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CA8" w:rsidRPr="004277BA" w:rsidRDefault="00FB170E">
      <w:pPr>
        <w:spacing w:line="340" w:lineRule="atLeast"/>
        <w:rPr>
          <w:rFonts w:ascii="Arial" w:hAnsi="Arial" w:cs="Arial"/>
          <w:lang w:val="el-GR"/>
        </w:rPr>
      </w:pPr>
      <w:r>
        <w:rPr>
          <w:rFonts w:ascii="Arial" w:hAnsi="Arial" w:cs="Arial"/>
          <w:noProof/>
          <w:lang w:val="en-US" w:eastAsia="en-US"/>
        </w:rPr>
        <w:drawing>
          <wp:inline distT="0" distB="0" distL="0" distR="0">
            <wp:extent cx="1414145" cy="1031240"/>
            <wp:effectExtent l="19050" t="0" r="0" b="0"/>
            <wp:docPr id="18" name="Εικόνα 18" descr="s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flogo"/>
                    <pic:cNvPicPr>
                      <a:picLocks noChangeAspect="1" noChangeArrowheads="1"/>
                    </pic:cNvPicPr>
                  </pic:nvPicPr>
                  <pic:blipFill>
                    <a:blip r:embed="rId8" cstate="print"/>
                    <a:srcRect/>
                    <a:stretch>
                      <a:fillRect/>
                    </a:stretch>
                  </pic:blipFill>
                  <pic:spPr bwMode="auto">
                    <a:xfrm>
                      <a:off x="0" y="0"/>
                      <a:ext cx="1414145" cy="1031240"/>
                    </a:xfrm>
                    <a:prstGeom prst="rect">
                      <a:avLst/>
                    </a:prstGeom>
                    <a:noFill/>
                    <a:ln w="9525">
                      <a:noFill/>
                      <a:miter lim="800000"/>
                      <a:headEnd/>
                      <a:tailEnd/>
                    </a:ln>
                  </pic:spPr>
                </pic:pic>
              </a:graphicData>
            </a:graphic>
          </wp:inline>
        </w:drawing>
      </w:r>
      <w:r w:rsidR="004277BA">
        <w:rPr>
          <w:rFonts w:ascii="Arial" w:hAnsi="Arial" w:cs="Arial"/>
          <w:lang w:val="el-GR"/>
        </w:rPr>
        <w:t xml:space="preserve"> </w:t>
      </w:r>
    </w:p>
    <w:p w:rsidR="00806CA8" w:rsidRDefault="00806CA8">
      <w:pPr>
        <w:spacing w:line="340" w:lineRule="atLeast"/>
        <w:rPr>
          <w:rFonts w:ascii="Arial" w:hAnsi="Arial" w:cs="Arial"/>
          <w:lang w:val="el-GR"/>
        </w:rPr>
      </w:pPr>
    </w:p>
    <w:p w:rsidR="006C6B3D" w:rsidRPr="006C6B3D" w:rsidRDefault="006C6B3D">
      <w:pPr>
        <w:spacing w:line="340" w:lineRule="atLeast"/>
        <w:rPr>
          <w:rFonts w:ascii="Arial" w:hAnsi="Arial" w:cs="Arial"/>
          <w:lang w:val="el-GR"/>
        </w:rPr>
      </w:pPr>
    </w:p>
    <w:p w:rsidR="00806CA8" w:rsidRPr="002C62F9" w:rsidRDefault="00806CA8">
      <w:pPr>
        <w:spacing w:line="340" w:lineRule="atLeast"/>
        <w:rPr>
          <w:rFonts w:ascii="Arial" w:hAnsi="Arial" w:cs="Arial"/>
          <w:lang w:val="el-GR"/>
        </w:rPr>
      </w:pPr>
    </w:p>
    <w:p w:rsidR="00806CA8" w:rsidRPr="001838E2" w:rsidRDefault="00806CA8" w:rsidP="001838E2">
      <w:pPr>
        <w:spacing w:line="340" w:lineRule="atLeast"/>
        <w:jc w:val="center"/>
        <w:rPr>
          <w:rFonts w:ascii="Arial" w:hAnsi="Arial" w:cs="Arial"/>
          <w:b/>
          <w:sz w:val="32"/>
          <w:szCs w:val="32"/>
          <w:lang w:val="el-GR"/>
        </w:rPr>
      </w:pPr>
    </w:p>
    <w:p w:rsidR="00806CA8" w:rsidRPr="0028252A" w:rsidRDefault="00806CA8">
      <w:pPr>
        <w:spacing w:line="340" w:lineRule="atLeast"/>
        <w:rPr>
          <w:rFonts w:ascii="Arial" w:hAnsi="Arial" w:cs="Arial"/>
          <w:lang w:val="el-GR"/>
        </w:rPr>
      </w:pPr>
    </w:p>
    <w:p w:rsidR="00806CA8" w:rsidRPr="0028252A" w:rsidRDefault="00806CA8">
      <w:pPr>
        <w:spacing w:line="340" w:lineRule="atLeast"/>
        <w:rPr>
          <w:rFonts w:ascii="Arial" w:hAnsi="Arial" w:cs="Arial"/>
          <w:lang w:val="el-GR"/>
        </w:rPr>
      </w:pPr>
    </w:p>
    <w:p w:rsidR="00806CA8" w:rsidRPr="00840B17" w:rsidRDefault="00806CA8">
      <w:pPr>
        <w:pStyle w:val="Heading2"/>
        <w:numPr>
          <w:ilvl w:val="0"/>
          <w:numId w:val="0"/>
        </w:numPr>
        <w:ind w:left="1940" w:hanging="680"/>
        <w:rPr>
          <w:rFonts w:ascii="Arial" w:hAnsi="Arial"/>
          <w:lang w:val="el-GR"/>
        </w:rPr>
      </w:pPr>
    </w:p>
    <w:p w:rsidR="00806CA8" w:rsidRPr="00840B17" w:rsidRDefault="00806CA8">
      <w:pPr>
        <w:rPr>
          <w:rFonts w:ascii="Arial" w:hAnsi="Arial" w:cs="Arial"/>
          <w:b/>
          <w:i/>
          <w:sz w:val="40"/>
          <w:szCs w:val="40"/>
          <w:lang w:val="el-GR"/>
        </w:rPr>
      </w:pPr>
      <w:bookmarkStart w:id="0" w:name="_Toc156787395"/>
      <w:r w:rsidRPr="00840B17">
        <w:rPr>
          <w:rFonts w:ascii="Arial" w:hAnsi="Arial" w:cs="Arial"/>
          <w:b/>
          <w:i/>
          <w:sz w:val="40"/>
          <w:szCs w:val="40"/>
          <w:lang w:val="el-GR"/>
        </w:rPr>
        <w:t xml:space="preserve">Επιχειρησιακό </w:t>
      </w:r>
      <w:bookmarkEnd w:id="0"/>
      <w:r w:rsidRPr="00840B17">
        <w:rPr>
          <w:rFonts w:ascii="Arial" w:hAnsi="Arial" w:cs="Arial"/>
          <w:b/>
          <w:i/>
          <w:sz w:val="40"/>
          <w:szCs w:val="40"/>
          <w:lang w:val="el-GR"/>
        </w:rPr>
        <w:t xml:space="preserve">Πρόγραμμα </w:t>
      </w:r>
    </w:p>
    <w:p w:rsidR="00806CA8" w:rsidRPr="00840B17" w:rsidRDefault="00806CA8">
      <w:pPr>
        <w:rPr>
          <w:rFonts w:ascii="Arial" w:hAnsi="Arial" w:cs="Arial"/>
          <w:b/>
          <w:i/>
          <w:sz w:val="36"/>
          <w:szCs w:val="36"/>
          <w:lang w:val="el-GR"/>
        </w:rPr>
      </w:pPr>
      <w:bookmarkStart w:id="1" w:name="_Toc156787396"/>
      <w:r w:rsidRPr="00840B17">
        <w:rPr>
          <w:rFonts w:ascii="Arial" w:hAnsi="Arial" w:cs="Arial"/>
          <w:b/>
          <w:i/>
          <w:sz w:val="36"/>
          <w:szCs w:val="36"/>
          <w:lang w:val="el-GR"/>
        </w:rPr>
        <w:t>«Απασχόληση, Ανθρώπινο Κεφάλαιο</w:t>
      </w:r>
      <w:r w:rsidR="00EF351B">
        <w:rPr>
          <w:rFonts w:ascii="Arial" w:hAnsi="Arial" w:cs="Arial"/>
          <w:b/>
          <w:i/>
          <w:sz w:val="36"/>
          <w:szCs w:val="36"/>
          <w:lang w:val="el-GR"/>
        </w:rPr>
        <w:t xml:space="preserve"> </w:t>
      </w:r>
      <w:r w:rsidRPr="00840B17">
        <w:rPr>
          <w:rFonts w:ascii="Arial" w:hAnsi="Arial" w:cs="Arial"/>
          <w:b/>
          <w:i/>
          <w:sz w:val="36"/>
          <w:szCs w:val="36"/>
          <w:lang w:val="el-GR"/>
        </w:rPr>
        <w:t>και Κοινωνική Συνοχή»</w:t>
      </w:r>
      <w:bookmarkEnd w:id="1"/>
      <w:r w:rsidRPr="00840B17">
        <w:rPr>
          <w:rFonts w:ascii="Arial" w:hAnsi="Arial" w:cs="Arial"/>
          <w:b/>
          <w:i/>
          <w:sz w:val="36"/>
          <w:szCs w:val="36"/>
          <w:lang w:val="el-GR"/>
        </w:rPr>
        <w:t xml:space="preserve"> </w:t>
      </w:r>
      <w:bookmarkStart w:id="2" w:name="_Toc156787397"/>
      <w:r w:rsidRPr="00840B17">
        <w:rPr>
          <w:rFonts w:ascii="Arial" w:hAnsi="Arial" w:cs="Arial"/>
          <w:b/>
          <w:i/>
          <w:sz w:val="36"/>
          <w:szCs w:val="36"/>
          <w:lang w:val="el-GR"/>
        </w:rPr>
        <w:t>2007-2013</w:t>
      </w:r>
      <w:bookmarkEnd w:id="2"/>
    </w:p>
    <w:p w:rsidR="00806CA8" w:rsidRPr="00840B17" w:rsidRDefault="00806CA8">
      <w:pPr>
        <w:rPr>
          <w:rFonts w:ascii="Arial" w:hAnsi="Arial" w:cs="Arial"/>
          <w:sz w:val="40"/>
          <w:szCs w:val="40"/>
          <w:lang w:val="el-GR"/>
        </w:rPr>
      </w:pPr>
    </w:p>
    <w:p w:rsidR="00806CA8" w:rsidRPr="00840B17" w:rsidRDefault="00806CA8">
      <w:pPr>
        <w:rPr>
          <w:rFonts w:ascii="Arial" w:hAnsi="Arial" w:cs="Arial"/>
          <w:b/>
          <w:i/>
          <w:lang w:val="el-GR"/>
        </w:rPr>
      </w:pPr>
      <w:r w:rsidRPr="00840B17">
        <w:rPr>
          <w:rFonts w:ascii="Arial" w:hAnsi="Arial" w:cs="Arial"/>
          <w:b/>
          <w:i/>
          <w:lang w:val="en-US"/>
        </w:rPr>
        <w:t>CCI</w:t>
      </w:r>
      <w:r w:rsidRPr="00840B17">
        <w:rPr>
          <w:rFonts w:ascii="Arial" w:hAnsi="Arial" w:cs="Arial"/>
          <w:b/>
          <w:i/>
          <w:lang w:val="el-GR"/>
        </w:rPr>
        <w:t>: 2007</w:t>
      </w:r>
      <w:r w:rsidRPr="00840B17">
        <w:rPr>
          <w:rFonts w:ascii="Arial" w:hAnsi="Arial" w:cs="Arial"/>
          <w:b/>
          <w:i/>
          <w:lang w:val="en-US"/>
        </w:rPr>
        <w:t>CY</w:t>
      </w:r>
      <w:r w:rsidRPr="00840B17">
        <w:rPr>
          <w:rFonts w:ascii="Arial" w:hAnsi="Arial" w:cs="Arial"/>
          <w:b/>
          <w:i/>
          <w:lang w:val="el-GR"/>
        </w:rPr>
        <w:t>052</w:t>
      </w:r>
      <w:r w:rsidRPr="00840B17">
        <w:rPr>
          <w:rFonts w:ascii="Arial" w:hAnsi="Arial" w:cs="Arial"/>
          <w:b/>
          <w:i/>
          <w:lang w:val="en-US"/>
        </w:rPr>
        <w:t>PO</w:t>
      </w:r>
      <w:r w:rsidRPr="00840B17">
        <w:rPr>
          <w:rFonts w:ascii="Arial" w:hAnsi="Arial" w:cs="Arial"/>
          <w:b/>
          <w:i/>
          <w:lang w:val="el-GR"/>
        </w:rPr>
        <w:t>001</w:t>
      </w:r>
    </w:p>
    <w:p w:rsidR="00806CA8" w:rsidRPr="00840B17" w:rsidRDefault="00806CA8">
      <w:pPr>
        <w:tabs>
          <w:tab w:val="left" w:pos="720"/>
          <w:tab w:val="left" w:pos="4111"/>
        </w:tabs>
        <w:spacing w:line="340" w:lineRule="atLeast"/>
        <w:jc w:val="center"/>
        <w:rPr>
          <w:rFonts w:ascii="Arial" w:hAnsi="Arial" w:cs="Arial"/>
          <w:sz w:val="28"/>
          <w:szCs w:val="28"/>
          <w:lang w:val="el-GR"/>
        </w:rPr>
      </w:pPr>
    </w:p>
    <w:p w:rsidR="00806CA8" w:rsidRPr="00840B17" w:rsidRDefault="00806CA8">
      <w:pPr>
        <w:tabs>
          <w:tab w:val="left" w:pos="720"/>
          <w:tab w:val="left" w:pos="4111"/>
        </w:tabs>
        <w:spacing w:line="340" w:lineRule="atLeast"/>
        <w:jc w:val="center"/>
        <w:rPr>
          <w:rFonts w:ascii="Arial" w:hAnsi="Arial" w:cs="Arial"/>
          <w:sz w:val="28"/>
          <w:szCs w:val="28"/>
          <w:lang w:val="el-GR"/>
        </w:rPr>
      </w:pPr>
    </w:p>
    <w:p w:rsidR="00806CA8" w:rsidRPr="00840B17" w:rsidRDefault="00806CA8">
      <w:pPr>
        <w:tabs>
          <w:tab w:val="left" w:pos="720"/>
          <w:tab w:val="left" w:pos="4111"/>
        </w:tabs>
        <w:spacing w:line="340" w:lineRule="atLeast"/>
        <w:jc w:val="center"/>
        <w:rPr>
          <w:rFonts w:ascii="Arial" w:hAnsi="Arial" w:cs="Arial"/>
          <w:sz w:val="28"/>
          <w:szCs w:val="28"/>
          <w:lang w:val="el-GR"/>
        </w:rPr>
      </w:pPr>
    </w:p>
    <w:p w:rsidR="00806CA8" w:rsidRPr="00840B17" w:rsidRDefault="00806CA8">
      <w:pPr>
        <w:tabs>
          <w:tab w:val="left" w:pos="720"/>
          <w:tab w:val="left" w:pos="4111"/>
        </w:tabs>
        <w:spacing w:line="340" w:lineRule="atLeast"/>
        <w:jc w:val="center"/>
        <w:rPr>
          <w:rFonts w:ascii="Arial" w:hAnsi="Arial" w:cs="Arial"/>
          <w:sz w:val="28"/>
          <w:szCs w:val="28"/>
          <w:lang w:val="el-GR"/>
        </w:rPr>
      </w:pPr>
    </w:p>
    <w:p w:rsidR="00806CA8" w:rsidRPr="00840B17" w:rsidRDefault="00806CA8">
      <w:pPr>
        <w:tabs>
          <w:tab w:val="left" w:pos="720"/>
          <w:tab w:val="left" w:pos="4111"/>
        </w:tabs>
        <w:spacing w:line="340" w:lineRule="atLeast"/>
        <w:jc w:val="center"/>
        <w:rPr>
          <w:rFonts w:ascii="Arial" w:hAnsi="Arial" w:cs="Arial"/>
          <w:sz w:val="28"/>
          <w:szCs w:val="28"/>
          <w:lang w:val="el-GR"/>
        </w:rPr>
      </w:pPr>
    </w:p>
    <w:p w:rsidR="00806CA8" w:rsidRDefault="00806CA8">
      <w:pPr>
        <w:tabs>
          <w:tab w:val="left" w:pos="720"/>
          <w:tab w:val="left" w:pos="4111"/>
        </w:tabs>
        <w:spacing w:line="340" w:lineRule="atLeast"/>
        <w:rPr>
          <w:rFonts w:ascii="Arial" w:hAnsi="Arial" w:cs="Arial"/>
          <w:b/>
          <w:sz w:val="32"/>
          <w:szCs w:val="32"/>
          <w:lang w:val="el-GR"/>
        </w:rPr>
      </w:pPr>
    </w:p>
    <w:p w:rsidR="00B67AB2" w:rsidRPr="00840B17" w:rsidRDefault="00B67AB2">
      <w:pPr>
        <w:tabs>
          <w:tab w:val="left" w:pos="720"/>
          <w:tab w:val="left" w:pos="4111"/>
        </w:tabs>
        <w:spacing w:line="340" w:lineRule="atLeast"/>
        <w:rPr>
          <w:rFonts w:ascii="Arial" w:hAnsi="Arial" w:cs="Arial"/>
          <w:b/>
          <w:sz w:val="32"/>
          <w:szCs w:val="32"/>
          <w:lang w:val="el-GR"/>
        </w:rPr>
      </w:pPr>
    </w:p>
    <w:p w:rsidR="00806CA8" w:rsidRDefault="00806CA8">
      <w:pPr>
        <w:tabs>
          <w:tab w:val="left" w:pos="720"/>
          <w:tab w:val="left" w:pos="4111"/>
        </w:tabs>
        <w:spacing w:line="340" w:lineRule="atLeast"/>
        <w:rPr>
          <w:rFonts w:ascii="Arial" w:hAnsi="Arial" w:cs="Arial"/>
          <w:b/>
          <w:sz w:val="32"/>
          <w:szCs w:val="32"/>
          <w:lang w:val="el-GR"/>
        </w:rPr>
      </w:pPr>
    </w:p>
    <w:p w:rsidR="00B67AB2" w:rsidRPr="00840B17" w:rsidRDefault="00B67AB2" w:rsidP="00B817E0">
      <w:pPr>
        <w:tabs>
          <w:tab w:val="left" w:pos="5366"/>
        </w:tabs>
        <w:spacing w:line="340" w:lineRule="atLeast"/>
        <w:rPr>
          <w:rFonts w:ascii="Arial" w:hAnsi="Arial" w:cs="Arial"/>
          <w:b/>
          <w:sz w:val="32"/>
          <w:szCs w:val="32"/>
          <w:lang w:val="el-GR"/>
        </w:rPr>
      </w:pPr>
    </w:p>
    <w:p w:rsidR="00B67AB2" w:rsidRDefault="00B67AB2">
      <w:pPr>
        <w:tabs>
          <w:tab w:val="left" w:pos="720"/>
          <w:tab w:val="left" w:pos="4111"/>
        </w:tabs>
        <w:spacing w:line="340" w:lineRule="atLeast"/>
        <w:rPr>
          <w:rFonts w:ascii="Arial" w:hAnsi="Arial" w:cs="Arial"/>
          <w:b/>
          <w:sz w:val="32"/>
          <w:szCs w:val="32"/>
          <w:lang w:val="el-GR"/>
        </w:rPr>
      </w:pPr>
    </w:p>
    <w:p w:rsidR="0024031D" w:rsidRPr="00840B17" w:rsidRDefault="00577A59" w:rsidP="0024031D">
      <w:pPr>
        <w:tabs>
          <w:tab w:val="left" w:pos="720"/>
          <w:tab w:val="left" w:pos="4111"/>
        </w:tabs>
        <w:spacing w:line="340" w:lineRule="atLeast"/>
        <w:rPr>
          <w:rFonts w:ascii="Arial" w:hAnsi="Arial" w:cs="Arial"/>
          <w:b/>
          <w:sz w:val="32"/>
          <w:szCs w:val="32"/>
          <w:lang w:val="el-GR"/>
        </w:rPr>
      </w:pPr>
      <w:r>
        <w:rPr>
          <w:rFonts w:ascii="Arial" w:hAnsi="Arial" w:cs="Arial"/>
          <w:b/>
          <w:sz w:val="32"/>
          <w:szCs w:val="32"/>
          <w:lang w:val="el-GR"/>
        </w:rPr>
        <w:t>Οκτώβριος</w:t>
      </w:r>
      <w:r w:rsidR="0024031D" w:rsidRPr="00D70D6A">
        <w:rPr>
          <w:rFonts w:ascii="Arial" w:hAnsi="Arial" w:cs="Arial"/>
          <w:b/>
          <w:sz w:val="32"/>
          <w:szCs w:val="32"/>
          <w:lang w:val="el-GR"/>
        </w:rPr>
        <w:t xml:space="preserve"> 201</w:t>
      </w:r>
      <w:r w:rsidR="0024031D">
        <w:rPr>
          <w:rFonts w:ascii="Arial" w:hAnsi="Arial" w:cs="Arial"/>
          <w:b/>
          <w:sz w:val="32"/>
          <w:szCs w:val="32"/>
          <w:lang w:val="el-GR"/>
        </w:rPr>
        <w:t>3</w:t>
      </w:r>
    </w:p>
    <w:p w:rsidR="00806CA8" w:rsidRDefault="00806CA8">
      <w:pPr>
        <w:spacing w:line="340" w:lineRule="atLeast"/>
        <w:rPr>
          <w:rFonts w:ascii="Arial" w:hAnsi="Arial" w:cs="Arial"/>
          <w:lang w:val="el-GR"/>
        </w:rPr>
      </w:pPr>
    </w:p>
    <w:p w:rsidR="00B67AB2" w:rsidRDefault="00B67AB2">
      <w:pPr>
        <w:spacing w:line="340" w:lineRule="atLeast"/>
        <w:rPr>
          <w:rFonts w:ascii="Arial" w:hAnsi="Arial" w:cs="Arial"/>
          <w:lang w:val="el-GR"/>
        </w:rPr>
      </w:pPr>
    </w:p>
    <w:p w:rsidR="00B67AB2" w:rsidRPr="00840B17" w:rsidRDefault="00B67AB2">
      <w:pPr>
        <w:spacing w:line="340" w:lineRule="atLeast"/>
        <w:rPr>
          <w:rFonts w:ascii="Arial" w:hAnsi="Arial" w:cs="Arial"/>
          <w:lang w:val="el-GR"/>
        </w:rPr>
      </w:pPr>
    </w:p>
    <w:p w:rsidR="00806CA8" w:rsidRPr="00840B17" w:rsidRDefault="00806CA8">
      <w:pPr>
        <w:spacing w:line="340" w:lineRule="atLeast"/>
        <w:rPr>
          <w:rFonts w:ascii="Arial" w:hAnsi="Arial" w:cs="Arial"/>
          <w:lang w:val="el-GR"/>
        </w:rPr>
      </w:pPr>
    </w:p>
    <w:p w:rsidR="00806CA8" w:rsidRPr="00840B17" w:rsidRDefault="00806CA8">
      <w:pPr>
        <w:spacing w:line="340" w:lineRule="atLeast"/>
        <w:rPr>
          <w:rFonts w:ascii="Arial" w:hAnsi="Arial" w:cs="Arial"/>
          <w:lang w:val="el-GR"/>
        </w:rPr>
      </w:pPr>
    </w:p>
    <w:p w:rsidR="00806CA8" w:rsidRPr="00840B17" w:rsidRDefault="000064F3">
      <w:pPr>
        <w:spacing w:line="340" w:lineRule="atLeast"/>
        <w:rPr>
          <w:rFonts w:ascii="Arial" w:hAnsi="Arial" w:cs="Arial"/>
          <w:sz w:val="16"/>
          <w:szCs w:val="16"/>
          <w:lang w:val="el-GR"/>
        </w:rPr>
      </w:pPr>
      <w:r w:rsidRPr="00E03877">
        <w:rPr>
          <w:rFonts w:ascii="Arial" w:hAnsi="Arial" w:cs="Arial"/>
          <w:lang w:val="el-GR"/>
        </w:rPr>
        <w:t xml:space="preserve">     </w:t>
      </w:r>
      <w:r w:rsidR="0074269C" w:rsidRPr="00E03877">
        <w:rPr>
          <w:rFonts w:ascii="Arial" w:hAnsi="Arial" w:cs="Arial"/>
          <w:lang w:val="el-GR"/>
        </w:rPr>
        <w:t xml:space="preserve">  </w:t>
      </w:r>
      <w:r w:rsidR="00FB170E">
        <w:rPr>
          <w:rFonts w:ascii="Arial" w:hAnsi="Arial" w:cs="Arial"/>
          <w:noProof/>
          <w:lang w:val="en-US" w:eastAsia="en-US"/>
        </w:rPr>
        <w:drawing>
          <wp:inline distT="0" distB="0" distL="0" distR="0">
            <wp:extent cx="648335" cy="659130"/>
            <wp:effectExtent l="19050" t="0" r="0" b="0"/>
            <wp:docPr id="19" name="Εικόνα 19" descr="Κυπριακή Δημοκρατ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Κυπριακή Δημοκρατία"/>
                    <pic:cNvPicPr>
                      <a:picLocks noChangeAspect="1" noChangeArrowheads="1"/>
                    </pic:cNvPicPr>
                  </pic:nvPicPr>
                  <pic:blipFill>
                    <a:blip r:embed="rId9" cstate="print"/>
                    <a:srcRect/>
                    <a:stretch>
                      <a:fillRect/>
                    </a:stretch>
                  </pic:blipFill>
                  <pic:spPr bwMode="auto">
                    <a:xfrm>
                      <a:off x="0" y="0"/>
                      <a:ext cx="648335" cy="659130"/>
                    </a:xfrm>
                    <a:prstGeom prst="rect">
                      <a:avLst/>
                    </a:prstGeom>
                    <a:noFill/>
                    <a:ln w="9525">
                      <a:noFill/>
                      <a:miter lim="800000"/>
                      <a:headEnd/>
                      <a:tailEnd/>
                    </a:ln>
                  </pic:spPr>
                </pic:pic>
              </a:graphicData>
            </a:graphic>
          </wp:inline>
        </w:drawing>
      </w:r>
      <w:r w:rsidR="00806CA8" w:rsidRPr="00840B17">
        <w:rPr>
          <w:rFonts w:ascii="Arial" w:hAnsi="Arial" w:cs="Arial"/>
          <w:lang w:val="el-GR"/>
        </w:rPr>
        <w:t xml:space="preserve"> </w:t>
      </w:r>
      <w:r w:rsidR="00806CA8" w:rsidRPr="00840B17">
        <w:rPr>
          <w:rFonts w:ascii="Arial" w:hAnsi="Arial" w:cs="Arial"/>
          <w:lang w:val="el-GR"/>
        </w:rPr>
        <w:tab/>
      </w:r>
      <w:r w:rsidR="00806CA8" w:rsidRPr="00840B17">
        <w:rPr>
          <w:rFonts w:ascii="Arial" w:hAnsi="Arial" w:cs="Arial"/>
          <w:lang w:val="el-GR"/>
        </w:rPr>
        <w:tab/>
      </w:r>
      <w:r w:rsidR="00806CA8" w:rsidRPr="00840B17">
        <w:rPr>
          <w:rFonts w:ascii="Arial" w:hAnsi="Arial" w:cs="Arial"/>
          <w:lang w:val="el-GR"/>
        </w:rPr>
        <w:tab/>
      </w:r>
      <w:r w:rsidR="00806CA8" w:rsidRPr="00840B17">
        <w:rPr>
          <w:rFonts w:ascii="Arial" w:hAnsi="Arial" w:cs="Arial"/>
          <w:lang w:val="el-GR"/>
        </w:rPr>
        <w:tab/>
      </w:r>
      <w:r w:rsidR="00806CA8" w:rsidRPr="00840B17">
        <w:rPr>
          <w:rFonts w:ascii="Arial" w:hAnsi="Arial" w:cs="Arial"/>
          <w:lang w:val="el-GR"/>
        </w:rPr>
        <w:tab/>
      </w:r>
      <w:r w:rsidR="00806CA8" w:rsidRPr="00840B17">
        <w:rPr>
          <w:rFonts w:ascii="Arial" w:hAnsi="Arial" w:cs="Arial"/>
          <w:lang w:val="el-GR"/>
        </w:rPr>
        <w:tab/>
      </w:r>
      <w:r w:rsidR="00806CA8" w:rsidRPr="00840B17">
        <w:rPr>
          <w:rFonts w:ascii="Arial" w:hAnsi="Arial" w:cs="Arial"/>
          <w:lang w:val="el-GR"/>
        </w:rPr>
        <w:tab/>
      </w:r>
      <w:r w:rsidR="00806CA8" w:rsidRPr="00840B17">
        <w:rPr>
          <w:rFonts w:ascii="Arial" w:hAnsi="Arial" w:cs="Arial"/>
        </w:rPr>
        <w:object w:dxaOrig="6644" w:dyaOrig="4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5pt;height:50.25pt" o:ole="">
            <v:imagedata r:id="rId10" o:title=""/>
          </v:shape>
          <o:OLEObject Type="Embed" ProgID="MSPhotoEd.3" ShapeID="_x0000_i1025" DrawAspect="Content" ObjectID="_1445060213" r:id="rId11"/>
        </w:object>
      </w:r>
      <w:r w:rsidR="00806CA8" w:rsidRPr="00840B17">
        <w:rPr>
          <w:rFonts w:ascii="Arial" w:hAnsi="Arial" w:cs="Arial"/>
          <w:sz w:val="16"/>
          <w:szCs w:val="16"/>
          <w:lang w:val="el-GR"/>
        </w:rPr>
        <w:t xml:space="preserve">  </w:t>
      </w:r>
      <w:r w:rsidRPr="000064F3">
        <w:rPr>
          <w:rFonts w:ascii="Arial" w:hAnsi="Arial" w:cs="Arial"/>
          <w:sz w:val="16"/>
          <w:szCs w:val="16"/>
          <w:lang w:val="el-GR"/>
        </w:rPr>
        <w:t xml:space="preserve"> </w:t>
      </w:r>
      <w:r w:rsidRPr="00E03877">
        <w:rPr>
          <w:rFonts w:ascii="Arial" w:hAnsi="Arial" w:cs="Arial"/>
          <w:sz w:val="16"/>
          <w:szCs w:val="16"/>
          <w:lang w:val="el-GR"/>
        </w:rPr>
        <w:t xml:space="preserve">        </w:t>
      </w:r>
      <w:r w:rsidR="00806CA8" w:rsidRPr="00840B17">
        <w:rPr>
          <w:rFonts w:ascii="Arial" w:hAnsi="Arial" w:cs="Arial"/>
          <w:b/>
          <w:sz w:val="16"/>
          <w:szCs w:val="16"/>
          <w:lang w:val="el-GR"/>
        </w:rPr>
        <w:t>ΚΥΠΡΙΑΚΗ ΔΗΜΟΚΡΑΤΙΑ</w:t>
      </w:r>
      <w:r w:rsidR="00806CA8" w:rsidRPr="00840B17">
        <w:rPr>
          <w:rFonts w:ascii="Arial" w:hAnsi="Arial" w:cs="Arial"/>
          <w:sz w:val="16"/>
          <w:szCs w:val="16"/>
          <w:lang w:val="el-GR"/>
        </w:rPr>
        <w:tab/>
      </w:r>
      <w:r w:rsidR="00806CA8" w:rsidRPr="00840B17">
        <w:rPr>
          <w:rFonts w:ascii="Arial" w:hAnsi="Arial" w:cs="Arial"/>
          <w:sz w:val="16"/>
          <w:szCs w:val="16"/>
          <w:lang w:val="el-GR"/>
        </w:rPr>
        <w:tab/>
      </w:r>
      <w:r w:rsidR="00806CA8" w:rsidRPr="00840B17">
        <w:rPr>
          <w:rFonts w:ascii="Arial" w:hAnsi="Arial" w:cs="Arial"/>
          <w:b/>
          <w:sz w:val="16"/>
          <w:szCs w:val="16"/>
          <w:lang w:val="el-GR"/>
        </w:rPr>
        <w:t xml:space="preserve">               </w:t>
      </w:r>
      <w:r w:rsidR="00806CA8" w:rsidRPr="00840B17">
        <w:rPr>
          <w:rFonts w:ascii="Arial" w:hAnsi="Arial" w:cs="Arial"/>
          <w:b/>
          <w:sz w:val="16"/>
          <w:szCs w:val="16"/>
          <w:lang w:val="el-GR"/>
        </w:rPr>
        <w:tab/>
      </w:r>
      <w:r w:rsidR="00806CA8" w:rsidRPr="00840B17">
        <w:rPr>
          <w:rFonts w:ascii="Arial" w:hAnsi="Arial" w:cs="Arial"/>
          <w:b/>
          <w:sz w:val="16"/>
          <w:szCs w:val="16"/>
          <w:lang w:val="el-GR"/>
        </w:rPr>
        <w:tab/>
      </w:r>
      <w:r w:rsidR="00806CA8" w:rsidRPr="00840B17">
        <w:rPr>
          <w:rFonts w:ascii="Arial" w:hAnsi="Arial" w:cs="Arial"/>
          <w:b/>
          <w:sz w:val="16"/>
          <w:szCs w:val="16"/>
          <w:lang w:val="el-GR"/>
        </w:rPr>
        <w:tab/>
      </w:r>
      <w:r w:rsidR="00806CA8" w:rsidRPr="00840B17">
        <w:rPr>
          <w:rFonts w:ascii="Arial" w:hAnsi="Arial" w:cs="Arial"/>
          <w:b/>
          <w:sz w:val="16"/>
          <w:szCs w:val="16"/>
          <w:lang w:val="el-GR"/>
        </w:rPr>
        <w:tab/>
      </w:r>
      <w:r w:rsidR="00806CA8" w:rsidRPr="00840B17">
        <w:rPr>
          <w:rFonts w:ascii="Arial" w:hAnsi="Arial" w:cs="Arial"/>
          <w:b/>
          <w:sz w:val="16"/>
          <w:szCs w:val="16"/>
          <w:lang w:val="el-GR"/>
        </w:rPr>
        <w:tab/>
        <w:t>ΕΥΡΩΠΑΪΚΗ ΕΝΩΣΗ</w:t>
      </w:r>
    </w:p>
    <w:p w:rsidR="00891EE4" w:rsidRDefault="00891EE4">
      <w:pPr>
        <w:spacing w:before="96" w:after="96"/>
        <w:jc w:val="center"/>
        <w:rPr>
          <w:rFonts w:ascii="Arial" w:hAnsi="Arial" w:cs="Arial"/>
          <w:b/>
          <w:u w:val="single"/>
          <w:lang w:val="el-GR"/>
        </w:rPr>
      </w:pPr>
    </w:p>
    <w:p w:rsidR="00806CA8" w:rsidRPr="00B817E0" w:rsidRDefault="00806CA8">
      <w:pPr>
        <w:spacing w:before="96" w:after="96"/>
        <w:jc w:val="center"/>
        <w:rPr>
          <w:rFonts w:ascii="Arial" w:hAnsi="Arial" w:cs="Arial"/>
          <w:b/>
          <w:u w:val="single"/>
          <w:lang w:val="el-GR"/>
        </w:rPr>
      </w:pPr>
      <w:r w:rsidRPr="00D53E44">
        <w:rPr>
          <w:rFonts w:ascii="Arial" w:hAnsi="Arial" w:cs="Arial"/>
          <w:b/>
          <w:u w:val="single"/>
          <w:lang w:val="el-GR"/>
        </w:rPr>
        <w:lastRenderedPageBreak/>
        <w:t>ΠΕΡΙΕΧΟΜΕΝΑ</w:t>
      </w:r>
    </w:p>
    <w:p w:rsidR="00806CA8" w:rsidRPr="00B817E0" w:rsidRDefault="00806CA8" w:rsidP="00952C47">
      <w:pPr>
        <w:spacing w:before="96" w:after="96"/>
        <w:jc w:val="both"/>
        <w:rPr>
          <w:rFonts w:ascii="Arial" w:hAnsi="Arial" w:cs="Arial"/>
          <w:sz w:val="22"/>
          <w:lang w:val="el-GR"/>
        </w:rPr>
      </w:pPr>
    </w:p>
    <w:p w:rsidR="00410001" w:rsidRPr="00867E45" w:rsidRDefault="001B2C0C" w:rsidP="00216E35">
      <w:pPr>
        <w:pStyle w:val="TOC1"/>
        <w:rPr>
          <w:lang w:val="en-US" w:eastAsia="en-US"/>
        </w:rPr>
      </w:pPr>
      <w:r w:rsidRPr="001B2C0C">
        <w:fldChar w:fldCharType="begin"/>
      </w:r>
      <w:r w:rsidR="00ED213C" w:rsidRPr="00867E45">
        <w:instrText xml:space="preserve"> TOC \o "1-3" \h \z \u </w:instrText>
      </w:r>
      <w:r w:rsidRPr="001B2C0C">
        <w:fldChar w:fldCharType="separate"/>
      </w:r>
      <w:hyperlink w:anchor="_Toc340046938" w:history="1">
        <w:r w:rsidR="00410001" w:rsidRPr="00867E45">
          <w:rPr>
            <w:rStyle w:val="Hyperlink"/>
            <w:iCs/>
          </w:rPr>
          <w:t>ΕΙΣΑΓΩΓΗ</w:t>
        </w:r>
        <w:r w:rsidR="00410001" w:rsidRPr="00867E45">
          <w:rPr>
            <w:webHidden/>
          </w:rPr>
          <w:tab/>
        </w:r>
        <w:r w:rsidRPr="00867E45">
          <w:rPr>
            <w:webHidden/>
          </w:rPr>
          <w:fldChar w:fldCharType="begin"/>
        </w:r>
        <w:r w:rsidR="00410001" w:rsidRPr="00867E45">
          <w:rPr>
            <w:webHidden/>
          </w:rPr>
          <w:instrText xml:space="preserve"> PAGEREF _Toc340046938 \h </w:instrText>
        </w:r>
        <w:r w:rsidRPr="00867E45">
          <w:rPr>
            <w:webHidden/>
          </w:rPr>
        </w:r>
        <w:r w:rsidRPr="00867E45">
          <w:rPr>
            <w:webHidden/>
          </w:rPr>
          <w:fldChar w:fldCharType="separate"/>
        </w:r>
        <w:r w:rsidR="00900894">
          <w:rPr>
            <w:webHidden/>
          </w:rPr>
          <w:t>5</w:t>
        </w:r>
        <w:r w:rsidRPr="00867E45">
          <w:rPr>
            <w:webHidden/>
          </w:rPr>
          <w:fldChar w:fldCharType="end"/>
        </w:r>
      </w:hyperlink>
    </w:p>
    <w:p w:rsidR="00410001" w:rsidRPr="00867E45" w:rsidRDefault="001B2C0C" w:rsidP="00216E35">
      <w:pPr>
        <w:pStyle w:val="TOC1"/>
        <w:rPr>
          <w:lang w:val="en-US" w:eastAsia="en-US"/>
        </w:rPr>
      </w:pPr>
      <w:hyperlink w:anchor="_Toc340046939" w:history="1">
        <w:r w:rsidR="00410001" w:rsidRPr="00867E45">
          <w:rPr>
            <w:rStyle w:val="Hyperlink"/>
            <w:iCs/>
          </w:rPr>
          <w:t>κεΦΑΛΑΙΟ 1 : ΥΦΙΣΤΑΜΕΝΗ ΚΑΤΑΣΤΑΣΗ</w:t>
        </w:r>
        <w:r w:rsidR="00410001" w:rsidRPr="00867E45">
          <w:rPr>
            <w:webHidden/>
          </w:rPr>
          <w:tab/>
        </w:r>
        <w:r w:rsidRPr="00867E45">
          <w:rPr>
            <w:webHidden/>
          </w:rPr>
          <w:fldChar w:fldCharType="begin"/>
        </w:r>
        <w:r w:rsidR="00410001" w:rsidRPr="00867E45">
          <w:rPr>
            <w:webHidden/>
          </w:rPr>
          <w:instrText xml:space="preserve"> PAGEREF _Toc340046939 \h </w:instrText>
        </w:r>
        <w:r w:rsidRPr="00867E45">
          <w:rPr>
            <w:webHidden/>
          </w:rPr>
        </w:r>
        <w:r w:rsidRPr="00867E45">
          <w:rPr>
            <w:webHidden/>
          </w:rPr>
          <w:fldChar w:fldCharType="separate"/>
        </w:r>
        <w:r w:rsidR="00900894">
          <w:rPr>
            <w:webHidden/>
          </w:rPr>
          <w:t>8</w:t>
        </w:r>
        <w:r w:rsidRPr="00867E45">
          <w:rPr>
            <w:webHidden/>
          </w:rPr>
          <w:fldChar w:fldCharType="end"/>
        </w:r>
      </w:hyperlink>
    </w:p>
    <w:p w:rsidR="00410001" w:rsidRPr="00867E45" w:rsidRDefault="001B2C0C" w:rsidP="00216E35">
      <w:pPr>
        <w:pStyle w:val="TOC2"/>
        <w:rPr>
          <w:lang w:val="en-US" w:eastAsia="en-US"/>
        </w:rPr>
      </w:pPr>
      <w:hyperlink w:anchor="_Toc340046940" w:history="1">
        <w:r w:rsidR="00410001" w:rsidRPr="00867E45">
          <w:rPr>
            <w:rStyle w:val="Hyperlink"/>
          </w:rPr>
          <w:t>1.1</w:t>
        </w:r>
        <w:r w:rsidR="00410001" w:rsidRPr="00867E45">
          <w:rPr>
            <w:lang w:val="en-US" w:eastAsia="en-US"/>
          </w:rPr>
          <w:tab/>
        </w:r>
        <w:r w:rsidR="00410001" w:rsidRPr="00867E45">
          <w:rPr>
            <w:rStyle w:val="Hyperlink"/>
          </w:rPr>
          <w:t>επιλεξιμη περιοχη</w:t>
        </w:r>
        <w:r w:rsidR="00410001" w:rsidRPr="00867E45">
          <w:rPr>
            <w:webHidden/>
          </w:rPr>
          <w:tab/>
        </w:r>
        <w:r w:rsidRPr="00867E45">
          <w:rPr>
            <w:webHidden/>
          </w:rPr>
          <w:fldChar w:fldCharType="begin"/>
        </w:r>
        <w:r w:rsidR="00410001" w:rsidRPr="00867E45">
          <w:rPr>
            <w:webHidden/>
          </w:rPr>
          <w:instrText xml:space="preserve"> PAGEREF _Toc340046940 \h </w:instrText>
        </w:r>
        <w:r w:rsidRPr="00867E45">
          <w:rPr>
            <w:webHidden/>
          </w:rPr>
        </w:r>
        <w:r w:rsidRPr="00867E45">
          <w:rPr>
            <w:webHidden/>
          </w:rPr>
          <w:fldChar w:fldCharType="separate"/>
        </w:r>
        <w:r w:rsidR="00900894">
          <w:rPr>
            <w:webHidden/>
          </w:rPr>
          <w:t>8</w:t>
        </w:r>
        <w:r w:rsidRPr="00867E45">
          <w:rPr>
            <w:webHidden/>
          </w:rPr>
          <w:fldChar w:fldCharType="end"/>
        </w:r>
      </w:hyperlink>
    </w:p>
    <w:p w:rsidR="00410001" w:rsidRPr="00867E45" w:rsidRDefault="001B2C0C" w:rsidP="00216E35">
      <w:pPr>
        <w:pStyle w:val="TOC2"/>
        <w:rPr>
          <w:lang w:val="en-US" w:eastAsia="en-US"/>
        </w:rPr>
      </w:pPr>
      <w:hyperlink w:anchor="_Toc340046941" w:history="1">
        <w:r w:rsidR="00410001" w:rsidRPr="00867E45">
          <w:rPr>
            <w:rStyle w:val="Hyperlink"/>
          </w:rPr>
          <w:t>1.2</w:t>
        </w:r>
        <w:r w:rsidR="00410001" w:rsidRPr="00867E45">
          <w:rPr>
            <w:lang w:val="en-US" w:eastAsia="en-US"/>
          </w:rPr>
          <w:tab/>
        </w:r>
        <w:r w:rsidR="00410001" w:rsidRPr="00867E45">
          <w:rPr>
            <w:rStyle w:val="Hyperlink"/>
          </w:rPr>
          <w:t>ΓΕΝΙΚΟ ΟΙΚΟΝΟΜΙΚΟ / ΠΑΡΑΓΩΓΙΚΟ ΠΛΑΙΣΙΟ</w:t>
        </w:r>
        <w:r w:rsidR="00410001" w:rsidRPr="00867E45">
          <w:rPr>
            <w:webHidden/>
          </w:rPr>
          <w:tab/>
        </w:r>
        <w:r w:rsidRPr="00867E45">
          <w:rPr>
            <w:webHidden/>
          </w:rPr>
          <w:fldChar w:fldCharType="begin"/>
        </w:r>
        <w:r w:rsidR="00410001" w:rsidRPr="00867E45">
          <w:rPr>
            <w:webHidden/>
          </w:rPr>
          <w:instrText xml:space="preserve"> PAGEREF _Toc340046941 \h </w:instrText>
        </w:r>
        <w:r w:rsidRPr="00867E45">
          <w:rPr>
            <w:webHidden/>
          </w:rPr>
        </w:r>
        <w:r w:rsidRPr="00867E45">
          <w:rPr>
            <w:webHidden/>
          </w:rPr>
          <w:fldChar w:fldCharType="separate"/>
        </w:r>
        <w:r w:rsidR="00900894">
          <w:rPr>
            <w:webHidden/>
          </w:rPr>
          <w:t>8</w:t>
        </w:r>
        <w:r w:rsidRPr="00867E45">
          <w:rPr>
            <w:webHidden/>
          </w:rPr>
          <w:fldChar w:fldCharType="end"/>
        </w:r>
      </w:hyperlink>
    </w:p>
    <w:p w:rsidR="00410001" w:rsidRPr="00867E45" w:rsidRDefault="001B2C0C" w:rsidP="00867E45">
      <w:pPr>
        <w:pStyle w:val="TOC3"/>
        <w:rPr>
          <w:lang w:val="en-US" w:eastAsia="en-US"/>
        </w:rPr>
      </w:pPr>
      <w:hyperlink w:anchor="_Toc340046942" w:history="1">
        <w:r w:rsidR="00410001" w:rsidRPr="00867E45">
          <w:rPr>
            <w:rStyle w:val="Hyperlink"/>
            <w:rFonts w:cs="Arial"/>
          </w:rPr>
          <w:t>1.2.1</w:t>
        </w:r>
        <w:r w:rsidR="00410001" w:rsidRPr="00867E45">
          <w:rPr>
            <w:lang w:val="en-US" w:eastAsia="en-US"/>
          </w:rPr>
          <w:tab/>
        </w:r>
        <w:r w:rsidR="00410001" w:rsidRPr="00867E45">
          <w:rPr>
            <w:rStyle w:val="Hyperlink"/>
            <w:rFonts w:cs="Arial"/>
          </w:rPr>
          <w:t>Μακροοικονομικά / Αναπτυξιακά – Δημοσιονομικά  Χαρακτηριστικά</w:t>
        </w:r>
        <w:r w:rsidR="00410001" w:rsidRPr="00867E45">
          <w:rPr>
            <w:webHidden/>
          </w:rPr>
          <w:tab/>
        </w:r>
        <w:r w:rsidRPr="00867E45">
          <w:rPr>
            <w:webHidden/>
          </w:rPr>
          <w:fldChar w:fldCharType="begin"/>
        </w:r>
        <w:r w:rsidR="00410001" w:rsidRPr="00867E45">
          <w:rPr>
            <w:webHidden/>
          </w:rPr>
          <w:instrText xml:space="preserve"> PAGEREF _Toc340046942 \h </w:instrText>
        </w:r>
        <w:r w:rsidRPr="00867E45">
          <w:rPr>
            <w:webHidden/>
          </w:rPr>
        </w:r>
        <w:r w:rsidRPr="00867E45">
          <w:rPr>
            <w:webHidden/>
          </w:rPr>
          <w:fldChar w:fldCharType="separate"/>
        </w:r>
        <w:r w:rsidR="00900894">
          <w:rPr>
            <w:webHidden/>
          </w:rPr>
          <w:t>8</w:t>
        </w:r>
        <w:r w:rsidRPr="00867E45">
          <w:rPr>
            <w:webHidden/>
          </w:rPr>
          <w:fldChar w:fldCharType="end"/>
        </w:r>
      </w:hyperlink>
    </w:p>
    <w:p w:rsidR="00410001" w:rsidRPr="00867E45" w:rsidRDefault="001B2C0C" w:rsidP="00867E45">
      <w:pPr>
        <w:pStyle w:val="TOC3"/>
        <w:rPr>
          <w:lang w:val="en-US" w:eastAsia="en-US"/>
        </w:rPr>
      </w:pPr>
      <w:hyperlink w:anchor="_Toc340046946" w:history="1">
        <w:r w:rsidR="00410001" w:rsidRPr="00867E45">
          <w:rPr>
            <w:rStyle w:val="Hyperlink"/>
            <w:rFonts w:cs="Arial"/>
          </w:rPr>
          <w:t>1.2.2</w:t>
        </w:r>
        <w:r w:rsidR="00410001" w:rsidRPr="00867E45">
          <w:rPr>
            <w:lang w:val="en-US" w:eastAsia="en-US"/>
          </w:rPr>
          <w:tab/>
        </w:r>
        <w:r w:rsidR="00410001" w:rsidRPr="00867E45">
          <w:rPr>
            <w:rStyle w:val="Hyperlink"/>
            <w:rFonts w:cs="Arial"/>
          </w:rPr>
          <w:t>Αποτίμηση της Ανταγωνιστικότητας της Οικονομίας</w:t>
        </w:r>
        <w:r w:rsidR="00410001" w:rsidRPr="00867E45">
          <w:rPr>
            <w:webHidden/>
          </w:rPr>
          <w:tab/>
        </w:r>
        <w:r w:rsidRPr="00867E45">
          <w:rPr>
            <w:webHidden/>
          </w:rPr>
          <w:fldChar w:fldCharType="begin"/>
        </w:r>
        <w:r w:rsidR="00410001" w:rsidRPr="00867E45">
          <w:rPr>
            <w:webHidden/>
          </w:rPr>
          <w:instrText xml:space="preserve"> PAGEREF _Toc340046946 \h </w:instrText>
        </w:r>
        <w:r w:rsidRPr="00867E45">
          <w:rPr>
            <w:webHidden/>
          </w:rPr>
        </w:r>
        <w:r w:rsidRPr="00867E45">
          <w:rPr>
            <w:webHidden/>
          </w:rPr>
          <w:fldChar w:fldCharType="separate"/>
        </w:r>
        <w:r w:rsidR="00900894">
          <w:rPr>
            <w:webHidden/>
          </w:rPr>
          <w:t>16</w:t>
        </w:r>
        <w:r w:rsidRPr="00867E45">
          <w:rPr>
            <w:webHidden/>
          </w:rPr>
          <w:fldChar w:fldCharType="end"/>
        </w:r>
      </w:hyperlink>
    </w:p>
    <w:p w:rsidR="00410001" w:rsidRPr="00867E45" w:rsidRDefault="001B2C0C" w:rsidP="00867E45">
      <w:pPr>
        <w:pStyle w:val="TOC3"/>
        <w:rPr>
          <w:lang w:val="en-US" w:eastAsia="en-US"/>
        </w:rPr>
      </w:pPr>
      <w:hyperlink w:anchor="_Toc340046947" w:history="1">
        <w:r w:rsidR="00410001" w:rsidRPr="00867E45">
          <w:rPr>
            <w:rStyle w:val="Hyperlink"/>
            <w:rFonts w:cs="Arial"/>
          </w:rPr>
          <w:t>1.2.3</w:t>
        </w:r>
        <w:r w:rsidR="00410001" w:rsidRPr="00867E45">
          <w:rPr>
            <w:lang w:val="en-US" w:eastAsia="en-US"/>
          </w:rPr>
          <w:tab/>
        </w:r>
        <w:r w:rsidR="00410001" w:rsidRPr="00867E45">
          <w:rPr>
            <w:rStyle w:val="Hyperlink"/>
            <w:rFonts w:cs="Arial"/>
          </w:rPr>
          <w:t>Επιχειρηματικότητα</w:t>
        </w:r>
        <w:r w:rsidR="00410001" w:rsidRPr="00867E45">
          <w:rPr>
            <w:webHidden/>
          </w:rPr>
          <w:tab/>
        </w:r>
        <w:r w:rsidRPr="00867E45">
          <w:rPr>
            <w:webHidden/>
          </w:rPr>
          <w:fldChar w:fldCharType="begin"/>
        </w:r>
        <w:r w:rsidR="00410001" w:rsidRPr="00867E45">
          <w:rPr>
            <w:webHidden/>
          </w:rPr>
          <w:instrText xml:space="preserve"> PAGEREF _Toc340046947 \h </w:instrText>
        </w:r>
        <w:r w:rsidRPr="00867E45">
          <w:rPr>
            <w:webHidden/>
          </w:rPr>
        </w:r>
        <w:r w:rsidRPr="00867E45">
          <w:rPr>
            <w:webHidden/>
          </w:rPr>
          <w:fldChar w:fldCharType="separate"/>
        </w:r>
        <w:r w:rsidR="00900894">
          <w:rPr>
            <w:webHidden/>
          </w:rPr>
          <w:t>17</w:t>
        </w:r>
        <w:r w:rsidRPr="00867E45">
          <w:rPr>
            <w:webHidden/>
          </w:rPr>
          <w:fldChar w:fldCharType="end"/>
        </w:r>
      </w:hyperlink>
    </w:p>
    <w:p w:rsidR="00410001" w:rsidRPr="00867E45" w:rsidRDefault="001B2C0C" w:rsidP="00867E45">
      <w:pPr>
        <w:pStyle w:val="TOC3"/>
        <w:rPr>
          <w:lang w:val="en-US" w:eastAsia="en-US"/>
        </w:rPr>
      </w:pPr>
      <w:hyperlink w:anchor="_Toc340046948" w:history="1">
        <w:r w:rsidR="00410001" w:rsidRPr="00867E45">
          <w:rPr>
            <w:rStyle w:val="Hyperlink"/>
            <w:rFonts w:cs="Arial"/>
          </w:rPr>
          <w:t>1.2.4</w:t>
        </w:r>
        <w:r w:rsidR="00410001" w:rsidRPr="00867E45">
          <w:rPr>
            <w:lang w:val="en-US" w:eastAsia="en-US"/>
          </w:rPr>
          <w:tab/>
        </w:r>
        <w:r w:rsidR="00410001" w:rsidRPr="00867E45">
          <w:rPr>
            <w:rStyle w:val="Hyperlink"/>
            <w:rFonts w:cs="Arial"/>
          </w:rPr>
          <w:t>Αξιοποίηση Τεχνολογιών Πληροφορικής και Επικοινωνιών</w:t>
        </w:r>
        <w:r w:rsidR="00410001" w:rsidRPr="00867E45">
          <w:rPr>
            <w:webHidden/>
          </w:rPr>
          <w:tab/>
        </w:r>
        <w:r w:rsidRPr="00867E45">
          <w:rPr>
            <w:webHidden/>
          </w:rPr>
          <w:fldChar w:fldCharType="begin"/>
        </w:r>
        <w:r w:rsidR="00410001" w:rsidRPr="00867E45">
          <w:rPr>
            <w:webHidden/>
          </w:rPr>
          <w:instrText xml:space="preserve"> PAGEREF _Toc340046948 \h </w:instrText>
        </w:r>
        <w:r w:rsidRPr="00867E45">
          <w:rPr>
            <w:webHidden/>
          </w:rPr>
        </w:r>
        <w:r w:rsidRPr="00867E45">
          <w:rPr>
            <w:webHidden/>
          </w:rPr>
          <w:fldChar w:fldCharType="separate"/>
        </w:r>
        <w:r w:rsidR="00900894">
          <w:rPr>
            <w:webHidden/>
          </w:rPr>
          <w:t>20</w:t>
        </w:r>
        <w:r w:rsidRPr="00867E45">
          <w:rPr>
            <w:webHidden/>
          </w:rPr>
          <w:fldChar w:fldCharType="end"/>
        </w:r>
      </w:hyperlink>
    </w:p>
    <w:p w:rsidR="00410001" w:rsidRPr="00867E45" w:rsidRDefault="001B2C0C" w:rsidP="00867E45">
      <w:pPr>
        <w:pStyle w:val="TOC3"/>
        <w:rPr>
          <w:lang w:val="en-US" w:eastAsia="en-US"/>
        </w:rPr>
      </w:pPr>
      <w:hyperlink w:anchor="_Toc340046949" w:history="1">
        <w:r w:rsidR="00410001" w:rsidRPr="00867E45">
          <w:rPr>
            <w:rStyle w:val="Hyperlink"/>
            <w:rFonts w:cs="Arial"/>
          </w:rPr>
          <w:t>1.2.5</w:t>
        </w:r>
        <w:r w:rsidR="00410001" w:rsidRPr="00867E45">
          <w:rPr>
            <w:lang w:val="en-US" w:eastAsia="en-US"/>
          </w:rPr>
          <w:tab/>
        </w:r>
        <w:r w:rsidR="00410001" w:rsidRPr="00867E45">
          <w:rPr>
            <w:rStyle w:val="Hyperlink"/>
            <w:rFonts w:cs="Arial"/>
          </w:rPr>
          <w:t>Έρευνα, Τεχνολογική Ανάπτυξη και Καινοτομία</w:t>
        </w:r>
        <w:r w:rsidR="00410001" w:rsidRPr="00867E45">
          <w:rPr>
            <w:webHidden/>
          </w:rPr>
          <w:tab/>
        </w:r>
        <w:r w:rsidRPr="00867E45">
          <w:rPr>
            <w:webHidden/>
          </w:rPr>
          <w:fldChar w:fldCharType="begin"/>
        </w:r>
        <w:r w:rsidR="00410001" w:rsidRPr="00867E45">
          <w:rPr>
            <w:webHidden/>
          </w:rPr>
          <w:instrText xml:space="preserve"> PAGEREF _Toc340046949 \h </w:instrText>
        </w:r>
        <w:r w:rsidRPr="00867E45">
          <w:rPr>
            <w:webHidden/>
          </w:rPr>
        </w:r>
        <w:r w:rsidRPr="00867E45">
          <w:rPr>
            <w:webHidden/>
          </w:rPr>
          <w:fldChar w:fldCharType="separate"/>
        </w:r>
        <w:r w:rsidR="00900894">
          <w:rPr>
            <w:webHidden/>
          </w:rPr>
          <w:t>21</w:t>
        </w:r>
        <w:r w:rsidRPr="00867E45">
          <w:rPr>
            <w:webHidden/>
          </w:rPr>
          <w:fldChar w:fldCharType="end"/>
        </w:r>
      </w:hyperlink>
    </w:p>
    <w:p w:rsidR="00410001" w:rsidRPr="00867E45" w:rsidRDefault="001B2C0C" w:rsidP="00216E35">
      <w:pPr>
        <w:pStyle w:val="TOC2"/>
        <w:rPr>
          <w:lang w:val="en-US" w:eastAsia="en-US"/>
        </w:rPr>
      </w:pPr>
      <w:hyperlink w:anchor="_Toc340046951" w:history="1">
        <w:r w:rsidR="00410001" w:rsidRPr="00867E45">
          <w:rPr>
            <w:rStyle w:val="Hyperlink"/>
          </w:rPr>
          <w:t>1.3</w:t>
        </w:r>
        <w:r w:rsidR="00410001" w:rsidRPr="00867E45">
          <w:rPr>
            <w:lang w:val="en-US" w:eastAsia="en-US"/>
          </w:rPr>
          <w:tab/>
        </w:r>
        <w:r w:rsidR="00410001" w:rsidRPr="00867E45">
          <w:rPr>
            <w:rStyle w:val="Hyperlink"/>
          </w:rPr>
          <w:t>δημογραφικα Χαρακτηριστικα</w:t>
        </w:r>
        <w:r w:rsidR="00410001" w:rsidRPr="00867E45">
          <w:rPr>
            <w:webHidden/>
          </w:rPr>
          <w:tab/>
        </w:r>
        <w:r w:rsidRPr="00867E45">
          <w:rPr>
            <w:webHidden/>
          </w:rPr>
          <w:fldChar w:fldCharType="begin"/>
        </w:r>
        <w:r w:rsidR="00410001" w:rsidRPr="00867E45">
          <w:rPr>
            <w:webHidden/>
          </w:rPr>
          <w:instrText xml:space="preserve"> PAGEREF _Toc340046951 \h </w:instrText>
        </w:r>
        <w:r w:rsidRPr="00867E45">
          <w:rPr>
            <w:webHidden/>
          </w:rPr>
        </w:r>
        <w:r w:rsidRPr="00867E45">
          <w:rPr>
            <w:webHidden/>
          </w:rPr>
          <w:fldChar w:fldCharType="separate"/>
        </w:r>
        <w:r w:rsidR="00900894">
          <w:rPr>
            <w:webHidden/>
          </w:rPr>
          <w:t>23</w:t>
        </w:r>
        <w:r w:rsidRPr="00867E45">
          <w:rPr>
            <w:webHidden/>
          </w:rPr>
          <w:fldChar w:fldCharType="end"/>
        </w:r>
      </w:hyperlink>
    </w:p>
    <w:p w:rsidR="00410001" w:rsidRPr="00867E45" w:rsidRDefault="001B2C0C" w:rsidP="00216E35">
      <w:pPr>
        <w:pStyle w:val="TOC2"/>
        <w:rPr>
          <w:lang w:val="en-US" w:eastAsia="en-US"/>
        </w:rPr>
      </w:pPr>
      <w:hyperlink w:anchor="_Toc340046953" w:history="1">
        <w:r w:rsidR="00410001" w:rsidRPr="00867E45">
          <w:rPr>
            <w:rStyle w:val="Hyperlink"/>
          </w:rPr>
          <w:t>1.4</w:t>
        </w:r>
        <w:r w:rsidR="00410001" w:rsidRPr="00867E45">
          <w:rPr>
            <w:lang w:val="en-US" w:eastAsia="en-US"/>
          </w:rPr>
          <w:tab/>
        </w:r>
        <w:r w:rsidR="00410001" w:rsidRPr="00867E45">
          <w:rPr>
            <w:rStyle w:val="Hyperlink"/>
          </w:rPr>
          <w:t>απασχοληση / Αγορα εργασιας</w:t>
        </w:r>
        <w:r w:rsidR="00410001" w:rsidRPr="00867E45">
          <w:rPr>
            <w:webHidden/>
          </w:rPr>
          <w:tab/>
        </w:r>
        <w:r w:rsidRPr="00867E45">
          <w:rPr>
            <w:webHidden/>
          </w:rPr>
          <w:fldChar w:fldCharType="begin"/>
        </w:r>
        <w:r w:rsidR="00410001" w:rsidRPr="00867E45">
          <w:rPr>
            <w:webHidden/>
          </w:rPr>
          <w:instrText xml:space="preserve"> PAGEREF _Toc340046953 \h </w:instrText>
        </w:r>
        <w:r w:rsidRPr="00867E45">
          <w:rPr>
            <w:webHidden/>
          </w:rPr>
        </w:r>
        <w:r w:rsidRPr="00867E45">
          <w:rPr>
            <w:webHidden/>
          </w:rPr>
          <w:fldChar w:fldCharType="separate"/>
        </w:r>
        <w:r w:rsidR="00900894">
          <w:rPr>
            <w:webHidden/>
          </w:rPr>
          <w:t>25</w:t>
        </w:r>
        <w:r w:rsidRPr="00867E45">
          <w:rPr>
            <w:webHidden/>
          </w:rPr>
          <w:fldChar w:fldCharType="end"/>
        </w:r>
      </w:hyperlink>
    </w:p>
    <w:p w:rsidR="00410001" w:rsidRPr="00867E45" w:rsidRDefault="001B2C0C" w:rsidP="00216E35">
      <w:pPr>
        <w:pStyle w:val="TOC2"/>
        <w:rPr>
          <w:lang w:val="en-US" w:eastAsia="en-US"/>
        </w:rPr>
      </w:pPr>
      <w:hyperlink w:anchor="_Toc340046955" w:history="1">
        <w:r w:rsidR="00410001" w:rsidRPr="00867E45">
          <w:rPr>
            <w:rStyle w:val="Hyperlink"/>
          </w:rPr>
          <w:t>1.5</w:t>
        </w:r>
        <w:r w:rsidR="00410001" w:rsidRPr="00867E45">
          <w:rPr>
            <w:lang w:val="en-US" w:eastAsia="en-US"/>
          </w:rPr>
          <w:tab/>
        </w:r>
        <w:r w:rsidR="00410001" w:rsidRPr="00867E45">
          <w:rPr>
            <w:rStyle w:val="Hyperlink"/>
          </w:rPr>
          <w:t>εκπαιδευση – καταρτιση /  δια βιου μαθηση</w:t>
        </w:r>
        <w:r w:rsidR="00410001" w:rsidRPr="00867E45">
          <w:rPr>
            <w:webHidden/>
          </w:rPr>
          <w:tab/>
        </w:r>
        <w:r w:rsidRPr="00867E45">
          <w:rPr>
            <w:webHidden/>
          </w:rPr>
          <w:fldChar w:fldCharType="begin"/>
        </w:r>
        <w:r w:rsidR="00410001" w:rsidRPr="00867E45">
          <w:rPr>
            <w:webHidden/>
          </w:rPr>
          <w:instrText xml:space="preserve"> PAGEREF _Toc340046955 \h </w:instrText>
        </w:r>
        <w:r w:rsidRPr="00867E45">
          <w:rPr>
            <w:webHidden/>
          </w:rPr>
        </w:r>
        <w:r w:rsidRPr="00867E45">
          <w:rPr>
            <w:webHidden/>
          </w:rPr>
          <w:fldChar w:fldCharType="separate"/>
        </w:r>
        <w:r w:rsidR="00900894">
          <w:rPr>
            <w:webHidden/>
          </w:rPr>
          <w:t>35</w:t>
        </w:r>
        <w:r w:rsidRPr="00867E45">
          <w:rPr>
            <w:webHidden/>
          </w:rPr>
          <w:fldChar w:fldCharType="end"/>
        </w:r>
      </w:hyperlink>
    </w:p>
    <w:p w:rsidR="00410001" w:rsidRPr="00867E45" w:rsidRDefault="001B2C0C" w:rsidP="00216E35">
      <w:pPr>
        <w:pStyle w:val="TOC2"/>
        <w:rPr>
          <w:lang w:val="en-US" w:eastAsia="en-US"/>
        </w:rPr>
      </w:pPr>
      <w:hyperlink w:anchor="_Toc340046991" w:history="1">
        <w:r w:rsidR="00410001" w:rsidRPr="00867E45">
          <w:rPr>
            <w:rStyle w:val="Hyperlink"/>
          </w:rPr>
          <w:t>1.6</w:t>
        </w:r>
        <w:r w:rsidR="00410001" w:rsidRPr="00867E45">
          <w:rPr>
            <w:lang w:val="en-US" w:eastAsia="en-US"/>
          </w:rPr>
          <w:tab/>
        </w:r>
        <w:r w:rsidR="00410001" w:rsidRPr="00867E45">
          <w:rPr>
            <w:rStyle w:val="Hyperlink"/>
          </w:rPr>
          <w:t>κοινωνικη συνοχη</w:t>
        </w:r>
        <w:r w:rsidR="00410001" w:rsidRPr="00867E45">
          <w:rPr>
            <w:webHidden/>
          </w:rPr>
          <w:tab/>
        </w:r>
        <w:r w:rsidRPr="00867E45">
          <w:rPr>
            <w:webHidden/>
          </w:rPr>
          <w:fldChar w:fldCharType="begin"/>
        </w:r>
        <w:r w:rsidR="00410001" w:rsidRPr="00867E45">
          <w:rPr>
            <w:webHidden/>
          </w:rPr>
          <w:instrText xml:space="preserve"> PAGEREF _Toc340046991 \h </w:instrText>
        </w:r>
        <w:r w:rsidRPr="00867E45">
          <w:rPr>
            <w:webHidden/>
          </w:rPr>
        </w:r>
        <w:r w:rsidRPr="00867E45">
          <w:rPr>
            <w:webHidden/>
          </w:rPr>
          <w:fldChar w:fldCharType="separate"/>
        </w:r>
        <w:r w:rsidR="00900894">
          <w:rPr>
            <w:webHidden/>
          </w:rPr>
          <w:t>40</w:t>
        </w:r>
        <w:r w:rsidRPr="00867E45">
          <w:rPr>
            <w:webHidden/>
          </w:rPr>
          <w:fldChar w:fldCharType="end"/>
        </w:r>
      </w:hyperlink>
    </w:p>
    <w:p w:rsidR="00410001" w:rsidRPr="00867E45" w:rsidRDefault="001B2C0C" w:rsidP="00216E35">
      <w:pPr>
        <w:pStyle w:val="TOC2"/>
        <w:rPr>
          <w:lang w:val="en-US" w:eastAsia="en-US"/>
        </w:rPr>
      </w:pPr>
      <w:hyperlink w:anchor="_Toc340046992" w:history="1">
        <w:r w:rsidR="00410001" w:rsidRPr="00867E45">
          <w:rPr>
            <w:rStyle w:val="Hyperlink"/>
          </w:rPr>
          <w:t>1.7</w:t>
        </w:r>
        <w:r w:rsidR="00410001" w:rsidRPr="00867E45">
          <w:rPr>
            <w:lang w:val="en-US" w:eastAsia="en-US"/>
          </w:rPr>
          <w:tab/>
        </w:r>
        <w:r w:rsidR="00410001" w:rsidRPr="00867E45">
          <w:rPr>
            <w:rStyle w:val="Hyperlink"/>
          </w:rPr>
          <w:t>ΔΙΟΙΚΗΤΙΚΗ ΙΚΑΝΟΤΗΤΑ ΤΟΥ ΔΗΜΟΣΙΟΥ ΤΟΜΕΑ</w:t>
        </w:r>
        <w:r w:rsidR="00410001" w:rsidRPr="00867E45">
          <w:rPr>
            <w:webHidden/>
          </w:rPr>
          <w:tab/>
        </w:r>
        <w:r w:rsidRPr="00867E45">
          <w:rPr>
            <w:webHidden/>
          </w:rPr>
          <w:fldChar w:fldCharType="begin"/>
        </w:r>
        <w:r w:rsidR="00410001" w:rsidRPr="00867E45">
          <w:rPr>
            <w:webHidden/>
          </w:rPr>
          <w:instrText xml:space="preserve"> PAGEREF _Toc340046992 \h </w:instrText>
        </w:r>
        <w:r w:rsidRPr="00867E45">
          <w:rPr>
            <w:webHidden/>
          </w:rPr>
        </w:r>
        <w:r w:rsidRPr="00867E45">
          <w:rPr>
            <w:webHidden/>
          </w:rPr>
          <w:fldChar w:fldCharType="separate"/>
        </w:r>
        <w:r w:rsidR="00900894">
          <w:rPr>
            <w:webHidden/>
          </w:rPr>
          <w:t>45</w:t>
        </w:r>
        <w:r w:rsidRPr="00867E45">
          <w:rPr>
            <w:webHidden/>
          </w:rPr>
          <w:fldChar w:fldCharType="end"/>
        </w:r>
      </w:hyperlink>
    </w:p>
    <w:p w:rsidR="00410001" w:rsidRPr="00867E45" w:rsidRDefault="001B2C0C" w:rsidP="00216E35">
      <w:pPr>
        <w:pStyle w:val="TOC2"/>
        <w:rPr>
          <w:lang w:val="en-US" w:eastAsia="en-US"/>
        </w:rPr>
      </w:pPr>
      <w:hyperlink w:anchor="_Toc340046993" w:history="1">
        <w:r w:rsidR="00410001" w:rsidRPr="00867E45">
          <w:rPr>
            <w:rStyle w:val="Hyperlink"/>
          </w:rPr>
          <w:t>1.8</w:t>
        </w:r>
        <w:r w:rsidR="00410001" w:rsidRPr="00867E45">
          <w:rPr>
            <w:lang w:val="en-US" w:eastAsia="en-US"/>
          </w:rPr>
          <w:tab/>
        </w:r>
        <w:r w:rsidR="00410001" w:rsidRPr="00867E45">
          <w:rPr>
            <w:rStyle w:val="Hyperlink"/>
          </w:rPr>
          <w:t>Οριζόντιες Πολιτικές</w:t>
        </w:r>
        <w:r w:rsidR="00410001" w:rsidRPr="00867E45">
          <w:rPr>
            <w:webHidden/>
          </w:rPr>
          <w:tab/>
        </w:r>
        <w:r w:rsidRPr="00867E45">
          <w:rPr>
            <w:webHidden/>
          </w:rPr>
          <w:fldChar w:fldCharType="begin"/>
        </w:r>
        <w:r w:rsidR="00410001" w:rsidRPr="00867E45">
          <w:rPr>
            <w:webHidden/>
          </w:rPr>
          <w:instrText xml:space="preserve"> PAGEREF _Toc340046993 \h </w:instrText>
        </w:r>
        <w:r w:rsidRPr="00867E45">
          <w:rPr>
            <w:webHidden/>
          </w:rPr>
        </w:r>
        <w:r w:rsidRPr="00867E45">
          <w:rPr>
            <w:webHidden/>
          </w:rPr>
          <w:fldChar w:fldCharType="separate"/>
        </w:r>
        <w:r w:rsidR="00900894">
          <w:rPr>
            <w:webHidden/>
          </w:rPr>
          <w:t>47</w:t>
        </w:r>
        <w:r w:rsidRPr="00867E45">
          <w:rPr>
            <w:webHidden/>
          </w:rPr>
          <w:fldChar w:fldCharType="end"/>
        </w:r>
      </w:hyperlink>
    </w:p>
    <w:p w:rsidR="00410001" w:rsidRPr="00867E45" w:rsidRDefault="001B2C0C" w:rsidP="00216E35">
      <w:pPr>
        <w:pStyle w:val="TOC2"/>
        <w:rPr>
          <w:lang w:val="en-US" w:eastAsia="en-US"/>
        </w:rPr>
      </w:pPr>
      <w:hyperlink w:anchor="_Toc340046994" w:history="1">
        <w:r w:rsidR="00410001" w:rsidRPr="00867E45">
          <w:rPr>
            <w:rStyle w:val="Hyperlink"/>
          </w:rPr>
          <w:t>1.9</w:t>
        </w:r>
        <w:r w:rsidR="00410001" w:rsidRPr="00867E45">
          <w:rPr>
            <w:lang w:val="en-US" w:eastAsia="en-US"/>
          </w:rPr>
          <w:tab/>
        </w:r>
        <w:r w:rsidR="00410001" w:rsidRPr="00867E45">
          <w:rPr>
            <w:rStyle w:val="Hyperlink"/>
          </w:rPr>
          <w:t>ΧΩΡΙΚΗ ΑΝΑΛΥΣΗ</w:t>
        </w:r>
        <w:r w:rsidR="00410001" w:rsidRPr="00867E45">
          <w:rPr>
            <w:webHidden/>
          </w:rPr>
          <w:tab/>
        </w:r>
        <w:r w:rsidRPr="00867E45">
          <w:rPr>
            <w:webHidden/>
          </w:rPr>
          <w:fldChar w:fldCharType="begin"/>
        </w:r>
        <w:r w:rsidR="00410001" w:rsidRPr="00867E45">
          <w:rPr>
            <w:webHidden/>
          </w:rPr>
          <w:instrText xml:space="preserve"> PAGEREF _Toc340046994 \h </w:instrText>
        </w:r>
        <w:r w:rsidRPr="00867E45">
          <w:rPr>
            <w:webHidden/>
          </w:rPr>
        </w:r>
        <w:r w:rsidRPr="00867E45">
          <w:rPr>
            <w:webHidden/>
          </w:rPr>
          <w:fldChar w:fldCharType="separate"/>
        </w:r>
        <w:r w:rsidR="00900894">
          <w:rPr>
            <w:webHidden/>
          </w:rPr>
          <w:t>52</w:t>
        </w:r>
        <w:r w:rsidRPr="00867E45">
          <w:rPr>
            <w:webHidden/>
          </w:rPr>
          <w:fldChar w:fldCharType="end"/>
        </w:r>
      </w:hyperlink>
    </w:p>
    <w:p w:rsidR="00410001" w:rsidRPr="00867E45" w:rsidRDefault="001B2C0C" w:rsidP="00867E45">
      <w:pPr>
        <w:pStyle w:val="TOC3"/>
        <w:rPr>
          <w:lang w:val="en-US" w:eastAsia="en-US"/>
        </w:rPr>
      </w:pPr>
      <w:hyperlink w:anchor="_Toc340046995" w:history="1">
        <w:r w:rsidR="00410001" w:rsidRPr="00867E45">
          <w:rPr>
            <w:rStyle w:val="Hyperlink"/>
            <w:rFonts w:cs="Arial"/>
          </w:rPr>
          <w:t>1.9.1</w:t>
        </w:r>
        <w:r w:rsidR="00410001" w:rsidRPr="00867E45">
          <w:rPr>
            <w:lang w:val="en-US" w:eastAsia="en-US"/>
          </w:rPr>
          <w:tab/>
        </w:r>
        <w:r w:rsidR="00410001" w:rsidRPr="00867E45">
          <w:rPr>
            <w:rStyle w:val="Hyperlink"/>
            <w:rFonts w:cs="Arial"/>
          </w:rPr>
          <w:t>Αστικές Περιοχές</w:t>
        </w:r>
        <w:r w:rsidR="00410001" w:rsidRPr="00867E45">
          <w:rPr>
            <w:webHidden/>
          </w:rPr>
          <w:tab/>
        </w:r>
        <w:r w:rsidRPr="00867E45">
          <w:rPr>
            <w:webHidden/>
          </w:rPr>
          <w:fldChar w:fldCharType="begin"/>
        </w:r>
        <w:r w:rsidR="00410001" w:rsidRPr="00867E45">
          <w:rPr>
            <w:webHidden/>
          </w:rPr>
          <w:instrText xml:space="preserve"> PAGEREF _Toc340046995 \h </w:instrText>
        </w:r>
        <w:r w:rsidRPr="00867E45">
          <w:rPr>
            <w:webHidden/>
          </w:rPr>
        </w:r>
        <w:r w:rsidRPr="00867E45">
          <w:rPr>
            <w:webHidden/>
          </w:rPr>
          <w:fldChar w:fldCharType="separate"/>
        </w:r>
        <w:r w:rsidR="00900894">
          <w:rPr>
            <w:webHidden/>
          </w:rPr>
          <w:t>53</w:t>
        </w:r>
        <w:r w:rsidRPr="00867E45">
          <w:rPr>
            <w:webHidden/>
          </w:rPr>
          <w:fldChar w:fldCharType="end"/>
        </w:r>
      </w:hyperlink>
    </w:p>
    <w:p w:rsidR="00410001" w:rsidRPr="00867E45" w:rsidRDefault="001B2C0C" w:rsidP="00867E45">
      <w:pPr>
        <w:pStyle w:val="TOC3"/>
        <w:rPr>
          <w:lang w:val="en-US" w:eastAsia="en-US"/>
        </w:rPr>
      </w:pPr>
      <w:hyperlink w:anchor="_Toc340046996" w:history="1">
        <w:r w:rsidR="00410001" w:rsidRPr="00867E45">
          <w:rPr>
            <w:rStyle w:val="Hyperlink"/>
            <w:rFonts w:cs="Arial"/>
          </w:rPr>
          <w:t>1.9.2</w:t>
        </w:r>
        <w:r w:rsidR="00410001" w:rsidRPr="00867E45">
          <w:rPr>
            <w:lang w:val="en-US" w:eastAsia="en-US"/>
          </w:rPr>
          <w:tab/>
        </w:r>
        <w:r w:rsidR="00410001" w:rsidRPr="00867E45">
          <w:rPr>
            <w:rStyle w:val="Hyperlink"/>
            <w:rFonts w:cs="Arial"/>
          </w:rPr>
          <w:t>Περιοχές της Υπαίθρου</w:t>
        </w:r>
        <w:r w:rsidR="00410001" w:rsidRPr="00867E45">
          <w:rPr>
            <w:webHidden/>
          </w:rPr>
          <w:tab/>
        </w:r>
        <w:r w:rsidRPr="00867E45">
          <w:rPr>
            <w:webHidden/>
          </w:rPr>
          <w:fldChar w:fldCharType="begin"/>
        </w:r>
        <w:r w:rsidR="00410001" w:rsidRPr="00867E45">
          <w:rPr>
            <w:webHidden/>
          </w:rPr>
          <w:instrText xml:space="preserve"> PAGEREF _Toc340046996 \h </w:instrText>
        </w:r>
        <w:r w:rsidRPr="00867E45">
          <w:rPr>
            <w:webHidden/>
          </w:rPr>
        </w:r>
        <w:r w:rsidRPr="00867E45">
          <w:rPr>
            <w:webHidden/>
          </w:rPr>
          <w:fldChar w:fldCharType="separate"/>
        </w:r>
        <w:r w:rsidR="00900894">
          <w:rPr>
            <w:webHidden/>
          </w:rPr>
          <w:t>55</w:t>
        </w:r>
        <w:r w:rsidRPr="00867E45">
          <w:rPr>
            <w:webHidden/>
          </w:rPr>
          <w:fldChar w:fldCharType="end"/>
        </w:r>
      </w:hyperlink>
    </w:p>
    <w:p w:rsidR="00410001" w:rsidRPr="00867E45" w:rsidRDefault="001B2C0C" w:rsidP="00216E35">
      <w:pPr>
        <w:pStyle w:val="TOC2"/>
        <w:rPr>
          <w:lang w:val="en-US" w:eastAsia="en-US"/>
        </w:rPr>
      </w:pPr>
      <w:hyperlink w:anchor="_Toc340046997" w:history="1">
        <w:r w:rsidR="00410001" w:rsidRPr="00867E45">
          <w:rPr>
            <w:rStyle w:val="Hyperlink"/>
          </w:rPr>
          <w:t>1.10</w:t>
        </w:r>
        <w:r w:rsidR="00410001" w:rsidRPr="00867E45">
          <w:rPr>
            <w:lang w:val="en-US" w:eastAsia="en-US"/>
          </w:rPr>
          <w:tab/>
        </w:r>
        <w:r w:rsidR="00410001" w:rsidRPr="00867E45">
          <w:rPr>
            <w:rStyle w:val="Hyperlink"/>
          </w:rPr>
          <w:t>συνοπτικη αποτιμηση τησ προγραμματικησ περιοδου 2004-2006</w:t>
        </w:r>
        <w:r w:rsidR="00410001" w:rsidRPr="00867E45">
          <w:rPr>
            <w:webHidden/>
          </w:rPr>
          <w:tab/>
        </w:r>
        <w:r w:rsidRPr="00867E45">
          <w:rPr>
            <w:webHidden/>
          </w:rPr>
          <w:fldChar w:fldCharType="begin"/>
        </w:r>
        <w:r w:rsidR="00410001" w:rsidRPr="00867E45">
          <w:rPr>
            <w:webHidden/>
          </w:rPr>
          <w:instrText xml:space="preserve"> PAGEREF _Toc340046997 \h </w:instrText>
        </w:r>
        <w:r w:rsidRPr="00867E45">
          <w:rPr>
            <w:webHidden/>
          </w:rPr>
        </w:r>
        <w:r w:rsidRPr="00867E45">
          <w:rPr>
            <w:webHidden/>
          </w:rPr>
          <w:fldChar w:fldCharType="separate"/>
        </w:r>
        <w:r w:rsidR="00900894">
          <w:rPr>
            <w:webHidden/>
          </w:rPr>
          <w:t>57</w:t>
        </w:r>
        <w:r w:rsidRPr="00867E45">
          <w:rPr>
            <w:webHidden/>
          </w:rPr>
          <w:fldChar w:fldCharType="end"/>
        </w:r>
      </w:hyperlink>
    </w:p>
    <w:p w:rsidR="00410001" w:rsidRPr="00867E45" w:rsidRDefault="001B2C0C" w:rsidP="00216E35">
      <w:pPr>
        <w:pStyle w:val="TOC2"/>
        <w:rPr>
          <w:lang w:val="en-US" w:eastAsia="en-US"/>
        </w:rPr>
      </w:pPr>
      <w:hyperlink w:anchor="_Toc340046999" w:history="1">
        <w:r w:rsidR="00410001" w:rsidRPr="00867E45">
          <w:rPr>
            <w:rStyle w:val="Hyperlink"/>
          </w:rPr>
          <w:t>1.11</w:t>
        </w:r>
        <w:r w:rsidR="00410001" w:rsidRPr="00867E45">
          <w:rPr>
            <w:lang w:val="en-US" w:eastAsia="en-US"/>
          </w:rPr>
          <w:tab/>
        </w:r>
        <w:r w:rsidR="00410001" w:rsidRPr="00867E45">
          <w:rPr>
            <w:rStyle w:val="Hyperlink"/>
          </w:rPr>
          <w:t>ανάλυση των αναπτυξιακών αδυναμιών, κινδύνων / απειλών, Δυνατοτήτων και ευκαιριών (ΑΝΑΛΥΣΗ SWOT)</w:t>
        </w:r>
        <w:r w:rsidR="00410001" w:rsidRPr="00867E45">
          <w:rPr>
            <w:webHidden/>
          </w:rPr>
          <w:tab/>
        </w:r>
        <w:r w:rsidRPr="00867E45">
          <w:rPr>
            <w:webHidden/>
          </w:rPr>
          <w:fldChar w:fldCharType="begin"/>
        </w:r>
        <w:r w:rsidR="00410001" w:rsidRPr="00867E45">
          <w:rPr>
            <w:webHidden/>
          </w:rPr>
          <w:instrText xml:space="preserve"> PAGEREF _Toc340046999 \h </w:instrText>
        </w:r>
        <w:r w:rsidRPr="00867E45">
          <w:rPr>
            <w:webHidden/>
          </w:rPr>
        </w:r>
        <w:r w:rsidRPr="00867E45">
          <w:rPr>
            <w:webHidden/>
          </w:rPr>
          <w:fldChar w:fldCharType="separate"/>
        </w:r>
        <w:r w:rsidR="00900894">
          <w:rPr>
            <w:webHidden/>
          </w:rPr>
          <w:t>61</w:t>
        </w:r>
        <w:r w:rsidRPr="00867E45">
          <w:rPr>
            <w:webHidden/>
          </w:rPr>
          <w:fldChar w:fldCharType="end"/>
        </w:r>
      </w:hyperlink>
    </w:p>
    <w:p w:rsidR="00410001" w:rsidRPr="00867E45" w:rsidRDefault="001B2C0C" w:rsidP="00216E35">
      <w:pPr>
        <w:pStyle w:val="TOC2"/>
        <w:rPr>
          <w:lang w:val="en-US" w:eastAsia="en-US"/>
        </w:rPr>
      </w:pPr>
      <w:hyperlink w:anchor="_Toc340047001" w:history="1">
        <w:r w:rsidR="00410001" w:rsidRPr="00867E45">
          <w:rPr>
            <w:rStyle w:val="Hyperlink"/>
          </w:rPr>
          <w:t>1.12</w:t>
        </w:r>
        <w:r w:rsidR="00410001" w:rsidRPr="00867E45">
          <w:rPr>
            <w:lang w:val="en-US" w:eastAsia="en-US"/>
          </w:rPr>
          <w:tab/>
        </w:r>
        <w:r w:rsidR="00410001" w:rsidRPr="00867E45">
          <w:rPr>
            <w:rStyle w:val="Hyperlink"/>
          </w:rPr>
          <w:t>διαδιΚΑΣΙΑ ΚΑΤΑΡΤΙΣΗΣ και αναθεωρησησ του ΕΠΙΧΕΙΡΗΣΙΑΚΟΥ προγραμματοσ ΣΤΟ ΠΛΑΙΣΙΟ της ΕΤΑΙΡΙΚΗΣ ΣΧΕΣΗΣ</w:t>
        </w:r>
        <w:r w:rsidR="00410001" w:rsidRPr="00867E45">
          <w:rPr>
            <w:webHidden/>
          </w:rPr>
          <w:tab/>
        </w:r>
        <w:r w:rsidRPr="00867E45">
          <w:rPr>
            <w:webHidden/>
          </w:rPr>
          <w:fldChar w:fldCharType="begin"/>
        </w:r>
        <w:r w:rsidR="00410001" w:rsidRPr="00867E45">
          <w:rPr>
            <w:webHidden/>
          </w:rPr>
          <w:instrText xml:space="preserve"> PAGEREF _Toc340047001 \h </w:instrText>
        </w:r>
        <w:r w:rsidRPr="00867E45">
          <w:rPr>
            <w:webHidden/>
          </w:rPr>
        </w:r>
        <w:r w:rsidRPr="00867E45">
          <w:rPr>
            <w:webHidden/>
          </w:rPr>
          <w:fldChar w:fldCharType="separate"/>
        </w:r>
        <w:r w:rsidR="00900894">
          <w:rPr>
            <w:webHidden/>
          </w:rPr>
          <w:t>65</w:t>
        </w:r>
        <w:r w:rsidRPr="00867E45">
          <w:rPr>
            <w:webHidden/>
          </w:rPr>
          <w:fldChar w:fldCharType="end"/>
        </w:r>
      </w:hyperlink>
    </w:p>
    <w:p w:rsidR="00410001" w:rsidRPr="00867E45" w:rsidRDefault="001B2C0C" w:rsidP="00867E45">
      <w:pPr>
        <w:pStyle w:val="TOC3"/>
        <w:rPr>
          <w:lang w:val="en-US" w:eastAsia="en-US"/>
        </w:rPr>
      </w:pPr>
      <w:hyperlink w:anchor="_Toc340047002" w:history="1">
        <w:r w:rsidR="00410001" w:rsidRPr="00867E45">
          <w:rPr>
            <w:rStyle w:val="Hyperlink"/>
            <w:rFonts w:cs="Arial"/>
          </w:rPr>
          <w:t>1.12.1</w:t>
        </w:r>
        <w:r w:rsidR="00410001" w:rsidRPr="00867E45">
          <w:rPr>
            <w:lang w:val="en-US" w:eastAsia="en-US"/>
          </w:rPr>
          <w:tab/>
        </w:r>
        <w:r w:rsidR="00410001" w:rsidRPr="00867E45">
          <w:rPr>
            <w:rStyle w:val="Hyperlink"/>
            <w:rFonts w:cs="Arial"/>
          </w:rPr>
          <w:t>Διαδικασία Κατάρτισης του Επιχειρησιακού Προγράμματος</w:t>
        </w:r>
        <w:r w:rsidR="00410001" w:rsidRPr="00867E45">
          <w:rPr>
            <w:webHidden/>
          </w:rPr>
          <w:tab/>
        </w:r>
        <w:r w:rsidRPr="00867E45">
          <w:rPr>
            <w:webHidden/>
          </w:rPr>
          <w:fldChar w:fldCharType="begin"/>
        </w:r>
        <w:r w:rsidR="00410001" w:rsidRPr="00867E45">
          <w:rPr>
            <w:webHidden/>
          </w:rPr>
          <w:instrText xml:space="preserve"> PAGEREF _Toc340047002 \h </w:instrText>
        </w:r>
        <w:r w:rsidRPr="00867E45">
          <w:rPr>
            <w:webHidden/>
          </w:rPr>
        </w:r>
        <w:r w:rsidRPr="00867E45">
          <w:rPr>
            <w:webHidden/>
          </w:rPr>
          <w:fldChar w:fldCharType="separate"/>
        </w:r>
        <w:r w:rsidR="00900894">
          <w:rPr>
            <w:webHidden/>
          </w:rPr>
          <w:t>65</w:t>
        </w:r>
        <w:r w:rsidRPr="00867E45">
          <w:rPr>
            <w:webHidden/>
          </w:rPr>
          <w:fldChar w:fldCharType="end"/>
        </w:r>
      </w:hyperlink>
    </w:p>
    <w:p w:rsidR="00410001" w:rsidRPr="00867E45" w:rsidRDefault="001B2C0C" w:rsidP="00867E45">
      <w:pPr>
        <w:pStyle w:val="TOC3"/>
        <w:rPr>
          <w:lang w:val="en-US" w:eastAsia="en-US"/>
        </w:rPr>
      </w:pPr>
      <w:hyperlink w:anchor="_Toc340047003" w:history="1">
        <w:r w:rsidR="00410001" w:rsidRPr="00867E45">
          <w:rPr>
            <w:rStyle w:val="Hyperlink"/>
            <w:rFonts w:cs="Arial"/>
          </w:rPr>
          <w:t>1.12.2</w:t>
        </w:r>
        <w:r w:rsidR="00410001" w:rsidRPr="00867E45">
          <w:rPr>
            <w:lang w:val="en-US" w:eastAsia="en-US"/>
          </w:rPr>
          <w:tab/>
        </w:r>
        <w:r w:rsidR="00410001" w:rsidRPr="00867E45">
          <w:rPr>
            <w:rStyle w:val="Hyperlink"/>
            <w:rFonts w:cs="Arial"/>
          </w:rPr>
          <w:t>Διαδικασία Αναθεώρησης του Επιχειρησιακού Προγράμματος</w:t>
        </w:r>
        <w:r w:rsidR="00410001" w:rsidRPr="00867E45">
          <w:rPr>
            <w:webHidden/>
          </w:rPr>
          <w:tab/>
        </w:r>
        <w:r w:rsidRPr="00867E45">
          <w:rPr>
            <w:webHidden/>
          </w:rPr>
          <w:fldChar w:fldCharType="begin"/>
        </w:r>
        <w:r w:rsidR="00410001" w:rsidRPr="00867E45">
          <w:rPr>
            <w:webHidden/>
          </w:rPr>
          <w:instrText xml:space="preserve"> PAGEREF _Toc340047003 \h </w:instrText>
        </w:r>
        <w:r w:rsidRPr="00867E45">
          <w:rPr>
            <w:webHidden/>
          </w:rPr>
        </w:r>
        <w:r w:rsidRPr="00867E45">
          <w:rPr>
            <w:webHidden/>
          </w:rPr>
          <w:fldChar w:fldCharType="separate"/>
        </w:r>
        <w:r w:rsidR="00900894">
          <w:rPr>
            <w:webHidden/>
          </w:rPr>
          <w:t>69</w:t>
        </w:r>
        <w:r w:rsidRPr="00867E45">
          <w:rPr>
            <w:webHidden/>
          </w:rPr>
          <w:fldChar w:fldCharType="end"/>
        </w:r>
      </w:hyperlink>
    </w:p>
    <w:p w:rsidR="00410001" w:rsidRPr="00867E45" w:rsidRDefault="001B2C0C" w:rsidP="00216E35">
      <w:pPr>
        <w:pStyle w:val="TOC1"/>
        <w:rPr>
          <w:lang w:val="en-US" w:eastAsia="en-US"/>
        </w:rPr>
      </w:pPr>
      <w:hyperlink w:anchor="_Toc340047004" w:history="1">
        <w:r w:rsidR="00410001" w:rsidRPr="00867E45">
          <w:rPr>
            <w:rStyle w:val="Hyperlink"/>
            <w:iCs/>
          </w:rPr>
          <w:t>ΚΕΦΑΛΑΙΟ 2 : ΣΤΡΑΤΗΓΙΚΗ</w:t>
        </w:r>
        <w:r w:rsidR="00410001" w:rsidRPr="00867E45">
          <w:rPr>
            <w:webHidden/>
          </w:rPr>
          <w:tab/>
        </w:r>
        <w:r w:rsidRPr="00867E45">
          <w:rPr>
            <w:webHidden/>
          </w:rPr>
          <w:fldChar w:fldCharType="begin"/>
        </w:r>
        <w:r w:rsidR="00410001" w:rsidRPr="00867E45">
          <w:rPr>
            <w:webHidden/>
          </w:rPr>
          <w:instrText xml:space="preserve"> PAGEREF _Toc340047004 \h </w:instrText>
        </w:r>
        <w:r w:rsidRPr="00867E45">
          <w:rPr>
            <w:webHidden/>
          </w:rPr>
        </w:r>
        <w:r w:rsidRPr="00867E45">
          <w:rPr>
            <w:webHidden/>
          </w:rPr>
          <w:fldChar w:fldCharType="separate"/>
        </w:r>
        <w:r w:rsidR="00900894">
          <w:rPr>
            <w:webHidden/>
          </w:rPr>
          <w:t>71</w:t>
        </w:r>
        <w:r w:rsidRPr="00867E45">
          <w:rPr>
            <w:webHidden/>
          </w:rPr>
          <w:fldChar w:fldCharType="end"/>
        </w:r>
      </w:hyperlink>
    </w:p>
    <w:p w:rsidR="00410001" w:rsidRPr="00867E45" w:rsidRDefault="001B2C0C" w:rsidP="00216E35">
      <w:pPr>
        <w:pStyle w:val="TOC2"/>
        <w:rPr>
          <w:lang w:val="en-US" w:eastAsia="en-US"/>
        </w:rPr>
      </w:pPr>
      <w:hyperlink w:anchor="_Toc340047005" w:history="1">
        <w:r w:rsidR="00410001" w:rsidRPr="00867E45">
          <w:rPr>
            <w:rStyle w:val="Hyperlink"/>
          </w:rPr>
          <w:t>2.1</w:t>
        </w:r>
        <w:r w:rsidR="00410001" w:rsidRPr="00867E45">
          <w:rPr>
            <w:lang w:val="en-US" w:eastAsia="en-US"/>
          </w:rPr>
          <w:tab/>
        </w:r>
        <w:r w:rsidR="00410001" w:rsidRPr="00867E45">
          <w:rPr>
            <w:rStyle w:val="Hyperlink"/>
          </w:rPr>
          <w:t>ΕΙΣΑΓΩΓΗ</w:t>
        </w:r>
        <w:r w:rsidR="00410001" w:rsidRPr="00867E45">
          <w:rPr>
            <w:webHidden/>
          </w:rPr>
          <w:tab/>
        </w:r>
        <w:r w:rsidRPr="00867E45">
          <w:rPr>
            <w:webHidden/>
          </w:rPr>
          <w:fldChar w:fldCharType="begin"/>
        </w:r>
        <w:r w:rsidR="00410001" w:rsidRPr="00867E45">
          <w:rPr>
            <w:webHidden/>
          </w:rPr>
          <w:instrText xml:space="preserve"> PAGEREF _Toc340047005 \h </w:instrText>
        </w:r>
        <w:r w:rsidRPr="00867E45">
          <w:rPr>
            <w:webHidden/>
          </w:rPr>
        </w:r>
        <w:r w:rsidRPr="00867E45">
          <w:rPr>
            <w:webHidden/>
          </w:rPr>
          <w:fldChar w:fldCharType="separate"/>
        </w:r>
        <w:r w:rsidR="00900894">
          <w:rPr>
            <w:webHidden/>
          </w:rPr>
          <w:t>71</w:t>
        </w:r>
        <w:r w:rsidRPr="00867E45">
          <w:rPr>
            <w:webHidden/>
          </w:rPr>
          <w:fldChar w:fldCharType="end"/>
        </w:r>
      </w:hyperlink>
    </w:p>
    <w:p w:rsidR="00410001" w:rsidRPr="00867E45" w:rsidRDefault="001B2C0C" w:rsidP="00216E35">
      <w:pPr>
        <w:pStyle w:val="TOC2"/>
        <w:rPr>
          <w:lang w:val="en-US" w:eastAsia="en-US"/>
        </w:rPr>
      </w:pPr>
      <w:hyperlink w:anchor="_Toc340047006" w:history="1">
        <w:r w:rsidR="00410001" w:rsidRPr="00867E45">
          <w:rPr>
            <w:rStyle w:val="Hyperlink"/>
          </w:rPr>
          <w:t>2.2</w:t>
        </w:r>
        <w:r w:rsidR="00410001" w:rsidRPr="00867E45">
          <w:rPr>
            <w:lang w:val="en-US" w:eastAsia="en-US"/>
          </w:rPr>
          <w:tab/>
        </w:r>
        <w:r w:rsidR="00410001" w:rsidRPr="00867E45">
          <w:rPr>
            <w:rStyle w:val="Hyperlink"/>
          </w:rPr>
          <w:t>ΣΥΜΠΕΡΑΣΜΑΤΑ ΑΠΟ ΤΗΝ ΑΝΑΛΥΣΗ της ΚΟΙΝΩΝΙΚΟΟΙΚΟΝΟΜΙΚΗΣ  ΚΑΤΑΣΤΑΣΗΣ</w:t>
        </w:r>
        <w:r w:rsidR="00410001" w:rsidRPr="00867E45">
          <w:rPr>
            <w:webHidden/>
          </w:rPr>
          <w:tab/>
        </w:r>
        <w:r w:rsidRPr="00867E45">
          <w:rPr>
            <w:webHidden/>
          </w:rPr>
          <w:fldChar w:fldCharType="begin"/>
        </w:r>
        <w:r w:rsidR="00410001" w:rsidRPr="00867E45">
          <w:rPr>
            <w:webHidden/>
          </w:rPr>
          <w:instrText xml:space="preserve"> PAGEREF _Toc340047006 \h </w:instrText>
        </w:r>
        <w:r w:rsidRPr="00867E45">
          <w:rPr>
            <w:webHidden/>
          </w:rPr>
        </w:r>
        <w:r w:rsidRPr="00867E45">
          <w:rPr>
            <w:webHidden/>
          </w:rPr>
          <w:fldChar w:fldCharType="separate"/>
        </w:r>
        <w:r w:rsidR="00900894">
          <w:rPr>
            <w:webHidden/>
          </w:rPr>
          <w:t>72</w:t>
        </w:r>
        <w:r w:rsidRPr="00867E45">
          <w:rPr>
            <w:webHidden/>
          </w:rPr>
          <w:fldChar w:fldCharType="end"/>
        </w:r>
      </w:hyperlink>
    </w:p>
    <w:p w:rsidR="00410001" w:rsidRPr="00867E45" w:rsidRDefault="001B2C0C" w:rsidP="00216E35">
      <w:pPr>
        <w:pStyle w:val="TOC2"/>
        <w:rPr>
          <w:lang w:val="en-US" w:eastAsia="en-US"/>
        </w:rPr>
      </w:pPr>
      <w:hyperlink w:anchor="_Toc340047007" w:history="1">
        <w:r w:rsidR="00410001" w:rsidRPr="00867E45">
          <w:rPr>
            <w:rStyle w:val="Hyperlink"/>
          </w:rPr>
          <w:t>2.3</w:t>
        </w:r>
        <w:r w:rsidR="00410001" w:rsidRPr="00867E45">
          <w:rPr>
            <w:lang w:val="en-US" w:eastAsia="en-US"/>
          </w:rPr>
          <w:tab/>
        </w:r>
        <w:r w:rsidR="00410001" w:rsidRPr="00867E45">
          <w:rPr>
            <w:rStyle w:val="Hyperlink"/>
          </w:rPr>
          <w:t>ΤΟ ΕΥΡΥΤΕΡΟ ΑΝΑΠΤΥΞΙΑΚΟ ΠΛΑΙΣΙΟ</w:t>
        </w:r>
        <w:r w:rsidR="00410001" w:rsidRPr="00867E45">
          <w:rPr>
            <w:webHidden/>
          </w:rPr>
          <w:tab/>
        </w:r>
        <w:r w:rsidRPr="00867E45">
          <w:rPr>
            <w:webHidden/>
          </w:rPr>
          <w:fldChar w:fldCharType="begin"/>
        </w:r>
        <w:r w:rsidR="00410001" w:rsidRPr="00867E45">
          <w:rPr>
            <w:webHidden/>
          </w:rPr>
          <w:instrText xml:space="preserve"> PAGEREF _Toc340047007 \h </w:instrText>
        </w:r>
        <w:r w:rsidRPr="00867E45">
          <w:rPr>
            <w:webHidden/>
          </w:rPr>
        </w:r>
        <w:r w:rsidRPr="00867E45">
          <w:rPr>
            <w:webHidden/>
          </w:rPr>
          <w:fldChar w:fldCharType="separate"/>
        </w:r>
        <w:r w:rsidR="00900894">
          <w:rPr>
            <w:webHidden/>
          </w:rPr>
          <w:t>76</w:t>
        </w:r>
        <w:r w:rsidRPr="00867E45">
          <w:rPr>
            <w:webHidden/>
          </w:rPr>
          <w:fldChar w:fldCharType="end"/>
        </w:r>
      </w:hyperlink>
    </w:p>
    <w:p w:rsidR="00410001" w:rsidRPr="00867E45" w:rsidRDefault="001B2C0C" w:rsidP="00216E35">
      <w:pPr>
        <w:pStyle w:val="TOC2"/>
        <w:rPr>
          <w:lang w:val="en-US" w:eastAsia="en-US"/>
        </w:rPr>
      </w:pPr>
      <w:hyperlink w:anchor="_Toc340047008" w:history="1">
        <w:r w:rsidR="00410001" w:rsidRPr="00867E45">
          <w:rPr>
            <w:rStyle w:val="Hyperlink"/>
          </w:rPr>
          <w:t>2.4</w:t>
        </w:r>
        <w:r w:rsidR="00410001" w:rsidRPr="00867E45">
          <w:rPr>
            <w:lang w:val="en-US" w:eastAsia="en-US"/>
          </w:rPr>
          <w:tab/>
        </w:r>
        <w:r w:rsidR="00410001" w:rsidRPr="00867E45">
          <w:rPr>
            <w:rStyle w:val="Hyperlink"/>
          </w:rPr>
          <w:t>ΣΤΡΑΤΗΓΙΚΗ ΚΑΙ ΣΤΟΧΟΙ</w:t>
        </w:r>
        <w:r w:rsidR="00410001" w:rsidRPr="00867E45">
          <w:rPr>
            <w:webHidden/>
          </w:rPr>
          <w:tab/>
        </w:r>
        <w:r w:rsidRPr="00867E45">
          <w:rPr>
            <w:webHidden/>
          </w:rPr>
          <w:fldChar w:fldCharType="begin"/>
        </w:r>
        <w:r w:rsidR="00410001" w:rsidRPr="00867E45">
          <w:rPr>
            <w:webHidden/>
          </w:rPr>
          <w:instrText xml:space="preserve"> PAGEREF _Toc340047008 \h </w:instrText>
        </w:r>
        <w:r w:rsidRPr="00867E45">
          <w:rPr>
            <w:webHidden/>
          </w:rPr>
        </w:r>
        <w:r w:rsidRPr="00867E45">
          <w:rPr>
            <w:webHidden/>
          </w:rPr>
          <w:fldChar w:fldCharType="separate"/>
        </w:r>
        <w:r w:rsidR="00900894">
          <w:rPr>
            <w:webHidden/>
          </w:rPr>
          <w:t>79</w:t>
        </w:r>
        <w:r w:rsidRPr="00867E45">
          <w:rPr>
            <w:webHidden/>
          </w:rPr>
          <w:fldChar w:fldCharType="end"/>
        </w:r>
      </w:hyperlink>
    </w:p>
    <w:p w:rsidR="00410001" w:rsidRPr="00867E45" w:rsidRDefault="001B2C0C" w:rsidP="00216E35">
      <w:pPr>
        <w:pStyle w:val="TOC2"/>
        <w:rPr>
          <w:lang w:val="en-US" w:eastAsia="en-US"/>
        </w:rPr>
      </w:pPr>
      <w:hyperlink w:anchor="_Toc340047009" w:history="1">
        <w:r w:rsidR="00410001" w:rsidRPr="00867E45">
          <w:rPr>
            <w:rStyle w:val="Hyperlink"/>
          </w:rPr>
          <w:t>2.5</w:t>
        </w:r>
        <w:r w:rsidR="00410001" w:rsidRPr="00867E45">
          <w:rPr>
            <w:lang w:val="en-US" w:eastAsia="en-US"/>
          </w:rPr>
          <w:tab/>
        </w:r>
        <w:r w:rsidR="00410001" w:rsidRPr="00867E45">
          <w:rPr>
            <w:rStyle w:val="Hyperlink"/>
          </w:rPr>
          <w:t>ΕΝΔΕΙΚΤΙΚΗ ΚΑΤΑΝΟΜΗ ΑΝΑ ΚΑΤΗΓΟΡΙΑ ΠΑΡΕΜΒΑΣΗΣ και</w:t>
        </w:r>
        <w:r w:rsidR="00867E45">
          <w:rPr>
            <w:rStyle w:val="Hyperlink"/>
          </w:rPr>
          <w:t xml:space="preserve"> </w:t>
        </w:r>
      </w:hyperlink>
      <w:hyperlink w:anchor="_Toc340047010" w:history="1">
        <w:r w:rsidR="00410001" w:rsidRPr="00867E45">
          <w:rPr>
            <w:rStyle w:val="Hyperlink"/>
          </w:rPr>
          <w:t>θεμα προτεραιοτητασ, ΣΕ ΕΠΙΠΕΔΟ ΠΡΟΓΡΑΜΜΑΤΟΣ</w:t>
        </w:r>
        <w:r w:rsidR="00410001" w:rsidRPr="00867E45">
          <w:rPr>
            <w:webHidden/>
          </w:rPr>
          <w:tab/>
        </w:r>
        <w:r w:rsidRPr="00867E45">
          <w:rPr>
            <w:webHidden/>
          </w:rPr>
          <w:fldChar w:fldCharType="begin"/>
        </w:r>
        <w:r w:rsidR="00410001" w:rsidRPr="00867E45">
          <w:rPr>
            <w:webHidden/>
          </w:rPr>
          <w:instrText xml:space="preserve"> PAGEREF _Toc340047010 \h </w:instrText>
        </w:r>
        <w:r w:rsidRPr="00867E45">
          <w:rPr>
            <w:webHidden/>
          </w:rPr>
        </w:r>
        <w:r w:rsidRPr="00867E45">
          <w:rPr>
            <w:webHidden/>
          </w:rPr>
          <w:fldChar w:fldCharType="separate"/>
        </w:r>
        <w:r w:rsidR="00900894">
          <w:rPr>
            <w:webHidden/>
          </w:rPr>
          <w:t>102</w:t>
        </w:r>
        <w:r w:rsidRPr="00867E45">
          <w:rPr>
            <w:webHidden/>
          </w:rPr>
          <w:fldChar w:fldCharType="end"/>
        </w:r>
      </w:hyperlink>
    </w:p>
    <w:p w:rsidR="00410001" w:rsidRPr="00867E45" w:rsidRDefault="001B2C0C" w:rsidP="00216E35">
      <w:pPr>
        <w:pStyle w:val="TOC2"/>
        <w:rPr>
          <w:lang w:val="en-US" w:eastAsia="en-US"/>
        </w:rPr>
      </w:pPr>
      <w:hyperlink w:anchor="_Toc340047011" w:history="1">
        <w:r w:rsidR="00410001" w:rsidRPr="00867E45">
          <w:rPr>
            <w:rStyle w:val="Hyperlink"/>
          </w:rPr>
          <w:t>2.6</w:t>
        </w:r>
        <w:r w:rsidR="00410001" w:rsidRPr="00867E45">
          <w:rPr>
            <w:lang w:val="en-US" w:eastAsia="en-US"/>
          </w:rPr>
          <w:tab/>
        </w:r>
        <w:r w:rsidR="00410001" w:rsidRPr="00867E45">
          <w:rPr>
            <w:rStyle w:val="Hyperlink"/>
          </w:rPr>
          <w:t>ΘΕΜΑΤΙΚΗ, ΧΩΡΙΚΗ ΚΑΙ ΧΡΗΜΑΤΟΔΟΤΙΚΗ ΕΠΙΚΕΝΤΡΩΣΗ</w:t>
        </w:r>
        <w:r w:rsidR="00410001" w:rsidRPr="00867E45">
          <w:rPr>
            <w:webHidden/>
          </w:rPr>
          <w:tab/>
        </w:r>
        <w:r w:rsidRPr="00867E45">
          <w:rPr>
            <w:webHidden/>
          </w:rPr>
          <w:fldChar w:fldCharType="begin"/>
        </w:r>
        <w:r w:rsidR="00410001" w:rsidRPr="00867E45">
          <w:rPr>
            <w:webHidden/>
          </w:rPr>
          <w:instrText xml:space="preserve"> PAGEREF _Toc340047011 \h </w:instrText>
        </w:r>
        <w:r w:rsidRPr="00867E45">
          <w:rPr>
            <w:webHidden/>
          </w:rPr>
        </w:r>
        <w:r w:rsidRPr="00867E45">
          <w:rPr>
            <w:webHidden/>
          </w:rPr>
          <w:fldChar w:fldCharType="separate"/>
        </w:r>
        <w:r w:rsidR="00900894">
          <w:rPr>
            <w:webHidden/>
          </w:rPr>
          <w:t>104</w:t>
        </w:r>
        <w:r w:rsidRPr="00867E45">
          <w:rPr>
            <w:webHidden/>
          </w:rPr>
          <w:fldChar w:fldCharType="end"/>
        </w:r>
      </w:hyperlink>
    </w:p>
    <w:p w:rsidR="00410001" w:rsidRPr="00867E45" w:rsidRDefault="001B2C0C" w:rsidP="00216E35">
      <w:pPr>
        <w:pStyle w:val="TOC2"/>
        <w:rPr>
          <w:lang w:val="en-US" w:eastAsia="en-US"/>
        </w:rPr>
      </w:pPr>
      <w:hyperlink w:anchor="_Toc340047012" w:history="1">
        <w:r w:rsidR="00410001" w:rsidRPr="00867E45">
          <w:rPr>
            <w:rStyle w:val="Hyperlink"/>
          </w:rPr>
          <w:t>2.7</w:t>
        </w:r>
        <w:r w:rsidR="00410001" w:rsidRPr="00867E45">
          <w:rPr>
            <w:lang w:val="en-US" w:eastAsia="en-US"/>
          </w:rPr>
          <w:tab/>
        </w:r>
        <w:r w:rsidR="00410001" w:rsidRPr="00867E45">
          <w:rPr>
            <w:rStyle w:val="Hyperlink"/>
          </w:rPr>
          <w:t>Συναφεια της στρατηγικης ΜΕ ΤΟ ΕΘΝΙΚΟ ΚΑΙ ΚΟΙΝΟΤΙΚΟ</w:t>
        </w:r>
        <w:r w:rsidR="00867E45">
          <w:rPr>
            <w:rStyle w:val="Hyperlink"/>
          </w:rPr>
          <w:t xml:space="preserve"> </w:t>
        </w:r>
      </w:hyperlink>
      <w:hyperlink w:anchor="_Toc340047013" w:history="1">
        <w:r w:rsidR="00410001" w:rsidRPr="00867E45">
          <w:rPr>
            <w:rStyle w:val="Hyperlink"/>
          </w:rPr>
          <w:t>ΣΤΡΑΤΗΓΙΚΟ ΠΛΑΙΣΙΟ</w:t>
        </w:r>
        <w:r w:rsidR="00410001" w:rsidRPr="00867E45">
          <w:rPr>
            <w:webHidden/>
          </w:rPr>
          <w:tab/>
        </w:r>
        <w:r w:rsidRPr="00867E45">
          <w:rPr>
            <w:webHidden/>
          </w:rPr>
          <w:fldChar w:fldCharType="begin"/>
        </w:r>
        <w:r w:rsidR="00410001" w:rsidRPr="00867E45">
          <w:rPr>
            <w:webHidden/>
          </w:rPr>
          <w:instrText xml:space="preserve"> PAGEREF _Toc340047013 \h </w:instrText>
        </w:r>
        <w:r w:rsidRPr="00867E45">
          <w:rPr>
            <w:webHidden/>
          </w:rPr>
        </w:r>
        <w:r w:rsidRPr="00867E45">
          <w:rPr>
            <w:webHidden/>
          </w:rPr>
          <w:fldChar w:fldCharType="separate"/>
        </w:r>
        <w:r w:rsidR="00900894">
          <w:rPr>
            <w:webHidden/>
          </w:rPr>
          <w:t>106</w:t>
        </w:r>
        <w:r w:rsidRPr="00867E45">
          <w:rPr>
            <w:webHidden/>
          </w:rPr>
          <w:fldChar w:fldCharType="end"/>
        </w:r>
      </w:hyperlink>
    </w:p>
    <w:p w:rsidR="00410001" w:rsidRPr="00867E45" w:rsidRDefault="001B2C0C" w:rsidP="00216E35">
      <w:pPr>
        <w:pStyle w:val="TOC2"/>
        <w:rPr>
          <w:lang w:val="en-US" w:eastAsia="en-US"/>
        </w:rPr>
      </w:pPr>
      <w:hyperlink w:anchor="_Toc340047014" w:history="1">
        <w:r w:rsidR="00410001" w:rsidRPr="00867E45">
          <w:rPr>
            <w:rStyle w:val="Hyperlink"/>
          </w:rPr>
          <w:t>2.8</w:t>
        </w:r>
        <w:r w:rsidR="00410001" w:rsidRPr="00867E45">
          <w:rPr>
            <w:lang w:val="en-US" w:eastAsia="en-US"/>
          </w:rPr>
          <w:tab/>
        </w:r>
        <w:r w:rsidR="00410001" w:rsidRPr="00867E45">
          <w:rPr>
            <w:rStyle w:val="Hyperlink"/>
          </w:rPr>
          <w:t>ΕΝΣΩΜΑΤΩΣΗ ΟΡΙΖΟΝΤΙΩΝ ΠΟΛΙΤΙΚΩΝ της ΕΥΡΩΠΑΪΚΗΣ</w:t>
        </w:r>
        <w:r w:rsidR="00867E45">
          <w:rPr>
            <w:rStyle w:val="Hyperlink"/>
          </w:rPr>
          <w:t xml:space="preserve"> </w:t>
        </w:r>
      </w:hyperlink>
      <w:hyperlink w:anchor="_Toc340047015" w:history="1">
        <w:r w:rsidR="00410001" w:rsidRPr="00867E45">
          <w:rPr>
            <w:rStyle w:val="Hyperlink"/>
          </w:rPr>
          <w:t>ΕΝΩΣΗΣ</w:t>
        </w:r>
        <w:r w:rsidR="00410001" w:rsidRPr="00867E45">
          <w:rPr>
            <w:webHidden/>
          </w:rPr>
          <w:tab/>
        </w:r>
        <w:r w:rsidRPr="00867E45">
          <w:rPr>
            <w:webHidden/>
          </w:rPr>
          <w:fldChar w:fldCharType="begin"/>
        </w:r>
        <w:r w:rsidR="00410001" w:rsidRPr="00867E45">
          <w:rPr>
            <w:webHidden/>
          </w:rPr>
          <w:instrText xml:space="preserve"> PAGEREF _Toc340047015 \h </w:instrText>
        </w:r>
        <w:r w:rsidRPr="00867E45">
          <w:rPr>
            <w:webHidden/>
          </w:rPr>
        </w:r>
        <w:r w:rsidRPr="00867E45">
          <w:rPr>
            <w:webHidden/>
          </w:rPr>
          <w:fldChar w:fldCharType="separate"/>
        </w:r>
        <w:r w:rsidR="00900894">
          <w:rPr>
            <w:webHidden/>
          </w:rPr>
          <w:t>117</w:t>
        </w:r>
        <w:r w:rsidRPr="00867E45">
          <w:rPr>
            <w:webHidden/>
          </w:rPr>
          <w:fldChar w:fldCharType="end"/>
        </w:r>
      </w:hyperlink>
    </w:p>
    <w:p w:rsidR="00410001" w:rsidRPr="00867E45" w:rsidRDefault="001B2C0C" w:rsidP="00867E45">
      <w:pPr>
        <w:pStyle w:val="TOC3"/>
        <w:rPr>
          <w:lang w:val="en-US" w:eastAsia="en-US"/>
        </w:rPr>
      </w:pPr>
      <w:hyperlink w:anchor="_Toc340047016" w:history="1">
        <w:r w:rsidR="00410001" w:rsidRPr="00867E45">
          <w:rPr>
            <w:rStyle w:val="Hyperlink"/>
            <w:rFonts w:cs="Arial"/>
          </w:rPr>
          <w:t>2.8.1</w:t>
        </w:r>
        <w:r w:rsidR="00410001" w:rsidRPr="00867E45">
          <w:rPr>
            <w:lang w:val="en-US" w:eastAsia="en-US"/>
          </w:rPr>
          <w:tab/>
        </w:r>
        <w:r w:rsidR="00410001" w:rsidRPr="00867E45">
          <w:rPr>
            <w:rStyle w:val="Hyperlink"/>
            <w:rFonts w:cs="Arial"/>
          </w:rPr>
          <w:t>Πολιτική για την Ισότητα των Φύλων και των Ίσων Ευκαιριών</w:t>
        </w:r>
        <w:r w:rsidR="00410001" w:rsidRPr="00867E45">
          <w:rPr>
            <w:webHidden/>
          </w:rPr>
          <w:tab/>
        </w:r>
        <w:r w:rsidRPr="00867E45">
          <w:rPr>
            <w:webHidden/>
          </w:rPr>
          <w:fldChar w:fldCharType="begin"/>
        </w:r>
        <w:r w:rsidR="00410001" w:rsidRPr="00867E45">
          <w:rPr>
            <w:webHidden/>
          </w:rPr>
          <w:instrText xml:space="preserve"> PAGEREF _Toc340047016 \h </w:instrText>
        </w:r>
        <w:r w:rsidRPr="00867E45">
          <w:rPr>
            <w:webHidden/>
          </w:rPr>
        </w:r>
        <w:r w:rsidRPr="00867E45">
          <w:rPr>
            <w:webHidden/>
          </w:rPr>
          <w:fldChar w:fldCharType="separate"/>
        </w:r>
        <w:r w:rsidR="00900894">
          <w:rPr>
            <w:webHidden/>
          </w:rPr>
          <w:t>117</w:t>
        </w:r>
        <w:r w:rsidRPr="00867E45">
          <w:rPr>
            <w:webHidden/>
          </w:rPr>
          <w:fldChar w:fldCharType="end"/>
        </w:r>
      </w:hyperlink>
    </w:p>
    <w:p w:rsidR="00410001" w:rsidRPr="00867E45" w:rsidRDefault="001B2C0C" w:rsidP="00867E45">
      <w:pPr>
        <w:pStyle w:val="TOC3"/>
        <w:rPr>
          <w:lang w:val="en-US" w:eastAsia="en-US"/>
        </w:rPr>
      </w:pPr>
      <w:hyperlink w:anchor="_Toc340047017" w:history="1">
        <w:r w:rsidR="00410001" w:rsidRPr="00867E45">
          <w:rPr>
            <w:rStyle w:val="Hyperlink"/>
            <w:rFonts w:cs="Arial"/>
          </w:rPr>
          <w:t>2.8.2</w:t>
        </w:r>
        <w:r w:rsidR="00410001" w:rsidRPr="00867E45">
          <w:rPr>
            <w:lang w:val="en-US" w:eastAsia="en-US"/>
          </w:rPr>
          <w:tab/>
        </w:r>
        <w:r w:rsidR="00410001" w:rsidRPr="00867E45">
          <w:rPr>
            <w:rStyle w:val="Hyperlink"/>
            <w:rFonts w:cs="Arial"/>
          </w:rPr>
          <w:t>Πολιτική για  το περιβάλλον</w:t>
        </w:r>
        <w:r w:rsidR="00410001" w:rsidRPr="00867E45">
          <w:rPr>
            <w:webHidden/>
          </w:rPr>
          <w:tab/>
        </w:r>
        <w:r w:rsidRPr="00867E45">
          <w:rPr>
            <w:webHidden/>
          </w:rPr>
          <w:fldChar w:fldCharType="begin"/>
        </w:r>
        <w:r w:rsidR="00410001" w:rsidRPr="00867E45">
          <w:rPr>
            <w:webHidden/>
          </w:rPr>
          <w:instrText xml:space="preserve"> PAGEREF _Toc340047017 \h </w:instrText>
        </w:r>
        <w:r w:rsidRPr="00867E45">
          <w:rPr>
            <w:webHidden/>
          </w:rPr>
        </w:r>
        <w:r w:rsidRPr="00867E45">
          <w:rPr>
            <w:webHidden/>
          </w:rPr>
          <w:fldChar w:fldCharType="separate"/>
        </w:r>
        <w:r w:rsidR="00900894">
          <w:rPr>
            <w:webHidden/>
          </w:rPr>
          <w:t>119</w:t>
        </w:r>
        <w:r w:rsidRPr="00867E45">
          <w:rPr>
            <w:webHidden/>
          </w:rPr>
          <w:fldChar w:fldCharType="end"/>
        </w:r>
      </w:hyperlink>
    </w:p>
    <w:p w:rsidR="00410001" w:rsidRPr="00867E45" w:rsidRDefault="001B2C0C" w:rsidP="00216E35">
      <w:pPr>
        <w:pStyle w:val="TOC2"/>
        <w:rPr>
          <w:lang w:val="en-US" w:eastAsia="en-US"/>
        </w:rPr>
      </w:pPr>
      <w:hyperlink w:anchor="_Toc340047018" w:history="1">
        <w:r w:rsidR="00410001" w:rsidRPr="00867E45">
          <w:rPr>
            <w:rStyle w:val="Hyperlink"/>
          </w:rPr>
          <w:t>2.9</w:t>
        </w:r>
        <w:r w:rsidR="00410001" w:rsidRPr="00867E45">
          <w:rPr>
            <w:lang w:val="en-US" w:eastAsia="en-US"/>
          </w:rPr>
          <w:tab/>
        </w:r>
        <w:r w:rsidR="00410001" w:rsidRPr="00867E45">
          <w:rPr>
            <w:rStyle w:val="Hyperlink"/>
          </w:rPr>
          <w:t>Καινοτομία και Διακρατική και Διαπεριφερειακή</w:t>
        </w:r>
        <w:r w:rsidR="00867E45">
          <w:rPr>
            <w:rStyle w:val="Hyperlink"/>
          </w:rPr>
          <w:t xml:space="preserve"> </w:t>
        </w:r>
      </w:hyperlink>
      <w:hyperlink w:anchor="_Toc340047019" w:history="1">
        <w:r w:rsidR="00410001" w:rsidRPr="00867E45">
          <w:rPr>
            <w:rStyle w:val="Hyperlink"/>
          </w:rPr>
          <w:t>Συνεργασία – Εταιρικη σχεση και στρατηγικη</w:t>
        </w:r>
        <w:r w:rsidR="00410001" w:rsidRPr="00867E45">
          <w:rPr>
            <w:webHidden/>
          </w:rPr>
          <w:tab/>
        </w:r>
        <w:r w:rsidRPr="00867E45">
          <w:rPr>
            <w:webHidden/>
          </w:rPr>
          <w:fldChar w:fldCharType="begin"/>
        </w:r>
        <w:r w:rsidR="00410001" w:rsidRPr="00867E45">
          <w:rPr>
            <w:webHidden/>
          </w:rPr>
          <w:instrText xml:space="preserve"> PAGEREF _Toc340047019 \h </w:instrText>
        </w:r>
        <w:r w:rsidRPr="00867E45">
          <w:rPr>
            <w:webHidden/>
          </w:rPr>
        </w:r>
        <w:r w:rsidRPr="00867E45">
          <w:rPr>
            <w:webHidden/>
          </w:rPr>
          <w:fldChar w:fldCharType="separate"/>
        </w:r>
        <w:r w:rsidR="00900894">
          <w:rPr>
            <w:webHidden/>
          </w:rPr>
          <w:t>119</w:t>
        </w:r>
        <w:r w:rsidRPr="00867E45">
          <w:rPr>
            <w:webHidden/>
          </w:rPr>
          <w:fldChar w:fldCharType="end"/>
        </w:r>
      </w:hyperlink>
    </w:p>
    <w:p w:rsidR="00410001" w:rsidRPr="00867E45" w:rsidRDefault="001B2C0C" w:rsidP="00216E35">
      <w:pPr>
        <w:pStyle w:val="TOC2"/>
        <w:rPr>
          <w:lang w:val="en-US" w:eastAsia="en-US"/>
        </w:rPr>
      </w:pPr>
      <w:hyperlink w:anchor="_Toc340047020" w:history="1">
        <w:r w:rsidR="00410001" w:rsidRPr="00867E45">
          <w:rPr>
            <w:rStyle w:val="Hyperlink"/>
          </w:rPr>
          <w:t>2.10</w:t>
        </w:r>
        <w:r w:rsidR="00410001" w:rsidRPr="00867E45">
          <w:rPr>
            <w:lang w:val="en-US" w:eastAsia="en-US"/>
          </w:rPr>
          <w:tab/>
        </w:r>
        <w:r w:rsidR="00410001" w:rsidRPr="00867E45">
          <w:rPr>
            <w:rStyle w:val="Hyperlink"/>
          </w:rPr>
          <w:t>ΔΕΙΚΤΕΣ ΑΠΟΤΕΛΕΣΜΑΤΩΝ / ΕΠΙΠΤΩΣΕΩΝ ΑΠΟ ΤΗΝ</w:t>
        </w:r>
        <w:r w:rsidR="00867E45">
          <w:rPr>
            <w:rStyle w:val="Hyperlink"/>
          </w:rPr>
          <w:t xml:space="preserve"> </w:t>
        </w:r>
      </w:hyperlink>
      <w:hyperlink w:anchor="_Toc340047021" w:history="1">
        <w:r w:rsidR="00410001" w:rsidRPr="00867E45">
          <w:rPr>
            <w:rStyle w:val="Hyperlink"/>
          </w:rPr>
          <w:t>ΕΦΑΡΜΟΓΗ ΤΗΣ ΣΤΡΑΤΗΓΙΚΗΣ ΤΟΥ ΠΡΟΓΡΑΜΜΑΤΟΣ</w:t>
        </w:r>
        <w:r w:rsidR="00410001" w:rsidRPr="00867E45">
          <w:rPr>
            <w:webHidden/>
          </w:rPr>
          <w:tab/>
        </w:r>
        <w:r w:rsidRPr="00867E45">
          <w:rPr>
            <w:webHidden/>
          </w:rPr>
          <w:fldChar w:fldCharType="begin"/>
        </w:r>
        <w:r w:rsidR="00410001" w:rsidRPr="00867E45">
          <w:rPr>
            <w:webHidden/>
          </w:rPr>
          <w:instrText xml:space="preserve"> PAGEREF _Toc340047021 \h </w:instrText>
        </w:r>
        <w:r w:rsidRPr="00867E45">
          <w:rPr>
            <w:webHidden/>
          </w:rPr>
        </w:r>
        <w:r w:rsidRPr="00867E45">
          <w:rPr>
            <w:webHidden/>
          </w:rPr>
          <w:fldChar w:fldCharType="separate"/>
        </w:r>
        <w:r w:rsidR="00900894">
          <w:rPr>
            <w:webHidden/>
          </w:rPr>
          <w:t>121</w:t>
        </w:r>
        <w:r w:rsidRPr="00867E45">
          <w:rPr>
            <w:webHidden/>
          </w:rPr>
          <w:fldChar w:fldCharType="end"/>
        </w:r>
      </w:hyperlink>
    </w:p>
    <w:p w:rsidR="00410001" w:rsidRPr="00867E45" w:rsidRDefault="001B2C0C" w:rsidP="00216E35">
      <w:pPr>
        <w:pStyle w:val="TOC1"/>
        <w:rPr>
          <w:lang w:val="en-US" w:eastAsia="en-US"/>
        </w:rPr>
      </w:pPr>
      <w:hyperlink w:anchor="_Toc340047022" w:history="1">
        <w:r w:rsidR="00410001" w:rsidRPr="00867E45">
          <w:rPr>
            <w:rStyle w:val="Hyperlink"/>
          </w:rPr>
          <w:t>κεφαλαιο 3: συνοψη των αποτελεσματων της εκ των προτερων αξιολογησησ ΚΑΙ της ΑΞΙΟΛΟΓΗΣΗΣ της ΠΟΡΕΙΑΣ ΥΛΟΠΟΙΗΣΗΣ του προγραμματοσ</w:t>
        </w:r>
        <w:r w:rsidR="00410001" w:rsidRPr="00867E45">
          <w:rPr>
            <w:webHidden/>
          </w:rPr>
          <w:tab/>
        </w:r>
        <w:r w:rsidRPr="00867E45">
          <w:rPr>
            <w:webHidden/>
          </w:rPr>
          <w:fldChar w:fldCharType="begin"/>
        </w:r>
        <w:r w:rsidR="00410001" w:rsidRPr="00867E45">
          <w:rPr>
            <w:webHidden/>
          </w:rPr>
          <w:instrText xml:space="preserve"> PAGEREF _Toc340047022 \h </w:instrText>
        </w:r>
        <w:r w:rsidRPr="00867E45">
          <w:rPr>
            <w:webHidden/>
          </w:rPr>
        </w:r>
        <w:r w:rsidRPr="00867E45">
          <w:rPr>
            <w:webHidden/>
          </w:rPr>
          <w:fldChar w:fldCharType="separate"/>
        </w:r>
        <w:r w:rsidR="00900894">
          <w:rPr>
            <w:webHidden/>
          </w:rPr>
          <w:t>125</w:t>
        </w:r>
        <w:r w:rsidRPr="00867E45">
          <w:rPr>
            <w:webHidden/>
          </w:rPr>
          <w:fldChar w:fldCharType="end"/>
        </w:r>
      </w:hyperlink>
    </w:p>
    <w:p w:rsidR="00410001" w:rsidRPr="00867E45" w:rsidRDefault="001B2C0C" w:rsidP="00216E35">
      <w:pPr>
        <w:pStyle w:val="TOC2"/>
        <w:rPr>
          <w:lang w:val="en-US" w:eastAsia="en-US"/>
        </w:rPr>
      </w:pPr>
      <w:hyperlink w:anchor="_Toc340047023" w:history="1">
        <w:r w:rsidR="00410001" w:rsidRPr="00867E45">
          <w:rPr>
            <w:rStyle w:val="Hyperlink"/>
          </w:rPr>
          <w:t>3.1</w:t>
        </w:r>
        <w:r w:rsidR="00410001" w:rsidRPr="00867E45">
          <w:rPr>
            <w:lang w:val="en-US" w:eastAsia="en-US"/>
          </w:rPr>
          <w:tab/>
        </w:r>
        <w:r w:rsidR="00410001" w:rsidRPr="00867E45">
          <w:rPr>
            <w:rStyle w:val="Hyperlink"/>
          </w:rPr>
          <w:t>ΕΧ – ΑΝΤΕ ΑΞΙΟΛΟΓΗΣΗ</w:t>
        </w:r>
        <w:r w:rsidR="00410001" w:rsidRPr="00867E45">
          <w:rPr>
            <w:webHidden/>
          </w:rPr>
          <w:tab/>
        </w:r>
        <w:r w:rsidRPr="00867E45">
          <w:rPr>
            <w:webHidden/>
          </w:rPr>
          <w:fldChar w:fldCharType="begin"/>
        </w:r>
        <w:r w:rsidR="00410001" w:rsidRPr="00867E45">
          <w:rPr>
            <w:webHidden/>
          </w:rPr>
          <w:instrText xml:space="preserve"> PAGEREF _Toc340047023 \h </w:instrText>
        </w:r>
        <w:r w:rsidRPr="00867E45">
          <w:rPr>
            <w:webHidden/>
          </w:rPr>
        </w:r>
        <w:r w:rsidRPr="00867E45">
          <w:rPr>
            <w:webHidden/>
          </w:rPr>
          <w:fldChar w:fldCharType="separate"/>
        </w:r>
        <w:r w:rsidR="00900894">
          <w:rPr>
            <w:webHidden/>
          </w:rPr>
          <w:t>125</w:t>
        </w:r>
        <w:r w:rsidRPr="00867E45">
          <w:rPr>
            <w:webHidden/>
          </w:rPr>
          <w:fldChar w:fldCharType="end"/>
        </w:r>
      </w:hyperlink>
    </w:p>
    <w:p w:rsidR="00410001" w:rsidRPr="00867E45" w:rsidRDefault="001B2C0C" w:rsidP="00216E35">
      <w:pPr>
        <w:pStyle w:val="TOC2"/>
        <w:rPr>
          <w:lang w:val="en-US" w:eastAsia="en-US"/>
        </w:rPr>
      </w:pPr>
      <w:hyperlink w:anchor="_Toc340047024" w:history="1">
        <w:r w:rsidR="00410001" w:rsidRPr="00867E45">
          <w:rPr>
            <w:rStyle w:val="Hyperlink"/>
          </w:rPr>
          <w:t xml:space="preserve">3.1.1 </w:t>
        </w:r>
        <w:r w:rsidR="00410001" w:rsidRPr="00867E45">
          <w:rPr>
            <w:lang w:val="en-US" w:eastAsia="en-US"/>
          </w:rPr>
          <w:tab/>
        </w:r>
        <w:r w:rsidR="00410001" w:rsidRPr="00216E35">
          <w:rPr>
            <w:rStyle w:val="Hyperlink"/>
            <w:caps w:val="0"/>
          </w:rPr>
          <w:t>Εισαγωγή – Διαδικασία Αξιολόγησης</w:t>
        </w:r>
        <w:r w:rsidR="00410001" w:rsidRPr="00867E45">
          <w:rPr>
            <w:webHidden/>
          </w:rPr>
          <w:tab/>
        </w:r>
        <w:r w:rsidRPr="00867E45">
          <w:rPr>
            <w:webHidden/>
          </w:rPr>
          <w:fldChar w:fldCharType="begin"/>
        </w:r>
        <w:r w:rsidR="00410001" w:rsidRPr="00867E45">
          <w:rPr>
            <w:webHidden/>
          </w:rPr>
          <w:instrText xml:space="preserve"> PAGEREF _Toc340047024 \h </w:instrText>
        </w:r>
        <w:r w:rsidRPr="00867E45">
          <w:rPr>
            <w:webHidden/>
          </w:rPr>
        </w:r>
        <w:r w:rsidRPr="00867E45">
          <w:rPr>
            <w:webHidden/>
          </w:rPr>
          <w:fldChar w:fldCharType="separate"/>
        </w:r>
        <w:r w:rsidR="00900894">
          <w:rPr>
            <w:webHidden/>
          </w:rPr>
          <w:t>125</w:t>
        </w:r>
        <w:r w:rsidRPr="00867E45">
          <w:rPr>
            <w:webHidden/>
          </w:rPr>
          <w:fldChar w:fldCharType="end"/>
        </w:r>
      </w:hyperlink>
    </w:p>
    <w:p w:rsidR="00410001" w:rsidRPr="00216E35" w:rsidRDefault="001B2C0C" w:rsidP="00216E35">
      <w:pPr>
        <w:pStyle w:val="TOC2"/>
        <w:rPr>
          <w:lang w:val="en-US" w:eastAsia="en-US"/>
        </w:rPr>
      </w:pPr>
      <w:hyperlink w:anchor="_Toc340047025" w:history="1">
        <w:r w:rsidR="00410001" w:rsidRPr="00216E35">
          <w:rPr>
            <w:rStyle w:val="Hyperlink"/>
            <w:caps w:val="0"/>
          </w:rPr>
          <w:t>3.1.2</w:t>
        </w:r>
        <w:r w:rsidR="00410001" w:rsidRPr="00216E35">
          <w:rPr>
            <w:lang w:val="en-US" w:eastAsia="en-US"/>
          </w:rPr>
          <w:tab/>
        </w:r>
        <w:r w:rsidR="00410001" w:rsidRPr="00216E35">
          <w:rPr>
            <w:rStyle w:val="Hyperlink"/>
            <w:caps w:val="0"/>
          </w:rPr>
          <w:t>Βασικά ερωτήματα αξιολόγησης</w:t>
        </w:r>
        <w:r w:rsidR="00410001" w:rsidRPr="00216E35">
          <w:rPr>
            <w:webHidden/>
          </w:rPr>
          <w:tab/>
        </w:r>
        <w:r w:rsidRPr="00216E35">
          <w:rPr>
            <w:webHidden/>
          </w:rPr>
          <w:fldChar w:fldCharType="begin"/>
        </w:r>
        <w:r w:rsidR="00410001" w:rsidRPr="00216E35">
          <w:rPr>
            <w:webHidden/>
          </w:rPr>
          <w:instrText xml:space="preserve"> PAGEREF _Toc340047025 \h </w:instrText>
        </w:r>
        <w:r w:rsidRPr="00216E35">
          <w:rPr>
            <w:webHidden/>
          </w:rPr>
        </w:r>
        <w:r w:rsidRPr="00216E35">
          <w:rPr>
            <w:webHidden/>
          </w:rPr>
          <w:fldChar w:fldCharType="separate"/>
        </w:r>
        <w:r w:rsidR="00900894">
          <w:rPr>
            <w:webHidden/>
          </w:rPr>
          <w:t>127</w:t>
        </w:r>
        <w:r w:rsidRPr="00216E35">
          <w:rPr>
            <w:webHidden/>
          </w:rPr>
          <w:fldChar w:fldCharType="end"/>
        </w:r>
      </w:hyperlink>
    </w:p>
    <w:p w:rsidR="00410001" w:rsidRPr="00867E45" w:rsidRDefault="001B2C0C" w:rsidP="00216E35">
      <w:pPr>
        <w:pStyle w:val="TOC2"/>
        <w:rPr>
          <w:lang w:val="en-US" w:eastAsia="en-US"/>
        </w:rPr>
      </w:pPr>
      <w:hyperlink w:anchor="_Toc340047026" w:history="1">
        <w:r w:rsidR="00410001" w:rsidRPr="00216E35">
          <w:rPr>
            <w:rStyle w:val="Hyperlink"/>
            <w:caps w:val="0"/>
          </w:rPr>
          <w:t>3.1.3</w:t>
        </w:r>
        <w:r w:rsidR="00410001" w:rsidRPr="00216E35">
          <w:rPr>
            <w:lang w:val="en-US" w:eastAsia="en-US"/>
          </w:rPr>
          <w:tab/>
        </w:r>
        <w:r w:rsidR="00410001" w:rsidRPr="00216E35">
          <w:rPr>
            <w:rStyle w:val="Hyperlink"/>
            <w:caps w:val="0"/>
          </w:rPr>
          <w:t>Σύνοψη των βασικών πορισμάτων της εκ των προτέρων αξιολόγησης</w:t>
        </w:r>
        <w:r w:rsidR="00410001" w:rsidRPr="00216E35">
          <w:rPr>
            <w:webHidden/>
          </w:rPr>
          <w:tab/>
        </w:r>
        <w:r w:rsidRPr="00216E35">
          <w:rPr>
            <w:webHidden/>
          </w:rPr>
          <w:fldChar w:fldCharType="begin"/>
        </w:r>
        <w:r w:rsidR="00410001" w:rsidRPr="00216E35">
          <w:rPr>
            <w:webHidden/>
          </w:rPr>
          <w:instrText xml:space="preserve"> PAGEREF _Toc340047026 \h </w:instrText>
        </w:r>
        <w:r w:rsidRPr="00216E35">
          <w:rPr>
            <w:webHidden/>
          </w:rPr>
        </w:r>
        <w:r w:rsidRPr="00216E35">
          <w:rPr>
            <w:webHidden/>
          </w:rPr>
          <w:fldChar w:fldCharType="separate"/>
        </w:r>
        <w:r w:rsidR="00900894">
          <w:rPr>
            <w:webHidden/>
          </w:rPr>
          <w:t>129</w:t>
        </w:r>
        <w:r w:rsidRPr="00216E35">
          <w:rPr>
            <w:webHidden/>
          </w:rPr>
          <w:fldChar w:fldCharType="end"/>
        </w:r>
      </w:hyperlink>
    </w:p>
    <w:p w:rsidR="00410001" w:rsidRPr="00867E45" w:rsidRDefault="001B2C0C" w:rsidP="00867E45">
      <w:pPr>
        <w:pStyle w:val="TOC3"/>
        <w:rPr>
          <w:lang w:val="en-US" w:eastAsia="en-US"/>
        </w:rPr>
      </w:pPr>
      <w:hyperlink w:anchor="_Toc340047027" w:history="1">
        <w:r w:rsidR="00410001" w:rsidRPr="00867E45">
          <w:rPr>
            <w:rStyle w:val="Hyperlink"/>
            <w:rFonts w:cs="Arial"/>
          </w:rPr>
          <w:t>3.1.3.1</w:t>
        </w:r>
        <w:r w:rsidR="00410001" w:rsidRPr="00867E45">
          <w:rPr>
            <w:lang w:val="en-US" w:eastAsia="en-US"/>
          </w:rPr>
          <w:tab/>
        </w:r>
        <w:r w:rsidR="00410001" w:rsidRPr="00867E45">
          <w:rPr>
            <w:rStyle w:val="Hyperlink"/>
            <w:rFonts w:cs="Arial"/>
          </w:rPr>
          <w:t>Κοινωνικοοικονομική ανάλυση και προσδιορισθείσες ανάγκες του τομέα</w:t>
        </w:r>
        <w:r w:rsidR="00410001" w:rsidRPr="00867E45">
          <w:rPr>
            <w:webHidden/>
          </w:rPr>
          <w:tab/>
        </w:r>
        <w:r w:rsidRPr="00867E45">
          <w:rPr>
            <w:webHidden/>
          </w:rPr>
          <w:fldChar w:fldCharType="begin"/>
        </w:r>
        <w:r w:rsidR="00410001" w:rsidRPr="00867E45">
          <w:rPr>
            <w:webHidden/>
          </w:rPr>
          <w:instrText xml:space="preserve"> PAGEREF _Toc340047027 \h </w:instrText>
        </w:r>
        <w:r w:rsidRPr="00867E45">
          <w:rPr>
            <w:webHidden/>
          </w:rPr>
        </w:r>
        <w:r w:rsidRPr="00867E45">
          <w:rPr>
            <w:webHidden/>
          </w:rPr>
          <w:fldChar w:fldCharType="separate"/>
        </w:r>
        <w:r w:rsidR="00900894">
          <w:rPr>
            <w:webHidden/>
          </w:rPr>
          <w:t>129</w:t>
        </w:r>
        <w:r w:rsidRPr="00867E45">
          <w:rPr>
            <w:webHidden/>
          </w:rPr>
          <w:fldChar w:fldCharType="end"/>
        </w:r>
      </w:hyperlink>
    </w:p>
    <w:p w:rsidR="00410001" w:rsidRPr="00867E45" w:rsidRDefault="001B2C0C" w:rsidP="00867E45">
      <w:pPr>
        <w:pStyle w:val="TOC3"/>
        <w:rPr>
          <w:lang w:val="en-US" w:eastAsia="en-US"/>
        </w:rPr>
      </w:pPr>
      <w:hyperlink w:anchor="_Toc340047028" w:history="1">
        <w:r w:rsidR="00410001" w:rsidRPr="00867E45">
          <w:rPr>
            <w:rStyle w:val="Hyperlink"/>
            <w:rFonts w:cs="Arial"/>
          </w:rPr>
          <w:t>3.1.3.2</w:t>
        </w:r>
        <w:r w:rsidR="00410001" w:rsidRPr="00867E45">
          <w:rPr>
            <w:lang w:val="en-US" w:eastAsia="en-US"/>
          </w:rPr>
          <w:tab/>
        </w:r>
        <w:r w:rsidR="00410001" w:rsidRPr="00867E45">
          <w:rPr>
            <w:rStyle w:val="Hyperlink"/>
            <w:rFonts w:cs="Arial"/>
          </w:rPr>
          <w:t>Συνέπεια της Στρατηγικής / επικινδυνότητα της εφαρμογής</w:t>
        </w:r>
        <w:r w:rsidR="00410001" w:rsidRPr="00867E45">
          <w:rPr>
            <w:webHidden/>
          </w:rPr>
          <w:tab/>
        </w:r>
        <w:r w:rsidRPr="00867E45">
          <w:rPr>
            <w:webHidden/>
          </w:rPr>
          <w:fldChar w:fldCharType="begin"/>
        </w:r>
        <w:r w:rsidR="00410001" w:rsidRPr="00867E45">
          <w:rPr>
            <w:webHidden/>
          </w:rPr>
          <w:instrText xml:space="preserve"> PAGEREF _Toc340047028 \h </w:instrText>
        </w:r>
        <w:r w:rsidRPr="00867E45">
          <w:rPr>
            <w:webHidden/>
          </w:rPr>
        </w:r>
        <w:r w:rsidRPr="00867E45">
          <w:rPr>
            <w:webHidden/>
          </w:rPr>
          <w:fldChar w:fldCharType="separate"/>
        </w:r>
        <w:r w:rsidR="00900894">
          <w:rPr>
            <w:webHidden/>
          </w:rPr>
          <w:t>131</w:t>
        </w:r>
        <w:r w:rsidRPr="00867E45">
          <w:rPr>
            <w:webHidden/>
          </w:rPr>
          <w:fldChar w:fldCharType="end"/>
        </w:r>
      </w:hyperlink>
    </w:p>
    <w:p w:rsidR="00410001" w:rsidRPr="00867E45" w:rsidRDefault="001B2C0C" w:rsidP="00867E45">
      <w:pPr>
        <w:pStyle w:val="TOC3"/>
        <w:rPr>
          <w:lang w:val="en-US" w:eastAsia="en-US"/>
        </w:rPr>
      </w:pPr>
      <w:hyperlink w:anchor="_Toc340047029" w:history="1">
        <w:r w:rsidR="00410001" w:rsidRPr="00867E45">
          <w:rPr>
            <w:rStyle w:val="Hyperlink"/>
            <w:rFonts w:cs="Arial"/>
          </w:rPr>
          <w:t>3.1.3.3</w:t>
        </w:r>
        <w:r w:rsidR="00410001" w:rsidRPr="00867E45">
          <w:rPr>
            <w:lang w:val="en-US" w:eastAsia="en-US"/>
          </w:rPr>
          <w:tab/>
        </w:r>
        <w:r w:rsidR="00410001" w:rsidRPr="00867E45">
          <w:rPr>
            <w:rStyle w:val="Hyperlink"/>
            <w:rFonts w:cs="Arial"/>
          </w:rPr>
          <w:t>Συνεκτικότητα της στρατηγικής με τις Εθνικές Πολιτικές και τις Κοινοτικές Στρατηγικές Κατευθύνσεις</w:t>
        </w:r>
        <w:r w:rsidR="00410001" w:rsidRPr="00867E45">
          <w:rPr>
            <w:webHidden/>
          </w:rPr>
          <w:tab/>
        </w:r>
        <w:r w:rsidRPr="00867E45">
          <w:rPr>
            <w:webHidden/>
          </w:rPr>
          <w:fldChar w:fldCharType="begin"/>
        </w:r>
        <w:r w:rsidR="00410001" w:rsidRPr="00867E45">
          <w:rPr>
            <w:webHidden/>
          </w:rPr>
          <w:instrText xml:space="preserve"> PAGEREF _Toc340047029 \h </w:instrText>
        </w:r>
        <w:r w:rsidRPr="00867E45">
          <w:rPr>
            <w:webHidden/>
          </w:rPr>
        </w:r>
        <w:r w:rsidRPr="00867E45">
          <w:rPr>
            <w:webHidden/>
          </w:rPr>
          <w:fldChar w:fldCharType="separate"/>
        </w:r>
        <w:r w:rsidR="00900894">
          <w:rPr>
            <w:webHidden/>
          </w:rPr>
          <w:t>139</w:t>
        </w:r>
        <w:r w:rsidRPr="00867E45">
          <w:rPr>
            <w:webHidden/>
          </w:rPr>
          <w:fldChar w:fldCharType="end"/>
        </w:r>
      </w:hyperlink>
    </w:p>
    <w:p w:rsidR="00410001" w:rsidRPr="00867E45" w:rsidRDefault="001B2C0C" w:rsidP="00867E45">
      <w:pPr>
        <w:pStyle w:val="TOC3"/>
        <w:rPr>
          <w:lang w:val="en-US" w:eastAsia="en-US"/>
        </w:rPr>
      </w:pPr>
      <w:hyperlink w:anchor="_Toc340047030" w:history="1">
        <w:r w:rsidR="00410001" w:rsidRPr="00867E45">
          <w:rPr>
            <w:rStyle w:val="Hyperlink"/>
            <w:rFonts w:cs="Arial"/>
          </w:rPr>
          <w:t>3.1.3.4</w:t>
        </w:r>
        <w:r w:rsidR="00410001" w:rsidRPr="00867E45">
          <w:rPr>
            <w:lang w:val="en-US" w:eastAsia="en-US"/>
          </w:rPr>
          <w:tab/>
        </w:r>
        <w:r w:rsidR="00410001" w:rsidRPr="00867E45">
          <w:rPr>
            <w:rStyle w:val="Hyperlink"/>
            <w:rFonts w:cs="Arial"/>
          </w:rPr>
          <w:t>Αναμενόμενα αποτελέσματα και επιπτώσεις του Προγράμματος</w:t>
        </w:r>
        <w:r w:rsidR="00410001" w:rsidRPr="00867E45">
          <w:rPr>
            <w:webHidden/>
          </w:rPr>
          <w:tab/>
        </w:r>
        <w:r w:rsidRPr="00867E45">
          <w:rPr>
            <w:webHidden/>
          </w:rPr>
          <w:fldChar w:fldCharType="begin"/>
        </w:r>
        <w:r w:rsidR="00410001" w:rsidRPr="00867E45">
          <w:rPr>
            <w:webHidden/>
          </w:rPr>
          <w:instrText xml:space="preserve"> PAGEREF _Toc340047030 \h </w:instrText>
        </w:r>
        <w:r w:rsidRPr="00867E45">
          <w:rPr>
            <w:webHidden/>
          </w:rPr>
        </w:r>
        <w:r w:rsidRPr="00867E45">
          <w:rPr>
            <w:webHidden/>
          </w:rPr>
          <w:fldChar w:fldCharType="separate"/>
        </w:r>
        <w:r w:rsidR="00900894">
          <w:rPr>
            <w:webHidden/>
          </w:rPr>
          <w:t>139</w:t>
        </w:r>
        <w:r w:rsidRPr="00867E45">
          <w:rPr>
            <w:webHidden/>
          </w:rPr>
          <w:fldChar w:fldCharType="end"/>
        </w:r>
      </w:hyperlink>
    </w:p>
    <w:p w:rsidR="00410001" w:rsidRPr="00867E45" w:rsidRDefault="001B2C0C" w:rsidP="00867E45">
      <w:pPr>
        <w:pStyle w:val="TOC3"/>
        <w:rPr>
          <w:lang w:val="en-US" w:eastAsia="en-US"/>
        </w:rPr>
      </w:pPr>
      <w:hyperlink w:anchor="_Toc340047031" w:history="1">
        <w:r w:rsidR="00410001" w:rsidRPr="00867E45">
          <w:rPr>
            <w:rStyle w:val="Hyperlink"/>
            <w:rFonts w:cs="Arial"/>
          </w:rPr>
          <w:t>3.1.3.5</w:t>
        </w:r>
        <w:r w:rsidR="00410001" w:rsidRPr="00867E45">
          <w:rPr>
            <w:lang w:val="en-US" w:eastAsia="en-US"/>
          </w:rPr>
          <w:tab/>
        </w:r>
        <w:r w:rsidR="00410001" w:rsidRPr="00867E45">
          <w:rPr>
            <w:rStyle w:val="Hyperlink"/>
            <w:rFonts w:cs="Arial"/>
          </w:rPr>
          <w:t>Προτεινόμενα συστήματα και διαδικασίες εφαρμογής</w:t>
        </w:r>
        <w:r w:rsidR="00410001" w:rsidRPr="00867E45">
          <w:rPr>
            <w:webHidden/>
          </w:rPr>
          <w:tab/>
        </w:r>
        <w:r w:rsidRPr="00867E45">
          <w:rPr>
            <w:webHidden/>
          </w:rPr>
          <w:fldChar w:fldCharType="begin"/>
        </w:r>
        <w:r w:rsidR="00410001" w:rsidRPr="00867E45">
          <w:rPr>
            <w:webHidden/>
          </w:rPr>
          <w:instrText xml:space="preserve"> PAGEREF _Toc340047031 \h </w:instrText>
        </w:r>
        <w:r w:rsidRPr="00867E45">
          <w:rPr>
            <w:webHidden/>
          </w:rPr>
        </w:r>
        <w:r w:rsidRPr="00867E45">
          <w:rPr>
            <w:webHidden/>
          </w:rPr>
          <w:fldChar w:fldCharType="separate"/>
        </w:r>
        <w:r w:rsidR="00900894">
          <w:rPr>
            <w:webHidden/>
          </w:rPr>
          <w:t>141</w:t>
        </w:r>
        <w:r w:rsidRPr="00867E45">
          <w:rPr>
            <w:webHidden/>
          </w:rPr>
          <w:fldChar w:fldCharType="end"/>
        </w:r>
      </w:hyperlink>
    </w:p>
    <w:p w:rsidR="00410001" w:rsidRPr="00867E45" w:rsidRDefault="001B2C0C" w:rsidP="00867E45">
      <w:pPr>
        <w:pStyle w:val="TOC3"/>
        <w:rPr>
          <w:lang w:val="en-US" w:eastAsia="en-US"/>
        </w:rPr>
      </w:pPr>
      <w:hyperlink w:anchor="_Toc340047032" w:history="1">
        <w:r w:rsidR="00410001" w:rsidRPr="00867E45">
          <w:rPr>
            <w:rStyle w:val="Hyperlink"/>
            <w:rFonts w:cs="Arial"/>
          </w:rPr>
          <w:t>3.1.3.6</w:t>
        </w:r>
        <w:r w:rsidR="00410001" w:rsidRPr="00867E45">
          <w:rPr>
            <w:lang w:val="en-US" w:eastAsia="en-US"/>
          </w:rPr>
          <w:tab/>
        </w:r>
        <w:r w:rsidR="00410001" w:rsidRPr="00867E45">
          <w:rPr>
            <w:rStyle w:val="Hyperlink"/>
            <w:rFonts w:cs="Arial"/>
          </w:rPr>
          <w:t>Χωρική διάσταση του Ε.Π. και συμβολή του στην Κοινοτική Προστιθέμενη Αξία</w:t>
        </w:r>
        <w:r w:rsidR="00410001" w:rsidRPr="00867E45">
          <w:rPr>
            <w:webHidden/>
          </w:rPr>
          <w:tab/>
        </w:r>
        <w:r w:rsidRPr="00867E45">
          <w:rPr>
            <w:webHidden/>
          </w:rPr>
          <w:fldChar w:fldCharType="begin"/>
        </w:r>
        <w:r w:rsidR="00410001" w:rsidRPr="00867E45">
          <w:rPr>
            <w:webHidden/>
          </w:rPr>
          <w:instrText xml:space="preserve"> PAGEREF _Toc340047032 \h </w:instrText>
        </w:r>
        <w:r w:rsidRPr="00867E45">
          <w:rPr>
            <w:webHidden/>
          </w:rPr>
        </w:r>
        <w:r w:rsidRPr="00867E45">
          <w:rPr>
            <w:webHidden/>
          </w:rPr>
          <w:fldChar w:fldCharType="separate"/>
        </w:r>
        <w:r w:rsidR="00900894">
          <w:rPr>
            <w:webHidden/>
          </w:rPr>
          <w:t>141</w:t>
        </w:r>
        <w:r w:rsidRPr="00867E45">
          <w:rPr>
            <w:webHidden/>
          </w:rPr>
          <w:fldChar w:fldCharType="end"/>
        </w:r>
      </w:hyperlink>
    </w:p>
    <w:p w:rsidR="00410001" w:rsidRPr="00867E45" w:rsidRDefault="001B2C0C" w:rsidP="00216E35">
      <w:pPr>
        <w:pStyle w:val="TOC2"/>
        <w:rPr>
          <w:lang w:val="en-US" w:eastAsia="en-US"/>
        </w:rPr>
      </w:pPr>
      <w:hyperlink w:anchor="_Toc340047033" w:history="1">
        <w:r w:rsidR="00410001" w:rsidRPr="00867E45">
          <w:rPr>
            <w:rStyle w:val="Hyperlink"/>
          </w:rPr>
          <w:t>3.1.4</w:t>
        </w:r>
        <w:r w:rsidR="00410001" w:rsidRPr="00867E45">
          <w:rPr>
            <w:lang w:val="en-US" w:eastAsia="en-US"/>
          </w:rPr>
          <w:tab/>
        </w:r>
        <w:r w:rsidR="00410001" w:rsidRPr="00FC7360">
          <w:rPr>
            <w:rStyle w:val="Hyperlink"/>
            <w:caps w:val="0"/>
          </w:rPr>
          <w:t>Συστάσεις του Αξιολογητή</w:t>
        </w:r>
        <w:r w:rsidR="00410001" w:rsidRPr="00867E45">
          <w:rPr>
            <w:webHidden/>
          </w:rPr>
          <w:tab/>
        </w:r>
        <w:r w:rsidRPr="00867E45">
          <w:rPr>
            <w:webHidden/>
          </w:rPr>
          <w:fldChar w:fldCharType="begin"/>
        </w:r>
        <w:r w:rsidR="00410001" w:rsidRPr="00867E45">
          <w:rPr>
            <w:webHidden/>
          </w:rPr>
          <w:instrText xml:space="preserve"> PAGEREF _Toc340047033 \h </w:instrText>
        </w:r>
        <w:r w:rsidRPr="00867E45">
          <w:rPr>
            <w:webHidden/>
          </w:rPr>
        </w:r>
        <w:r w:rsidRPr="00867E45">
          <w:rPr>
            <w:webHidden/>
          </w:rPr>
          <w:fldChar w:fldCharType="separate"/>
        </w:r>
        <w:r w:rsidR="00900894">
          <w:rPr>
            <w:webHidden/>
          </w:rPr>
          <w:t>142</w:t>
        </w:r>
        <w:r w:rsidRPr="00867E45">
          <w:rPr>
            <w:webHidden/>
          </w:rPr>
          <w:fldChar w:fldCharType="end"/>
        </w:r>
      </w:hyperlink>
    </w:p>
    <w:p w:rsidR="00410001" w:rsidRPr="00216E35" w:rsidRDefault="001B2C0C" w:rsidP="00216E35">
      <w:pPr>
        <w:pStyle w:val="TOC2"/>
        <w:rPr>
          <w:lang w:val="en-US" w:eastAsia="en-US"/>
        </w:rPr>
      </w:pPr>
      <w:hyperlink w:anchor="_Toc340047034" w:history="1">
        <w:r w:rsidR="00410001" w:rsidRPr="00216E35">
          <w:rPr>
            <w:rStyle w:val="Hyperlink"/>
          </w:rPr>
          <w:t>3.1.5</w:t>
        </w:r>
        <w:r w:rsidR="00410001" w:rsidRPr="00216E35">
          <w:rPr>
            <w:lang w:val="en-US" w:eastAsia="en-US"/>
          </w:rPr>
          <w:tab/>
        </w:r>
        <w:r w:rsidR="00410001" w:rsidRPr="00FC7360">
          <w:rPr>
            <w:rStyle w:val="Hyperlink"/>
            <w:caps w:val="0"/>
          </w:rPr>
          <w:t>Ενσωματωση συστασεων του συμβούλου αξιολόγησης</w:t>
        </w:r>
        <w:r w:rsidR="00410001" w:rsidRPr="00216E35">
          <w:rPr>
            <w:webHidden/>
          </w:rPr>
          <w:tab/>
        </w:r>
        <w:r w:rsidRPr="00216E35">
          <w:rPr>
            <w:webHidden/>
          </w:rPr>
          <w:fldChar w:fldCharType="begin"/>
        </w:r>
        <w:r w:rsidR="00410001" w:rsidRPr="00216E35">
          <w:rPr>
            <w:webHidden/>
          </w:rPr>
          <w:instrText xml:space="preserve"> PAGEREF _Toc340047034 \h </w:instrText>
        </w:r>
        <w:r w:rsidRPr="00216E35">
          <w:rPr>
            <w:webHidden/>
          </w:rPr>
        </w:r>
        <w:r w:rsidRPr="00216E35">
          <w:rPr>
            <w:webHidden/>
          </w:rPr>
          <w:fldChar w:fldCharType="separate"/>
        </w:r>
        <w:r w:rsidR="00900894">
          <w:rPr>
            <w:webHidden/>
          </w:rPr>
          <w:t>148</w:t>
        </w:r>
        <w:r w:rsidRPr="00216E35">
          <w:rPr>
            <w:webHidden/>
          </w:rPr>
          <w:fldChar w:fldCharType="end"/>
        </w:r>
      </w:hyperlink>
    </w:p>
    <w:p w:rsidR="00410001" w:rsidRPr="00867E45" w:rsidRDefault="001B2C0C" w:rsidP="00216E35">
      <w:pPr>
        <w:pStyle w:val="TOC2"/>
        <w:rPr>
          <w:lang w:val="en-US" w:eastAsia="en-US"/>
        </w:rPr>
      </w:pPr>
      <w:hyperlink w:anchor="_Toc340047035" w:history="1">
        <w:r w:rsidR="00410001" w:rsidRPr="00867E45">
          <w:rPr>
            <w:rStyle w:val="Hyperlink"/>
          </w:rPr>
          <w:t>3.2</w:t>
        </w:r>
        <w:r w:rsidR="00410001" w:rsidRPr="00867E45">
          <w:rPr>
            <w:lang w:val="en-US" w:eastAsia="en-US"/>
          </w:rPr>
          <w:tab/>
        </w:r>
        <w:r w:rsidR="00410001" w:rsidRPr="00867E45">
          <w:rPr>
            <w:rStyle w:val="Hyperlink"/>
          </w:rPr>
          <w:t>ΑΞΙΟΛΟΓΗΣΗ ΤΗΣ ΠΟΡΕΙΑΣ ΥΛΟΠΟΙΗΣΗΣ ΤΟΥ ΠΡΟΓΡΑΜΜΑΤΟΣ</w:t>
        </w:r>
        <w:r w:rsidR="00410001" w:rsidRPr="00867E45">
          <w:rPr>
            <w:webHidden/>
          </w:rPr>
          <w:tab/>
        </w:r>
        <w:r w:rsidRPr="00867E45">
          <w:rPr>
            <w:webHidden/>
          </w:rPr>
          <w:fldChar w:fldCharType="begin"/>
        </w:r>
        <w:r w:rsidR="00410001" w:rsidRPr="00867E45">
          <w:rPr>
            <w:webHidden/>
          </w:rPr>
          <w:instrText xml:space="preserve"> PAGEREF _Toc340047035 \h </w:instrText>
        </w:r>
        <w:r w:rsidRPr="00867E45">
          <w:rPr>
            <w:webHidden/>
          </w:rPr>
        </w:r>
        <w:r w:rsidRPr="00867E45">
          <w:rPr>
            <w:webHidden/>
          </w:rPr>
          <w:fldChar w:fldCharType="separate"/>
        </w:r>
        <w:r w:rsidR="00900894">
          <w:rPr>
            <w:webHidden/>
          </w:rPr>
          <w:t>151</w:t>
        </w:r>
        <w:r w:rsidRPr="00867E45">
          <w:rPr>
            <w:webHidden/>
          </w:rPr>
          <w:fldChar w:fldCharType="end"/>
        </w:r>
      </w:hyperlink>
    </w:p>
    <w:p w:rsidR="00410001" w:rsidRPr="00867E45" w:rsidRDefault="001B2C0C" w:rsidP="00216E35">
      <w:pPr>
        <w:pStyle w:val="TOC2"/>
        <w:rPr>
          <w:lang w:val="en-US" w:eastAsia="en-US"/>
        </w:rPr>
      </w:pPr>
      <w:hyperlink w:anchor="_Toc340047036" w:history="1">
        <w:r w:rsidR="00410001" w:rsidRPr="00867E45">
          <w:rPr>
            <w:rStyle w:val="Hyperlink"/>
          </w:rPr>
          <w:t>3.2.1</w:t>
        </w:r>
        <w:r w:rsidR="00410001" w:rsidRPr="00867E45">
          <w:rPr>
            <w:lang w:val="en-US" w:eastAsia="en-US"/>
          </w:rPr>
          <w:tab/>
        </w:r>
        <w:r w:rsidR="00410001" w:rsidRPr="00FC7360">
          <w:rPr>
            <w:rStyle w:val="Hyperlink"/>
            <w:caps w:val="0"/>
          </w:rPr>
          <w:t>Σύνοψη των βασικών συμπερασμάτων της αξιολόγησης της πορείας υλοποίησης</w:t>
        </w:r>
        <w:r w:rsidR="00410001" w:rsidRPr="00867E45">
          <w:rPr>
            <w:webHidden/>
          </w:rPr>
          <w:tab/>
        </w:r>
        <w:r w:rsidRPr="00867E45">
          <w:rPr>
            <w:webHidden/>
          </w:rPr>
          <w:fldChar w:fldCharType="begin"/>
        </w:r>
        <w:r w:rsidR="00410001" w:rsidRPr="00867E45">
          <w:rPr>
            <w:webHidden/>
          </w:rPr>
          <w:instrText xml:space="preserve"> PAGEREF _Toc340047036 \h </w:instrText>
        </w:r>
        <w:r w:rsidRPr="00867E45">
          <w:rPr>
            <w:webHidden/>
          </w:rPr>
        </w:r>
        <w:r w:rsidRPr="00867E45">
          <w:rPr>
            <w:webHidden/>
          </w:rPr>
          <w:fldChar w:fldCharType="separate"/>
        </w:r>
        <w:r w:rsidR="00900894">
          <w:rPr>
            <w:webHidden/>
          </w:rPr>
          <w:t>152</w:t>
        </w:r>
        <w:r w:rsidRPr="00867E45">
          <w:rPr>
            <w:webHidden/>
          </w:rPr>
          <w:fldChar w:fldCharType="end"/>
        </w:r>
      </w:hyperlink>
    </w:p>
    <w:p w:rsidR="00410001" w:rsidRPr="00867E45" w:rsidRDefault="001B2C0C" w:rsidP="00216E35">
      <w:pPr>
        <w:pStyle w:val="TOC2"/>
        <w:rPr>
          <w:lang w:val="en-US" w:eastAsia="en-US"/>
        </w:rPr>
      </w:pPr>
      <w:hyperlink w:anchor="_Toc340047037" w:history="1">
        <w:r w:rsidR="00410001" w:rsidRPr="00867E45">
          <w:rPr>
            <w:rStyle w:val="Hyperlink"/>
          </w:rPr>
          <w:t>3.2.1.1</w:t>
        </w:r>
        <w:r w:rsidR="00410001" w:rsidRPr="00867E45">
          <w:rPr>
            <w:lang w:val="en-US" w:eastAsia="en-US"/>
          </w:rPr>
          <w:tab/>
        </w:r>
        <w:r w:rsidR="00410001" w:rsidRPr="00FC7360">
          <w:rPr>
            <w:rStyle w:val="Hyperlink"/>
            <w:caps w:val="0"/>
          </w:rPr>
          <w:t>Συμπεράσματα από την ανάλυση της κοινωνικοοικονομικής κατάστασης</w:t>
        </w:r>
        <w:r w:rsidR="00410001" w:rsidRPr="00867E45">
          <w:rPr>
            <w:webHidden/>
          </w:rPr>
          <w:tab/>
        </w:r>
        <w:r w:rsidRPr="00867E45">
          <w:rPr>
            <w:webHidden/>
          </w:rPr>
          <w:fldChar w:fldCharType="begin"/>
        </w:r>
        <w:r w:rsidR="00410001" w:rsidRPr="00867E45">
          <w:rPr>
            <w:webHidden/>
          </w:rPr>
          <w:instrText xml:space="preserve"> PAGEREF _Toc340047037 \h </w:instrText>
        </w:r>
        <w:r w:rsidRPr="00867E45">
          <w:rPr>
            <w:webHidden/>
          </w:rPr>
        </w:r>
        <w:r w:rsidRPr="00867E45">
          <w:rPr>
            <w:webHidden/>
          </w:rPr>
          <w:fldChar w:fldCharType="separate"/>
        </w:r>
        <w:r w:rsidR="00900894">
          <w:rPr>
            <w:webHidden/>
          </w:rPr>
          <w:t>152</w:t>
        </w:r>
        <w:r w:rsidRPr="00867E45">
          <w:rPr>
            <w:webHidden/>
          </w:rPr>
          <w:fldChar w:fldCharType="end"/>
        </w:r>
      </w:hyperlink>
    </w:p>
    <w:p w:rsidR="00410001" w:rsidRPr="00867E45" w:rsidRDefault="001B2C0C" w:rsidP="00216E35">
      <w:pPr>
        <w:pStyle w:val="TOC2"/>
        <w:rPr>
          <w:lang w:val="en-US" w:eastAsia="en-US"/>
        </w:rPr>
      </w:pPr>
      <w:hyperlink w:anchor="_Toc340047038" w:history="1">
        <w:r w:rsidR="00410001" w:rsidRPr="00867E45">
          <w:rPr>
            <w:rStyle w:val="Hyperlink"/>
          </w:rPr>
          <w:t>3.2.1.2</w:t>
        </w:r>
        <w:r w:rsidR="00410001" w:rsidRPr="00867E45">
          <w:rPr>
            <w:lang w:val="en-US" w:eastAsia="en-US"/>
          </w:rPr>
          <w:tab/>
        </w:r>
        <w:r w:rsidR="00410001" w:rsidRPr="00FC7360">
          <w:rPr>
            <w:rStyle w:val="Hyperlink"/>
            <w:caps w:val="0"/>
          </w:rPr>
          <w:t>Προτάσεις του Αξιολογητή</w:t>
        </w:r>
        <w:r w:rsidR="00410001" w:rsidRPr="00867E45">
          <w:rPr>
            <w:webHidden/>
          </w:rPr>
          <w:tab/>
        </w:r>
        <w:r w:rsidRPr="00867E45">
          <w:rPr>
            <w:webHidden/>
          </w:rPr>
          <w:fldChar w:fldCharType="begin"/>
        </w:r>
        <w:r w:rsidR="00410001" w:rsidRPr="00867E45">
          <w:rPr>
            <w:webHidden/>
          </w:rPr>
          <w:instrText xml:space="preserve"> PAGEREF _Toc340047038 \h </w:instrText>
        </w:r>
        <w:r w:rsidRPr="00867E45">
          <w:rPr>
            <w:webHidden/>
          </w:rPr>
        </w:r>
        <w:r w:rsidRPr="00867E45">
          <w:rPr>
            <w:webHidden/>
          </w:rPr>
          <w:fldChar w:fldCharType="separate"/>
        </w:r>
        <w:r w:rsidR="00900894">
          <w:rPr>
            <w:webHidden/>
          </w:rPr>
          <w:t>160</w:t>
        </w:r>
        <w:r w:rsidRPr="00867E45">
          <w:rPr>
            <w:webHidden/>
          </w:rPr>
          <w:fldChar w:fldCharType="end"/>
        </w:r>
      </w:hyperlink>
    </w:p>
    <w:p w:rsidR="00410001" w:rsidRPr="00867E45" w:rsidRDefault="001B2C0C" w:rsidP="00216E35">
      <w:pPr>
        <w:pStyle w:val="TOC1"/>
        <w:rPr>
          <w:lang w:val="en-US" w:eastAsia="en-US"/>
        </w:rPr>
      </w:pPr>
      <w:hyperlink w:anchor="_Toc340047039" w:history="1">
        <w:r w:rsidR="00410001" w:rsidRPr="00867E45">
          <w:rPr>
            <w:rStyle w:val="Hyperlink"/>
          </w:rPr>
          <w:t>κεφαλαιο 4: αξονεσ προτεραιοτητασ</w:t>
        </w:r>
        <w:r w:rsidR="00410001" w:rsidRPr="00867E45">
          <w:rPr>
            <w:webHidden/>
          </w:rPr>
          <w:tab/>
        </w:r>
        <w:r w:rsidRPr="00867E45">
          <w:rPr>
            <w:webHidden/>
          </w:rPr>
          <w:fldChar w:fldCharType="begin"/>
        </w:r>
        <w:r w:rsidR="00410001" w:rsidRPr="00867E45">
          <w:rPr>
            <w:webHidden/>
          </w:rPr>
          <w:instrText xml:space="preserve"> PAGEREF _Toc340047039 \h </w:instrText>
        </w:r>
        <w:r w:rsidRPr="00867E45">
          <w:rPr>
            <w:webHidden/>
          </w:rPr>
        </w:r>
        <w:r w:rsidRPr="00867E45">
          <w:rPr>
            <w:webHidden/>
          </w:rPr>
          <w:fldChar w:fldCharType="separate"/>
        </w:r>
        <w:r w:rsidR="00900894">
          <w:rPr>
            <w:webHidden/>
          </w:rPr>
          <w:t>162</w:t>
        </w:r>
        <w:r w:rsidRPr="00867E45">
          <w:rPr>
            <w:webHidden/>
          </w:rPr>
          <w:fldChar w:fldCharType="end"/>
        </w:r>
      </w:hyperlink>
    </w:p>
    <w:p w:rsidR="00410001" w:rsidRPr="00867E45" w:rsidRDefault="001B2C0C" w:rsidP="00216E35">
      <w:pPr>
        <w:pStyle w:val="TOC2"/>
        <w:rPr>
          <w:lang w:val="en-US" w:eastAsia="en-US"/>
        </w:rPr>
      </w:pPr>
      <w:hyperlink w:anchor="_Toc340047040" w:history="1">
        <w:r w:rsidR="00410001" w:rsidRPr="00867E45">
          <w:rPr>
            <w:rStyle w:val="Hyperlink"/>
          </w:rPr>
          <w:t>4.1</w:t>
        </w:r>
        <w:r w:rsidR="00410001" w:rsidRPr="00867E45">
          <w:rPr>
            <w:lang w:val="en-US" w:eastAsia="en-US"/>
          </w:rPr>
          <w:tab/>
        </w:r>
        <w:r w:rsidR="00410001" w:rsidRPr="00867E45">
          <w:rPr>
            <w:rStyle w:val="Hyperlink"/>
          </w:rPr>
          <w:t>ΕΙΣΑΓΩΓΗ</w:t>
        </w:r>
        <w:r w:rsidR="00410001" w:rsidRPr="00867E45">
          <w:rPr>
            <w:webHidden/>
          </w:rPr>
          <w:tab/>
        </w:r>
        <w:r w:rsidRPr="00867E45">
          <w:rPr>
            <w:webHidden/>
          </w:rPr>
          <w:fldChar w:fldCharType="begin"/>
        </w:r>
        <w:r w:rsidR="00410001" w:rsidRPr="00867E45">
          <w:rPr>
            <w:webHidden/>
          </w:rPr>
          <w:instrText xml:space="preserve"> PAGEREF _Toc340047040 \h </w:instrText>
        </w:r>
        <w:r w:rsidRPr="00867E45">
          <w:rPr>
            <w:webHidden/>
          </w:rPr>
        </w:r>
        <w:r w:rsidRPr="00867E45">
          <w:rPr>
            <w:webHidden/>
          </w:rPr>
          <w:fldChar w:fldCharType="separate"/>
        </w:r>
        <w:r w:rsidR="00900894">
          <w:rPr>
            <w:webHidden/>
          </w:rPr>
          <w:t>162</w:t>
        </w:r>
        <w:r w:rsidRPr="00867E45">
          <w:rPr>
            <w:webHidden/>
          </w:rPr>
          <w:fldChar w:fldCharType="end"/>
        </w:r>
      </w:hyperlink>
    </w:p>
    <w:p w:rsidR="00410001" w:rsidRPr="00867E45" w:rsidRDefault="001B2C0C" w:rsidP="00216E35">
      <w:pPr>
        <w:pStyle w:val="TOC2"/>
        <w:rPr>
          <w:lang w:val="en-US" w:eastAsia="en-US"/>
        </w:rPr>
      </w:pPr>
      <w:hyperlink w:anchor="_Toc340047041" w:history="1">
        <w:r w:rsidR="00410001" w:rsidRPr="00867E45">
          <w:rPr>
            <w:rStyle w:val="Hyperlink"/>
          </w:rPr>
          <w:t>4.2</w:t>
        </w:r>
        <w:r w:rsidR="00410001" w:rsidRPr="00867E45">
          <w:rPr>
            <w:lang w:val="en-US" w:eastAsia="en-US"/>
          </w:rPr>
          <w:tab/>
        </w:r>
        <w:r w:rsidR="00410001" w:rsidRPr="001F1032">
          <w:rPr>
            <w:rStyle w:val="Hyperlink"/>
          </w:rPr>
          <w:t>αξονασ προτεραιοτητασ 1:</w:t>
        </w:r>
        <w:r w:rsidR="00410001" w:rsidRPr="00216E35">
          <w:rPr>
            <w:rStyle w:val="Hyperlink"/>
            <w:caps w:val="0"/>
          </w:rPr>
          <w:t xml:space="preserve"> </w:t>
        </w:r>
        <w:r w:rsidR="00410001" w:rsidRPr="00867E45">
          <w:rPr>
            <w:rStyle w:val="Hyperlink"/>
          </w:rPr>
          <w:t>ΑΝΑΠΤΥΞΗ ΤΟΥ ΑΝΘΡΩΠΙΝΟΥ ΔΥΝΑΜΙΚΟΥ ΚΑΙ ΠΡΟΣΑΡΜΟΣΤΙΚΟΤΗΤΑ</w:t>
        </w:r>
        <w:r w:rsidR="00410001" w:rsidRPr="00867E45">
          <w:rPr>
            <w:webHidden/>
          </w:rPr>
          <w:tab/>
        </w:r>
        <w:r w:rsidRPr="00867E45">
          <w:rPr>
            <w:webHidden/>
          </w:rPr>
          <w:fldChar w:fldCharType="begin"/>
        </w:r>
        <w:r w:rsidR="00410001" w:rsidRPr="00867E45">
          <w:rPr>
            <w:webHidden/>
          </w:rPr>
          <w:instrText xml:space="preserve"> PAGEREF _Toc340047041 \h </w:instrText>
        </w:r>
        <w:r w:rsidRPr="00867E45">
          <w:rPr>
            <w:webHidden/>
          </w:rPr>
        </w:r>
        <w:r w:rsidRPr="00867E45">
          <w:rPr>
            <w:webHidden/>
          </w:rPr>
          <w:fldChar w:fldCharType="separate"/>
        </w:r>
        <w:r w:rsidR="00900894">
          <w:rPr>
            <w:webHidden/>
          </w:rPr>
          <w:t>163</w:t>
        </w:r>
        <w:r w:rsidRPr="00867E45">
          <w:rPr>
            <w:webHidden/>
          </w:rPr>
          <w:fldChar w:fldCharType="end"/>
        </w:r>
      </w:hyperlink>
    </w:p>
    <w:p w:rsidR="00410001" w:rsidRPr="00867E45" w:rsidRDefault="001B2C0C" w:rsidP="00867E45">
      <w:pPr>
        <w:pStyle w:val="TOC3"/>
        <w:rPr>
          <w:lang w:val="en-US" w:eastAsia="en-US"/>
        </w:rPr>
      </w:pPr>
      <w:hyperlink w:anchor="_Toc340047042" w:history="1">
        <w:r w:rsidR="00410001" w:rsidRPr="00867E45">
          <w:rPr>
            <w:rStyle w:val="Hyperlink"/>
            <w:rFonts w:cs="Arial"/>
          </w:rPr>
          <w:t>4.2.1</w:t>
        </w:r>
        <w:r w:rsidR="00410001" w:rsidRPr="00867E45">
          <w:rPr>
            <w:lang w:val="en-US" w:eastAsia="en-US"/>
          </w:rPr>
          <w:tab/>
        </w:r>
        <w:r w:rsidR="00410001" w:rsidRPr="00867E45">
          <w:rPr>
            <w:rStyle w:val="Hyperlink"/>
            <w:rFonts w:cs="Arial"/>
          </w:rPr>
          <w:t>Σκοπιμότητα</w:t>
        </w:r>
        <w:r w:rsidR="00410001" w:rsidRPr="00867E45">
          <w:rPr>
            <w:webHidden/>
          </w:rPr>
          <w:tab/>
        </w:r>
        <w:r w:rsidRPr="00867E45">
          <w:rPr>
            <w:webHidden/>
          </w:rPr>
          <w:fldChar w:fldCharType="begin"/>
        </w:r>
        <w:r w:rsidR="00410001" w:rsidRPr="00867E45">
          <w:rPr>
            <w:webHidden/>
          </w:rPr>
          <w:instrText xml:space="preserve"> PAGEREF _Toc340047042 \h </w:instrText>
        </w:r>
        <w:r w:rsidRPr="00867E45">
          <w:rPr>
            <w:webHidden/>
          </w:rPr>
        </w:r>
        <w:r w:rsidRPr="00867E45">
          <w:rPr>
            <w:webHidden/>
          </w:rPr>
          <w:fldChar w:fldCharType="separate"/>
        </w:r>
        <w:r w:rsidR="00900894">
          <w:rPr>
            <w:webHidden/>
          </w:rPr>
          <w:t>163</w:t>
        </w:r>
        <w:r w:rsidRPr="00867E45">
          <w:rPr>
            <w:webHidden/>
          </w:rPr>
          <w:fldChar w:fldCharType="end"/>
        </w:r>
      </w:hyperlink>
    </w:p>
    <w:p w:rsidR="00410001" w:rsidRPr="00867E45" w:rsidRDefault="001B2C0C" w:rsidP="00867E45">
      <w:pPr>
        <w:pStyle w:val="TOC3"/>
        <w:rPr>
          <w:lang w:val="en-US" w:eastAsia="en-US"/>
        </w:rPr>
      </w:pPr>
      <w:hyperlink w:anchor="_Toc340047043" w:history="1">
        <w:r w:rsidR="00410001" w:rsidRPr="00867E45">
          <w:rPr>
            <w:rStyle w:val="Hyperlink"/>
            <w:rFonts w:cs="Arial"/>
          </w:rPr>
          <w:t>4.2.2</w:t>
        </w:r>
        <w:r w:rsidR="00410001" w:rsidRPr="00867E45">
          <w:rPr>
            <w:lang w:val="en-US" w:eastAsia="en-US"/>
          </w:rPr>
          <w:tab/>
        </w:r>
        <w:r w:rsidR="00410001" w:rsidRPr="00867E45">
          <w:rPr>
            <w:rStyle w:val="Hyperlink"/>
            <w:rFonts w:cs="Arial"/>
          </w:rPr>
          <w:t>Στόχοι</w:t>
        </w:r>
        <w:r w:rsidR="00410001" w:rsidRPr="00867E45">
          <w:rPr>
            <w:webHidden/>
          </w:rPr>
          <w:tab/>
        </w:r>
        <w:r w:rsidRPr="00867E45">
          <w:rPr>
            <w:webHidden/>
          </w:rPr>
          <w:fldChar w:fldCharType="begin"/>
        </w:r>
        <w:r w:rsidR="00410001" w:rsidRPr="00867E45">
          <w:rPr>
            <w:webHidden/>
          </w:rPr>
          <w:instrText xml:space="preserve"> PAGEREF _Toc340047043 \h </w:instrText>
        </w:r>
        <w:r w:rsidRPr="00867E45">
          <w:rPr>
            <w:webHidden/>
          </w:rPr>
        </w:r>
        <w:r w:rsidRPr="00867E45">
          <w:rPr>
            <w:webHidden/>
          </w:rPr>
          <w:fldChar w:fldCharType="separate"/>
        </w:r>
        <w:r w:rsidR="00900894">
          <w:rPr>
            <w:webHidden/>
          </w:rPr>
          <w:t>164</w:t>
        </w:r>
        <w:r w:rsidRPr="00867E45">
          <w:rPr>
            <w:webHidden/>
          </w:rPr>
          <w:fldChar w:fldCharType="end"/>
        </w:r>
      </w:hyperlink>
    </w:p>
    <w:p w:rsidR="00410001" w:rsidRPr="00867E45" w:rsidRDefault="001B2C0C" w:rsidP="00867E45">
      <w:pPr>
        <w:pStyle w:val="TOC3"/>
        <w:rPr>
          <w:lang w:val="en-US" w:eastAsia="en-US"/>
        </w:rPr>
      </w:pPr>
      <w:hyperlink w:anchor="_Toc340047044" w:history="1">
        <w:r w:rsidR="00410001" w:rsidRPr="00867E45">
          <w:rPr>
            <w:rStyle w:val="Hyperlink"/>
            <w:rFonts w:cs="Arial"/>
          </w:rPr>
          <w:t>4.2.3</w:t>
        </w:r>
        <w:r w:rsidR="00410001" w:rsidRPr="00867E45">
          <w:rPr>
            <w:lang w:val="en-US" w:eastAsia="en-US"/>
          </w:rPr>
          <w:tab/>
        </w:r>
        <w:r w:rsidR="00410001" w:rsidRPr="00867E45">
          <w:rPr>
            <w:rStyle w:val="Hyperlink"/>
            <w:rFonts w:cs="Arial"/>
          </w:rPr>
          <w:t>Παρεμβάσεις</w:t>
        </w:r>
        <w:r w:rsidR="00410001" w:rsidRPr="00867E45">
          <w:rPr>
            <w:webHidden/>
          </w:rPr>
          <w:tab/>
        </w:r>
        <w:r w:rsidRPr="00867E45">
          <w:rPr>
            <w:webHidden/>
          </w:rPr>
          <w:fldChar w:fldCharType="begin"/>
        </w:r>
        <w:r w:rsidR="00410001" w:rsidRPr="00867E45">
          <w:rPr>
            <w:webHidden/>
          </w:rPr>
          <w:instrText xml:space="preserve"> PAGEREF _Toc340047044 \h </w:instrText>
        </w:r>
        <w:r w:rsidRPr="00867E45">
          <w:rPr>
            <w:webHidden/>
          </w:rPr>
        </w:r>
        <w:r w:rsidRPr="00867E45">
          <w:rPr>
            <w:webHidden/>
          </w:rPr>
          <w:fldChar w:fldCharType="separate"/>
        </w:r>
        <w:r w:rsidR="00900894">
          <w:rPr>
            <w:webHidden/>
          </w:rPr>
          <w:t>166</w:t>
        </w:r>
        <w:r w:rsidRPr="00867E45">
          <w:rPr>
            <w:webHidden/>
          </w:rPr>
          <w:fldChar w:fldCharType="end"/>
        </w:r>
      </w:hyperlink>
    </w:p>
    <w:p w:rsidR="00410001" w:rsidRPr="00867E45" w:rsidRDefault="001B2C0C" w:rsidP="00867E45">
      <w:pPr>
        <w:pStyle w:val="TOC3"/>
        <w:rPr>
          <w:lang w:val="en-US" w:eastAsia="en-US"/>
        </w:rPr>
      </w:pPr>
      <w:hyperlink w:anchor="_Toc340047045" w:history="1">
        <w:r w:rsidR="00410001" w:rsidRPr="00867E45">
          <w:rPr>
            <w:rStyle w:val="Hyperlink"/>
            <w:rFonts w:cs="Arial"/>
          </w:rPr>
          <w:t>4.2.4</w:t>
        </w:r>
        <w:r w:rsidR="00410001" w:rsidRPr="00867E45">
          <w:rPr>
            <w:lang w:val="en-US" w:eastAsia="en-US"/>
          </w:rPr>
          <w:tab/>
        </w:r>
        <w:r w:rsidR="00410001" w:rsidRPr="00867E45">
          <w:rPr>
            <w:rStyle w:val="Hyperlink"/>
            <w:rFonts w:cs="Arial"/>
          </w:rPr>
          <w:t>Χρηματοδοτική Βαρύτητα</w:t>
        </w:r>
        <w:r w:rsidR="00410001" w:rsidRPr="00867E45">
          <w:rPr>
            <w:webHidden/>
          </w:rPr>
          <w:tab/>
        </w:r>
        <w:r w:rsidRPr="00867E45">
          <w:rPr>
            <w:webHidden/>
          </w:rPr>
          <w:fldChar w:fldCharType="begin"/>
        </w:r>
        <w:r w:rsidR="00410001" w:rsidRPr="00867E45">
          <w:rPr>
            <w:webHidden/>
          </w:rPr>
          <w:instrText xml:space="preserve"> PAGEREF _Toc340047045 \h </w:instrText>
        </w:r>
        <w:r w:rsidRPr="00867E45">
          <w:rPr>
            <w:webHidden/>
          </w:rPr>
        </w:r>
        <w:r w:rsidRPr="00867E45">
          <w:rPr>
            <w:webHidden/>
          </w:rPr>
          <w:fldChar w:fldCharType="separate"/>
        </w:r>
        <w:r w:rsidR="00900894">
          <w:rPr>
            <w:webHidden/>
          </w:rPr>
          <w:t>174</w:t>
        </w:r>
        <w:r w:rsidRPr="00867E45">
          <w:rPr>
            <w:webHidden/>
          </w:rPr>
          <w:fldChar w:fldCharType="end"/>
        </w:r>
      </w:hyperlink>
    </w:p>
    <w:p w:rsidR="00410001" w:rsidRPr="00867E45" w:rsidRDefault="001B2C0C" w:rsidP="00867E45">
      <w:pPr>
        <w:pStyle w:val="TOC3"/>
        <w:rPr>
          <w:lang w:val="en-US" w:eastAsia="en-US"/>
        </w:rPr>
      </w:pPr>
      <w:hyperlink w:anchor="_Toc340047046" w:history="1">
        <w:r w:rsidR="00410001" w:rsidRPr="00867E45">
          <w:rPr>
            <w:rStyle w:val="Hyperlink"/>
            <w:rFonts w:cs="Arial"/>
          </w:rPr>
          <w:t>4.2.5</w:t>
        </w:r>
        <w:r w:rsidR="00410001" w:rsidRPr="00867E45">
          <w:rPr>
            <w:lang w:val="en-US" w:eastAsia="en-US"/>
          </w:rPr>
          <w:tab/>
        </w:r>
        <w:r w:rsidR="00410001" w:rsidRPr="00867E45">
          <w:rPr>
            <w:rStyle w:val="Hyperlink"/>
            <w:rFonts w:cs="Arial"/>
          </w:rPr>
          <w:t>Ρήτρα Ευελιξίας</w:t>
        </w:r>
        <w:r w:rsidR="00410001" w:rsidRPr="00867E45">
          <w:rPr>
            <w:webHidden/>
          </w:rPr>
          <w:tab/>
        </w:r>
        <w:r w:rsidRPr="00867E45">
          <w:rPr>
            <w:webHidden/>
          </w:rPr>
          <w:fldChar w:fldCharType="begin"/>
        </w:r>
        <w:r w:rsidR="00410001" w:rsidRPr="00867E45">
          <w:rPr>
            <w:webHidden/>
          </w:rPr>
          <w:instrText xml:space="preserve"> PAGEREF _Toc340047046 \h </w:instrText>
        </w:r>
        <w:r w:rsidRPr="00867E45">
          <w:rPr>
            <w:webHidden/>
          </w:rPr>
        </w:r>
        <w:r w:rsidRPr="00867E45">
          <w:rPr>
            <w:webHidden/>
          </w:rPr>
          <w:fldChar w:fldCharType="separate"/>
        </w:r>
        <w:r w:rsidR="00900894">
          <w:rPr>
            <w:webHidden/>
          </w:rPr>
          <w:t>174</w:t>
        </w:r>
        <w:r w:rsidRPr="00867E45">
          <w:rPr>
            <w:webHidden/>
          </w:rPr>
          <w:fldChar w:fldCharType="end"/>
        </w:r>
      </w:hyperlink>
    </w:p>
    <w:p w:rsidR="00410001" w:rsidRPr="00867E45" w:rsidRDefault="001B2C0C" w:rsidP="00867E45">
      <w:pPr>
        <w:pStyle w:val="TOC3"/>
        <w:rPr>
          <w:lang w:val="en-US" w:eastAsia="en-US"/>
        </w:rPr>
      </w:pPr>
      <w:hyperlink w:anchor="_Toc340047047" w:history="1">
        <w:r w:rsidR="00410001" w:rsidRPr="00867E45">
          <w:rPr>
            <w:rStyle w:val="Hyperlink"/>
            <w:rFonts w:cs="Arial"/>
          </w:rPr>
          <w:t>4.2.6</w:t>
        </w:r>
        <w:r w:rsidR="00410001" w:rsidRPr="00867E45">
          <w:rPr>
            <w:lang w:val="en-US" w:eastAsia="en-US"/>
          </w:rPr>
          <w:tab/>
        </w:r>
        <w:r w:rsidR="00410001" w:rsidRPr="00867E45">
          <w:rPr>
            <w:rStyle w:val="Hyperlink"/>
            <w:rFonts w:cs="Arial"/>
          </w:rPr>
          <w:t>Κρατικές Ενισχύσεις</w:t>
        </w:r>
        <w:r w:rsidR="00410001" w:rsidRPr="00867E45">
          <w:rPr>
            <w:webHidden/>
          </w:rPr>
          <w:tab/>
        </w:r>
        <w:r w:rsidRPr="00867E45">
          <w:rPr>
            <w:webHidden/>
          </w:rPr>
          <w:fldChar w:fldCharType="begin"/>
        </w:r>
        <w:r w:rsidR="00410001" w:rsidRPr="00867E45">
          <w:rPr>
            <w:webHidden/>
          </w:rPr>
          <w:instrText xml:space="preserve"> PAGEREF _Toc340047047 \h </w:instrText>
        </w:r>
        <w:r w:rsidRPr="00867E45">
          <w:rPr>
            <w:webHidden/>
          </w:rPr>
        </w:r>
        <w:r w:rsidRPr="00867E45">
          <w:rPr>
            <w:webHidden/>
          </w:rPr>
          <w:fldChar w:fldCharType="separate"/>
        </w:r>
        <w:r w:rsidR="00900894">
          <w:rPr>
            <w:webHidden/>
          </w:rPr>
          <w:t>175</w:t>
        </w:r>
        <w:r w:rsidRPr="00867E45">
          <w:rPr>
            <w:webHidden/>
          </w:rPr>
          <w:fldChar w:fldCharType="end"/>
        </w:r>
      </w:hyperlink>
    </w:p>
    <w:p w:rsidR="00410001" w:rsidRPr="00867E45" w:rsidRDefault="001B2C0C" w:rsidP="00867E45">
      <w:pPr>
        <w:pStyle w:val="TOC3"/>
        <w:rPr>
          <w:lang w:val="en-US" w:eastAsia="en-US"/>
        </w:rPr>
      </w:pPr>
      <w:hyperlink w:anchor="_Toc340047048" w:history="1">
        <w:r w:rsidR="00410001" w:rsidRPr="00867E45">
          <w:rPr>
            <w:rStyle w:val="Hyperlink"/>
            <w:rFonts w:cs="Arial"/>
          </w:rPr>
          <w:t>4.2.7</w:t>
        </w:r>
        <w:r w:rsidR="00410001" w:rsidRPr="00867E45">
          <w:rPr>
            <w:lang w:val="en-US" w:eastAsia="en-US"/>
          </w:rPr>
          <w:tab/>
        </w:r>
        <w:r w:rsidR="00410001" w:rsidRPr="00867E45">
          <w:rPr>
            <w:rStyle w:val="Hyperlink"/>
            <w:rFonts w:cs="Arial"/>
          </w:rPr>
          <w:t>Δείκτες Μέτρησης / Εκτίμησης Εκροών (Πραγματοποίησης) και Αποτελέσματος</w:t>
        </w:r>
        <w:r w:rsidR="00410001" w:rsidRPr="00867E45">
          <w:rPr>
            <w:webHidden/>
          </w:rPr>
          <w:tab/>
        </w:r>
        <w:r w:rsidRPr="00867E45">
          <w:rPr>
            <w:webHidden/>
          </w:rPr>
          <w:fldChar w:fldCharType="begin"/>
        </w:r>
        <w:r w:rsidR="00410001" w:rsidRPr="00867E45">
          <w:rPr>
            <w:webHidden/>
          </w:rPr>
          <w:instrText xml:space="preserve"> PAGEREF _Toc340047048 \h </w:instrText>
        </w:r>
        <w:r w:rsidRPr="00867E45">
          <w:rPr>
            <w:webHidden/>
          </w:rPr>
        </w:r>
        <w:r w:rsidRPr="00867E45">
          <w:rPr>
            <w:webHidden/>
          </w:rPr>
          <w:fldChar w:fldCharType="separate"/>
        </w:r>
        <w:r w:rsidR="00900894">
          <w:rPr>
            <w:webHidden/>
          </w:rPr>
          <w:t>176</w:t>
        </w:r>
        <w:r w:rsidRPr="00867E45">
          <w:rPr>
            <w:webHidden/>
          </w:rPr>
          <w:fldChar w:fldCharType="end"/>
        </w:r>
      </w:hyperlink>
    </w:p>
    <w:p w:rsidR="00410001" w:rsidRPr="00867E45" w:rsidRDefault="001B2C0C" w:rsidP="00216E35">
      <w:pPr>
        <w:pStyle w:val="TOC2"/>
        <w:rPr>
          <w:lang w:val="en-US" w:eastAsia="en-US"/>
        </w:rPr>
      </w:pPr>
      <w:hyperlink w:anchor="_Toc340047049" w:history="1">
        <w:r w:rsidR="00410001" w:rsidRPr="00867E45">
          <w:rPr>
            <w:rStyle w:val="Hyperlink"/>
          </w:rPr>
          <w:t>4.3</w:t>
        </w:r>
        <w:r w:rsidR="00410001" w:rsidRPr="00867E45">
          <w:rPr>
            <w:lang w:val="en-US" w:eastAsia="en-US"/>
          </w:rPr>
          <w:tab/>
        </w:r>
        <w:r w:rsidR="00410001" w:rsidRPr="001F1032">
          <w:rPr>
            <w:rStyle w:val="Hyperlink"/>
            <w:lang w:val="en-GB"/>
          </w:rPr>
          <w:t>A</w:t>
        </w:r>
        <w:r w:rsidR="00410001" w:rsidRPr="001F1032">
          <w:rPr>
            <w:rStyle w:val="Hyperlink"/>
          </w:rPr>
          <w:t xml:space="preserve">ξονας Προτεραιότητας 2: </w:t>
        </w:r>
        <w:r w:rsidR="00410001" w:rsidRPr="00216E35">
          <w:rPr>
            <w:rStyle w:val="Hyperlink"/>
            <w:caps w:val="0"/>
          </w:rPr>
          <w:t>Δ</w:t>
        </w:r>
        <w:r w:rsidR="00410001" w:rsidRPr="00867E45">
          <w:rPr>
            <w:rStyle w:val="Hyperlink"/>
          </w:rPr>
          <w:t>ΙΕΥΡΥΝΣΗ ΤΗΣ ΑΓΟΡΑΣ ΕΡΓΑΣΙΑΣ ΚΑΙ ΚΟΙΝΩΝΙΚΗ ΣΥΝΟΧΗ</w:t>
        </w:r>
        <w:r w:rsidR="00410001" w:rsidRPr="00867E45">
          <w:rPr>
            <w:webHidden/>
          </w:rPr>
          <w:tab/>
        </w:r>
        <w:r w:rsidRPr="00867E45">
          <w:rPr>
            <w:webHidden/>
          </w:rPr>
          <w:fldChar w:fldCharType="begin"/>
        </w:r>
        <w:r w:rsidR="00410001" w:rsidRPr="00867E45">
          <w:rPr>
            <w:webHidden/>
          </w:rPr>
          <w:instrText xml:space="preserve"> PAGEREF _Toc340047049 \h </w:instrText>
        </w:r>
        <w:r w:rsidRPr="00867E45">
          <w:rPr>
            <w:webHidden/>
          </w:rPr>
        </w:r>
        <w:r w:rsidRPr="00867E45">
          <w:rPr>
            <w:webHidden/>
          </w:rPr>
          <w:fldChar w:fldCharType="separate"/>
        </w:r>
        <w:r w:rsidR="00900894">
          <w:rPr>
            <w:webHidden/>
          </w:rPr>
          <w:t>180</w:t>
        </w:r>
        <w:r w:rsidRPr="00867E45">
          <w:rPr>
            <w:webHidden/>
          </w:rPr>
          <w:fldChar w:fldCharType="end"/>
        </w:r>
      </w:hyperlink>
    </w:p>
    <w:p w:rsidR="00410001" w:rsidRPr="00867E45" w:rsidRDefault="001B2C0C" w:rsidP="00867E45">
      <w:pPr>
        <w:pStyle w:val="TOC3"/>
        <w:rPr>
          <w:lang w:val="en-US" w:eastAsia="en-US"/>
        </w:rPr>
      </w:pPr>
      <w:hyperlink w:anchor="_Toc340047050" w:history="1">
        <w:r w:rsidR="00410001" w:rsidRPr="00867E45">
          <w:rPr>
            <w:rStyle w:val="Hyperlink"/>
            <w:rFonts w:cs="Arial"/>
          </w:rPr>
          <w:t>4.3.1</w:t>
        </w:r>
        <w:r w:rsidR="00410001" w:rsidRPr="00867E45">
          <w:rPr>
            <w:lang w:val="en-US" w:eastAsia="en-US"/>
          </w:rPr>
          <w:tab/>
        </w:r>
        <w:r w:rsidR="00410001" w:rsidRPr="00867E45">
          <w:rPr>
            <w:rStyle w:val="Hyperlink"/>
            <w:rFonts w:cs="Arial"/>
          </w:rPr>
          <w:t>Σκοπιμότητα</w:t>
        </w:r>
        <w:r w:rsidR="00410001" w:rsidRPr="00867E45">
          <w:rPr>
            <w:webHidden/>
          </w:rPr>
          <w:tab/>
        </w:r>
        <w:r w:rsidRPr="00867E45">
          <w:rPr>
            <w:webHidden/>
          </w:rPr>
          <w:fldChar w:fldCharType="begin"/>
        </w:r>
        <w:r w:rsidR="00410001" w:rsidRPr="00867E45">
          <w:rPr>
            <w:webHidden/>
          </w:rPr>
          <w:instrText xml:space="preserve"> PAGEREF _Toc340047050 \h </w:instrText>
        </w:r>
        <w:r w:rsidRPr="00867E45">
          <w:rPr>
            <w:webHidden/>
          </w:rPr>
        </w:r>
        <w:r w:rsidRPr="00867E45">
          <w:rPr>
            <w:webHidden/>
          </w:rPr>
          <w:fldChar w:fldCharType="separate"/>
        </w:r>
        <w:r w:rsidR="00900894">
          <w:rPr>
            <w:webHidden/>
          </w:rPr>
          <w:t>180</w:t>
        </w:r>
        <w:r w:rsidRPr="00867E45">
          <w:rPr>
            <w:webHidden/>
          </w:rPr>
          <w:fldChar w:fldCharType="end"/>
        </w:r>
      </w:hyperlink>
    </w:p>
    <w:p w:rsidR="00410001" w:rsidRPr="00867E45" w:rsidRDefault="001B2C0C" w:rsidP="00867E45">
      <w:pPr>
        <w:pStyle w:val="TOC3"/>
        <w:rPr>
          <w:lang w:val="en-US" w:eastAsia="en-US"/>
        </w:rPr>
      </w:pPr>
      <w:hyperlink w:anchor="_Toc340047051" w:history="1">
        <w:r w:rsidR="00410001" w:rsidRPr="00867E45">
          <w:rPr>
            <w:rStyle w:val="Hyperlink"/>
            <w:rFonts w:cs="Arial"/>
          </w:rPr>
          <w:t>4.3.2</w:t>
        </w:r>
        <w:r w:rsidR="00410001" w:rsidRPr="00867E45">
          <w:rPr>
            <w:lang w:val="en-US" w:eastAsia="en-US"/>
          </w:rPr>
          <w:tab/>
        </w:r>
        <w:r w:rsidR="00410001" w:rsidRPr="00867E45">
          <w:rPr>
            <w:rStyle w:val="Hyperlink"/>
            <w:rFonts w:cs="Arial"/>
          </w:rPr>
          <w:t>Στόχοι</w:t>
        </w:r>
        <w:r w:rsidR="00410001" w:rsidRPr="00867E45">
          <w:rPr>
            <w:webHidden/>
          </w:rPr>
          <w:tab/>
        </w:r>
        <w:r w:rsidRPr="00867E45">
          <w:rPr>
            <w:webHidden/>
          </w:rPr>
          <w:fldChar w:fldCharType="begin"/>
        </w:r>
        <w:r w:rsidR="00410001" w:rsidRPr="00867E45">
          <w:rPr>
            <w:webHidden/>
          </w:rPr>
          <w:instrText xml:space="preserve"> PAGEREF _Toc340047051 \h </w:instrText>
        </w:r>
        <w:r w:rsidRPr="00867E45">
          <w:rPr>
            <w:webHidden/>
          </w:rPr>
        </w:r>
        <w:r w:rsidRPr="00867E45">
          <w:rPr>
            <w:webHidden/>
          </w:rPr>
          <w:fldChar w:fldCharType="separate"/>
        </w:r>
        <w:r w:rsidR="00900894">
          <w:rPr>
            <w:webHidden/>
          </w:rPr>
          <w:t>181</w:t>
        </w:r>
        <w:r w:rsidRPr="00867E45">
          <w:rPr>
            <w:webHidden/>
          </w:rPr>
          <w:fldChar w:fldCharType="end"/>
        </w:r>
      </w:hyperlink>
    </w:p>
    <w:p w:rsidR="00410001" w:rsidRPr="00867E45" w:rsidRDefault="001B2C0C" w:rsidP="00867E45">
      <w:pPr>
        <w:pStyle w:val="TOC3"/>
        <w:rPr>
          <w:lang w:val="en-US" w:eastAsia="en-US"/>
        </w:rPr>
      </w:pPr>
      <w:hyperlink w:anchor="_Toc340047052" w:history="1">
        <w:r w:rsidR="00410001" w:rsidRPr="00867E45">
          <w:rPr>
            <w:rStyle w:val="Hyperlink"/>
            <w:rFonts w:cs="Arial"/>
            <w:caps/>
          </w:rPr>
          <w:t>4.3.3</w:t>
        </w:r>
        <w:r w:rsidR="00410001" w:rsidRPr="00867E45">
          <w:rPr>
            <w:lang w:val="en-US" w:eastAsia="en-US"/>
          </w:rPr>
          <w:tab/>
        </w:r>
        <w:r w:rsidR="00410001" w:rsidRPr="00867E45">
          <w:rPr>
            <w:rStyle w:val="Hyperlink"/>
            <w:rFonts w:cs="Arial"/>
          </w:rPr>
          <w:t>Παρεμβάσεις</w:t>
        </w:r>
        <w:r w:rsidR="00410001" w:rsidRPr="00867E45">
          <w:rPr>
            <w:webHidden/>
          </w:rPr>
          <w:tab/>
        </w:r>
        <w:r w:rsidRPr="00867E45">
          <w:rPr>
            <w:webHidden/>
          </w:rPr>
          <w:fldChar w:fldCharType="begin"/>
        </w:r>
        <w:r w:rsidR="00410001" w:rsidRPr="00867E45">
          <w:rPr>
            <w:webHidden/>
          </w:rPr>
          <w:instrText xml:space="preserve"> PAGEREF _Toc340047052 \h </w:instrText>
        </w:r>
        <w:r w:rsidRPr="00867E45">
          <w:rPr>
            <w:webHidden/>
          </w:rPr>
        </w:r>
        <w:r w:rsidRPr="00867E45">
          <w:rPr>
            <w:webHidden/>
          </w:rPr>
          <w:fldChar w:fldCharType="separate"/>
        </w:r>
        <w:r w:rsidR="00900894">
          <w:rPr>
            <w:webHidden/>
          </w:rPr>
          <w:t>181</w:t>
        </w:r>
        <w:r w:rsidRPr="00867E45">
          <w:rPr>
            <w:webHidden/>
          </w:rPr>
          <w:fldChar w:fldCharType="end"/>
        </w:r>
      </w:hyperlink>
    </w:p>
    <w:p w:rsidR="00410001" w:rsidRPr="00867E45" w:rsidRDefault="001B2C0C" w:rsidP="00867E45">
      <w:pPr>
        <w:pStyle w:val="TOC3"/>
        <w:rPr>
          <w:lang w:val="en-US" w:eastAsia="en-US"/>
        </w:rPr>
      </w:pPr>
      <w:hyperlink w:anchor="_Toc340047053" w:history="1">
        <w:r w:rsidR="00410001" w:rsidRPr="00867E45">
          <w:rPr>
            <w:rStyle w:val="Hyperlink"/>
            <w:rFonts w:cs="Arial"/>
          </w:rPr>
          <w:t>4.3.4</w:t>
        </w:r>
        <w:r w:rsidR="00410001" w:rsidRPr="00867E45">
          <w:rPr>
            <w:lang w:val="en-US" w:eastAsia="en-US"/>
          </w:rPr>
          <w:tab/>
        </w:r>
        <w:r w:rsidR="00410001" w:rsidRPr="00867E45">
          <w:rPr>
            <w:rStyle w:val="Hyperlink"/>
            <w:rFonts w:cs="Arial"/>
          </w:rPr>
          <w:t>Χρηματοδοτική Βαρύτητα</w:t>
        </w:r>
        <w:r w:rsidR="00410001" w:rsidRPr="00867E45">
          <w:rPr>
            <w:webHidden/>
          </w:rPr>
          <w:tab/>
        </w:r>
        <w:r w:rsidRPr="00867E45">
          <w:rPr>
            <w:webHidden/>
          </w:rPr>
          <w:fldChar w:fldCharType="begin"/>
        </w:r>
        <w:r w:rsidR="00410001" w:rsidRPr="00867E45">
          <w:rPr>
            <w:webHidden/>
          </w:rPr>
          <w:instrText xml:space="preserve"> PAGEREF _Toc340047053 \h </w:instrText>
        </w:r>
        <w:r w:rsidRPr="00867E45">
          <w:rPr>
            <w:webHidden/>
          </w:rPr>
        </w:r>
        <w:r w:rsidRPr="00867E45">
          <w:rPr>
            <w:webHidden/>
          </w:rPr>
          <w:fldChar w:fldCharType="separate"/>
        </w:r>
        <w:r w:rsidR="00900894">
          <w:rPr>
            <w:webHidden/>
          </w:rPr>
          <w:t>186</w:t>
        </w:r>
        <w:r w:rsidRPr="00867E45">
          <w:rPr>
            <w:webHidden/>
          </w:rPr>
          <w:fldChar w:fldCharType="end"/>
        </w:r>
      </w:hyperlink>
    </w:p>
    <w:p w:rsidR="00410001" w:rsidRPr="00867E45" w:rsidRDefault="001B2C0C" w:rsidP="00867E45">
      <w:pPr>
        <w:pStyle w:val="TOC3"/>
        <w:rPr>
          <w:lang w:val="en-US" w:eastAsia="en-US"/>
        </w:rPr>
      </w:pPr>
      <w:hyperlink w:anchor="_Toc340047054" w:history="1">
        <w:r w:rsidR="00410001" w:rsidRPr="00867E45">
          <w:rPr>
            <w:rStyle w:val="Hyperlink"/>
            <w:rFonts w:cs="Arial"/>
          </w:rPr>
          <w:t>4.3.5</w:t>
        </w:r>
        <w:r w:rsidR="00410001" w:rsidRPr="00867E45">
          <w:rPr>
            <w:lang w:val="en-US" w:eastAsia="en-US"/>
          </w:rPr>
          <w:tab/>
        </w:r>
        <w:r w:rsidR="00410001" w:rsidRPr="00867E45">
          <w:rPr>
            <w:rStyle w:val="Hyperlink"/>
            <w:rFonts w:cs="Arial"/>
          </w:rPr>
          <w:t>Ρήτρα Ευελιξίας</w:t>
        </w:r>
        <w:r w:rsidR="00410001" w:rsidRPr="00867E45">
          <w:rPr>
            <w:webHidden/>
          </w:rPr>
          <w:tab/>
        </w:r>
        <w:r w:rsidRPr="00867E45">
          <w:rPr>
            <w:webHidden/>
          </w:rPr>
          <w:fldChar w:fldCharType="begin"/>
        </w:r>
        <w:r w:rsidR="00410001" w:rsidRPr="00867E45">
          <w:rPr>
            <w:webHidden/>
          </w:rPr>
          <w:instrText xml:space="preserve"> PAGEREF _Toc340047054 \h </w:instrText>
        </w:r>
        <w:r w:rsidRPr="00867E45">
          <w:rPr>
            <w:webHidden/>
          </w:rPr>
        </w:r>
        <w:r w:rsidRPr="00867E45">
          <w:rPr>
            <w:webHidden/>
          </w:rPr>
          <w:fldChar w:fldCharType="separate"/>
        </w:r>
        <w:r w:rsidR="00900894">
          <w:rPr>
            <w:webHidden/>
          </w:rPr>
          <w:t>186</w:t>
        </w:r>
        <w:r w:rsidRPr="00867E45">
          <w:rPr>
            <w:webHidden/>
          </w:rPr>
          <w:fldChar w:fldCharType="end"/>
        </w:r>
      </w:hyperlink>
    </w:p>
    <w:p w:rsidR="00410001" w:rsidRPr="00867E45" w:rsidRDefault="001B2C0C" w:rsidP="00867E45">
      <w:pPr>
        <w:pStyle w:val="TOC3"/>
        <w:rPr>
          <w:lang w:val="en-US" w:eastAsia="en-US"/>
        </w:rPr>
      </w:pPr>
      <w:hyperlink w:anchor="_Toc340047055" w:history="1">
        <w:r w:rsidR="00410001" w:rsidRPr="00867E45">
          <w:rPr>
            <w:rStyle w:val="Hyperlink"/>
            <w:rFonts w:cs="Arial"/>
          </w:rPr>
          <w:t>4.3.6</w:t>
        </w:r>
        <w:r w:rsidR="00410001" w:rsidRPr="00867E45">
          <w:rPr>
            <w:lang w:val="en-US" w:eastAsia="en-US"/>
          </w:rPr>
          <w:tab/>
        </w:r>
        <w:r w:rsidR="00410001" w:rsidRPr="00867E45">
          <w:rPr>
            <w:rStyle w:val="Hyperlink"/>
            <w:rFonts w:cs="Arial"/>
          </w:rPr>
          <w:t>Κρατικές Ενισχύσεις</w:t>
        </w:r>
        <w:r w:rsidR="00410001" w:rsidRPr="00867E45">
          <w:rPr>
            <w:webHidden/>
          </w:rPr>
          <w:tab/>
        </w:r>
        <w:r w:rsidRPr="00867E45">
          <w:rPr>
            <w:webHidden/>
          </w:rPr>
          <w:fldChar w:fldCharType="begin"/>
        </w:r>
        <w:r w:rsidR="00410001" w:rsidRPr="00867E45">
          <w:rPr>
            <w:webHidden/>
          </w:rPr>
          <w:instrText xml:space="preserve"> PAGEREF _Toc340047055 \h </w:instrText>
        </w:r>
        <w:r w:rsidRPr="00867E45">
          <w:rPr>
            <w:webHidden/>
          </w:rPr>
        </w:r>
        <w:r w:rsidRPr="00867E45">
          <w:rPr>
            <w:webHidden/>
          </w:rPr>
          <w:fldChar w:fldCharType="separate"/>
        </w:r>
        <w:r w:rsidR="00900894">
          <w:rPr>
            <w:webHidden/>
          </w:rPr>
          <w:t>186</w:t>
        </w:r>
        <w:r w:rsidRPr="00867E45">
          <w:rPr>
            <w:webHidden/>
          </w:rPr>
          <w:fldChar w:fldCharType="end"/>
        </w:r>
      </w:hyperlink>
    </w:p>
    <w:p w:rsidR="00410001" w:rsidRPr="00867E45" w:rsidRDefault="001B2C0C" w:rsidP="00867E45">
      <w:pPr>
        <w:pStyle w:val="TOC3"/>
        <w:rPr>
          <w:lang w:val="en-US" w:eastAsia="en-US"/>
        </w:rPr>
      </w:pPr>
      <w:hyperlink w:anchor="_Toc340047056" w:history="1">
        <w:r w:rsidR="00410001" w:rsidRPr="00867E45">
          <w:rPr>
            <w:rStyle w:val="Hyperlink"/>
            <w:rFonts w:cs="Arial"/>
          </w:rPr>
          <w:t>4.3.7</w:t>
        </w:r>
        <w:r w:rsidR="00410001" w:rsidRPr="00867E45">
          <w:rPr>
            <w:lang w:val="en-US" w:eastAsia="en-US"/>
          </w:rPr>
          <w:tab/>
        </w:r>
        <w:r w:rsidR="00410001" w:rsidRPr="00867E45">
          <w:rPr>
            <w:rStyle w:val="Hyperlink"/>
            <w:rFonts w:cs="Arial"/>
          </w:rPr>
          <w:t>Δείκτες Μέτρησης / Εκτίμησης Εκροών (Πραγματοποίησης) και Αποτελέσματος</w:t>
        </w:r>
        <w:r w:rsidR="00410001" w:rsidRPr="00867E45">
          <w:rPr>
            <w:webHidden/>
          </w:rPr>
          <w:tab/>
        </w:r>
        <w:r w:rsidRPr="00867E45">
          <w:rPr>
            <w:webHidden/>
          </w:rPr>
          <w:fldChar w:fldCharType="begin"/>
        </w:r>
        <w:r w:rsidR="00410001" w:rsidRPr="00867E45">
          <w:rPr>
            <w:webHidden/>
          </w:rPr>
          <w:instrText xml:space="preserve"> PAGEREF _Toc340047056 \h </w:instrText>
        </w:r>
        <w:r w:rsidRPr="00867E45">
          <w:rPr>
            <w:webHidden/>
          </w:rPr>
        </w:r>
        <w:r w:rsidRPr="00867E45">
          <w:rPr>
            <w:webHidden/>
          </w:rPr>
          <w:fldChar w:fldCharType="separate"/>
        </w:r>
        <w:r w:rsidR="00900894">
          <w:rPr>
            <w:webHidden/>
          </w:rPr>
          <w:t>187</w:t>
        </w:r>
        <w:r w:rsidRPr="00867E45">
          <w:rPr>
            <w:webHidden/>
          </w:rPr>
          <w:fldChar w:fldCharType="end"/>
        </w:r>
      </w:hyperlink>
    </w:p>
    <w:p w:rsidR="00410001" w:rsidRPr="00867E45" w:rsidRDefault="001B2C0C" w:rsidP="00216E35">
      <w:pPr>
        <w:pStyle w:val="TOC2"/>
        <w:rPr>
          <w:lang w:val="en-US" w:eastAsia="en-US"/>
        </w:rPr>
      </w:pPr>
      <w:hyperlink w:anchor="_Toc340047057" w:history="1">
        <w:r w:rsidR="00410001" w:rsidRPr="00867E45">
          <w:rPr>
            <w:rStyle w:val="Hyperlink"/>
          </w:rPr>
          <w:t>4.4</w:t>
        </w:r>
        <w:r w:rsidR="00410001" w:rsidRPr="00867E45">
          <w:rPr>
            <w:lang w:val="en-US" w:eastAsia="en-US"/>
          </w:rPr>
          <w:tab/>
        </w:r>
        <w:r w:rsidR="00410001" w:rsidRPr="00867E45">
          <w:rPr>
            <w:rStyle w:val="Hyperlink"/>
          </w:rPr>
          <w:t>ΑΞΟΝΑΣ ΠΡΟΤΕΡΑΙΟΤΗΤΑΣ 3: ΤΕΧΝΙΚΗ ΥΠΟΣΤΗΡΙΞΗ ΕΦΑΡΜΟΓΗΣ</w:t>
        </w:r>
        <w:r w:rsidR="00410001" w:rsidRPr="00867E45">
          <w:rPr>
            <w:webHidden/>
          </w:rPr>
          <w:tab/>
        </w:r>
        <w:r w:rsidRPr="00867E45">
          <w:rPr>
            <w:webHidden/>
          </w:rPr>
          <w:fldChar w:fldCharType="begin"/>
        </w:r>
        <w:r w:rsidR="00410001" w:rsidRPr="00867E45">
          <w:rPr>
            <w:webHidden/>
          </w:rPr>
          <w:instrText xml:space="preserve"> PAGEREF _Toc340047057 \h </w:instrText>
        </w:r>
        <w:r w:rsidRPr="00867E45">
          <w:rPr>
            <w:webHidden/>
          </w:rPr>
        </w:r>
        <w:r w:rsidRPr="00867E45">
          <w:rPr>
            <w:webHidden/>
          </w:rPr>
          <w:fldChar w:fldCharType="separate"/>
        </w:r>
        <w:r w:rsidR="00900894">
          <w:rPr>
            <w:webHidden/>
          </w:rPr>
          <w:t>193</w:t>
        </w:r>
        <w:r w:rsidRPr="00867E45">
          <w:rPr>
            <w:webHidden/>
          </w:rPr>
          <w:fldChar w:fldCharType="end"/>
        </w:r>
      </w:hyperlink>
    </w:p>
    <w:p w:rsidR="00410001" w:rsidRPr="00867E45" w:rsidRDefault="001B2C0C" w:rsidP="00867E45">
      <w:pPr>
        <w:pStyle w:val="TOC3"/>
        <w:rPr>
          <w:lang w:val="en-US" w:eastAsia="en-US"/>
        </w:rPr>
      </w:pPr>
      <w:hyperlink w:anchor="_Toc340047058" w:history="1">
        <w:r w:rsidR="00410001" w:rsidRPr="00867E45">
          <w:rPr>
            <w:rStyle w:val="Hyperlink"/>
            <w:rFonts w:cs="Arial"/>
          </w:rPr>
          <w:t>4.4.1</w:t>
        </w:r>
        <w:r w:rsidR="00410001" w:rsidRPr="00867E45">
          <w:rPr>
            <w:lang w:val="en-US" w:eastAsia="en-US"/>
          </w:rPr>
          <w:tab/>
        </w:r>
        <w:r w:rsidR="00410001" w:rsidRPr="00867E45">
          <w:rPr>
            <w:rStyle w:val="Hyperlink"/>
            <w:rFonts w:cs="Arial"/>
          </w:rPr>
          <w:t>Στόχοι</w:t>
        </w:r>
        <w:r w:rsidR="00410001" w:rsidRPr="00867E45">
          <w:rPr>
            <w:webHidden/>
          </w:rPr>
          <w:tab/>
        </w:r>
        <w:r w:rsidRPr="00867E45">
          <w:rPr>
            <w:webHidden/>
          </w:rPr>
          <w:fldChar w:fldCharType="begin"/>
        </w:r>
        <w:r w:rsidR="00410001" w:rsidRPr="00867E45">
          <w:rPr>
            <w:webHidden/>
          </w:rPr>
          <w:instrText xml:space="preserve"> PAGEREF _Toc340047058 \h </w:instrText>
        </w:r>
        <w:r w:rsidRPr="00867E45">
          <w:rPr>
            <w:webHidden/>
          </w:rPr>
        </w:r>
        <w:r w:rsidRPr="00867E45">
          <w:rPr>
            <w:webHidden/>
          </w:rPr>
          <w:fldChar w:fldCharType="separate"/>
        </w:r>
        <w:r w:rsidR="00900894">
          <w:rPr>
            <w:webHidden/>
          </w:rPr>
          <w:t>193</w:t>
        </w:r>
        <w:r w:rsidRPr="00867E45">
          <w:rPr>
            <w:webHidden/>
          </w:rPr>
          <w:fldChar w:fldCharType="end"/>
        </w:r>
      </w:hyperlink>
    </w:p>
    <w:p w:rsidR="00410001" w:rsidRPr="00867E45" w:rsidRDefault="001B2C0C" w:rsidP="00867E45">
      <w:pPr>
        <w:pStyle w:val="TOC3"/>
        <w:rPr>
          <w:lang w:val="en-US" w:eastAsia="en-US"/>
        </w:rPr>
      </w:pPr>
      <w:hyperlink w:anchor="_Toc340047059" w:history="1">
        <w:r w:rsidR="00410001" w:rsidRPr="00867E45">
          <w:rPr>
            <w:rStyle w:val="Hyperlink"/>
            <w:rFonts w:cs="Arial"/>
          </w:rPr>
          <w:t>4.4.2</w:t>
        </w:r>
        <w:r w:rsidR="00410001" w:rsidRPr="00867E45">
          <w:rPr>
            <w:lang w:val="en-US" w:eastAsia="en-US"/>
          </w:rPr>
          <w:tab/>
        </w:r>
        <w:r w:rsidR="00410001" w:rsidRPr="00867E45">
          <w:rPr>
            <w:rStyle w:val="Hyperlink"/>
            <w:rFonts w:cs="Arial"/>
          </w:rPr>
          <w:t>Σκοπιμότητα</w:t>
        </w:r>
        <w:r w:rsidR="00410001" w:rsidRPr="00867E45">
          <w:rPr>
            <w:webHidden/>
          </w:rPr>
          <w:tab/>
        </w:r>
        <w:r w:rsidRPr="00867E45">
          <w:rPr>
            <w:webHidden/>
          </w:rPr>
          <w:fldChar w:fldCharType="begin"/>
        </w:r>
        <w:r w:rsidR="00410001" w:rsidRPr="00867E45">
          <w:rPr>
            <w:webHidden/>
          </w:rPr>
          <w:instrText xml:space="preserve"> PAGEREF _Toc340047059 \h </w:instrText>
        </w:r>
        <w:r w:rsidRPr="00867E45">
          <w:rPr>
            <w:webHidden/>
          </w:rPr>
        </w:r>
        <w:r w:rsidRPr="00867E45">
          <w:rPr>
            <w:webHidden/>
          </w:rPr>
          <w:fldChar w:fldCharType="separate"/>
        </w:r>
        <w:r w:rsidR="00900894">
          <w:rPr>
            <w:webHidden/>
          </w:rPr>
          <w:t>193</w:t>
        </w:r>
        <w:r w:rsidRPr="00867E45">
          <w:rPr>
            <w:webHidden/>
          </w:rPr>
          <w:fldChar w:fldCharType="end"/>
        </w:r>
      </w:hyperlink>
    </w:p>
    <w:p w:rsidR="00410001" w:rsidRPr="00867E45" w:rsidRDefault="001B2C0C" w:rsidP="00867E45">
      <w:pPr>
        <w:pStyle w:val="TOC3"/>
        <w:rPr>
          <w:lang w:val="en-US" w:eastAsia="en-US"/>
        </w:rPr>
      </w:pPr>
      <w:hyperlink w:anchor="_Toc340047060" w:history="1">
        <w:r w:rsidR="00410001" w:rsidRPr="00867E45">
          <w:rPr>
            <w:rStyle w:val="Hyperlink"/>
            <w:rFonts w:cs="Arial"/>
          </w:rPr>
          <w:t>4.4.3</w:t>
        </w:r>
        <w:r w:rsidR="00410001" w:rsidRPr="00867E45">
          <w:rPr>
            <w:lang w:val="en-US" w:eastAsia="en-US"/>
          </w:rPr>
          <w:tab/>
        </w:r>
        <w:r w:rsidR="00410001" w:rsidRPr="00867E45">
          <w:rPr>
            <w:rStyle w:val="Hyperlink"/>
            <w:rFonts w:cs="Arial"/>
          </w:rPr>
          <w:t>Παρεμβάσεις</w:t>
        </w:r>
        <w:r w:rsidR="00410001" w:rsidRPr="00867E45">
          <w:rPr>
            <w:webHidden/>
          </w:rPr>
          <w:tab/>
        </w:r>
        <w:r w:rsidRPr="00867E45">
          <w:rPr>
            <w:webHidden/>
          </w:rPr>
          <w:fldChar w:fldCharType="begin"/>
        </w:r>
        <w:r w:rsidR="00410001" w:rsidRPr="00867E45">
          <w:rPr>
            <w:webHidden/>
          </w:rPr>
          <w:instrText xml:space="preserve"> PAGEREF _Toc340047060 \h </w:instrText>
        </w:r>
        <w:r w:rsidRPr="00867E45">
          <w:rPr>
            <w:webHidden/>
          </w:rPr>
        </w:r>
        <w:r w:rsidRPr="00867E45">
          <w:rPr>
            <w:webHidden/>
          </w:rPr>
          <w:fldChar w:fldCharType="separate"/>
        </w:r>
        <w:r w:rsidR="00900894">
          <w:rPr>
            <w:webHidden/>
          </w:rPr>
          <w:t>193</w:t>
        </w:r>
        <w:r w:rsidRPr="00867E45">
          <w:rPr>
            <w:webHidden/>
          </w:rPr>
          <w:fldChar w:fldCharType="end"/>
        </w:r>
      </w:hyperlink>
    </w:p>
    <w:p w:rsidR="00410001" w:rsidRPr="00867E45" w:rsidRDefault="001B2C0C" w:rsidP="00867E45">
      <w:pPr>
        <w:pStyle w:val="TOC3"/>
        <w:rPr>
          <w:lang w:val="en-US" w:eastAsia="en-US"/>
        </w:rPr>
      </w:pPr>
      <w:hyperlink w:anchor="_Toc340047061" w:history="1">
        <w:r w:rsidR="00410001" w:rsidRPr="00867E45">
          <w:rPr>
            <w:rStyle w:val="Hyperlink"/>
            <w:rFonts w:cs="Arial"/>
          </w:rPr>
          <w:t>4.4.4</w:t>
        </w:r>
        <w:r w:rsidR="00410001" w:rsidRPr="00867E45">
          <w:rPr>
            <w:lang w:val="en-US" w:eastAsia="en-US"/>
          </w:rPr>
          <w:tab/>
        </w:r>
        <w:r w:rsidR="00410001" w:rsidRPr="00867E45">
          <w:rPr>
            <w:rStyle w:val="Hyperlink"/>
            <w:rFonts w:cs="Arial"/>
          </w:rPr>
          <w:t>Χρηματοδοτική Βαρύτητα</w:t>
        </w:r>
        <w:r w:rsidR="00410001" w:rsidRPr="00867E45">
          <w:rPr>
            <w:webHidden/>
          </w:rPr>
          <w:tab/>
        </w:r>
        <w:r w:rsidRPr="00867E45">
          <w:rPr>
            <w:webHidden/>
          </w:rPr>
          <w:fldChar w:fldCharType="begin"/>
        </w:r>
        <w:r w:rsidR="00410001" w:rsidRPr="00867E45">
          <w:rPr>
            <w:webHidden/>
          </w:rPr>
          <w:instrText xml:space="preserve"> PAGEREF _Toc340047061 \h </w:instrText>
        </w:r>
        <w:r w:rsidRPr="00867E45">
          <w:rPr>
            <w:webHidden/>
          </w:rPr>
        </w:r>
        <w:r w:rsidRPr="00867E45">
          <w:rPr>
            <w:webHidden/>
          </w:rPr>
          <w:fldChar w:fldCharType="separate"/>
        </w:r>
        <w:r w:rsidR="00900894">
          <w:rPr>
            <w:webHidden/>
          </w:rPr>
          <w:t>194</w:t>
        </w:r>
        <w:r w:rsidRPr="00867E45">
          <w:rPr>
            <w:webHidden/>
          </w:rPr>
          <w:fldChar w:fldCharType="end"/>
        </w:r>
      </w:hyperlink>
    </w:p>
    <w:p w:rsidR="00410001" w:rsidRPr="00867E45" w:rsidRDefault="001B2C0C" w:rsidP="00216E35">
      <w:pPr>
        <w:pStyle w:val="TOC1"/>
        <w:rPr>
          <w:lang w:val="en-US" w:eastAsia="en-US"/>
        </w:rPr>
      </w:pPr>
      <w:hyperlink w:anchor="_Toc340047062" w:history="1">
        <w:r w:rsidR="00410001" w:rsidRPr="00867E45">
          <w:rPr>
            <w:rStyle w:val="Hyperlink"/>
          </w:rPr>
          <w:t>κεφαλαιο 5: πινακεσ χρηματοδοτησης</w:t>
        </w:r>
        <w:r w:rsidR="00410001" w:rsidRPr="00867E45">
          <w:rPr>
            <w:webHidden/>
          </w:rPr>
          <w:tab/>
        </w:r>
        <w:r w:rsidRPr="00867E45">
          <w:rPr>
            <w:webHidden/>
          </w:rPr>
          <w:fldChar w:fldCharType="begin"/>
        </w:r>
        <w:r w:rsidR="00410001" w:rsidRPr="00867E45">
          <w:rPr>
            <w:webHidden/>
          </w:rPr>
          <w:instrText xml:space="preserve"> PAGEREF _Toc340047062 \h </w:instrText>
        </w:r>
        <w:r w:rsidRPr="00867E45">
          <w:rPr>
            <w:webHidden/>
          </w:rPr>
        </w:r>
        <w:r w:rsidRPr="00867E45">
          <w:rPr>
            <w:webHidden/>
          </w:rPr>
          <w:fldChar w:fldCharType="separate"/>
        </w:r>
        <w:r w:rsidR="00900894">
          <w:rPr>
            <w:webHidden/>
          </w:rPr>
          <w:t>195</w:t>
        </w:r>
        <w:r w:rsidRPr="00867E45">
          <w:rPr>
            <w:webHidden/>
          </w:rPr>
          <w:fldChar w:fldCharType="end"/>
        </w:r>
      </w:hyperlink>
    </w:p>
    <w:p w:rsidR="00410001" w:rsidRPr="00867E45" w:rsidRDefault="001B2C0C" w:rsidP="00216E35">
      <w:pPr>
        <w:pStyle w:val="TOC2"/>
        <w:rPr>
          <w:lang w:val="en-US" w:eastAsia="en-US"/>
        </w:rPr>
      </w:pPr>
      <w:hyperlink w:anchor="_Toc340047063" w:history="1">
        <w:r w:rsidR="00410001" w:rsidRPr="00867E45">
          <w:rPr>
            <w:rStyle w:val="Hyperlink"/>
          </w:rPr>
          <w:t xml:space="preserve">5.1 </w:t>
        </w:r>
        <w:r w:rsidR="00216E35">
          <w:rPr>
            <w:rStyle w:val="Hyperlink"/>
          </w:rPr>
          <w:t xml:space="preserve">     </w:t>
        </w:r>
        <w:r w:rsidR="00410001" w:rsidRPr="00867E45">
          <w:rPr>
            <w:rStyle w:val="Hyperlink"/>
          </w:rPr>
          <w:t>ΚΑΤΑΝΟΜΗ ΧΡΗΜΑΤΟΔΟΤΗΣΗΣ ΚΑΤΑ ΠΗΓΗ ΚΑΙ ΑΞΟΝΑ ΠΡΟΤΕΡΑΙΟΤΗΤΑΣ</w:t>
        </w:r>
        <w:r w:rsidR="00410001" w:rsidRPr="00867E45">
          <w:rPr>
            <w:webHidden/>
          </w:rPr>
          <w:tab/>
        </w:r>
        <w:r w:rsidRPr="00867E45">
          <w:rPr>
            <w:webHidden/>
          </w:rPr>
          <w:fldChar w:fldCharType="begin"/>
        </w:r>
        <w:r w:rsidR="00410001" w:rsidRPr="00867E45">
          <w:rPr>
            <w:webHidden/>
          </w:rPr>
          <w:instrText xml:space="preserve"> PAGEREF _Toc340047063 \h </w:instrText>
        </w:r>
        <w:r w:rsidRPr="00867E45">
          <w:rPr>
            <w:webHidden/>
          </w:rPr>
        </w:r>
        <w:r w:rsidRPr="00867E45">
          <w:rPr>
            <w:webHidden/>
          </w:rPr>
          <w:fldChar w:fldCharType="separate"/>
        </w:r>
        <w:r w:rsidR="00900894">
          <w:rPr>
            <w:webHidden/>
          </w:rPr>
          <w:t>195</w:t>
        </w:r>
        <w:r w:rsidRPr="00867E45">
          <w:rPr>
            <w:webHidden/>
          </w:rPr>
          <w:fldChar w:fldCharType="end"/>
        </w:r>
      </w:hyperlink>
    </w:p>
    <w:p w:rsidR="00410001" w:rsidRPr="00216E35" w:rsidRDefault="001B2C0C" w:rsidP="00216E35">
      <w:pPr>
        <w:pStyle w:val="TOC2"/>
        <w:rPr>
          <w:lang w:val="en-US" w:eastAsia="en-US"/>
        </w:rPr>
      </w:pPr>
      <w:hyperlink w:anchor="_Toc340047064" w:history="1">
        <w:r w:rsidR="00410001" w:rsidRPr="00216E35">
          <w:rPr>
            <w:rStyle w:val="Hyperlink"/>
            <w:caps w:val="0"/>
          </w:rPr>
          <w:t xml:space="preserve">5.2  </w:t>
        </w:r>
        <w:r w:rsidR="00216E35" w:rsidRPr="00216E35">
          <w:rPr>
            <w:rStyle w:val="Hyperlink"/>
            <w:caps w:val="0"/>
          </w:rPr>
          <w:t xml:space="preserve">    </w:t>
        </w:r>
        <w:r w:rsidR="00410001" w:rsidRPr="00216E35">
          <w:rPr>
            <w:rStyle w:val="Hyperlink"/>
          </w:rPr>
          <w:t>Ετ</w:t>
        </w:r>
        <w:r w:rsidR="00216E35" w:rsidRPr="00216E35">
          <w:rPr>
            <w:rStyle w:val="Hyperlink"/>
          </w:rPr>
          <w:t>ή</w:t>
        </w:r>
        <w:r w:rsidR="00410001" w:rsidRPr="00216E35">
          <w:rPr>
            <w:rStyle w:val="Hyperlink"/>
          </w:rPr>
          <w:t>σια Κατανομή Κοινοτικhς Συνδρομhς</w:t>
        </w:r>
        <w:r w:rsidR="00410001" w:rsidRPr="00216E35">
          <w:rPr>
            <w:webHidden/>
          </w:rPr>
          <w:tab/>
        </w:r>
        <w:r w:rsidRPr="00216E35">
          <w:rPr>
            <w:webHidden/>
          </w:rPr>
          <w:fldChar w:fldCharType="begin"/>
        </w:r>
        <w:r w:rsidR="00410001" w:rsidRPr="00216E35">
          <w:rPr>
            <w:webHidden/>
          </w:rPr>
          <w:instrText xml:space="preserve"> PAGEREF _Toc340047064 \h </w:instrText>
        </w:r>
        <w:r w:rsidRPr="00216E35">
          <w:rPr>
            <w:webHidden/>
          </w:rPr>
        </w:r>
        <w:r w:rsidRPr="00216E35">
          <w:rPr>
            <w:webHidden/>
          </w:rPr>
          <w:fldChar w:fldCharType="separate"/>
        </w:r>
        <w:r w:rsidR="00900894">
          <w:rPr>
            <w:webHidden/>
          </w:rPr>
          <w:t>196</w:t>
        </w:r>
        <w:r w:rsidRPr="00216E35">
          <w:rPr>
            <w:webHidden/>
          </w:rPr>
          <w:fldChar w:fldCharType="end"/>
        </w:r>
      </w:hyperlink>
    </w:p>
    <w:p w:rsidR="00410001" w:rsidRPr="00867E45" w:rsidRDefault="001B2C0C" w:rsidP="00216E35">
      <w:pPr>
        <w:pStyle w:val="TOC1"/>
        <w:rPr>
          <w:lang w:val="en-US" w:eastAsia="en-US"/>
        </w:rPr>
      </w:pPr>
      <w:hyperlink w:anchor="_Toc340047065" w:history="1">
        <w:r w:rsidR="00410001" w:rsidRPr="00867E45">
          <w:rPr>
            <w:rStyle w:val="Hyperlink"/>
          </w:rPr>
          <w:t>κεφαλαιο 6. συμπληρωματικοτητα με αλλα</w:t>
        </w:r>
        <w:r w:rsidR="00216E35">
          <w:rPr>
            <w:rStyle w:val="Hyperlink"/>
          </w:rPr>
          <w:t xml:space="preserve"> </w:t>
        </w:r>
        <w:r w:rsidR="00410001" w:rsidRPr="00867E45">
          <w:rPr>
            <w:rStyle w:val="Hyperlink"/>
          </w:rPr>
          <w:t>προγραμματικα εγγραφα</w:t>
        </w:r>
        <w:r w:rsidR="00410001" w:rsidRPr="00867E45">
          <w:rPr>
            <w:webHidden/>
          </w:rPr>
          <w:tab/>
        </w:r>
        <w:r w:rsidRPr="00867E45">
          <w:rPr>
            <w:webHidden/>
          </w:rPr>
          <w:fldChar w:fldCharType="begin"/>
        </w:r>
        <w:r w:rsidR="00410001" w:rsidRPr="00867E45">
          <w:rPr>
            <w:webHidden/>
          </w:rPr>
          <w:instrText xml:space="preserve"> PAGEREF _Toc340047065 \h </w:instrText>
        </w:r>
        <w:r w:rsidRPr="00867E45">
          <w:rPr>
            <w:webHidden/>
          </w:rPr>
        </w:r>
        <w:r w:rsidRPr="00867E45">
          <w:rPr>
            <w:webHidden/>
          </w:rPr>
          <w:fldChar w:fldCharType="separate"/>
        </w:r>
        <w:r w:rsidR="00900894">
          <w:rPr>
            <w:webHidden/>
          </w:rPr>
          <w:t>197</w:t>
        </w:r>
        <w:r w:rsidRPr="00867E45">
          <w:rPr>
            <w:webHidden/>
          </w:rPr>
          <w:fldChar w:fldCharType="end"/>
        </w:r>
      </w:hyperlink>
    </w:p>
    <w:p w:rsidR="00410001" w:rsidRPr="00867E45" w:rsidRDefault="001B2C0C" w:rsidP="00216E35">
      <w:pPr>
        <w:pStyle w:val="TOC2"/>
        <w:rPr>
          <w:lang w:val="en-US" w:eastAsia="en-US"/>
        </w:rPr>
      </w:pPr>
      <w:hyperlink w:anchor="_Toc340047066" w:history="1">
        <w:r w:rsidR="00410001" w:rsidRPr="00867E45">
          <w:rPr>
            <w:rStyle w:val="Hyperlink"/>
          </w:rPr>
          <w:t xml:space="preserve">6.1 </w:t>
        </w:r>
        <w:r w:rsidR="00216E35">
          <w:rPr>
            <w:rStyle w:val="Hyperlink"/>
          </w:rPr>
          <w:t xml:space="preserve">     </w:t>
        </w:r>
        <w:r w:rsidR="00410001" w:rsidRPr="00867E45">
          <w:rPr>
            <w:rStyle w:val="Hyperlink"/>
          </w:rPr>
          <w:t>ΕΙΣΑΓΩΓΗ</w:t>
        </w:r>
        <w:r w:rsidR="00410001" w:rsidRPr="00867E45">
          <w:rPr>
            <w:webHidden/>
          </w:rPr>
          <w:tab/>
        </w:r>
        <w:r w:rsidRPr="00867E45">
          <w:rPr>
            <w:webHidden/>
          </w:rPr>
          <w:fldChar w:fldCharType="begin"/>
        </w:r>
        <w:r w:rsidR="00410001" w:rsidRPr="00867E45">
          <w:rPr>
            <w:webHidden/>
          </w:rPr>
          <w:instrText xml:space="preserve"> PAGEREF _Toc340047066 \h </w:instrText>
        </w:r>
        <w:r w:rsidRPr="00867E45">
          <w:rPr>
            <w:webHidden/>
          </w:rPr>
        </w:r>
        <w:r w:rsidRPr="00867E45">
          <w:rPr>
            <w:webHidden/>
          </w:rPr>
          <w:fldChar w:fldCharType="separate"/>
        </w:r>
        <w:r w:rsidR="00900894">
          <w:rPr>
            <w:webHidden/>
          </w:rPr>
          <w:t>197</w:t>
        </w:r>
        <w:r w:rsidRPr="00867E45">
          <w:rPr>
            <w:webHidden/>
          </w:rPr>
          <w:fldChar w:fldCharType="end"/>
        </w:r>
      </w:hyperlink>
    </w:p>
    <w:p w:rsidR="00410001" w:rsidRPr="00867E45" w:rsidRDefault="001B2C0C" w:rsidP="00216E35">
      <w:pPr>
        <w:pStyle w:val="TOC2"/>
        <w:rPr>
          <w:lang w:val="en-US" w:eastAsia="en-US"/>
        </w:rPr>
      </w:pPr>
      <w:hyperlink w:anchor="_Toc340047073" w:history="1">
        <w:r w:rsidR="00410001" w:rsidRPr="00867E45">
          <w:rPr>
            <w:rStyle w:val="Hyperlink"/>
          </w:rPr>
          <w:t>6.2</w:t>
        </w:r>
        <w:r w:rsidR="00410001" w:rsidRPr="00867E45">
          <w:rPr>
            <w:lang w:val="en-US" w:eastAsia="en-US"/>
          </w:rPr>
          <w:tab/>
        </w:r>
        <w:r w:rsidR="00410001" w:rsidRPr="00867E45">
          <w:rPr>
            <w:rStyle w:val="Hyperlink"/>
          </w:rPr>
          <w:t>Επιχειρησιακο Προγραμμα «Αειφορος Αναπτυξη και Ανταγωνιστικοτητα 2007-2013»</w:t>
        </w:r>
        <w:r w:rsidR="00410001" w:rsidRPr="00867E45">
          <w:rPr>
            <w:webHidden/>
          </w:rPr>
          <w:tab/>
        </w:r>
        <w:r w:rsidRPr="00867E45">
          <w:rPr>
            <w:webHidden/>
          </w:rPr>
          <w:fldChar w:fldCharType="begin"/>
        </w:r>
        <w:r w:rsidR="00410001" w:rsidRPr="00867E45">
          <w:rPr>
            <w:webHidden/>
          </w:rPr>
          <w:instrText xml:space="preserve"> PAGEREF _Toc340047073 \h </w:instrText>
        </w:r>
        <w:r w:rsidRPr="00867E45">
          <w:rPr>
            <w:webHidden/>
          </w:rPr>
        </w:r>
        <w:r w:rsidRPr="00867E45">
          <w:rPr>
            <w:webHidden/>
          </w:rPr>
          <w:fldChar w:fldCharType="separate"/>
        </w:r>
        <w:r w:rsidR="00900894">
          <w:rPr>
            <w:webHidden/>
          </w:rPr>
          <w:t>197</w:t>
        </w:r>
        <w:r w:rsidRPr="00867E45">
          <w:rPr>
            <w:webHidden/>
          </w:rPr>
          <w:fldChar w:fldCharType="end"/>
        </w:r>
      </w:hyperlink>
    </w:p>
    <w:p w:rsidR="00410001" w:rsidRPr="00867E45" w:rsidRDefault="001B2C0C" w:rsidP="00216E35">
      <w:pPr>
        <w:pStyle w:val="TOC2"/>
        <w:rPr>
          <w:lang w:val="en-US" w:eastAsia="en-US"/>
        </w:rPr>
      </w:pPr>
      <w:hyperlink w:anchor="_Toc340047074" w:history="1">
        <w:r w:rsidR="00410001" w:rsidRPr="00867E45">
          <w:rPr>
            <w:rStyle w:val="Hyperlink"/>
          </w:rPr>
          <w:t>6.3</w:t>
        </w:r>
        <w:r w:rsidR="00410001" w:rsidRPr="00867E45">
          <w:rPr>
            <w:lang w:val="en-US" w:eastAsia="en-US"/>
          </w:rPr>
          <w:tab/>
        </w:r>
        <w:r w:rsidR="00410001" w:rsidRPr="00867E45">
          <w:rPr>
            <w:rStyle w:val="Hyperlink"/>
          </w:rPr>
          <w:t>Επιχειρησιακο Πρoγραμμα Αγροτικης Αναπτυξης (ΕΠΑΑ) 2007-2013</w:t>
        </w:r>
        <w:r w:rsidR="00410001" w:rsidRPr="00867E45">
          <w:rPr>
            <w:webHidden/>
          </w:rPr>
          <w:tab/>
        </w:r>
        <w:r w:rsidRPr="00867E45">
          <w:rPr>
            <w:webHidden/>
          </w:rPr>
          <w:fldChar w:fldCharType="begin"/>
        </w:r>
        <w:r w:rsidR="00410001" w:rsidRPr="00867E45">
          <w:rPr>
            <w:webHidden/>
          </w:rPr>
          <w:instrText xml:space="preserve"> PAGEREF _Toc340047074 \h </w:instrText>
        </w:r>
        <w:r w:rsidRPr="00867E45">
          <w:rPr>
            <w:webHidden/>
          </w:rPr>
        </w:r>
        <w:r w:rsidRPr="00867E45">
          <w:rPr>
            <w:webHidden/>
          </w:rPr>
          <w:fldChar w:fldCharType="separate"/>
        </w:r>
        <w:r w:rsidR="00900894">
          <w:rPr>
            <w:webHidden/>
          </w:rPr>
          <w:t>200</w:t>
        </w:r>
        <w:r w:rsidRPr="00867E45">
          <w:rPr>
            <w:webHidden/>
          </w:rPr>
          <w:fldChar w:fldCharType="end"/>
        </w:r>
      </w:hyperlink>
    </w:p>
    <w:p w:rsidR="00410001" w:rsidRPr="00867E45" w:rsidRDefault="001B2C0C" w:rsidP="00216E35">
      <w:pPr>
        <w:pStyle w:val="TOC2"/>
        <w:rPr>
          <w:lang w:val="en-US" w:eastAsia="en-US"/>
        </w:rPr>
      </w:pPr>
      <w:hyperlink w:anchor="_Toc340047075" w:history="1">
        <w:r w:rsidR="00410001" w:rsidRPr="00867E45">
          <w:rPr>
            <w:rStyle w:val="Hyperlink"/>
          </w:rPr>
          <w:t>6.4</w:t>
        </w:r>
        <w:r w:rsidR="00410001" w:rsidRPr="00867E45">
          <w:rPr>
            <w:lang w:val="en-US" w:eastAsia="en-US"/>
          </w:rPr>
          <w:tab/>
        </w:r>
        <w:r w:rsidR="00410001" w:rsidRPr="00867E45">
          <w:rPr>
            <w:rStyle w:val="Hyperlink"/>
          </w:rPr>
          <w:t>Επιχειρησιακo Πρoγραμμα Αλιεiας, 2007-2013</w:t>
        </w:r>
        <w:r w:rsidR="00410001" w:rsidRPr="00867E45">
          <w:rPr>
            <w:webHidden/>
          </w:rPr>
          <w:tab/>
        </w:r>
        <w:r w:rsidRPr="00867E45">
          <w:rPr>
            <w:webHidden/>
          </w:rPr>
          <w:fldChar w:fldCharType="begin"/>
        </w:r>
        <w:r w:rsidR="00410001" w:rsidRPr="00867E45">
          <w:rPr>
            <w:webHidden/>
          </w:rPr>
          <w:instrText xml:space="preserve"> PAGEREF _Toc340047075 \h </w:instrText>
        </w:r>
        <w:r w:rsidRPr="00867E45">
          <w:rPr>
            <w:webHidden/>
          </w:rPr>
        </w:r>
        <w:r w:rsidRPr="00867E45">
          <w:rPr>
            <w:webHidden/>
          </w:rPr>
          <w:fldChar w:fldCharType="separate"/>
        </w:r>
        <w:r w:rsidR="00900894">
          <w:rPr>
            <w:webHidden/>
          </w:rPr>
          <w:t>202</w:t>
        </w:r>
        <w:r w:rsidRPr="00867E45">
          <w:rPr>
            <w:webHidden/>
          </w:rPr>
          <w:fldChar w:fldCharType="end"/>
        </w:r>
      </w:hyperlink>
    </w:p>
    <w:p w:rsidR="00410001" w:rsidRPr="00867E45" w:rsidRDefault="001B2C0C" w:rsidP="00216E35">
      <w:pPr>
        <w:pStyle w:val="TOC2"/>
        <w:rPr>
          <w:lang w:val="en-US" w:eastAsia="en-US"/>
        </w:rPr>
      </w:pPr>
      <w:hyperlink w:anchor="_Toc340047076" w:history="1">
        <w:r w:rsidR="00410001" w:rsidRPr="00867E45">
          <w:rPr>
            <w:rStyle w:val="Hyperlink"/>
          </w:rPr>
          <w:t xml:space="preserve">6.5 </w:t>
        </w:r>
        <w:r w:rsidR="00216E35">
          <w:rPr>
            <w:rStyle w:val="Hyperlink"/>
          </w:rPr>
          <w:t xml:space="preserve"> </w:t>
        </w:r>
        <w:r w:rsidR="00216E35">
          <w:rPr>
            <w:rStyle w:val="Hyperlink"/>
          </w:rPr>
          <w:tab/>
        </w:r>
        <w:r w:rsidR="00410001" w:rsidRPr="00867E45">
          <w:rPr>
            <w:rStyle w:val="Hyperlink"/>
          </w:rPr>
          <w:t>πινακασ: Διαχωρισμ</w:t>
        </w:r>
        <w:r w:rsidR="00410001" w:rsidRPr="00867E45">
          <w:rPr>
            <w:rStyle w:val="Hyperlink"/>
            <w:lang w:val="en-GB"/>
          </w:rPr>
          <w:t>o</w:t>
        </w:r>
        <w:r w:rsidR="00410001" w:rsidRPr="00867E45">
          <w:rPr>
            <w:rStyle w:val="Hyperlink"/>
          </w:rPr>
          <w:t>υ / Συνέργειασ  μεταξύ παρεμβάσεων Ευρωπαϊκού Κοινωνικού Ταμείου (ΕΚΤ) / Ευρωπαϊκού Ταμείου Περιφερειακής Ανάπτυξης / (ΕΤΠΑ) Ευρωπαϊκού Γεωργικού Ταμείου Αγροτικής Ανάπτυξης (ΕΓΤΑΑ) και Ευρωπαϊκού Ταμείου Αλιείας (ΕΤΑ)</w:t>
        </w:r>
        <w:r w:rsidR="00410001" w:rsidRPr="00867E45">
          <w:rPr>
            <w:webHidden/>
          </w:rPr>
          <w:tab/>
        </w:r>
        <w:r w:rsidRPr="00867E45">
          <w:rPr>
            <w:webHidden/>
          </w:rPr>
          <w:fldChar w:fldCharType="begin"/>
        </w:r>
        <w:r w:rsidR="00410001" w:rsidRPr="00867E45">
          <w:rPr>
            <w:webHidden/>
          </w:rPr>
          <w:instrText xml:space="preserve"> PAGEREF _Toc340047076 \h </w:instrText>
        </w:r>
        <w:r w:rsidRPr="00867E45">
          <w:rPr>
            <w:webHidden/>
          </w:rPr>
        </w:r>
        <w:r w:rsidRPr="00867E45">
          <w:rPr>
            <w:webHidden/>
          </w:rPr>
          <w:fldChar w:fldCharType="separate"/>
        </w:r>
        <w:r w:rsidR="00900894">
          <w:rPr>
            <w:webHidden/>
          </w:rPr>
          <w:t>204</w:t>
        </w:r>
        <w:r w:rsidRPr="00867E45">
          <w:rPr>
            <w:webHidden/>
          </w:rPr>
          <w:fldChar w:fldCharType="end"/>
        </w:r>
      </w:hyperlink>
    </w:p>
    <w:p w:rsidR="00410001" w:rsidRPr="00867E45" w:rsidRDefault="001B2C0C" w:rsidP="00216E35">
      <w:pPr>
        <w:pStyle w:val="TOC1"/>
        <w:rPr>
          <w:lang w:val="en-US" w:eastAsia="en-US"/>
        </w:rPr>
      </w:pPr>
      <w:hyperlink w:anchor="_Toc340047077" w:history="1">
        <w:r w:rsidR="00410001" w:rsidRPr="00867E45">
          <w:rPr>
            <w:rStyle w:val="Hyperlink"/>
          </w:rPr>
          <w:t>κεφαλαιο 7. διαταξεισ εφαρμογησ</w:t>
        </w:r>
        <w:r w:rsidR="00410001" w:rsidRPr="00867E45">
          <w:rPr>
            <w:webHidden/>
          </w:rPr>
          <w:tab/>
        </w:r>
        <w:r w:rsidRPr="00867E45">
          <w:rPr>
            <w:webHidden/>
          </w:rPr>
          <w:fldChar w:fldCharType="begin"/>
        </w:r>
        <w:r w:rsidR="00410001" w:rsidRPr="00867E45">
          <w:rPr>
            <w:webHidden/>
          </w:rPr>
          <w:instrText xml:space="preserve"> PAGEREF _Toc340047077 \h </w:instrText>
        </w:r>
        <w:r w:rsidRPr="00867E45">
          <w:rPr>
            <w:webHidden/>
          </w:rPr>
        </w:r>
        <w:r w:rsidRPr="00867E45">
          <w:rPr>
            <w:webHidden/>
          </w:rPr>
          <w:fldChar w:fldCharType="separate"/>
        </w:r>
        <w:r w:rsidR="00900894">
          <w:rPr>
            <w:webHidden/>
          </w:rPr>
          <w:t>213</w:t>
        </w:r>
        <w:r w:rsidRPr="00867E45">
          <w:rPr>
            <w:webHidden/>
          </w:rPr>
          <w:fldChar w:fldCharType="end"/>
        </w:r>
      </w:hyperlink>
    </w:p>
    <w:p w:rsidR="00410001" w:rsidRPr="00867E45" w:rsidRDefault="001B2C0C" w:rsidP="00216E35">
      <w:pPr>
        <w:pStyle w:val="TOC2"/>
        <w:rPr>
          <w:lang w:val="en-US" w:eastAsia="en-US"/>
        </w:rPr>
      </w:pPr>
      <w:hyperlink w:anchor="_Toc340047078" w:history="1">
        <w:r w:rsidR="00410001" w:rsidRPr="00867E45">
          <w:rPr>
            <w:rStyle w:val="Hyperlink"/>
          </w:rPr>
          <w:t xml:space="preserve">7.1 </w:t>
        </w:r>
        <w:r w:rsidR="00216E35">
          <w:rPr>
            <w:rStyle w:val="Hyperlink"/>
          </w:rPr>
          <w:tab/>
        </w:r>
        <w:r w:rsidR="00410001" w:rsidRPr="00867E45">
          <w:rPr>
            <w:rStyle w:val="Hyperlink"/>
          </w:rPr>
          <w:t>Εισαγωγh</w:t>
        </w:r>
        <w:r w:rsidR="00410001" w:rsidRPr="00867E45">
          <w:rPr>
            <w:webHidden/>
          </w:rPr>
          <w:tab/>
        </w:r>
        <w:r w:rsidRPr="00867E45">
          <w:rPr>
            <w:webHidden/>
          </w:rPr>
          <w:fldChar w:fldCharType="begin"/>
        </w:r>
        <w:r w:rsidR="00410001" w:rsidRPr="00867E45">
          <w:rPr>
            <w:webHidden/>
          </w:rPr>
          <w:instrText xml:space="preserve"> PAGEREF _Toc340047078 \h </w:instrText>
        </w:r>
        <w:r w:rsidRPr="00867E45">
          <w:rPr>
            <w:webHidden/>
          </w:rPr>
        </w:r>
        <w:r w:rsidRPr="00867E45">
          <w:rPr>
            <w:webHidden/>
          </w:rPr>
          <w:fldChar w:fldCharType="separate"/>
        </w:r>
        <w:r w:rsidR="00900894">
          <w:rPr>
            <w:webHidden/>
          </w:rPr>
          <w:t>213</w:t>
        </w:r>
        <w:r w:rsidRPr="00867E45">
          <w:rPr>
            <w:webHidden/>
          </w:rPr>
          <w:fldChar w:fldCharType="end"/>
        </w:r>
      </w:hyperlink>
    </w:p>
    <w:p w:rsidR="00410001" w:rsidRPr="00867E45" w:rsidRDefault="001B2C0C" w:rsidP="00216E35">
      <w:pPr>
        <w:pStyle w:val="TOC2"/>
        <w:rPr>
          <w:lang w:val="en-US" w:eastAsia="en-US"/>
        </w:rPr>
      </w:pPr>
      <w:hyperlink w:anchor="_Toc340047079" w:history="1">
        <w:r w:rsidR="00410001" w:rsidRPr="00867E45">
          <w:rPr>
            <w:rStyle w:val="Hyperlink"/>
          </w:rPr>
          <w:t xml:space="preserve">7.2 </w:t>
        </w:r>
        <w:r w:rsidR="00216E35">
          <w:rPr>
            <w:rStyle w:val="Hyperlink"/>
          </w:rPr>
          <w:tab/>
        </w:r>
        <w:r w:rsidR="00410001" w:rsidRPr="00867E45">
          <w:rPr>
            <w:rStyle w:val="Hyperlink"/>
          </w:rPr>
          <w:t>ΑΡΧΕΣ ΚΑΙ ΦΟΡΕΙΣ ΔΙΑΧΕΙΡΙΣΗΣ ΚΑΙ ΕΛΕΓΧΟΥ</w:t>
        </w:r>
        <w:r w:rsidR="00410001" w:rsidRPr="00867E45">
          <w:rPr>
            <w:webHidden/>
          </w:rPr>
          <w:tab/>
        </w:r>
        <w:r w:rsidRPr="00867E45">
          <w:rPr>
            <w:webHidden/>
          </w:rPr>
          <w:fldChar w:fldCharType="begin"/>
        </w:r>
        <w:r w:rsidR="00410001" w:rsidRPr="00867E45">
          <w:rPr>
            <w:webHidden/>
          </w:rPr>
          <w:instrText xml:space="preserve"> PAGEREF _Toc340047079 \h </w:instrText>
        </w:r>
        <w:r w:rsidRPr="00867E45">
          <w:rPr>
            <w:webHidden/>
          </w:rPr>
        </w:r>
        <w:r w:rsidRPr="00867E45">
          <w:rPr>
            <w:webHidden/>
          </w:rPr>
          <w:fldChar w:fldCharType="separate"/>
        </w:r>
        <w:r w:rsidR="00900894">
          <w:rPr>
            <w:webHidden/>
          </w:rPr>
          <w:t>214</w:t>
        </w:r>
        <w:r w:rsidRPr="00867E45">
          <w:rPr>
            <w:webHidden/>
          </w:rPr>
          <w:fldChar w:fldCharType="end"/>
        </w:r>
      </w:hyperlink>
    </w:p>
    <w:p w:rsidR="00410001" w:rsidRPr="00867E45" w:rsidRDefault="001B2C0C" w:rsidP="00867E45">
      <w:pPr>
        <w:pStyle w:val="TOC3"/>
        <w:rPr>
          <w:lang w:val="en-US" w:eastAsia="en-US"/>
        </w:rPr>
      </w:pPr>
      <w:hyperlink w:anchor="_Toc340047080" w:history="1">
        <w:r w:rsidR="00410001" w:rsidRPr="00867E45">
          <w:rPr>
            <w:rStyle w:val="Hyperlink"/>
            <w:rFonts w:cs="Arial"/>
          </w:rPr>
          <w:t xml:space="preserve">7.2.1 </w:t>
        </w:r>
        <w:r w:rsidR="00216E35">
          <w:rPr>
            <w:rStyle w:val="Hyperlink"/>
            <w:rFonts w:cs="Arial"/>
          </w:rPr>
          <w:tab/>
        </w:r>
        <w:r w:rsidR="00410001" w:rsidRPr="00867E45">
          <w:rPr>
            <w:rStyle w:val="Hyperlink"/>
            <w:rFonts w:cs="Arial"/>
          </w:rPr>
          <w:t>Εθνική Αρχή (Αρχή Συντονισμού)</w:t>
        </w:r>
        <w:r w:rsidR="00410001" w:rsidRPr="00867E45">
          <w:rPr>
            <w:webHidden/>
          </w:rPr>
          <w:tab/>
        </w:r>
        <w:r w:rsidRPr="00867E45">
          <w:rPr>
            <w:webHidden/>
          </w:rPr>
          <w:fldChar w:fldCharType="begin"/>
        </w:r>
        <w:r w:rsidR="00410001" w:rsidRPr="00867E45">
          <w:rPr>
            <w:webHidden/>
          </w:rPr>
          <w:instrText xml:space="preserve"> PAGEREF _Toc340047080 \h </w:instrText>
        </w:r>
        <w:r w:rsidRPr="00867E45">
          <w:rPr>
            <w:webHidden/>
          </w:rPr>
        </w:r>
        <w:r w:rsidRPr="00867E45">
          <w:rPr>
            <w:webHidden/>
          </w:rPr>
          <w:fldChar w:fldCharType="separate"/>
        </w:r>
        <w:r w:rsidR="00900894">
          <w:rPr>
            <w:webHidden/>
          </w:rPr>
          <w:t>214</w:t>
        </w:r>
        <w:r w:rsidRPr="00867E45">
          <w:rPr>
            <w:webHidden/>
          </w:rPr>
          <w:fldChar w:fldCharType="end"/>
        </w:r>
      </w:hyperlink>
    </w:p>
    <w:p w:rsidR="00410001" w:rsidRPr="00867E45" w:rsidRDefault="001B2C0C" w:rsidP="00867E45">
      <w:pPr>
        <w:pStyle w:val="TOC3"/>
        <w:rPr>
          <w:lang w:val="en-US" w:eastAsia="en-US"/>
        </w:rPr>
      </w:pPr>
      <w:hyperlink w:anchor="_Toc340047081" w:history="1">
        <w:r w:rsidR="00410001" w:rsidRPr="00867E45">
          <w:rPr>
            <w:rStyle w:val="Hyperlink"/>
            <w:rFonts w:cs="Arial"/>
          </w:rPr>
          <w:t xml:space="preserve">7.2.2 </w:t>
        </w:r>
        <w:r w:rsidR="00216E35">
          <w:rPr>
            <w:rStyle w:val="Hyperlink"/>
            <w:rFonts w:cs="Arial"/>
          </w:rPr>
          <w:tab/>
        </w:r>
        <w:r w:rsidR="00410001" w:rsidRPr="00867E45">
          <w:rPr>
            <w:rStyle w:val="Hyperlink"/>
            <w:rFonts w:cs="Arial"/>
          </w:rPr>
          <w:t>Διαχειριστική Αρχή (ΔΑ) ΕΠ</w:t>
        </w:r>
        <w:r w:rsidR="00410001" w:rsidRPr="00867E45">
          <w:rPr>
            <w:webHidden/>
          </w:rPr>
          <w:tab/>
        </w:r>
        <w:r w:rsidRPr="00867E45">
          <w:rPr>
            <w:webHidden/>
          </w:rPr>
          <w:fldChar w:fldCharType="begin"/>
        </w:r>
        <w:r w:rsidR="00410001" w:rsidRPr="00867E45">
          <w:rPr>
            <w:webHidden/>
          </w:rPr>
          <w:instrText xml:space="preserve"> PAGEREF _Toc340047081 \h </w:instrText>
        </w:r>
        <w:r w:rsidRPr="00867E45">
          <w:rPr>
            <w:webHidden/>
          </w:rPr>
        </w:r>
        <w:r w:rsidRPr="00867E45">
          <w:rPr>
            <w:webHidden/>
          </w:rPr>
          <w:fldChar w:fldCharType="separate"/>
        </w:r>
        <w:r w:rsidR="00900894">
          <w:rPr>
            <w:webHidden/>
          </w:rPr>
          <w:t>216</w:t>
        </w:r>
        <w:r w:rsidRPr="00867E45">
          <w:rPr>
            <w:webHidden/>
          </w:rPr>
          <w:fldChar w:fldCharType="end"/>
        </w:r>
      </w:hyperlink>
    </w:p>
    <w:p w:rsidR="00410001" w:rsidRPr="00867E45" w:rsidRDefault="001B2C0C" w:rsidP="00867E45">
      <w:pPr>
        <w:pStyle w:val="TOC3"/>
        <w:rPr>
          <w:lang w:val="en-US" w:eastAsia="en-US"/>
        </w:rPr>
      </w:pPr>
      <w:hyperlink w:anchor="_Toc340047082" w:history="1">
        <w:r w:rsidR="00410001" w:rsidRPr="00867E45">
          <w:rPr>
            <w:rStyle w:val="Hyperlink"/>
            <w:rFonts w:cs="Arial"/>
          </w:rPr>
          <w:t xml:space="preserve">7.2.3 </w:t>
        </w:r>
        <w:r w:rsidR="00216E35">
          <w:rPr>
            <w:rStyle w:val="Hyperlink"/>
            <w:rFonts w:cs="Arial"/>
          </w:rPr>
          <w:tab/>
        </w:r>
        <w:r w:rsidR="00410001" w:rsidRPr="00867E45">
          <w:rPr>
            <w:rStyle w:val="Hyperlink"/>
            <w:rFonts w:cs="Arial"/>
          </w:rPr>
          <w:t>Ενδιάμεσοι Φορείς</w:t>
        </w:r>
        <w:r w:rsidR="00410001" w:rsidRPr="00867E45">
          <w:rPr>
            <w:webHidden/>
          </w:rPr>
          <w:tab/>
        </w:r>
        <w:r w:rsidRPr="00867E45">
          <w:rPr>
            <w:webHidden/>
          </w:rPr>
          <w:fldChar w:fldCharType="begin"/>
        </w:r>
        <w:r w:rsidR="00410001" w:rsidRPr="00867E45">
          <w:rPr>
            <w:webHidden/>
          </w:rPr>
          <w:instrText xml:space="preserve"> PAGEREF _Toc340047082 \h </w:instrText>
        </w:r>
        <w:r w:rsidRPr="00867E45">
          <w:rPr>
            <w:webHidden/>
          </w:rPr>
        </w:r>
        <w:r w:rsidRPr="00867E45">
          <w:rPr>
            <w:webHidden/>
          </w:rPr>
          <w:fldChar w:fldCharType="separate"/>
        </w:r>
        <w:r w:rsidR="00900894">
          <w:rPr>
            <w:webHidden/>
          </w:rPr>
          <w:t>221</w:t>
        </w:r>
        <w:r w:rsidRPr="00867E45">
          <w:rPr>
            <w:webHidden/>
          </w:rPr>
          <w:fldChar w:fldCharType="end"/>
        </w:r>
      </w:hyperlink>
    </w:p>
    <w:p w:rsidR="00410001" w:rsidRPr="00867E45" w:rsidRDefault="001B2C0C" w:rsidP="00867E45">
      <w:pPr>
        <w:pStyle w:val="TOC3"/>
        <w:rPr>
          <w:lang w:val="en-US" w:eastAsia="en-US"/>
        </w:rPr>
      </w:pPr>
      <w:hyperlink w:anchor="_Toc340047083" w:history="1">
        <w:r w:rsidR="00410001" w:rsidRPr="00867E45">
          <w:rPr>
            <w:rStyle w:val="Hyperlink"/>
            <w:rFonts w:cs="Arial"/>
          </w:rPr>
          <w:t xml:space="preserve">7.2.4 </w:t>
        </w:r>
        <w:r w:rsidR="00216E35">
          <w:rPr>
            <w:rStyle w:val="Hyperlink"/>
            <w:rFonts w:cs="Arial"/>
          </w:rPr>
          <w:tab/>
        </w:r>
        <w:r w:rsidR="00410001" w:rsidRPr="00867E45">
          <w:rPr>
            <w:rStyle w:val="Hyperlink"/>
            <w:rFonts w:cs="Arial"/>
          </w:rPr>
          <w:t>Αρχή Πιστοποίησης</w:t>
        </w:r>
        <w:r w:rsidR="00410001" w:rsidRPr="00867E45">
          <w:rPr>
            <w:webHidden/>
          </w:rPr>
          <w:tab/>
        </w:r>
        <w:r w:rsidRPr="00867E45">
          <w:rPr>
            <w:webHidden/>
          </w:rPr>
          <w:fldChar w:fldCharType="begin"/>
        </w:r>
        <w:r w:rsidR="00410001" w:rsidRPr="00867E45">
          <w:rPr>
            <w:webHidden/>
          </w:rPr>
          <w:instrText xml:space="preserve"> PAGEREF _Toc340047083 \h </w:instrText>
        </w:r>
        <w:r w:rsidRPr="00867E45">
          <w:rPr>
            <w:webHidden/>
          </w:rPr>
        </w:r>
        <w:r w:rsidRPr="00867E45">
          <w:rPr>
            <w:webHidden/>
          </w:rPr>
          <w:fldChar w:fldCharType="separate"/>
        </w:r>
        <w:r w:rsidR="00900894">
          <w:rPr>
            <w:webHidden/>
          </w:rPr>
          <w:t>224</w:t>
        </w:r>
        <w:r w:rsidRPr="00867E45">
          <w:rPr>
            <w:webHidden/>
          </w:rPr>
          <w:fldChar w:fldCharType="end"/>
        </w:r>
      </w:hyperlink>
    </w:p>
    <w:p w:rsidR="00410001" w:rsidRPr="00867E45" w:rsidRDefault="001B2C0C" w:rsidP="00867E45">
      <w:pPr>
        <w:pStyle w:val="TOC3"/>
        <w:rPr>
          <w:lang w:val="en-US" w:eastAsia="en-US"/>
        </w:rPr>
      </w:pPr>
      <w:hyperlink w:anchor="_Toc340047084" w:history="1">
        <w:r w:rsidR="00410001" w:rsidRPr="00867E45">
          <w:rPr>
            <w:rStyle w:val="Hyperlink"/>
            <w:rFonts w:cs="Arial"/>
          </w:rPr>
          <w:t xml:space="preserve">7.2.5 </w:t>
        </w:r>
        <w:r w:rsidR="00216E35">
          <w:rPr>
            <w:rStyle w:val="Hyperlink"/>
            <w:rFonts w:cs="Arial"/>
          </w:rPr>
          <w:tab/>
        </w:r>
        <w:r w:rsidR="00410001" w:rsidRPr="00867E45">
          <w:rPr>
            <w:rStyle w:val="Hyperlink"/>
            <w:rFonts w:cs="Arial"/>
          </w:rPr>
          <w:t>Αρχή Ελέγχου</w:t>
        </w:r>
        <w:r w:rsidR="00410001" w:rsidRPr="00867E45">
          <w:rPr>
            <w:webHidden/>
          </w:rPr>
          <w:tab/>
        </w:r>
        <w:r w:rsidRPr="00867E45">
          <w:rPr>
            <w:webHidden/>
          </w:rPr>
          <w:fldChar w:fldCharType="begin"/>
        </w:r>
        <w:r w:rsidR="00410001" w:rsidRPr="00867E45">
          <w:rPr>
            <w:webHidden/>
          </w:rPr>
          <w:instrText xml:space="preserve"> PAGEREF _Toc340047084 \h </w:instrText>
        </w:r>
        <w:r w:rsidRPr="00867E45">
          <w:rPr>
            <w:webHidden/>
          </w:rPr>
        </w:r>
        <w:r w:rsidRPr="00867E45">
          <w:rPr>
            <w:webHidden/>
          </w:rPr>
          <w:fldChar w:fldCharType="separate"/>
        </w:r>
        <w:r w:rsidR="00900894">
          <w:rPr>
            <w:webHidden/>
          </w:rPr>
          <w:t>225</w:t>
        </w:r>
        <w:r w:rsidRPr="00867E45">
          <w:rPr>
            <w:webHidden/>
          </w:rPr>
          <w:fldChar w:fldCharType="end"/>
        </w:r>
      </w:hyperlink>
    </w:p>
    <w:p w:rsidR="00410001" w:rsidRPr="00867E45" w:rsidRDefault="001B2C0C" w:rsidP="00867E45">
      <w:pPr>
        <w:pStyle w:val="TOC3"/>
        <w:rPr>
          <w:lang w:val="en-US" w:eastAsia="en-US"/>
        </w:rPr>
      </w:pPr>
      <w:hyperlink w:anchor="_Toc340047085" w:history="1">
        <w:r w:rsidR="00410001" w:rsidRPr="00867E45">
          <w:rPr>
            <w:rStyle w:val="Hyperlink"/>
            <w:rFonts w:cs="Arial"/>
          </w:rPr>
          <w:t xml:space="preserve">7.2.6 </w:t>
        </w:r>
        <w:r w:rsidR="00216E35">
          <w:rPr>
            <w:rStyle w:val="Hyperlink"/>
            <w:rFonts w:cs="Arial"/>
          </w:rPr>
          <w:tab/>
        </w:r>
        <w:r w:rsidR="00410001" w:rsidRPr="00867E45">
          <w:rPr>
            <w:rStyle w:val="Hyperlink"/>
            <w:rFonts w:cs="Arial"/>
          </w:rPr>
          <w:t>Αρχή υπεύθυνη για την πιστοποίηση του συστήματος διαχείρισης και ελέγχου</w:t>
        </w:r>
        <w:r w:rsidR="00410001" w:rsidRPr="00867E45">
          <w:rPr>
            <w:webHidden/>
          </w:rPr>
          <w:tab/>
        </w:r>
        <w:r w:rsidRPr="00867E45">
          <w:rPr>
            <w:webHidden/>
          </w:rPr>
          <w:fldChar w:fldCharType="begin"/>
        </w:r>
        <w:r w:rsidR="00410001" w:rsidRPr="00867E45">
          <w:rPr>
            <w:webHidden/>
          </w:rPr>
          <w:instrText xml:space="preserve"> PAGEREF _Toc340047085 \h </w:instrText>
        </w:r>
        <w:r w:rsidRPr="00867E45">
          <w:rPr>
            <w:webHidden/>
          </w:rPr>
        </w:r>
        <w:r w:rsidRPr="00867E45">
          <w:rPr>
            <w:webHidden/>
          </w:rPr>
          <w:fldChar w:fldCharType="separate"/>
        </w:r>
        <w:r w:rsidR="00900894">
          <w:rPr>
            <w:webHidden/>
          </w:rPr>
          <w:t>227</w:t>
        </w:r>
        <w:r w:rsidRPr="00867E45">
          <w:rPr>
            <w:webHidden/>
          </w:rPr>
          <w:fldChar w:fldCharType="end"/>
        </w:r>
      </w:hyperlink>
    </w:p>
    <w:p w:rsidR="00410001" w:rsidRPr="00867E45" w:rsidRDefault="001B2C0C" w:rsidP="00867E45">
      <w:pPr>
        <w:pStyle w:val="TOC3"/>
        <w:rPr>
          <w:lang w:val="en-US" w:eastAsia="en-US"/>
        </w:rPr>
      </w:pPr>
      <w:hyperlink w:anchor="_Toc340047086" w:history="1">
        <w:r w:rsidR="00410001" w:rsidRPr="00867E45">
          <w:rPr>
            <w:rStyle w:val="Hyperlink"/>
            <w:rFonts w:cs="Arial"/>
          </w:rPr>
          <w:t xml:space="preserve">7.2.7 </w:t>
        </w:r>
        <w:r w:rsidR="00216E35">
          <w:rPr>
            <w:rStyle w:val="Hyperlink"/>
            <w:rFonts w:cs="Arial"/>
          </w:rPr>
          <w:tab/>
        </w:r>
        <w:r w:rsidR="00410001" w:rsidRPr="00867E45">
          <w:rPr>
            <w:rStyle w:val="Hyperlink"/>
            <w:rFonts w:cs="Arial"/>
          </w:rPr>
          <w:t>Φορέας υπεύθυνος για την είσπραξη των πληρωμών από την ΕΕ</w:t>
        </w:r>
        <w:r w:rsidR="00410001" w:rsidRPr="00867E45">
          <w:rPr>
            <w:webHidden/>
          </w:rPr>
          <w:tab/>
        </w:r>
        <w:r w:rsidRPr="00867E45">
          <w:rPr>
            <w:webHidden/>
          </w:rPr>
          <w:fldChar w:fldCharType="begin"/>
        </w:r>
        <w:r w:rsidR="00410001" w:rsidRPr="00867E45">
          <w:rPr>
            <w:webHidden/>
          </w:rPr>
          <w:instrText xml:space="preserve"> PAGEREF _Toc340047086 \h </w:instrText>
        </w:r>
        <w:r w:rsidRPr="00867E45">
          <w:rPr>
            <w:webHidden/>
          </w:rPr>
        </w:r>
        <w:r w:rsidRPr="00867E45">
          <w:rPr>
            <w:webHidden/>
          </w:rPr>
          <w:fldChar w:fldCharType="separate"/>
        </w:r>
        <w:r w:rsidR="00900894">
          <w:rPr>
            <w:webHidden/>
          </w:rPr>
          <w:t>227</w:t>
        </w:r>
        <w:r w:rsidRPr="00867E45">
          <w:rPr>
            <w:webHidden/>
          </w:rPr>
          <w:fldChar w:fldCharType="end"/>
        </w:r>
      </w:hyperlink>
    </w:p>
    <w:p w:rsidR="00410001" w:rsidRPr="00867E45" w:rsidRDefault="001B2C0C" w:rsidP="00867E45">
      <w:pPr>
        <w:pStyle w:val="TOC3"/>
        <w:rPr>
          <w:lang w:val="en-US" w:eastAsia="en-US"/>
        </w:rPr>
      </w:pPr>
      <w:hyperlink w:anchor="_Toc340047087" w:history="1">
        <w:r w:rsidR="00410001" w:rsidRPr="00867E45">
          <w:rPr>
            <w:rStyle w:val="Hyperlink"/>
            <w:rFonts w:cs="Arial"/>
          </w:rPr>
          <w:t xml:space="preserve">7.2.8 </w:t>
        </w:r>
        <w:r w:rsidR="00216E35">
          <w:rPr>
            <w:rStyle w:val="Hyperlink"/>
            <w:rFonts w:cs="Arial"/>
          </w:rPr>
          <w:tab/>
        </w:r>
        <w:r w:rsidR="00410001" w:rsidRPr="00867E45">
          <w:rPr>
            <w:rStyle w:val="Hyperlink"/>
            <w:rFonts w:cs="Arial"/>
          </w:rPr>
          <w:t>Φορείς που φέρουν την ευθύνη για την καταβολή των πληρωμών στους δικαιούχους</w:t>
        </w:r>
        <w:r w:rsidR="00410001" w:rsidRPr="00867E45">
          <w:rPr>
            <w:webHidden/>
          </w:rPr>
          <w:tab/>
        </w:r>
        <w:r w:rsidRPr="00867E45">
          <w:rPr>
            <w:webHidden/>
          </w:rPr>
          <w:fldChar w:fldCharType="begin"/>
        </w:r>
        <w:r w:rsidR="00410001" w:rsidRPr="00867E45">
          <w:rPr>
            <w:webHidden/>
          </w:rPr>
          <w:instrText xml:space="preserve"> PAGEREF _Toc340047087 \h </w:instrText>
        </w:r>
        <w:r w:rsidRPr="00867E45">
          <w:rPr>
            <w:webHidden/>
          </w:rPr>
        </w:r>
        <w:r w:rsidRPr="00867E45">
          <w:rPr>
            <w:webHidden/>
          </w:rPr>
          <w:fldChar w:fldCharType="separate"/>
        </w:r>
        <w:r w:rsidR="00900894">
          <w:rPr>
            <w:webHidden/>
          </w:rPr>
          <w:t>227</w:t>
        </w:r>
        <w:r w:rsidRPr="00867E45">
          <w:rPr>
            <w:webHidden/>
          </w:rPr>
          <w:fldChar w:fldCharType="end"/>
        </w:r>
      </w:hyperlink>
    </w:p>
    <w:p w:rsidR="00410001" w:rsidRPr="00867E45" w:rsidRDefault="001B2C0C" w:rsidP="00216E35">
      <w:pPr>
        <w:pStyle w:val="TOC2"/>
        <w:rPr>
          <w:lang w:val="en-US" w:eastAsia="en-US"/>
        </w:rPr>
      </w:pPr>
      <w:hyperlink w:anchor="_Toc340047088" w:history="1">
        <w:r w:rsidR="00410001" w:rsidRPr="00867E45">
          <w:rPr>
            <w:rStyle w:val="Hyperlink"/>
          </w:rPr>
          <w:t xml:space="preserve">7.3 </w:t>
        </w:r>
        <w:r w:rsidR="00216E35">
          <w:rPr>
            <w:rStyle w:val="Hyperlink"/>
          </w:rPr>
          <w:tab/>
        </w:r>
        <w:r w:rsidR="00410001" w:rsidRPr="00867E45">
          <w:rPr>
            <w:rStyle w:val="Hyperlink"/>
          </w:rPr>
          <w:t>ΕΝΤΑΞΗ ΕΡΓΩΝ</w:t>
        </w:r>
        <w:r w:rsidR="00410001" w:rsidRPr="00867E45">
          <w:rPr>
            <w:webHidden/>
          </w:rPr>
          <w:tab/>
        </w:r>
        <w:r w:rsidRPr="00867E45">
          <w:rPr>
            <w:webHidden/>
          </w:rPr>
          <w:fldChar w:fldCharType="begin"/>
        </w:r>
        <w:r w:rsidR="00410001" w:rsidRPr="00867E45">
          <w:rPr>
            <w:webHidden/>
          </w:rPr>
          <w:instrText xml:space="preserve"> PAGEREF _Toc340047088 \h </w:instrText>
        </w:r>
        <w:r w:rsidRPr="00867E45">
          <w:rPr>
            <w:webHidden/>
          </w:rPr>
        </w:r>
        <w:r w:rsidRPr="00867E45">
          <w:rPr>
            <w:webHidden/>
          </w:rPr>
          <w:fldChar w:fldCharType="separate"/>
        </w:r>
        <w:r w:rsidR="00900894">
          <w:rPr>
            <w:webHidden/>
          </w:rPr>
          <w:t>228</w:t>
        </w:r>
        <w:r w:rsidRPr="00867E45">
          <w:rPr>
            <w:webHidden/>
          </w:rPr>
          <w:fldChar w:fldCharType="end"/>
        </w:r>
      </w:hyperlink>
    </w:p>
    <w:p w:rsidR="00410001" w:rsidRPr="00867E45" w:rsidRDefault="001B2C0C" w:rsidP="00867E45">
      <w:pPr>
        <w:pStyle w:val="TOC3"/>
        <w:rPr>
          <w:lang w:val="en-US" w:eastAsia="en-US"/>
        </w:rPr>
      </w:pPr>
      <w:hyperlink w:anchor="_Toc340047089" w:history="1">
        <w:r w:rsidR="00410001" w:rsidRPr="00867E45">
          <w:rPr>
            <w:rStyle w:val="Hyperlink"/>
            <w:rFonts w:cs="Arial"/>
          </w:rPr>
          <w:t xml:space="preserve">7.3.1 </w:t>
        </w:r>
        <w:r w:rsidR="00216E35">
          <w:rPr>
            <w:rStyle w:val="Hyperlink"/>
            <w:rFonts w:cs="Arial"/>
          </w:rPr>
          <w:tab/>
        </w:r>
        <w:r w:rsidR="00410001" w:rsidRPr="00867E45">
          <w:rPr>
            <w:rStyle w:val="Hyperlink"/>
            <w:rFonts w:cs="Arial"/>
          </w:rPr>
          <w:t>Έγκριση των Κριτηρίων Επιλογής των Έργων</w:t>
        </w:r>
        <w:r w:rsidR="00410001" w:rsidRPr="00867E45">
          <w:rPr>
            <w:webHidden/>
          </w:rPr>
          <w:tab/>
        </w:r>
        <w:r w:rsidRPr="00867E45">
          <w:rPr>
            <w:webHidden/>
          </w:rPr>
          <w:fldChar w:fldCharType="begin"/>
        </w:r>
        <w:r w:rsidR="00410001" w:rsidRPr="00867E45">
          <w:rPr>
            <w:webHidden/>
          </w:rPr>
          <w:instrText xml:space="preserve"> PAGEREF _Toc340047089 \h </w:instrText>
        </w:r>
        <w:r w:rsidRPr="00867E45">
          <w:rPr>
            <w:webHidden/>
          </w:rPr>
        </w:r>
        <w:r w:rsidRPr="00867E45">
          <w:rPr>
            <w:webHidden/>
          </w:rPr>
          <w:fldChar w:fldCharType="separate"/>
        </w:r>
        <w:r w:rsidR="00900894">
          <w:rPr>
            <w:webHidden/>
          </w:rPr>
          <w:t>228</w:t>
        </w:r>
        <w:r w:rsidRPr="00867E45">
          <w:rPr>
            <w:webHidden/>
          </w:rPr>
          <w:fldChar w:fldCharType="end"/>
        </w:r>
      </w:hyperlink>
    </w:p>
    <w:p w:rsidR="00410001" w:rsidRPr="00867E45" w:rsidRDefault="001B2C0C" w:rsidP="00867E45">
      <w:pPr>
        <w:pStyle w:val="TOC3"/>
        <w:rPr>
          <w:lang w:val="en-US" w:eastAsia="en-US"/>
        </w:rPr>
      </w:pPr>
      <w:hyperlink w:anchor="_Toc340047090" w:history="1">
        <w:r w:rsidR="00410001" w:rsidRPr="00867E45">
          <w:rPr>
            <w:rStyle w:val="Hyperlink"/>
            <w:rFonts w:cs="Arial"/>
          </w:rPr>
          <w:t xml:space="preserve">7.3.2 </w:t>
        </w:r>
        <w:r w:rsidR="00216E35">
          <w:rPr>
            <w:rStyle w:val="Hyperlink"/>
            <w:rFonts w:cs="Arial"/>
          </w:rPr>
          <w:tab/>
        </w:r>
        <w:r w:rsidR="00410001" w:rsidRPr="00867E45">
          <w:rPr>
            <w:rStyle w:val="Hyperlink"/>
            <w:rFonts w:cs="Arial"/>
          </w:rPr>
          <w:t>Έκδοση κατευθυντήριων οδηγιών από τη ΔΑ</w:t>
        </w:r>
        <w:r w:rsidR="00410001" w:rsidRPr="00867E45">
          <w:rPr>
            <w:webHidden/>
          </w:rPr>
          <w:tab/>
        </w:r>
        <w:r w:rsidRPr="00867E45">
          <w:rPr>
            <w:webHidden/>
          </w:rPr>
          <w:fldChar w:fldCharType="begin"/>
        </w:r>
        <w:r w:rsidR="00410001" w:rsidRPr="00867E45">
          <w:rPr>
            <w:webHidden/>
          </w:rPr>
          <w:instrText xml:space="preserve"> PAGEREF _Toc340047090 \h </w:instrText>
        </w:r>
        <w:r w:rsidRPr="00867E45">
          <w:rPr>
            <w:webHidden/>
          </w:rPr>
        </w:r>
        <w:r w:rsidRPr="00867E45">
          <w:rPr>
            <w:webHidden/>
          </w:rPr>
          <w:fldChar w:fldCharType="separate"/>
        </w:r>
        <w:r w:rsidR="00900894">
          <w:rPr>
            <w:webHidden/>
          </w:rPr>
          <w:t>229</w:t>
        </w:r>
        <w:r w:rsidRPr="00867E45">
          <w:rPr>
            <w:webHidden/>
          </w:rPr>
          <w:fldChar w:fldCharType="end"/>
        </w:r>
      </w:hyperlink>
    </w:p>
    <w:p w:rsidR="00410001" w:rsidRPr="00867E45" w:rsidRDefault="001B2C0C" w:rsidP="00867E45">
      <w:pPr>
        <w:pStyle w:val="TOC3"/>
        <w:rPr>
          <w:lang w:val="en-US" w:eastAsia="en-US"/>
        </w:rPr>
      </w:pPr>
      <w:hyperlink w:anchor="_Toc340047091" w:history="1">
        <w:r w:rsidR="00410001" w:rsidRPr="00867E45">
          <w:rPr>
            <w:rStyle w:val="Hyperlink"/>
            <w:rFonts w:cs="Arial"/>
          </w:rPr>
          <w:t xml:space="preserve">7.3.3 </w:t>
        </w:r>
        <w:r w:rsidR="00216E35">
          <w:rPr>
            <w:rStyle w:val="Hyperlink"/>
            <w:rFonts w:cs="Arial"/>
          </w:rPr>
          <w:tab/>
        </w:r>
        <w:r w:rsidR="00410001" w:rsidRPr="00867E45">
          <w:rPr>
            <w:rStyle w:val="Hyperlink"/>
            <w:rFonts w:cs="Arial"/>
          </w:rPr>
          <w:t>Σύνταξη προσκλήσεων υποβολής προτάσεων</w:t>
        </w:r>
        <w:r w:rsidR="00410001" w:rsidRPr="00867E45">
          <w:rPr>
            <w:webHidden/>
          </w:rPr>
          <w:tab/>
        </w:r>
        <w:r w:rsidRPr="00867E45">
          <w:rPr>
            <w:webHidden/>
          </w:rPr>
          <w:fldChar w:fldCharType="begin"/>
        </w:r>
        <w:r w:rsidR="00410001" w:rsidRPr="00867E45">
          <w:rPr>
            <w:webHidden/>
          </w:rPr>
          <w:instrText xml:space="preserve"> PAGEREF _Toc340047091 \h </w:instrText>
        </w:r>
        <w:r w:rsidRPr="00867E45">
          <w:rPr>
            <w:webHidden/>
          </w:rPr>
        </w:r>
        <w:r w:rsidRPr="00867E45">
          <w:rPr>
            <w:webHidden/>
          </w:rPr>
          <w:fldChar w:fldCharType="separate"/>
        </w:r>
        <w:r w:rsidR="00900894">
          <w:rPr>
            <w:webHidden/>
          </w:rPr>
          <w:t>229</w:t>
        </w:r>
        <w:r w:rsidRPr="00867E45">
          <w:rPr>
            <w:webHidden/>
          </w:rPr>
          <w:fldChar w:fldCharType="end"/>
        </w:r>
      </w:hyperlink>
    </w:p>
    <w:p w:rsidR="00410001" w:rsidRPr="00867E45" w:rsidRDefault="001B2C0C" w:rsidP="00867E45">
      <w:pPr>
        <w:pStyle w:val="TOC3"/>
        <w:rPr>
          <w:lang w:val="en-US" w:eastAsia="en-US"/>
        </w:rPr>
      </w:pPr>
      <w:hyperlink w:anchor="_Toc340047092" w:history="1">
        <w:r w:rsidR="00410001" w:rsidRPr="00867E45">
          <w:rPr>
            <w:rStyle w:val="Hyperlink"/>
            <w:rFonts w:cs="Arial"/>
          </w:rPr>
          <w:t xml:space="preserve">7.3.4 </w:t>
        </w:r>
        <w:r w:rsidR="00216E35">
          <w:rPr>
            <w:rStyle w:val="Hyperlink"/>
            <w:rFonts w:cs="Arial"/>
          </w:rPr>
          <w:tab/>
        </w:r>
        <w:r w:rsidR="00410001" w:rsidRPr="00867E45">
          <w:rPr>
            <w:rStyle w:val="Hyperlink"/>
            <w:rFonts w:cs="Arial"/>
          </w:rPr>
          <w:t>Υποβολή προτάσεων από τους δυνητικούς Δικαιούχους</w:t>
        </w:r>
        <w:r w:rsidR="00410001" w:rsidRPr="00867E45">
          <w:rPr>
            <w:webHidden/>
          </w:rPr>
          <w:tab/>
        </w:r>
        <w:r w:rsidRPr="00867E45">
          <w:rPr>
            <w:webHidden/>
          </w:rPr>
          <w:fldChar w:fldCharType="begin"/>
        </w:r>
        <w:r w:rsidR="00410001" w:rsidRPr="00867E45">
          <w:rPr>
            <w:webHidden/>
          </w:rPr>
          <w:instrText xml:space="preserve"> PAGEREF _Toc340047092 \h </w:instrText>
        </w:r>
        <w:r w:rsidRPr="00867E45">
          <w:rPr>
            <w:webHidden/>
          </w:rPr>
        </w:r>
        <w:r w:rsidRPr="00867E45">
          <w:rPr>
            <w:webHidden/>
          </w:rPr>
          <w:fldChar w:fldCharType="separate"/>
        </w:r>
        <w:r w:rsidR="00900894">
          <w:rPr>
            <w:webHidden/>
          </w:rPr>
          <w:t>230</w:t>
        </w:r>
        <w:r w:rsidRPr="00867E45">
          <w:rPr>
            <w:webHidden/>
          </w:rPr>
          <w:fldChar w:fldCharType="end"/>
        </w:r>
      </w:hyperlink>
    </w:p>
    <w:p w:rsidR="00410001" w:rsidRPr="00867E45" w:rsidRDefault="001B2C0C" w:rsidP="00867E45">
      <w:pPr>
        <w:pStyle w:val="TOC3"/>
        <w:rPr>
          <w:lang w:val="en-US" w:eastAsia="en-US"/>
        </w:rPr>
      </w:pPr>
      <w:hyperlink w:anchor="_Toc340047093" w:history="1">
        <w:r w:rsidR="00410001" w:rsidRPr="00867E45">
          <w:rPr>
            <w:rStyle w:val="Hyperlink"/>
            <w:rFonts w:cs="Arial"/>
          </w:rPr>
          <w:t xml:space="preserve">7.3.5 </w:t>
        </w:r>
        <w:r w:rsidR="00216E35">
          <w:rPr>
            <w:rStyle w:val="Hyperlink"/>
            <w:rFonts w:cs="Arial"/>
          </w:rPr>
          <w:tab/>
        </w:r>
        <w:r w:rsidR="00410001" w:rsidRPr="00867E45">
          <w:rPr>
            <w:rStyle w:val="Hyperlink"/>
            <w:rFonts w:cs="Arial"/>
          </w:rPr>
          <w:t>Αξιολόγηση προτάσεων</w:t>
        </w:r>
        <w:r w:rsidR="00410001" w:rsidRPr="00867E45">
          <w:rPr>
            <w:webHidden/>
          </w:rPr>
          <w:tab/>
        </w:r>
        <w:r w:rsidRPr="00867E45">
          <w:rPr>
            <w:webHidden/>
          </w:rPr>
          <w:fldChar w:fldCharType="begin"/>
        </w:r>
        <w:r w:rsidR="00410001" w:rsidRPr="00867E45">
          <w:rPr>
            <w:webHidden/>
          </w:rPr>
          <w:instrText xml:space="preserve"> PAGEREF _Toc340047093 \h </w:instrText>
        </w:r>
        <w:r w:rsidRPr="00867E45">
          <w:rPr>
            <w:webHidden/>
          </w:rPr>
        </w:r>
        <w:r w:rsidRPr="00867E45">
          <w:rPr>
            <w:webHidden/>
          </w:rPr>
          <w:fldChar w:fldCharType="separate"/>
        </w:r>
        <w:r w:rsidR="00900894">
          <w:rPr>
            <w:webHidden/>
          </w:rPr>
          <w:t>230</w:t>
        </w:r>
        <w:r w:rsidRPr="00867E45">
          <w:rPr>
            <w:webHidden/>
          </w:rPr>
          <w:fldChar w:fldCharType="end"/>
        </w:r>
      </w:hyperlink>
    </w:p>
    <w:p w:rsidR="00410001" w:rsidRPr="00867E45" w:rsidRDefault="001B2C0C" w:rsidP="00867E45">
      <w:pPr>
        <w:pStyle w:val="TOC3"/>
        <w:rPr>
          <w:lang w:val="en-US" w:eastAsia="en-US"/>
        </w:rPr>
      </w:pPr>
      <w:hyperlink w:anchor="_Toc340047094" w:history="1">
        <w:r w:rsidR="00410001" w:rsidRPr="00867E45">
          <w:rPr>
            <w:rStyle w:val="Hyperlink"/>
            <w:rFonts w:cs="Arial"/>
          </w:rPr>
          <w:t xml:space="preserve">7.3.6 </w:t>
        </w:r>
        <w:r w:rsidR="00216E35">
          <w:rPr>
            <w:rStyle w:val="Hyperlink"/>
            <w:rFonts w:cs="Arial"/>
          </w:rPr>
          <w:tab/>
        </w:r>
        <w:r w:rsidR="00410001" w:rsidRPr="00867E45">
          <w:rPr>
            <w:rStyle w:val="Hyperlink"/>
            <w:rFonts w:cs="Arial"/>
          </w:rPr>
          <w:t>Απόφαση ένταξης/χρηματοδότησης έργου</w:t>
        </w:r>
        <w:r w:rsidR="00410001" w:rsidRPr="00867E45">
          <w:rPr>
            <w:webHidden/>
          </w:rPr>
          <w:tab/>
        </w:r>
        <w:r w:rsidRPr="00867E45">
          <w:rPr>
            <w:webHidden/>
          </w:rPr>
          <w:fldChar w:fldCharType="begin"/>
        </w:r>
        <w:r w:rsidR="00410001" w:rsidRPr="00867E45">
          <w:rPr>
            <w:webHidden/>
          </w:rPr>
          <w:instrText xml:space="preserve"> PAGEREF _Toc340047094 \h </w:instrText>
        </w:r>
        <w:r w:rsidRPr="00867E45">
          <w:rPr>
            <w:webHidden/>
          </w:rPr>
        </w:r>
        <w:r w:rsidRPr="00867E45">
          <w:rPr>
            <w:webHidden/>
          </w:rPr>
          <w:fldChar w:fldCharType="separate"/>
        </w:r>
        <w:r w:rsidR="00900894">
          <w:rPr>
            <w:webHidden/>
          </w:rPr>
          <w:t>231</w:t>
        </w:r>
        <w:r w:rsidRPr="00867E45">
          <w:rPr>
            <w:webHidden/>
          </w:rPr>
          <w:fldChar w:fldCharType="end"/>
        </w:r>
      </w:hyperlink>
    </w:p>
    <w:p w:rsidR="00410001" w:rsidRPr="00867E45" w:rsidRDefault="001B2C0C" w:rsidP="00216E35">
      <w:pPr>
        <w:pStyle w:val="TOC2"/>
        <w:rPr>
          <w:lang w:val="en-US" w:eastAsia="en-US"/>
        </w:rPr>
      </w:pPr>
      <w:hyperlink w:anchor="_Toc340047095" w:history="1">
        <w:r w:rsidR="00410001" w:rsidRPr="00867E45">
          <w:rPr>
            <w:rStyle w:val="Hyperlink"/>
          </w:rPr>
          <w:t xml:space="preserve">7.4 </w:t>
        </w:r>
        <w:r w:rsidR="00216E35">
          <w:rPr>
            <w:rStyle w:val="Hyperlink"/>
          </w:rPr>
          <w:tab/>
        </w:r>
        <w:r w:rsidR="00410001" w:rsidRPr="00867E45">
          <w:rPr>
            <w:rStyle w:val="Hyperlink"/>
          </w:rPr>
          <w:t>ΠΑΡΑΚΟΛΟΥΘΗΣΗ</w:t>
        </w:r>
        <w:r w:rsidR="00410001" w:rsidRPr="00867E45">
          <w:rPr>
            <w:webHidden/>
          </w:rPr>
          <w:tab/>
        </w:r>
        <w:r w:rsidRPr="00867E45">
          <w:rPr>
            <w:webHidden/>
          </w:rPr>
          <w:fldChar w:fldCharType="begin"/>
        </w:r>
        <w:r w:rsidR="00410001" w:rsidRPr="00867E45">
          <w:rPr>
            <w:webHidden/>
          </w:rPr>
          <w:instrText xml:space="preserve"> PAGEREF _Toc340047095 \h </w:instrText>
        </w:r>
        <w:r w:rsidRPr="00867E45">
          <w:rPr>
            <w:webHidden/>
          </w:rPr>
        </w:r>
        <w:r w:rsidRPr="00867E45">
          <w:rPr>
            <w:webHidden/>
          </w:rPr>
          <w:fldChar w:fldCharType="separate"/>
        </w:r>
        <w:r w:rsidR="00900894">
          <w:rPr>
            <w:webHidden/>
          </w:rPr>
          <w:t>231</w:t>
        </w:r>
        <w:r w:rsidRPr="00867E45">
          <w:rPr>
            <w:webHidden/>
          </w:rPr>
          <w:fldChar w:fldCharType="end"/>
        </w:r>
      </w:hyperlink>
    </w:p>
    <w:p w:rsidR="00410001" w:rsidRPr="00867E45" w:rsidRDefault="001B2C0C" w:rsidP="00867E45">
      <w:pPr>
        <w:pStyle w:val="TOC3"/>
        <w:rPr>
          <w:lang w:val="en-US" w:eastAsia="en-US"/>
        </w:rPr>
      </w:pPr>
      <w:hyperlink w:anchor="_Toc340047096" w:history="1">
        <w:r w:rsidR="00410001" w:rsidRPr="00867E45">
          <w:rPr>
            <w:rStyle w:val="Hyperlink"/>
            <w:rFonts w:cs="Arial"/>
          </w:rPr>
          <w:t xml:space="preserve">7.4.1 </w:t>
        </w:r>
        <w:r w:rsidR="00216E35">
          <w:rPr>
            <w:rStyle w:val="Hyperlink"/>
            <w:rFonts w:cs="Arial"/>
          </w:rPr>
          <w:tab/>
        </w:r>
        <w:r w:rsidR="00410001" w:rsidRPr="00867E45">
          <w:rPr>
            <w:rStyle w:val="Hyperlink"/>
            <w:rFonts w:cs="Arial"/>
          </w:rPr>
          <w:t>Επιτροπή Παρακολούθησης</w:t>
        </w:r>
        <w:r w:rsidR="00410001" w:rsidRPr="00867E45">
          <w:rPr>
            <w:webHidden/>
          </w:rPr>
          <w:tab/>
        </w:r>
        <w:r w:rsidRPr="00867E45">
          <w:rPr>
            <w:webHidden/>
          </w:rPr>
          <w:fldChar w:fldCharType="begin"/>
        </w:r>
        <w:r w:rsidR="00410001" w:rsidRPr="00867E45">
          <w:rPr>
            <w:webHidden/>
          </w:rPr>
          <w:instrText xml:space="preserve"> PAGEREF _Toc340047096 \h </w:instrText>
        </w:r>
        <w:r w:rsidRPr="00867E45">
          <w:rPr>
            <w:webHidden/>
          </w:rPr>
        </w:r>
        <w:r w:rsidRPr="00867E45">
          <w:rPr>
            <w:webHidden/>
          </w:rPr>
          <w:fldChar w:fldCharType="separate"/>
        </w:r>
        <w:r w:rsidR="00900894">
          <w:rPr>
            <w:webHidden/>
          </w:rPr>
          <w:t>231</w:t>
        </w:r>
        <w:r w:rsidRPr="00867E45">
          <w:rPr>
            <w:webHidden/>
          </w:rPr>
          <w:fldChar w:fldCharType="end"/>
        </w:r>
      </w:hyperlink>
    </w:p>
    <w:p w:rsidR="00410001" w:rsidRPr="00867E45" w:rsidRDefault="001B2C0C" w:rsidP="00867E45">
      <w:pPr>
        <w:pStyle w:val="TOC3"/>
        <w:rPr>
          <w:lang w:val="en-US" w:eastAsia="en-US"/>
        </w:rPr>
      </w:pPr>
      <w:hyperlink w:anchor="_Toc340047097" w:history="1">
        <w:r w:rsidR="00410001" w:rsidRPr="00867E45">
          <w:rPr>
            <w:rStyle w:val="Hyperlink"/>
            <w:rFonts w:cs="Arial"/>
          </w:rPr>
          <w:t xml:space="preserve">7.4.2. </w:t>
        </w:r>
        <w:r w:rsidR="00216E35">
          <w:rPr>
            <w:rStyle w:val="Hyperlink"/>
            <w:rFonts w:cs="Arial"/>
          </w:rPr>
          <w:tab/>
        </w:r>
        <w:r w:rsidR="00410001" w:rsidRPr="00867E45">
          <w:rPr>
            <w:rStyle w:val="Hyperlink"/>
            <w:rFonts w:cs="Arial"/>
          </w:rPr>
          <w:t>Σύστημα Παρακολούθησης</w:t>
        </w:r>
        <w:r w:rsidR="00410001" w:rsidRPr="00867E45">
          <w:rPr>
            <w:webHidden/>
          </w:rPr>
          <w:tab/>
        </w:r>
        <w:r w:rsidRPr="00867E45">
          <w:rPr>
            <w:webHidden/>
          </w:rPr>
          <w:fldChar w:fldCharType="begin"/>
        </w:r>
        <w:r w:rsidR="00410001" w:rsidRPr="00867E45">
          <w:rPr>
            <w:webHidden/>
          </w:rPr>
          <w:instrText xml:space="preserve"> PAGEREF _Toc340047097 \h </w:instrText>
        </w:r>
        <w:r w:rsidRPr="00867E45">
          <w:rPr>
            <w:webHidden/>
          </w:rPr>
        </w:r>
        <w:r w:rsidRPr="00867E45">
          <w:rPr>
            <w:webHidden/>
          </w:rPr>
          <w:fldChar w:fldCharType="separate"/>
        </w:r>
        <w:r w:rsidR="00900894">
          <w:rPr>
            <w:webHidden/>
          </w:rPr>
          <w:t>233</w:t>
        </w:r>
        <w:r w:rsidRPr="00867E45">
          <w:rPr>
            <w:webHidden/>
          </w:rPr>
          <w:fldChar w:fldCharType="end"/>
        </w:r>
      </w:hyperlink>
    </w:p>
    <w:p w:rsidR="00410001" w:rsidRPr="00867E45" w:rsidRDefault="001B2C0C" w:rsidP="00867E45">
      <w:pPr>
        <w:pStyle w:val="TOC3"/>
        <w:rPr>
          <w:lang w:val="en-US" w:eastAsia="en-US"/>
        </w:rPr>
      </w:pPr>
      <w:hyperlink w:anchor="_Toc340047098" w:history="1">
        <w:r w:rsidR="00410001" w:rsidRPr="00867E45">
          <w:rPr>
            <w:rStyle w:val="Hyperlink"/>
            <w:rFonts w:cs="Arial"/>
          </w:rPr>
          <w:t xml:space="preserve">7.4.3 </w:t>
        </w:r>
        <w:r w:rsidR="00216E35">
          <w:rPr>
            <w:rStyle w:val="Hyperlink"/>
            <w:rFonts w:cs="Arial"/>
          </w:rPr>
          <w:tab/>
        </w:r>
        <w:r w:rsidR="00410001" w:rsidRPr="00867E45">
          <w:rPr>
            <w:rStyle w:val="Hyperlink"/>
            <w:rFonts w:cs="Arial"/>
          </w:rPr>
          <w:t>Ετήσια Εξέταση του Επιχειρησιακού Προγράμματος</w:t>
        </w:r>
        <w:r w:rsidR="00410001" w:rsidRPr="00867E45">
          <w:rPr>
            <w:webHidden/>
          </w:rPr>
          <w:tab/>
        </w:r>
        <w:r w:rsidRPr="00867E45">
          <w:rPr>
            <w:webHidden/>
          </w:rPr>
          <w:fldChar w:fldCharType="begin"/>
        </w:r>
        <w:r w:rsidR="00410001" w:rsidRPr="00867E45">
          <w:rPr>
            <w:webHidden/>
          </w:rPr>
          <w:instrText xml:space="preserve"> PAGEREF _Toc340047098 \h </w:instrText>
        </w:r>
        <w:r w:rsidRPr="00867E45">
          <w:rPr>
            <w:webHidden/>
          </w:rPr>
        </w:r>
        <w:r w:rsidRPr="00867E45">
          <w:rPr>
            <w:webHidden/>
          </w:rPr>
          <w:fldChar w:fldCharType="separate"/>
        </w:r>
        <w:r w:rsidR="00900894">
          <w:rPr>
            <w:webHidden/>
          </w:rPr>
          <w:t>236</w:t>
        </w:r>
        <w:r w:rsidRPr="00867E45">
          <w:rPr>
            <w:webHidden/>
          </w:rPr>
          <w:fldChar w:fldCharType="end"/>
        </w:r>
      </w:hyperlink>
    </w:p>
    <w:p w:rsidR="00410001" w:rsidRPr="00867E45" w:rsidRDefault="001B2C0C" w:rsidP="00216E35">
      <w:pPr>
        <w:pStyle w:val="TOC2"/>
        <w:rPr>
          <w:lang w:val="en-US" w:eastAsia="en-US"/>
        </w:rPr>
      </w:pPr>
      <w:hyperlink w:anchor="_Toc340047099" w:history="1">
        <w:r w:rsidR="00410001" w:rsidRPr="00867E45">
          <w:rPr>
            <w:rStyle w:val="Hyperlink"/>
          </w:rPr>
          <w:t xml:space="preserve">7.5  </w:t>
        </w:r>
        <w:r w:rsidR="00216E35">
          <w:rPr>
            <w:rStyle w:val="Hyperlink"/>
          </w:rPr>
          <w:tab/>
        </w:r>
        <w:r w:rsidR="00410001" w:rsidRPr="00867E45">
          <w:rPr>
            <w:rStyle w:val="Hyperlink"/>
          </w:rPr>
          <w:t>ΑΞΙΟΛΟΓΗΣΗ</w:t>
        </w:r>
        <w:r w:rsidR="00410001" w:rsidRPr="00867E45">
          <w:rPr>
            <w:webHidden/>
          </w:rPr>
          <w:tab/>
        </w:r>
        <w:r w:rsidRPr="00867E45">
          <w:rPr>
            <w:webHidden/>
          </w:rPr>
          <w:fldChar w:fldCharType="begin"/>
        </w:r>
        <w:r w:rsidR="00410001" w:rsidRPr="00867E45">
          <w:rPr>
            <w:webHidden/>
          </w:rPr>
          <w:instrText xml:space="preserve"> PAGEREF _Toc340047099 \h </w:instrText>
        </w:r>
        <w:r w:rsidRPr="00867E45">
          <w:rPr>
            <w:webHidden/>
          </w:rPr>
        </w:r>
        <w:r w:rsidRPr="00867E45">
          <w:rPr>
            <w:webHidden/>
          </w:rPr>
          <w:fldChar w:fldCharType="separate"/>
        </w:r>
        <w:r w:rsidR="00900894">
          <w:rPr>
            <w:webHidden/>
          </w:rPr>
          <w:t>236</w:t>
        </w:r>
        <w:r w:rsidRPr="00867E45">
          <w:rPr>
            <w:webHidden/>
          </w:rPr>
          <w:fldChar w:fldCharType="end"/>
        </w:r>
      </w:hyperlink>
    </w:p>
    <w:p w:rsidR="00410001" w:rsidRPr="00867E45" w:rsidRDefault="001B2C0C" w:rsidP="00867E45">
      <w:pPr>
        <w:pStyle w:val="TOC3"/>
        <w:rPr>
          <w:lang w:val="en-US" w:eastAsia="en-US"/>
        </w:rPr>
      </w:pPr>
      <w:hyperlink w:anchor="_Toc340047100" w:history="1">
        <w:r w:rsidR="00410001" w:rsidRPr="00867E45">
          <w:rPr>
            <w:rStyle w:val="Hyperlink"/>
            <w:rFonts w:cs="Arial"/>
          </w:rPr>
          <w:t xml:space="preserve">7.5.1 </w:t>
        </w:r>
        <w:r w:rsidR="00216E35">
          <w:rPr>
            <w:rStyle w:val="Hyperlink"/>
            <w:rFonts w:cs="Arial"/>
          </w:rPr>
          <w:tab/>
        </w:r>
        <w:r w:rsidR="00410001" w:rsidRPr="00867E45">
          <w:rPr>
            <w:rStyle w:val="Hyperlink"/>
            <w:rFonts w:cs="Arial"/>
          </w:rPr>
          <w:t>Γενικά</w:t>
        </w:r>
        <w:r w:rsidR="00410001" w:rsidRPr="00867E45">
          <w:rPr>
            <w:webHidden/>
          </w:rPr>
          <w:tab/>
        </w:r>
        <w:r w:rsidRPr="00867E45">
          <w:rPr>
            <w:webHidden/>
          </w:rPr>
          <w:fldChar w:fldCharType="begin"/>
        </w:r>
        <w:r w:rsidR="00410001" w:rsidRPr="00867E45">
          <w:rPr>
            <w:webHidden/>
          </w:rPr>
          <w:instrText xml:space="preserve"> PAGEREF _Toc340047100 \h </w:instrText>
        </w:r>
        <w:r w:rsidRPr="00867E45">
          <w:rPr>
            <w:webHidden/>
          </w:rPr>
        </w:r>
        <w:r w:rsidRPr="00867E45">
          <w:rPr>
            <w:webHidden/>
          </w:rPr>
          <w:fldChar w:fldCharType="separate"/>
        </w:r>
        <w:r w:rsidR="00900894">
          <w:rPr>
            <w:webHidden/>
          </w:rPr>
          <w:t>236</w:t>
        </w:r>
        <w:r w:rsidRPr="00867E45">
          <w:rPr>
            <w:webHidden/>
          </w:rPr>
          <w:fldChar w:fldCharType="end"/>
        </w:r>
      </w:hyperlink>
    </w:p>
    <w:p w:rsidR="00410001" w:rsidRPr="00867E45" w:rsidRDefault="001B2C0C" w:rsidP="00867E45">
      <w:pPr>
        <w:pStyle w:val="TOC3"/>
        <w:rPr>
          <w:lang w:val="en-US" w:eastAsia="en-US"/>
        </w:rPr>
      </w:pPr>
      <w:hyperlink w:anchor="_Toc340047101" w:history="1">
        <w:r w:rsidR="00410001" w:rsidRPr="00867E45">
          <w:rPr>
            <w:rStyle w:val="Hyperlink"/>
            <w:rFonts w:cs="Arial"/>
          </w:rPr>
          <w:t xml:space="preserve">7.5.2 </w:t>
        </w:r>
        <w:r w:rsidR="00216E35">
          <w:rPr>
            <w:rStyle w:val="Hyperlink"/>
            <w:rFonts w:cs="Arial"/>
          </w:rPr>
          <w:tab/>
        </w:r>
        <w:r w:rsidR="00410001" w:rsidRPr="00867E45">
          <w:rPr>
            <w:rStyle w:val="Hyperlink"/>
            <w:rFonts w:cs="Arial"/>
          </w:rPr>
          <w:t>Εκ των προτέρων (ex ante) αξιολόγηση</w:t>
        </w:r>
        <w:r w:rsidR="00410001" w:rsidRPr="00867E45">
          <w:rPr>
            <w:webHidden/>
          </w:rPr>
          <w:tab/>
        </w:r>
        <w:r w:rsidRPr="00867E45">
          <w:rPr>
            <w:webHidden/>
          </w:rPr>
          <w:fldChar w:fldCharType="begin"/>
        </w:r>
        <w:r w:rsidR="00410001" w:rsidRPr="00867E45">
          <w:rPr>
            <w:webHidden/>
          </w:rPr>
          <w:instrText xml:space="preserve"> PAGEREF _Toc340047101 \h </w:instrText>
        </w:r>
        <w:r w:rsidRPr="00867E45">
          <w:rPr>
            <w:webHidden/>
          </w:rPr>
        </w:r>
        <w:r w:rsidRPr="00867E45">
          <w:rPr>
            <w:webHidden/>
          </w:rPr>
          <w:fldChar w:fldCharType="separate"/>
        </w:r>
        <w:r w:rsidR="00900894">
          <w:rPr>
            <w:webHidden/>
          </w:rPr>
          <w:t>236</w:t>
        </w:r>
        <w:r w:rsidRPr="00867E45">
          <w:rPr>
            <w:webHidden/>
          </w:rPr>
          <w:fldChar w:fldCharType="end"/>
        </w:r>
      </w:hyperlink>
    </w:p>
    <w:p w:rsidR="00410001" w:rsidRPr="00867E45" w:rsidRDefault="001B2C0C" w:rsidP="00867E45">
      <w:pPr>
        <w:pStyle w:val="TOC3"/>
        <w:rPr>
          <w:lang w:val="en-US" w:eastAsia="en-US"/>
        </w:rPr>
      </w:pPr>
      <w:hyperlink w:anchor="_Toc340047102" w:history="1">
        <w:r w:rsidR="00410001" w:rsidRPr="00867E45">
          <w:rPr>
            <w:rStyle w:val="Hyperlink"/>
            <w:rFonts w:cs="Arial"/>
          </w:rPr>
          <w:t xml:space="preserve">7.5.3 </w:t>
        </w:r>
        <w:r w:rsidR="00216E35">
          <w:rPr>
            <w:rStyle w:val="Hyperlink"/>
            <w:rFonts w:cs="Arial"/>
          </w:rPr>
          <w:tab/>
        </w:r>
        <w:r w:rsidR="00410001" w:rsidRPr="00867E45">
          <w:rPr>
            <w:rStyle w:val="Hyperlink"/>
            <w:rFonts w:cs="Arial"/>
          </w:rPr>
          <w:t>Ενδιάμεσες Αξιολογήσεις</w:t>
        </w:r>
        <w:r w:rsidR="00410001" w:rsidRPr="00867E45">
          <w:rPr>
            <w:webHidden/>
          </w:rPr>
          <w:tab/>
        </w:r>
        <w:r w:rsidRPr="00867E45">
          <w:rPr>
            <w:webHidden/>
          </w:rPr>
          <w:fldChar w:fldCharType="begin"/>
        </w:r>
        <w:r w:rsidR="00410001" w:rsidRPr="00867E45">
          <w:rPr>
            <w:webHidden/>
          </w:rPr>
          <w:instrText xml:space="preserve"> PAGEREF _Toc340047102 \h </w:instrText>
        </w:r>
        <w:r w:rsidRPr="00867E45">
          <w:rPr>
            <w:webHidden/>
          </w:rPr>
        </w:r>
        <w:r w:rsidRPr="00867E45">
          <w:rPr>
            <w:webHidden/>
          </w:rPr>
          <w:fldChar w:fldCharType="separate"/>
        </w:r>
        <w:r w:rsidR="00900894">
          <w:rPr>
            <w:webHidden/>
          </w:rPr>
          <w:t>237</w:t>
        </w:r>
        <w:r w:rsidRPr="00867E45">
          <w:rPr>
            <w:webHidden/>
          </w:rPr>
          <w:fldChar w:fldCharType="end"/>
        </w:r>
      </w:hyperlink>
    </w:p>
    <w:p w:rsidR="00410001" w:rsidRPr="00867E45" w:rsidRDefault="001B2C0C" w:rsidP="00867E45">
      <w:pPr>
        <w:pStyle w:val="TOC3"/>
        <w:rPr>
          <w:lang w:val="en-US" w:eastAsia="en-US"/>
        </w:rPr>
      </w:pPr>
      <w:hyperlink w:anchor="_Toc340047103" w:history="1">
        <w:r w:rsidR="00410001" w:rsidRPr="00867E45">
          <w:rPr>
            <w:rStyle w:val="Hyperlink"/>
            <w:rFonts w:cs="Arial"/>
          </w:rPr>
          <w:t xml:space="preserve">7.5.4 </w:t>
        </w:r>
        <w:r w:rsidR="00216E35">
          <w:rPr>
            <w:rStyle w:val="Hyperlink"/>
            <w:rFonts w:cs="Arial"/>
          </w:rPr>
          <w:tab/>
        </w:r>
        <w:r w:rsidR="00410001" w:rsidRPr="00867E45">
          <w:rPr>
            <w:rStyle w:val="Hyperlink"/>
            <w:rFonts w:cs="Arial"/>
          </w:rPr>
          <w:t>Εκ των υστέρων (ex post) αξιολόγηση</w:t>
        </w:r>
        <w:r w:rsidR="00410001" w:rsidRPr="00867E45">
          <w:rPr>
            <w:webHidden/>
          </w:rPr>
          <w:tab/>
        </w:r>
        <w:r w:rsidRPr="00867E45">
          <w:rPr>
            <w:webHidden/>
          </w:rPr>
          <w:fldChar w:fldCharType="begin"/>
        </w:r>
        <w:r w:rsidR="00410001" w:rsidRPr="00867E45">
          <w:rPr>
            <w:webHidden/>
          </w:rPr>
          <w:instrText xml:space="preserve"> PAGEREF _Toc340047103 \h </w:instrText>
        </w:r>
        <w:r w:rsidRPr="00867E45">
          <w:rPr>
            <w:webHidden/>
          </w:rPr>
        </w:r>
        <w:r w:rsidRPr="00867E45">
          <w:rPr>
            <w:webHidden/>
          </w:rPr>
          <w:fldChar w:fldCharType="separate"/>
        </w:r>
        <w:r w:rsidR="00900894">
          <w:rPr>
            <w:webHidden/>
          </w:rPr>
          <w:t>238</w:t>
        </w:r>
        <w:r w:rsidRPr="00867E45">
          <w:rPr>
            <w:webHidden/>
          </w:rPr>
          <w:fldChar w:fldCharType="end"/>
        </w:r>
      </w:hyperlink>
    </w:p>
    <w:p w:rsidR="00410001" w:rsidRPr="00867E45" w:rsidRDefault="001B2C0C" w:rsidP="00216E35">
      <w:pPr>
        <w:pStyle w:val="TOC2"/>
        <w:rPr>
          <w:lang w:val="en-US" w:eastAsia="en-US"/>
        </w:rPr>
      </w:pPr>
      <w:hyperlink w:anchor="_Toc340047104" w:history="1">
        <w:r w:rsidR="00410001" w:rsidRPr="00867E45">
          <w:rPr>
            <w:rStyle w:val="Hyperlink"/>
          </w:rPr>
          <w:t xml:space="preserve">7.6 </w:t>
        </w:r>
        <w:r w:rsidR="00216E35">
          <w:rPr>
            <w:rStyle w:val="Hyperlink"/>
          </w:rPr>
          <w:tab/>
        </w:r>
        <w:r w:rsidR="00410001" w:rsidRPr="00867E45">
          <w:rPr>
            <w:rStyle w:val="Hyperlink"/>
          </w:rPr>
          <w:t>ΧΡΗΜΑΤΟΟΙΚΟΝΟΜΙΚΗ ΔΙΑΧΕΙΡΙΣΗ</w:t>
        </w:r>
        <w:r w:rsidR="00410001" w:rsidRPr="00867E45">
          <w:rPr>
            <w:webHidden/>
          </w:rPr>
          <w:tab/>
        </w:r>
        <w:r w:rsidRPr="00867E45">
          <w:rPr>
            <w:webHidden/>
          </w:rPr>
          <w:fldChar w:fldCharType="begin"/>
        </w:r>
        <w:r w:rsidR="00410001" w:rsidRPr="00867E45">
          <w:rPr>
            <w:webHidden/>
          </w:rPr>
          <w:instrText xml:space="preserve"> PAGEREF _Toc340047104 \h </w:instrText>
        </w:r>
        <w:r w:rsidRPr="00867E45">
          <w:rPr>
            <w:webHidden/>
          </w:rPr>
        </w:r>
        <w:r w:rsidRPr="00867E45">
          <w:rPr>
            <w:webHidden/>
          </w:rPr>
          <w:fldChar w:fldCharType="separate"/>
        </w:r>
        <w:r w:rsidR="00900894">
          <w:rPr>
            <w:webHidden/>
          </w:rPr>
          <w:t>238</w:t>
        </w:r>
        <w:r w:rsidRPr="00867E45">
          <w:rPr>
            <w:webHidden/>
          </w:rPr>
          <w:fldChar w:fldCharType="end"/>
        </w:r>
      </w:hyperlink>
    </w:p>
    <w:p w:rsidR="00410001" w:rsidRPr="00867E45" w:rsidRDefault="001B2C0C" w:rsidP="00867E45">
      <w:pPr>
        <w:pStyle w:val="TOC3"/>
        <w:rPr>
          <w:lang w:val="en-US" w:eastAsia="en-US"/>
        </w:rPr>
      </w:pPr>
      <w:hyperlink w:anchor="_Toc340047105" w:history="1">
        <w:r w:rsidR="00410001" w:rsidRPr="00867E45">
          <w:rPr>
            <w:rStyle w:val="Hyperlink"/>
            <w:rFonts w:cs="Arial"/>
          </w:rPr>
          <w:t xml:space="preserve">7.6.1 </w:t>
        </w:r>
        <w:r w:rsidR="00216E35">
          <w:rPr>
            <w:rStyle w:val="Hyperlink"/>
            <w:rFonts w:cs="Arial"/>
          </w:rPr>
          <w:tab/>
        </w:r>
        <w:r w:rsidR="00410001" w:rsidRPr="00867E45">
          <w:rPr>
            <w:rStyle w:val="Hyperlink"/>
            <w:rFonts w:cs="Arial"/>
          </w:rPr>
          <w:t>Χρηματοδοτικές Ροές</w:t>
        </w:r>
        <w:r w:rsidR="00410001" w:rsidRPr="00867E45">
          <w:rPr>
            <w:webHidden/>
          </w:rPr>
          <w:tab/>
        </w:r>
        <w:r w:rsidRPr="00867E45">
          <w:rPr>
            <w:webHidden/>
          </w:rPr>
          <w:fldChar w:fldCharType="begin"/>
        </w:r>
        <w:r w:rsidR="00410001" w:rsidRPr="00867E45">
          <w:rPr>
            <w:webHidden/>
          </w:rPr>
          <w:instrText xml:space="preserve"> PAGEREF _Toc340047105 \h </w:instrText>
        </w:r>
        <w:r w:rsidRPr="00867E45">
          <w:rPr>
            <w:webHidden/>
          </w:rPr>
        </w:r>
        <w:r w:rsidRPr="00867E45">
          <w:rPr>
            <w:webHidden/>
          </w:rPr>
          <w:fldChar w:fldCharType="separate"/>
        </w:r>
        <w:r w:rsidR="00900894">
          <w:rPr>
            <w:webHidden/>
          </w:rPr>
          <w:t>238</w:t>
        </w:r>
        <w:r w:rsidRPr="00867E45">
          <w:rPr>
            <w:webHidden/>
          </w:rPr>
          <w:fldChar w:fldCharType="end"/>
        </w:r>
      </w:hyperlink>
    </w:p>
    <w:p w:rsidR="00410001" w:rsidRPr="00867E45" w:rsidRDefault="001B2C0C" w:rsidP="00867E45">
      <w:pPr>
        <w:pStyle w:val="TOC3"/>
        <w:rPr>
          <w:lang w:val="en-US" w:eastAsia="en-US"/>
        </w:rPr>
      </w:pPr>
      <w:hyperlink w:anchor="_Toc340047106" w:history="1">
        <w:r w:rsidR="00410001" w:rsidRPr="00867E45">
          <w:rPr>
            <w:rStyle w:val="Hyperlink"/>
            <w:rFonts w:cs="Arial"/>
          </w:rPr>
          <w:t xml:space="preserve">7.6.2 </w:t>
        </w:r>
        <w:r w:rsidR="00216E35">
          <w:rPr>
            <w:rStyle w:val="Hyperlink"/>
            <w:rFonts w:cs="Arial"/>
          </w:rPr>
          <w:tab/>
        </w:r>
        <w:r w:rsidR="00410001" w:rsidRPr="00867E45">
          <w:rPr>
            <w:rStyle w:val="Hyperlink"/>
            <w:rFonts w:cs="Arial"/>
          </w:rPr>
          <w:t>Ροή χρηματοοικονομικών πληροφοριών</w:t>
        </w:r>
        <w:r w:rsidR="00410001" w:rsidRPr="00867E45">
          <w:rPr>
            <w:webHidden/>
          </w:rPr>
          <w:tab/>
        </w:r>
        <w:r w:rsidRPr="00867E45">
          <w:rPr>
            <w:webHidden/>
          </w:rPr>
          <w:fldChar w:fldCharType="begin"/>
        </w:r>
        <w:r w:rsidR="00410001" w:rsidRPr="00867E45">
          <w:rPr>
            <w:webHidden/>
          </w:rPr>
          <w:instrText xml:space="preserve"> PAGEREF _Toc340047106 \h </w:instrText>
        </w:r>
        <w:r w:rsidRPr="00867E45">
          <w:rPr>
            <w:webHidden/>
          </w:rPr>
        </w:r>
        <w:r w:rsidRPr="00867E45">
          <w:rPr>
            <w:webHidden/>
          </w:rPr>
          <w:fldChar w:fldCharType="separate"/>
        </w:r>
        <w:r w:rsidR="00900894">
          <w:rPr>
            <w:webHidden/>
          </w:rPr>
          <w:t>239</w:t>
        </w:r>
        <w:r w:rsidRPr="00867E45">
          <w:rPr>
            <w:webHidden/>
          </w:rPr>
          <w:fldChar w:fldCharType="end"/>
        </w:r>
      </w:hyperlink>
    </w:p>
    <w:p w:rsidR="00410001" w:rsidRPr="00867E45" w:rsidRDefault="001B2C0C" w:rsidP="00867E45">
      <w:pPr>
        <w:pStyle w:val="TOC3"/>
        <w:rPr>
          <w:lang w:val="en-US" w:eastAsia="en-US"/>
        </w:rPr>
      </w:pPr>
      <w:hyperlink w:anchor="_Toc340047107" w:history="1">
        <w:r w:rsidR="00410001" w:rsidRPr="00867E45">
          <w:rPr>
            <w:rStyle w:val="Hyperlink"/>
            <w:rFonts w:cs="Arial"/>
          </w:rPr>
          <w:t xml:space="preserve">7.6.3 </w:t>
        </w:r>
        <w:r w:rsidR="00216E35">
          <w:rPr>
            <w:rStyle w:val="Hyperlink"/>
            <w:rFonts w:cs="Arial"/>
          </w:rPr>
          <w:tab/>
        </w:r>
        <w:r w:rsidR="00410001" w:rsidRPr="00867E45">
          <w:rPr>
            <w:rStyle w:val="Hyperlink"/>
            <w:rFonts w:cs="Arial"/>
          </w:rPr>
          <w:t>Κανόνες επιλεξιμότητας</w:t>
        </w:r>
        <w:r w:rsidR="00410001" w:rsidRPr="00867E45">
          <w:rPr>
            <w:webHidden/>
          </w:rPr>
          <w:tab/>
        </w:r>
        <w:r w:rsidRPr="00867E45">
          <w:rPr>
            <w:webHidden/>
          </w:rPr>
          <w:fldChar w:fldCharType="begin"/>
        </w:r>
        <w:r w:rsidR="00410001" w:rsidRPr="00867E45">
          <w:rPr>
            <w:webHidden/>
          </w:rPr>
          <w:instrText xml:space="preserve"> PAGEREF _Toc340047107 \h </w:instrText>
        </w:r>
        <w:r w:rsidRPr="00867E45">
          <w:rPr>
            <w:webHidden/>
          </w:rPr>
        </w:r>
        <w:r w:rsidRPr="00867E45">
          <w:rPr>
            <w:webHidden/>
          </w:rPr>
          <w:fldChar w:fldCharType="separate"/>
        </w:r>
        <w:r w:rsidR="00900894">
          <w:rPr>
            <w:webHidden/>
          </w:rPr>
          <w:t>240</w:t>
        </w:r>
        <w:r w:rsidRPr="00867E45">
          <w:rPr>
            <w:webHidden/>
          </w:rPr>
          <w:fldChar w:fldCharType="end"/>
        </w:r>
      </w:hyperlink>
    </w:p>
    <w:p w:rsidR="00410001" w:rsidRPr="00867E45" w:rsidRDefault="001B2C0C" w:rsidP="00867E45">
      <w:pPr>
        <w:pStyle w:val="TOC3"/>
        <w:rPr>
          <w:lang w:val="en-US" w:eastAsia="en-US"/>
        </w:rPr>
      </w:pPr>
      <w:hyperlink w:anchor="_Toc340047108" w:history="1">
        <w:r w:rsidR="00410001" w:rsidRPr="00867E45">
          <w:rPr>
            <w:rStyle w:val="Hyperlink"/>
            <w:rFonts w:cs="Arial"/>
          </w:rPr>
          <w:t xml:space="preserve">7.6.4 </w:t>
        </w:r>
        <w:r w:rsidR="00216E35">
          <w:rPr>
            <w:rStyle w:val="Hyperlink"/>
            <w:rFonts w:cs="Arial"/>
          </w:rPr>
          <w:tab/>
        </w:r>
        <w:r w:rsidR="00410001" w:rsidRPr="00867E45">
          <w:rPr>
            <w:rStyle w:val="Hyperlink"/>
            <w:rFonts w:cs="Arial"/>
          </w:rPr>
          <w:t>Παρατυπίες</w:t>
        </w:r>
        <w:r w:rsidR="00410001" w:rsidRPr="00867E45">
          <w:rPr>
            <w:webHidden/>
          </w:rPr>
          <w:tab/>
        </w:r>
        <w:r w:rsidRPr="00867E45">
          <w:rPr>
            <w:webHidden/>
          </w:rPr>
          <w:fldChar w:fldCharType="begin"/>
        </w:r>
        <w:r w:rsidR="00410001" w:rsidRPr="00867E45">
          <w:rPr>
            <w:webHidden/>
          </w:rPr>
          <w:instrText xml:space="preserve"> PAGEREF _Toc340047108 \h </w:instrText>
        </w:r>
        <w:r w:rsidRPr="00867E45">
          <w:rPr>
            <w:webHidden/>
          </w:rPr>
        </w:r>
        <w:r w:rsidRPr="00867E45">
          <w:rPr>
            <w:webHidden/>
          </w:rPr>
          <w:fldChar w:fldCharType="separate"/>
        </w:r>
        <w:r w:rsidR="00900894">
          <w:rPr>
            <w:webHidden/>
          </w:rPr>
          <w:t>241</w:t>
        </w:r>
        <w:r w:rsidRPr="00867E45">
          <w:rPr>
            <w:webHidden/>
          </w:rPr>
          <w:fldChar w:fldCharType="end"/>
        </w:r>
      </w:hyperlink>
    </w:p>
    <w:p w:rsidR="00410001" w:rsidRPr="00867E45" w:rsidRDefault="001B2C0C" w:rsidP="00216E35">
      <w:pPr>
        <w:pStyle w:val="TOC2"/>
        <w:rPr>
          <w:lang w:val="en-US" w:eastAsia="en-US"/>
        </w:rPr>
      </w:pPr>
      <w:hyperlink w:anchor="_Toc340047109" w:history="1">
        <w:r w:rsidR="00410001" w:rsidRPr="00867E45">
          <w:rPr>
            <w:rStyle w:val="Hyperlink"/>
          </w:rPr>
          <w:t xml:space="preserve">7.7 </w:t>
        </w:r>
        <w:r w:rsidR="00216E35">
          <w:rPr>
            <w:rStyle w:val="Hyperlink"/>
          </w:rPr>
          <w:tab/>
        </w:r>
        <w:r w:rsidR="00410001" w:rsidRPr="00867E45">
          <w:rPr>
            <w:rStyle w:val="Hyperlink"/>
          </w:rPr>
          <w:t>ΕΠΑΛΗΘΕΥΣΕΙΣ(VERIFICATIONS) - ΕΛΕΓΧΟΙ (</w:t>
        </w:r>
        <w:r w:rsidR="00410001" w:rsidRPr="00867E45">
          <w:rPr>
            <w:rStyle w:val="Hyperlink"/>
            <w:rFonts w:eastAsia="Arial Unicode MS"/>
            <w:lang w:eastAsia="zh-CN"/>
          </w:rPr>
          <w:t>AUDITS</w:t>
        </w:r>
        <w:r w:rsidR="00410001" w:rsidRPr="00867E45">
          <w:rPr>
            <w:rStyle w:val="Hyperlink"/>
          </w:rPr>
          <w:t>)</w:t>
        </w:r>
        <w:r w:rsidR="00410001" w:rsidRPr="00867E45">
          <w:rPr>
            <w:webHidden/>
          </w:rPr>
          <w:tab/>
        </w:r>
        <w:r w:rsidRPr="00867E45">
          <w:rPr>
            <w:webHidden/>
          </w:rPr>
          <w:fldChar w:fldCharType="begin"/>
        </w:r>
        <w:r w:rsidR="00410001" w:rsidRPr="00867E45">
          <w:rPr>
            <w:webHidden/>
          </w:rPr>
          <w:instrText xml:space="preserve"> PAGEREF _Toc340047109 \h </w:instrText>
        </w:r>
        <w:r w:rsidRPr="00867E45">
          <w:rPr>
            <w:webHidden/>
          </w:rPr>
        </w:r>
        <w:r w:rsidRPr="00867E45">
          <w:rPr>
            <w:webHidden/>
          </w:rPr>
          <w:fldChar w:fldCharType="separate"/>
        </w:r>
        <w:r w:rsidR="00900894">
          <w:rPr>
            <w:webHidden/>
          </w:rPr>
          <w:t>241</w:t>
        </w:r>
        <w:r w:rsidRPr="00867E45">
          <w:rPr>
            <w:webHidden/>
          </w:rPr>
          <w:fldChar w:fldCharType="end"/>
        </w:r>
      </w:hyperlink>
    </w:p>
    <w:p w:rsidR="00410001" w:rsidRPr="00867E45" w:rsidRDefault="001B2C0C" w:rsidP="00867E45">
      <w:pPr>
        <w:pStyle w:val="TOC3"/>
        <w:rPr>
          <w:lang w:val="en-US" w:eastAsia="en-US"/>
        </w:rPr>
      </w:pPr>
      <w:hyperlink w:anchor="_Toc340047110" w:history="1">
        <w:r w:rsidR="00410001" w:rsidRPr="00867E45">
          <w:rPr>
            <w:rStyle w:val="Hyperlink"/>
            <w:rFonts w:cs="Arial"/>
          </w:rPr>
          <w:t xml:space="preserve">7.7.1 </w:t>
        </w:r>
        <w:r w:rsidR="00216E35">
          <w:rPr>
            <w:rStyle w:val="Hyperlink"/>
            <w:rFonts w:cs="Arial"/>
          </w:rPr>
          <w:tab/>
        </w:r>
        <w:r w:rsidR="00410001" w:rsidRPr="00867E45">
          <w:rPr>
            <w:rStyle w:val="Hyperlink"/>
            <w:rFonts w:cs="Arial"/>
          </w:rPr>
          <w:t>Διοικητικές Επαληθεύσεις</w:t>
        </w:r>
        <w:r w:rsidR="00410001" w:rsidRPr="00867E45">
          <w:rPr>
            <w:webHidden/>
          </w:rPr>
          <w:tab/>
        </w:r>
        <w:r w:rsidRPr="00867E45">
          <w:rPr>
            <w:webHidden/>
          </w:rPr>
          <w:fldChar w:fldCharType="begin"/>
        </w:r>
        <w:r w:rsidR="00410001" w:rsidRPr="00867E45">
          <w:rPr>
            <w:webHidden/>
          </w:rPr>
          <w:instrText xml:space="preserve"> PAGEREF _Toc340047110 \h </w:instrText>
        </w:r>
        <w:r w:rsidRPr="00867E45">
          <w:rPr>
            <w:webHidden/>
          </w:rPr>
        </w:r>
        <w:r w:rsidRPr="00867E45">
          <w:rPr>
            <w:webHidden/>
          </w:rPr>
          <w:fldChar w:fldCharType="separate"/>
        </w:r>
        <w:r w:rsidR="00900894">
          <w:rPr>
            <w:webHidden/>
          </w:rPr>
          <w:t>241</w:t>
        </w:r>
        <w:r w:rsidRPr="00867E45">
          <w:rPr>
            <w:webHidden/>
          </w:rPr>
          <w:fldChar w:fldCharType="end"/>
        </w:r>
      </w:hyperlink>
    </w:p>
    <w:p w:rsidR="00410001" w:rsidRPr="00867E45" w:rsidRDefault="001B2C0C" w:rsidP="00867E45">
      <w:pPr>
        <w:pStyle w:val="TOC3"/>
        <w:rPr>
          <w:lang w:val="en-US" w:eastAsia="en-US"/>
        </w:rPr>
      </w:pPr>
      <w:hyperlink w:anchor="_Toc340047111" w:history="1">
        <w:r w:rsidR="00410001" w:rsidRPr="00867E45">
          <w:rPr>
            <w:rStyle w:val="Hyperlink"/>
            <w:rFonts w:cs="Arial"/>
          </w:rPr>
          <w:t xml:space="preserve">7.7.2 </w:t>
        </w:r>
        <w:r w:rsidR="00216E35">
          <w:rPr>
            <w:rStyle w:val="Hyperlink"/>
            <w:rFonts w:cs="Arial"/>
          </w:rPr>
          <w:tab/>
        </w:r>
        <w:r w:rsidR="00410001" w:rsidRPr="00867E45">
          <w:rPr>
            <w:rStyle w:val="Hyperlink"/>
            <w:rFonts w:cs="Arial"/>
          </w:rPr>
          <w:t>Επιτόπιες Επαληθεύσεις</w:t>
        </w:r>
        <w:r w:rsidR="00410001" w:rsidRPr="00867E45">
          <w:rPr>
            <w:webHidden/>
          </w:rPr>
          <w:tab/>
        </w:r>
        <w:r w:rsidRPr="00867E45">
          <w:rPr>
            <w:webHidden/>
          </w:rPr>
          <w:fldChar w:fldCharType="begin"/>
        </w:r>
        <w:r w:rsidR="00410001" w:rsidRPr="00867E45">
          <w:rPr>
            <w:webHidden/>
          </w:rPr>
          <w:instrText xml:space="preserve"> PAGEREF _Toc340047111 \h </w:instrText>
        </w:r>
        <w:r w:rsidRPr="00867E45">
          <w:rPr>
            <w:webHidden/>
          </w:rPr>
        </w:r>
        <w:r w:rsidRPr="00867E45">
          <w:rPr>
            <w:webHidden/>
          </w:rPr>
          <w:fldChar w:fldCharType="separate"/>
        </w:r>
        <w:r w:rsidR="00900894">
          <w:rPr>
            <w:webHidden/>
          </w:rPr>
          <w:t>241</w:t>
        </w:r>
        <w:r w:rsidRPr="00867E45">
          <w:rPr>
            <w:webHidden/>
          </w:rPr>
          <w:fldChar w:fldCharType="end"/>
        </w:r>
      </w:hyperlink>
    </w:p>
    <w:p w:rsidR="00410001" w:rsidRPr="00867E45" w:rsidRDefault="001B2C0C" w:rsidP="00867E45">
      <w:pPr>
        <w:pStyle w:val="TOC3"/>
        <w:rPr>
          <w:lang w:val="en-US" w:eastAsia="en-US"/>
        </w:rPr>
      </w:pPr>
      <w:hyperlink w:anchor="_Toc340047112" w:history="1">
        <w:r w:rsidR="00410001" w:rsidRPr="00867E45">
          <w:rPr>
            <w:rStyle w:val="Hyperlink"/>
            <w:rFonts w:cs="Arial"/>
          </w:rPr>
          <w:t xml:space="preserve">7.7.3 </w:t>
        </w:r>
        <w:r w:rsidR="00216E35">
          <w:rPr>
            <w:rStyle w:val="Hyperlink"/>
            <w:rFonts w:cs="Arial"/>
          </w:rPr>
          <w:tab/>
        </w:r>
        <w:r w:rsidR="00410001" w:rsidRPr="00867E45">
          <w:rPr>
            <w:rStyle w:val="Hyperlink"/>
            <w:rFonts w:cs="Arial"/>
          </w:rPr>
          <w:t>Έλεγχοι</w:t>
        </w:r>
        <w:r w:rsidR="00410001" w:rsidRPr="00867E45">
          <w:rPr>
            <w:webHidden/>
          </w:rPr>
          <w:tab/>
        </w:r>
        <w:r w:rsidRPr="00867E45">
          <w:rPr>
            <w:webHidden/>
          </w:rPr>
          <w:fldChar w:fldCharType="begin"/>
        </w:r>
        <w:r w:rsidR="00410001" w:rsidRPr="00867E45">
          <w:rPr>
            <w:webHidden/>
          </w:rPr>
          <w:instrText xml:space="preserve"> PAGEREF _Toc340047112 \h </w:instrText>
        </w:r>
        <w:r w:rsidRPr="00867E45">
          <w:rPr>
            <w:webHidden/>
          </w:rPr>
        </w:r>
        <w:r w:rsidRPr="00867E45">
          <w:rPr>
            <w:webHidden/>
          </w:rPr>
          <w:fldChar w:fldCharType="separate"/>
        </w:r>
        <w:r w:rsidR="00900894">
          <w:rPr>
            <w:webHidden/>
          </w:rPr>
          <w:t>242</w:t>
        </w:r>
        <w:r w:rsidRPr="00867E45">
          <w:rPr>
            <w:webHidden/>
          </w:rPr>
          <w:fldChar w:fldCharType="end"/>
        </w:r>
      </w:hyperlink>
    </w:p>
    <w:p w:rsidR="00410001" w:rsidRPr="00867E45" w:rsidRDefault="001B2C0C" w:rsidP="00216E35">
      <w:pPr>
        <w:pStyle w:val="TOC2"/>
        <w:rPr>
          <w:lang w:val="en-US" w:eastAsia="en-US"/>
        </w:rPr>
      </w:pPr>
      <w:hyperlink w:anchor="_Toc340047113" w:history="1">
        <w:r w:rsidR="00410001" w:rsidRPr="00867E45">
          <w:rPr>
            <w:rStyle w:val="Hyperlink"/>
          </w:rPr>
          <w:t xml:space="preserve">7.8 </w:t>
        </w:r>
        <w:r w:rsidR="00216E35">
          <w:rPr>
            <w:rStyle w:val="Hyperlink"/>
          </w:rPr>
          <w:tab/>
        </w:r>
        <w:r w:rsidR="00410001" w:rsidRPr="00867E45">
          <w:rPr>
            <w:rStyle w:val="Hyperlink"/>
          </w:rPr>
          <w:t>ΗΛΕΚΤΡΟΝΙΚΗ ΔΙΑΧΕΙΡΙΣΗ ΚΑΙ ΑΝΤΑΛΛΑΓΗ ΔΕΔΟΜΕΝΩΝ</w:t>
        </w:r>
        <w:r w:rsidR="00410001" w:rsidRPr="00867E45">
          <w:rPr>
            <w:webHidden/>
          </w:rPr>
          <w:tab/>
        </w:r>
        <w:r w:rsidRPr="00867E45">
          <w:rPr>
            <w:webHidden/>
          </w:rPr>
          <w:fldChar w:fldCharType="begin"/>
        </w:r>
        <w:r w:rsidR="00410001" w:rsidRPr="00867E45">
          <w:rPr>
            <w:webHidden/>
          </w:rPr>
          <w:instrText xml:space="preserve"> PAGEREF _Toc340047113 \h </w:instrText>
        </w:r>
        <w:r w:rsidRPr="00867E45">
          <w:rPr>
            <w:webHidden/>
          </w:rPr>
        </w:r>
        <w:r w:rsidRPr="00867E45">
          <w:rPr>
            <w:webHidden/>
          </w:rPr>
          <w:fldChar w:fldCharType="separate"/>
        </w:r>
        <w:r w:rsidR="00900894">
          <w:rPr>
            <w:webHidden/>
          </w:rPr>
          <w:t>243</w:t>
        </w:r>
        <w:r w:rsidRPr="00867E45">
          <w:rPr>
            <w:webHidden/>
          </w:rPr>
          <w:fldChar w:fldCharType="end"/>
        </w:r>
      </w:hyperlink>
    </w:p>
    <w:p w:rsidR="00410001" w:rsidRPr="00867E45" w:rsidRDefault="001B2C0C" w:rsidP="00216E35">
      <w:pPr>
        <w:pStyle w:val="TOC2"/>
        <w:rPr>
          <w:lang w:val="en-US" w:eastAsia="en-US"/>
        </w:rPr>
      </w:pPr>
      <w:hyperlink w:anchor="_Toc340047114" w:history="1">
        <w:r w:rsidR="00410001" w:rsidRPr="00867E45">
          <w:rPr>
            <w:rStyle w:val="Hyperlink"/>
          </w:rPr>
          <w:t xml:space="preserve">7.9 </w:t>
        </w:r>
        <w:r w:rsidR="00216E35">
          <w:rPr>
            <w:rStyle w:val="Hyperlink"/>
          </w:rPr>
          <w:tab/>
        </w:r>
        <w:r w:rsidR="00410001" w:rsidRPr="00867E45">
          <w:rPr>
            <w:rStyle w:val="Hyperlink"/>
          </w:rPr>
          <w:t>ΠΛΗΡΟΦΟΡΗΣΗ ΚΑΙ ΔηΜΟΣΙΟΤΗΤΑ</w:t>
        </w:r>
        <w:r w:rsidR="00410001" w:rsidRPr="00867E45">
          <w:rPr>
            <w:webHidden/>
          </w:rPr>
          <w:tab/>
        </w:r>
        <w:r w:rsidRPr="00867E45">
          <w:rPr>
            <w:webHidden/>
          </w:rPr>
          <w:fldChar w:fldCharType="begin"/>
        </w:r>
        <w:r w:rsidR="00410001" w:rsidRPr="00867E45">
          <w:rPr>
            <w:webHidden/>
          </w:rPr>
          <w:instrText xml:space="preserve"> PAGEREF _Toc340047114 \h </w:instrText>
        </w:r>
        <w:r w:rsidRPr="00867E45">
          <w:rPr>
            <w:webHidden/>
          </w:rPr>
        </w:r>
        <w:r w:rsidRPr="00867E45">
          <w:rPr>
            <w:webHidden/>
          </w:rPr>
          <w:fldChar w:fldCharType="separate"/>
        </w:r>
        <w:r w:rsidR="00900894">
          <w:rPr>
            <w:webHidden/>
          </w:rPr>
          <w:t>244</w:t>
        </w:r>
        <w:r w:rsidRPr="00867E45">
          <w:rPr>
            <w:webHidden/>
          </w:rPr>
          <w:fldChar w:fldCharType="end"/>
        </w:r>
      </w:hyperlink>
    </w:p>
    <w:p w:rsidR="00410001" w:rsidRPr="00867E45" w:rsidRDefault="001B2C0C" w:rsidP="00867E45">
      <w:pPr>
        <w:pStyle w:val="TOC3"/>
        <w:rPr>
          <w:lang w:val="en-US" w:eastAsia="en-US"/>
        </w:rPr>
      </w:pPr>
      <w:hyperlink w:anchor="_Toc340047115" w:history="1">
        <w:r w:rsidR="00410001" w:rsidRPr="00867E45">
          <w:rPr>
            <w:rStyle w:val="Hyperlink"/>
            <w:rFonts w:cs="Arial"/>
          </w:rPr>
          <w:t xml:space="preserve">7.9.1 </w:t>
        </w:r>
        <w:r w:rsidR="00216E35">
          <w:rPr>
            <w:rStyle w:val="Hyperlink"/>
            <w:rFonts w:cs="Arial"/>
          </w:rPr>
          <w:tab/>
        </w:r>
        <w:r w:rsidR="00410001" w:rsidRPr="00867E45">
          <w:rPr>
            <w:rStyle w:val="Hyperlink"/>
            <w:rFonts w:cs="Arial"/>
          </w:rPr>
          <w:t>Σχέδιο Επικοινωνίας</w:t>
        </w:r>
        <w:r w:rsidR="00410001" w:rsidRPr="00867E45">
          <w:rPr>
            <w:webHidden/>
          </w:rPr>
          <w:tab/>
        </w:r>
        <w:r w:rsidRPr="00867E45">
          <w:rPr>
            <w:webHidden/>
          </w:rPr>
          <w:fldChar w:fldCharType="begin"/>
        </w:r>
        <w:r w:rsidR="00410001" w:rsidRPr="00867E45">
          <w:rPr>
            <w:webHidden/>
          </w:rPr>
          <w:instrText xml:space="preserve"> PAGEREF _Toc340047115 \h </w:instrText>
        </w:r>
        <w:r w:rsidRPr="00867E45">
          <w:rPr>
            <w:webHidden/>
          </w:rPr>
        </w:r>
        <w:r w:rsidRPr="00867E45">
          <w:rPr>
            <w:webHidden/>
          </w:rPr>
          <w:fldChar w:fldCharType="separate"/>
        </w:r>
        <w:r w:rsidR="00900894">
          <w:rPr>
            <w:webHidden/>
          </w:rPr>
          <w:t>244</w:t>
        </w:r>
        <w:r w:rsidRPr="00867E45">
          <w:rPr>
            <w:webHidden/>
          </w:rPr>
          <w:fldChar w:fldCharType="end"/>
        </w:r>
      </w:hyperlink>
    </w:p>
    <w:p w:rsidR="00410001" w:rsidRPr="00867E45" w:rsidRDefault="001B2C0C" w:rsidP="00867E45">
      <w:pPr>
        <w:pStyle w:val="TOC3"/>
        <w:rPr>
          <w:lang w:val="en-US" w:eastAsia="en-US"/>
        </w:rPr>
      </w:pPr>
      <w:hyperlink w:anchor="_Toc340047116" w:history="1">
        <w:r w:rsidR="00410001" w:rsidRPr="00867E45">
          <w:rPr>
            <w:rStyle w:val="Hyperlink"/>
            <w:rFonts w:cs="Arial"/>
          </w:rPr>
          <w:t>7.9.2</w:t>
        </w:r>
        <w:r w:rsidR="00410001" w:rsidRPr="00867E45">
          <w:rPr>
            <w:lang w:val="en-US" w:eastAsia="en-US"/>
          </w:rPr>
          <w:tab/>
        </w:r>
        <w:r w:rsidR="00410001" w:rsidRPr="00867E45">
          <w:rPr>
            <w:rStyle w:val="Hyperlink"/>
            <w:rFonts w:cs="Arial"/>
          </w:rPr>
          <w:t>Ευθύνες και Καθήκοντα για την Υλοποίηση Δράσεων Πληροφόρησης και Δημοσιότητας</w:t>
        </w:r>
        <w:r w:rsidR="00410001" w:rsidRPr="00867E45">
          <w:rPr>
            <w:webHidden/>
          </w:rPr>
          <w:tab/>
        </w:r>
        <w:r w:rsidRPr="00867E45">
          <w:rPr>
            <w:webHidden/>
          </w:rPr>
          <w:fldChar w:fldCharType="begin"/>
        </w:r>
        <w:r w:rsidR="00410001" w:rsidRPr="00867E45">
          <w:rPr>
            <w:webHidden/>
          </w:rPr>
          <w:instrText xml:space="preserve"> PAGEREF _Toc340047116 \h </w:instrText>
        </w:r>
        <w:r w:rsidRPr="00867E45">
          <w:rPr>
            <w:webHidden/>
          </w:rPr>
        </w:r>
        <w:r w:rsidRPr="00867E45">
          <w:rPr>
            <w:webHidden/>
          </w:rPr>
          <w:fldChar w:fldCharType="separate"/>
        </w:r>
        <w:r w:rsidR="00900894">
          <w:rPr>
            <w:webHidden/>
          </w:rPr>
          <w:t>245</w:t>
        </w:r>
        <w:r w:rsidRPr="00867E45">
          <w:rPr>
            <w:webHidden/>
          </w:rPr>
          <w:fldChar w:fldCharType="end"/>
        </w:r>
      </w:hyperlink>
    </w:p>
    <w:p w:rsidR="00410001" w:rsidRPr="00867E45" w:rsidRDefault="001B2C0C" w:rsidP="00216E35">
      <w:pPr>
        <w:pStyle w:val="TOC2"/>
        <w:rPr>
          <w:lang w:val="en-US" w:eastAsia="en-US"/>
        </w:rPr>
      </w:pPr>
      <w:hyperlink w:anchor="_Toc340047117" w:history="1">
        <w:r w:rsidR="00410001" w:rsidRPr="00867E45">
          <w:rPr>
            <w:rStyle w:val="Hyperlink"/>
          </w:rPr>
          <w:t xml:space="preserve">7.10 </w:t>
        </w:r>
        <w:r w:rsidR="00216E35">
          <w:rPr>
            <w:rStyle w:val="Hyperlink"/>
          </w:rPr>
          <w:tab/>
        </w:r>
        <w:r w:rsidR="00410001" w:rsidRPr="00867E45">
          <w:rPr>
            <w:rStyle w:val="Hyperlink"/>
          </w:rPr>
          <w:t>ΔΙΑΣΦΑΛΙΣΗ της ΣΥΜΒΑΤΟΤΗΤΑΣ ΜΕ τις ΚΟΙΝΟΤΙΚΕΣ ΠΟΛΙΤΙΚΕΣ</w:t>
        </w:r>
        <w:r w:rsidR="00410001" w:rsidRPr="00867E45">
          <w:rPr>
            <w:webHidden/>
          </w:rPr>
          <w:tab/>
        </w:r>
        <w:r w:rsidRPr="00867E45">
          <w:rPr>
            <w:webHidden/>
          </w:rPr>
          <w:fldChar w:fldCharType="begin"/>
        </w:r>
        <w:r w:rsidR="00410001" w:rsidRPr="00867E45">
          <w:rPr>
            <w:webHidden/>
          </w:rPr>
          <w:instrText xml:space="preserve"> PAGEREF _Toc340047117 \h </w:instrText>
        </w:r>
        <w:r w:rsidRPr="00867E45">
          <w:rPr>
            <w:webHidden/>
          </w:rPr>
        </w:r>
        <w:r w:rsidRPr="00867E45">
          <w:rPr>
            <w:webHidden/>
          </w:rPr>
          <w:fldChar w:fldCharType="separate"/>
        </w:r>
        <w:r w:rsidR="00900894">
          <w:rPr>
            <w:webHidden/>
          </w:rPr>
          <w:t>248</w:t>
        </w:r>
        <w:r w:rsidRPr="00867E45">
          <w:rPr>
            <w:webHidden/>
          </w:rPr>
          <w:fldChar w:fldCharType="end"/>
        </w:r>
      </w:hyperlink>
    </w:p>
    <w:p w:rsidR="00410001" w:rsidRPr="00867E45" w:rsidRDefault="001B2C0C" w:rsidP="00867E45">
      <w:pPr>
        <w:pStyle w:val="TOC3"/>
        <w:rPr>
          <w:lang w:val="en-US" w:eastAsia="en-US"/>
        </w:rPr>
      </w:pPr>
      <w:hyperlink w:anchor="_Toc340047118" w:history="1">
        <w:r w:rsidR="00410001" w:rsidRPr="00867E45">
          <w:rPr>
            <w:rStyle w:val="Hyperlink"/>
            <w:rFonts w:cs="Arial"/>
          </w:rPr>
          <w:t>7.10.1 Δημόσιες συμβάσεις</w:t>
        </w:r>
        <w:r w:rsidR="00410001" w:rsidRPr="00867E45">
          <w:rPr>
            <w:webHidden/>
          </w:rPr>
          <w:tab/>
        </w:r>
        <w:r w:rsidRPr="00867E45">
          <w:rPr>
            <w:webHidden/>
          </w:rPr>
          <w:fldChar w:fldCharType="begin"/>
        </w:r>
        <w:r w:rsidR="00410001" w:rsidRPr="00867E45">
          <w:rPr>
            <w:webHidden/>
          </w:rPr>
          <w:instrText xml:space="preserve"> PAGEREF _Toc340047118 \h </w:instrText>
        </w:r>
        <w:r w:rsidRPr="00867E45">
          <w:rPr>
            <w:webHidden/>
          </w:rPr>
        </w:r>
        <w:r w:rsidRPr="00867E45">
          <w:rPr>
            <w:webHidden/>
          </w:rPr>
          <w:fldChar w:fldCharType="separate"/>
        </w:r>
        <w:r w:rsidR="00900894">
          <w:rPr>
            <w:webHidden/>
          </w:rPr>
          <w:t>248</w:t>
        </w:r>
        <w:r w:rsidRPr="00867E45">
          <w:rPr>
            <w:webHidden/>
          </w:rPr>
          <w:fldChar w:fldCharType="end"/>
        </w:r>
      </w:hyperlink>
    </w:p>
    <w:p w:rsidR="00410001" w:rsidRPr="00867E45" w:rsidRDefault="001B2C0C" w:rsidP="00867E45">
      <w:pPr>
        <w:pStyle w:val="TOC3"/>
        <w:rPr>
          <w:lang w:val="en-US" w:eastAsia="en-US"/>
        </w:rPr>
      </w:pPr>
      <w:hyperlink w:anchor="_Toc340047119" w:history="1">
        <w:r w:rsidR="00410001" w:rsidRPr="00867E45">
          <w:rPr>
            <w:rStyle w:val="Hyperlink"/>
            <w:rFonts w:cs="Arial"/>
          </w:rPr>
          <w:t>7.10.2 Κρατικές ενισχύσεις</w:t>
        </w:r>
        <w:r w:rsidR="00410001" w:rsidRPr="00867E45">
          <w:rPr>
            <w:webHidden/>
          </w:rPr>
          <w:tab/>
        </w:r>
        <w:r w:rsidRPr="00867E45">
          <w:rPr>
            <w:webHidden/>
          </w:rPr>
          <w:fldChar w:fldCharType="begin"/>
        </w:r>
        <w:r w:rsidR="00410001" w:rsidRPr="00867E45">
          <w:rPr>
            <w:webHidden/>
          </w:rPr>
          <w:instrText xml:space="preserve"> PAGEREF _Toc340047119 \h </w:instrText>
        </w:r>
        <w:r w:rsidRPr="00867E45">
          <w:rPr>
            <w:webHidden/>
          </w:rPr>
        </w:r>
        <w:r w:rsidRPr="00867E45">
          <w:rPr>
            <w:webHidden/>
          </w:rPr>
          <w:fldChar w:fldCharType="separate"/>
        </w:r>
        <w:r w:rsidR="00900894">
          <w:rPr>
            <w:webHidden/>
          </w:rPr>
          <w:t>248</w:t>
        </w:r>
        <w:r w:rsidRPr="00867E45">
          <w:rPr>
            <w:webHidden/>
          </w:rPr>
          <w:fldChar w:fldCharType="end"/>
        </w:r>
      </w:hyperlink>
    </w:p>
    <w:p w:rsidR="00410001" w:rsidRPr="00867E45" w:rsidRDefault="001B2C0C" w:rsidP="00867E45">
      <w:pPr>
        <w:pStyle w:val="TOC3"/>
        <w:rPr>
          <w:lang w:val="en-US" w:eastAsia="en-US"/>
        </w:rPr>
      </w:pPr>
      <w:hyperlink w:anchor="_Toc340047120" w:history="1">
        <w:r w:rsidR="00410001" w:rsidRPr="00867E45">
          <w:rPr>
            <w:rStyle w:val="Hyperlink"/>
            <w:rFonts w:cs="Arial"/>
          </w:rPr>
          <w:t>7.10.3 Προστασία του Περιβάλλοντος</w:t>
        </w:r>
        <w:r w:rsidR="00410001" w:rsidRPr="00867E45">
          <w:rPr>
            <w:webHidden/>
          </w:rPr>
          <w:tab/>
        </w:r>
        <w:r w:rsidRPr="00867E45">
          <w:rPr>
            <w:webHidden/>
          </w:rPr>
          <w:fldChar w:fldCharType="begin"/>
        </w:r>
        <w:r w:rsidR="00410001" w:rsidRPr="00867E45">
          <w:rPr>
            <w:webHidden/>
          </w:rPr>
          <w:instrText xml:space="preserve"> PAGEREF _Toc340047120 \h </w:instrText>
        </w:r>
        <w:r w:rsidRPr="00867E45">
          <w:rPr>
            <w:webHidden/>
          </w:rPr>
        </w:r>
        <w:r w:rsidRPr="00867E45">
          <w:rPr>
            <w:webHidden/>
          </w:rPr>
          <w:fldChar w:fldCharType="separate"/>
        </w:r>
        <w:r w:rsidR="00900894">
          <w:rPr>
            <w:webHidden/>
          </w:rPr>
          <w:t>249</w:t>
        </w:r>
        <w:r w:rsidRPr="00867E45">
          <w:rPr>
            <w:webHidden/>
          </w:rPr>
          <w:fldChar w:fldCharType="end"/>
        </w:r>
      </w:hyperlink>
    </w:p>
    <w:p w:rsidR="00410001" w:rsidRPr="00867E45" w:rsidRDefault="001B2C0C" w:rsidP="00867E45">
      <w:pPr>
        <w:pStyle w:val="TOC3"/>
        <w:rPr>
          <w:lang w:val="en-US" w:eastAsia="en-US"/>
        </w:rPr>
      </w:pPr>
      <w:hyperlink w:anchor="_Toc340047121" w:history="1">
        <w:r w:rsidR="00410001" w:rsidRPr="00867E45">
          <w:rPr>
            <w:rStyle w:val="Hyperlink"/>
            <w:rFonts w:cs="Arial"/>
          </w:rPr>
          <w:t>7.10.4</w:t>
        </w:r>
        <w:r w:rsidR="00410001" w:rsidRPr="00867E45">
          <w:rPr>
            <w:lang w:val="en-US" w:eastAsia="en-US"/>
          </w:rPr>
          <w:tab/>
        </w:r>
        <w:r w:rsidR="00410001" w:rsidRPr="00867E45">
          <w:rPr>
            <w:rStyle w:val="Hyperlink"/>
            <w:rFonts w:cs="Arial"/>
          </w:rPr>
          <w:t>Ισότητα ευκαιριών μεταξύ ανδρών και γυναικών και αποφυγή διακρίσεων</w:t>
        </w:r>
        <w:r w:rsidR="00410001" w:rsidRPr="00867E45">
          <w:rPr>
            <w:webHidden/>
          </w:rPr>
          <w:tab/>
        </w:r>
        <w:r w:rsidRPr="00867E45">
          <w:rPr>
            <w:webHidden/>
          </w:rPr>
          <w:fldChar w:fldCharType="begin"/>
        </w:r>
        <w:r w:rsidR="00410001" w:rsidRPr="00867E45">
          <w:rPr>
            <w:webHidden/>
          </w:rPr>
          <w:instrText xml:space="preserve"> PAGEREF _Toc340047121 \h </w:instrText>
        </w:r>
        <w:r w:rsidRPr="00867E45">
          <w:rPr>
            <w:webHidden/>
          </w:rPr>
        </w:r>
        <w:r w:rsidRPr="00867E45">
          <w:rPr>
            <w:webHidden/>
          </w:rPr>
          <w:fldChar w:fldCharType="separate"/>
        </w:r>
        <w:r w:rsidR="00900894">
          <w:rPr>
            <w:webHidden/>
          </w:rPr>
          <w:t>249</w:t>
        </w:r>
        <w:r w:rsidRPr="00867E45">
          <w:rPr>
            <w:webHidden/>
          </w:rPr>
          <w:fldChar w:fldCharType="end"/>
        </w:r>
      </w:hyperlink>
    </w:p>
    <w:p w:rsidR="00410001" w:rsidRPr="00867E45" w:rsidRDefault="001B2C0C" w:rsidP="00216E35">
      <w:pPr>
        <w:pStyle w:val="TOC2"/>
        <w:rPr>
          <w:lang w:val="en-US" w:eastAsia="en-US"/>
        </w:rPr>
      </w:pPr>
      <w:hyperlink w:anchor="_Toc340047122" w:history="1">
        <w:r w:rsidR="00410001" w:rsidRPr="00867E45">
          <w:rPr>
            <w:rStyle w:val="Hyperlink"/>
          </w:rPr>
          <w:t xml:space="preserve">7.11 </w:t>
        </w:r>
        <w:r w:rsidR="00216E35">
          <w:rPr>
            <w:rStyle w:val="Hyperlink"/>
          </w:rPr>
          <w:tab/>
        </w:r>
        <w:r w:rsidR="00410001" w:rsidRPr="00867E45">
          <w:rPr>
            <w:rStyle w:val="Hyperlink"/>
          </w:rPr>
          <w:t>ΔΙΑΣΦΑΛΙΣΗ της ΕΤΑΙΡΙΚΗΣ ΣΧΕΣΗΣ</w:t>
        </w:r>
        <w:r w:rsidR="00410001" w:rsidRPr="00867E45">
          <w:rPr>
            <w:webHidden/>
          </w:rPr>
          <w:tab/>
        </w:r>
        <w:r w:rsidRPr="00867E45">
          <w:rPr>
            <w:webHidden/>
          </w:rPr>
          <w:fldChar w:fldCharType="begin"/>
        </w:r>
        <w:r w:rsidR="00410001" w:rsidRPr="00867E45">
          <w:rPr>
            <w:webHidden/>
          </w:rPr>
          <w:instrText xml:space="preserve"> PAGEREF _Toc340047122 \h </w:instrText>
        </w:r>
        <w:r w:rsidRPr="00867E45">
          <w:rPr>
            <w:webHidden/>
          </w:rPr>
        </w:r>
        <w:r w:rsidRPr="00867E45">
          <w:rPr>
            <w:webHidden/>
          </w:rPr>
          <w:fldChar w:fldCharType="separate"/>
        </w:r>
        <w:r w:rsidR="00900894">
          <w:rPr>
            <w:webHidden/>
          </w:rPr>
          <w:t>250</w:t>
        </w:r>
        <w:r w:rsidRPr="00867E45">
          <w:rPr>
            <w:webHidden/>
          </w:rPr>
          <w:fldChar w:fldCharType="end"/>
        </w:r>
      </w:hyperlink>
    </w:p>
    <w:p w:rsidR="00410001" w:rsidRPr="00867E45" w:rsidRDefault="001B2C0C" w:rsidP="00216E35">
      <w:pPr>
        <w:pStyle w:val="TOC2"/>
        <w:rPr>
          <w:lang w:val="en-US" w:eastAsia="en-US"/>
        </w:rPr>
      </w:pPr>
      <w:hyperlink w:anchor="_Toc340047123" w:history="1">
        <w:r w:rsidR="00410001" w:rsidRPr="00867E45">
          <w:rPr>
            <w:rStyle w:val="Hyperlink"/>
            <w:rFonts w:eastAsia="TimesNewRomanPS-BoldMT"/>
          </w:rPr>
          <w:t xml:space="preserve">7.12 </w:t>
        </w:r>
        <w:r w:rsidR="00216E35">
          <w:rPr>
            <w:rStyle w:val="Hyperlink"/>
            <w:rFonts w:eastAsia="TimesNewRomanPS-BoldMT"/>
          </w:rPr>
          <w:tab/>
        </w:r>
        <w:r w:rsidR="00410001" w:rsidRPr="00867E45">
          <w:rPr>
            <w:rStyle w:val="Hyperlink"/>
            <w:rFonts w:eastAsia="TimesNewRomanPS-BoldMT"/>
          </w:rPr>
          <w:t>ΣΥΝΤΟΝΙΣΜΟΣ ΠΡΟΓΡΑΜΜΑΤΩΝ ΠΟΥ ΧΡΗΜΑΤΟΔΟΤΟΥΝΤΑΙ  ΑΠΟ ΤΑ ΤΑΜΕΙΑ</w:t>
        </w:r>
        <w:r w:rsidR="00410001" w:rsidRPr="00867E45">
          <w:rPr>
            <w:webHidden/>
          </w:rPr>
          <w:tab/>
        </w:r>
        <w:r w:rsidRPr="00867E45">
          <w:rPr>
            <w:webHidden/>
          </w:rPr>
          <w:fldChar w:fldCharType="begin"/>
        </w:r>
        <w:r w:rsidR="00410001" w:rsidRPr="00867E45">
          <w:rPr>
            <w:webHidden/>
          </w:rPr>
          <w:instrText xml:space="preserve"> PAGEREF _Toc340047123 \h </w:instrText>
        </w:r>
        <w:r w:rsidRPr="00867E45">
          <w:rPr>
            <w:webHidden/>
          </w:rPr>
        </w:r>
        <w:r w:rsidRPr="00867E45">
          <w:rPr>
            <w:webHidden/>
          </w:rPr>
          <w:fldChar w:fldCharType="separate"/>
        </w:r>
        <w:r w:rsidR="00900894">
          <w:rPr>
            <w:webHidden/>
          </w:rPr>
          <w:t>251</w:t>
        </w:r>
        <w:r w:rsidRPr="00867E45">
          <w:rPr>
            <w:webHidden/>
          </w:rPr>
          <w:fldChar w:fldCharType="end"/>
        </w:r>
      </w:hyperlink>
    </w:p>
    <w:p w:rsidR="00410001" w:rsidRPr="00867E45" w:rsidRDefault="001B2C0C" w:rsidP="00867E45">
      <w:pPr>
        <w:pStyle w:val="TOC3"/>
        <w:rPr>
          <w:lang w:val="en-US" w:eastAsia="en-US"/>
        </w:rPr>
      </w:pPr>
      <w:hyperlink w:anchor="_Toc340047124" w:history="1">
        <w:r w:rsidR="00410001" w:rsidRPr="00867E45">
          <w:rPr>
            <w:rStyle w:val="Hyperlink"/>
            <w:rFonts w:eastAsia="TimesNewRomanPS-BoldMT" w:cs="Arial"/>
          </w:rPr>
          <w:t>7.12.1</w:t>
        </w:r>
        <w:r w:rsidR="00410001" w:rsidRPr="00867E45">
          <w:rPr>
            <w:lang w:val="en-US" w:eastAsia="en-US"/>
          </w:rPr>
          <w:tab/>
        </w:r>
        <w:r w:rsidR="00410001" w:rsidRPr="00867E45">
          <w:rPr>
            <w:rStyle w:val="Hyperlink"/>
            <w:rFonts w:eastAsia="TimesNewRomanPS-BoldMT" w:cs="Arial"/>
          </w:rPr>
          <w:t>Συντονισμός ΕΠ του ΕΣΠΑ</w:t>
        </w:r>
        <w:r w:rsidR="00410001" w:rsidRPr="00867E45">
          <w:rPr>
            <w:webHidden/>
          </w:rPr>
          <w:tab/>
        </w:r>
        <w:r w:rsidRPr="00867E45">
          <w:rPr>
            <w:webHidden/>
          </w:rPr>
          <w:fldChar w:fldCharType="begin"/>
        </w:r>
        <w:r w:rsidR="00410001" w:rsidRPr="00867E45">
          <w:rPr>
            <w:webHidden/>
          </w:rPr>
          <w:instrText xml:space="preserve"> PAGEREF _Toc340047124 \h </w:instrText>
        </w:r>
        <w:r w:rsidRPr="00867E45">
          <w:rPr>
            <w:webHidden/>
          </w:rPr>
        </w:r>
        <w:r w:rsidRPr="00867E45">
          <w:rPr>
            <w:webHidden/>
          </w:rPr>
          <w:fldChar w:fldCharType="separate"/>
        </w:r>
        <w:r w:rsidR="00900894">
          <w:rPr>
            <w:webHidden/>
          </w:rPr>
          <w:t>251</w:t>
        </w:r>
        <w:r w:rsidRPr="00867E45">
          <w:rPr>
            <w:webHidden/>
          </w:rPr>
          <w:fldChar w:fldCharType="end"/>
        </w:r>
      </w:hyperlink>
    </w:p>
    <w:p w:rsidR="00410001" w:rsidRPr="00867E45" w:rsidRDefault="001B2C0C" w:rsidP="00867E45">
      <w:pPr>
        <w:pStyle w:val="TOC3"/>
        <w:rPr>
          <w:lang w:val="en-US" w:eastAsia="en-US"/>
        </w:rPr>
      </w:pPr>
      <w:hyperlink w:anchor="_Toc340047125" w:history="1">
        <w:r w:rsidR="00410001" w:rsidRPr="00867E45">
          <w:rPr>
            <w:rStyle w:val="Hyperlink"/>
            <w:rFonts w:eastAsia="TimesNewRomanPS-BoldMT" w:cs="Arial"/>
          </w:rPr>
          <w:t>7.12.2</w:t>
        </w:r>
        <w:r w:rsidR="00410001" w:rsidRPr="00867E45">
          <w:rPr>
            <w:lang w:val="en-US" w:eastAsia="en-US"/>
          </w:rPr>
          <w:tab/>
        </w:r>
        <w:r w:rsidR="00410001" w:rsidRPr="00867E45">
          <w:rPr>
            <w:rStyle w:val="Hyperlink"/>
            <w:rFonts w:eastAsia="TimesNewRomanPS-BoldMT" w:cs="Arial"/>
          </w:rPr>
          <w:t>Συντονισμός με το Ευρωπαϊκό Γεωργικό Ταμείο Αγροτικής Ανάπτυξης (ΕΓΤΑΑ) και με Ευρωπαϊκό Ταμείο Αλιείας(ΕΤΑ)</w:t>
        </w:r>
        <w:r w:rsidR="00410001" w:rsidRPr="00867E45">
          <w:rPr>
            <w:webHidden/>
          </w:rPr>
          <w:tab/>
        </w:r>
        <w:r w:rsidRPr="00867E45">
          <w:rPr>
            <w:webHidden/>
          </w:rPr>
          <w:fldChar w:fldCharType="begin"/>
        </w:r>
        <w:r w:rsidR="00410001" w:rsidRPr="00867E45">
          <w:rPr>
            <w:webHidden/>
          </w:rPr>
          <w:instrText xml:space="preserve"> PAGEREF _Toc340047125 \h </w:instrText>
        </w:r>
        <w:r w:rsidRPr="00867E45">
          <w:rPr>
            <w:webHidden/>
          </w:rPr>
        </w:r>
        <w:r w:rsidRPr="00867E45">
          <w:rPr>
            <w:webHidden/>
          </w:rPr>
          <w:fldChar w:fldCharType="separate"/>
        </w:r>
        <w:r w:rsidR="00900894">
          <w:rPr>
            <w:webHidden/>
          </w:rPr>
          <w:t>252</w:t>
        </w:r>
        <w:r w:rsidRPr="00867E45">
          <w:rPr>
            <w:webHidden/>
          </w:rPr>
          <w:fldChar w:fldCharType="end"/>
        </w:r>
      </w:hyperlink>
    </w:p>
    <w:p w:rsidR="00410001" w:rsidRPr="00867E45" w:rsidRDefault="001B2C0C" w:rsidP="00216E35">
      <w:pPr>
        <w:pStyle w:val="TOC2"/>
        <w:rPr>
          <w:lang w:val="en-US" w:eastAsia="en-US"/>
        </w:rPr>
      </w:pPr>
      <w:hyperlink w:anchor="_Toc340047126" w:history="1">
        <w:r w:rsidR="00410001" w:rsidRPr="00867E45">
          <w:rPr>
            <w:rStyle w:val="Hyperlink"/>
          </w:rPr>
          <w:t>7.13 ΡΗΤΡΑ ΕΥΕΛΙΞΙΑΣ</w:t>
        </w:r>
        <w:r w:rsidR="00410001" w:rsidRPr="00867E45">
          <w:rPr>
            <w:webHidden/>
          </w:rPr>
          <w:tab/>
        </w:r>
        <w:r w:rsidRPr="00867E45">
          <w:rPr>
            <w:webHidden/>
          </w:rPr>
          <w:fldChar w:fldCharType="begin"/>
        </w:r>
        <w:r w:rsidR="00410001" w:rsidRPr="00867E45">
          <w:rPr>
            <w:webHidden/>
          </w:rPr>
          <w:instrText xml:space="preserve"> PAGEREF _Toc340047126 \h </w:instrText>
        </w:r>
        <w:r w:rsidRPr="00867E45">
          <w:rPr>
            <w:webHidden/>
          </w:rPr>
        </w:r>
        <w:r w:rsidRPr="00867E45">
          <w:rPr>
            <w:webHidden/>
          </w:rPr>
          <w:fldChar w:fldCharType="separate"/>
        </w:r>
        <w:r w:rsidR="00900894">
          <w:rPr>
            <w:webHidden/>
          </w:rPr>
          <w:t>253</w:t>
        </w:r>
        <w:r w:rsidRPr="00867E45">
          <w:rPr>
            <w:webHidden/>
          </w:rPr>
          <w:fldChar w:fldCharType="end"/>
        </w:r>
      </w:hyperlink>
    </w:p>
    <w:p w:rsidR="00410001" w:rsidRPr="00867E45" w:rsidRDefault="001B2C0C" w:rsidP="00216E35">
      <w:pPr>
        <w:pStyle w:val="TOC1"/>
        <w:rPr>
          <w:lang w:val="en-US" w:eastAsia="en-US"/>
        </w:rPr>
      </w:pPr>
      <w:hyperlink w:anchor="_Toc340047127" w:history="1">
        <w:r w:rsidR="00410001" w:rsidRPr="00867E45">
          <w:rPr>
            <w:rStyle w:val="Hyperlink"/>
          </w:rPr>
          <w:t>ΠΑΡΑΡΤΗΜΑΤΑ</w:t>
        </w:r>
        <w:r w:rsidR="00410001" w:rsidRPr="00867E45">
          <w:rPr>
            <w:webHidden/>
          </w:rPr>
          <w:tab/>
        </w:r>
        <w:r w:rsidRPr="00867E45">
          <w:rPr>
            <w:webHidden/>
          </w:rPr>
          <w:fldChar w:fldCharType="begin"/>
        </w:r>
        <w:r w:rsidR="00410001" w:rsidRPr="00867E45">
          <w:rPr>
            <w:webHidden/>
          </w:rPr>
          <w:instrText xml:space="preserve"> PAGEREF _Toc340047127 \h </w:instrText>
        </w:r>
        <w:r w:rsidRPr="00867E45">
          <w:rPr>
            <w:webHidden/>
          </w:rPr>
        </w:r>
        <w:r w:rsidRPr="00867E45">
          <w:rPr>
            <w:webHidden/>
          </w:rPr>
          <w:fldChar w:fldCharType="separate"/>
        </w:r>
        <w:r w:rsidR="00900894">
          <w:rPr>
            <w:webHidden/>
          </w:rPr>
          <w:t>254</w:t>
        </w:r>
        <w:r w:rsidRPr="00867E45">
          <w:rPr>
            <w:webHidden/>
          </w:rPr>
          <w:fldChar w:fldCharType="end"/>
        </w:r>
      </w:hyperlink>
    </w:p>
    <w:p w:rsidR="00410001" w:rsidRPr="00867E45" w:rsidRDefault="001B2C0C" w:rsidP="00216E35">
      <w:pPr>
        <w:pStyle w:val="TOC1"/>
        <w:rPr>
          <w:lang w:val="en-US" w:eastAsia="en-US"/>
        </w:rPr>
      </w:pPr>
      <w:hyperlink w:anchor="_Toc340047128" w:history="1">
        <w:r w:rsidR="00410001" w:rsidRPr="00867E45">
          <w:rPr>
            <w:rStyle w:val="Hyperlink"/>
          </w:rPr>
          <w:t>ΠΑΡΑΡΤΗΜA i: ΠΙΝΑΚΕΣ ΣΤΑΤΙΣΤΙΚΩΝ ΣΤΟΙΧΕΙΩΝ</w:t>
        </w:r>
        <w:r w:rsidR="00410001" w:rsidRPr="00867E45">
          <w:rPr>
            <w:webHidden/>
          </w:rPr>
          <w:tab/>
        </w:r>
        <w:r w:rsidRPr="00867E45">
          <w:rPr>
            <w:webHidden/>
          </w:rPr>
          <w:fldChar w:fldCharType="begin"/>
        </w:r>
        <w:r w:rsidR="00410001" w:rsidRPr="00867E45">
          <w:rPr>
            <w:webHidden/>
          </w:rPr>
          <w:instrText xml:space="preserve"> PAGEREF _Toc340047128 \h </w:instrText>
        </w:r>
        <w:r w:rsidRPr="00867E45">
          <w:rPr>
            <w:webHidden/>
          </w:rPr>
        </w:r>
        <w:r w:rsidRPr="00867E45">
          <w:rPr>
            <w:webHidden/>
          </w:rPr>
          <w:fldChar w:fldCharType="separate"/>
        </w:r>
        <w:r w:rsidR="00900894">
          <w:rPr>
            <w:webHidden/>
          </w:rPr>
          <w:t>255</w:t>
        </w:r>
        <w:r w:rsidRPr="00867E45">
          <w:rPr>
            <w:webHidden/>
          </w:rPr>
          <w:fldChar w:fldCharType="end"/>
        </w:r>
      </w:hyperlink>
    </w:p>
    <w:p w:rsidR="00410001" w:rsidRPr="00867E45" w:rsidRDefault="001B2C0C" w:rsidP="00216E35">
      <w:pPr>
        <w:pStyle w:val="TOC1"/>
        <w:rPr>
          <w:lang w:val="en-US" w:eastAsia="en-US"/>
        </w:rPr>
      </w:pPr>
      <w:hyperlink w:anchor="_Toc340047129" w:history="1">
        <w:r w:rsidR="00410001" w:rsidRPr="00867E45">
          <w:rPr>
            <w:rStyle w:val="Hyperlink"/>
          </w:rPr>
          <w:t>ΠΑΡΑΡΤΗΜΑ ΙΙ: ΠΙΝΑΚΕΣ ΕΚ ΤΩΝ ΠΡΟΤΕΡΩΝ ΑΞΙΟΛΟΓΗΣΗΣ</w:t>
        </w:r>
        <w:r w:rsidR="00410001" w:rsidRPr="00867E45">
          <w:rPr>
            <w:webHidden/>
          </w:rPr>
          <w:tab/>
        </w:r>
        <w:r w:rsidRPr="00867E45">
          <w:rPr>
            <w:webHidden/>
          </w:rPr>
          <w:fldChar w:fldCharType="begin"/>
        </w:r>
        <w:r w:rsidR="00410001" w:rsidRPr="00867E45">
          <w:rPr>
            <w:webHidden/>
          </w:rPr>
          <w:instrText xml:space="preserve"> PAGEREF _Toc340047129 \h </w:instrText>
        </w:r>
        <w:r w:rsidRPr="00867E45">
          <w:rPr>
            <w:webHidden/>
          </w:rPr>
        </w:r>
        <w:r w:rsidRPr="00867E45">
          <w:rPr>
            <w:webHidden/>
          </w:rPr>
          <w:fldChar w:fldCharType="separate"/>
        </w:r>
        <w:r w:rsidR="00900894">
          <w:rPr>
            <w:webHidden/>
          </w:rPr>
          <w:t>269</w:t>
        </w:r>
        <w:r w:rsidRPr="00867E45">
          <w:rPr>
            <w:webHidden/>
          </w:rPr>
          <w:fldChar w:fldCharType="end"/>
        </w:r>
      </w:hyperlink>
    </w:p>
    <w:p w:rsidR="00410001" w:rsidRPr="00867E45" w:rsidRDefault="001B2C0C" w:rsidP="00216E35">
      <w:pPr>
        <w:pStyle w:val="TOC1"/>
        <w:rPr>
          <w:lang w:val="en-US" w:eastAsia="en-US"/>
        </w:rPr>
      </w:pPr>
      <w:hyperlink w:anchor="_Toc340047130" w:history="1">
        <w:r w:rsidR="00410001" w:rsidRPr="00867E45">
          <w:rPr>
            <w:rStyle w:val="Hyperlink"/>
          </w:rPr>
          <w:t>ΠΑΡΑΡΤΗΜΑ ΙΙΙ: ΠΙΝΑΚΕΣ ΑΞΙΟΛΟΓΗΣΗΣ της ΠΟΡΕΙΑΣ ΥΛΟΠΟΙΗΣΗΣ ΤΟΥ ΠΡΟΓΡΑΜΜΑΤΟΣ</w:t>
        </w:r>
        <w:r w:rsidR="00410001" w:rsidRPr="00867E45">
          <w:rPr>
            <w:webHidden/>
          </w:rPr>
          <w:tab/>
        </w:r>
        <w:r w:rsidRPr="00867E45">
          <w:rPr>
            <w:webHidden/>
          </w:rPr>
          <w:fldChar w:fldCharType="begin"/>
        </w:r>
        <w:r w:rsidR="00410001" w:rsidRPr="00867E45">
          <w:rPr>
            <w:webHidden/>
          </w:rPr>
          <w:instrText xml:space="preserve"> PAGEREF _Toc340047130 \h </w:instrText>
        </w:r>
        <w:r w:rsidRPr="00867E45">
          <w:rPr>
            <w:webHidden/>
          </w:rPr>
        </w:r>
        <w:r w:rsidRPr="00867E45">
          <w:rPr>
            <w:webHidden/>
          </w:rPr>
          <w:fldChar w:fldCharType="separate"/>
        </w:r>
        <w:r w:rsidR="00900894">
          <w:rPr>
            <w:webHidden/>
          </w:rPr>
          <w:t>276</w:t>
        </w:r>
        <w:r w:rsidRPr="00867E45">
          <w:rPr>
            <w:webHidden/>
          </w:rPr>
          <w:fldChar w:fldCharType="end"/>
        </w:r>
      </w:hyperlink>
    </w:p>
    <w:p w:rsidR="00ED213C" w:rsidRDefault="001B2C0C" w:rsidP="00867E45">
      <w:pPr>
        <w:tabs>
          <w:tab w:val="left" w:pos="630"/>
        </w:tabs>
        <w:ind w:left="630" w:hanging="630"/>
      </w:pPr>
      <w:r w:rsidRPr="00867E45">
        <w:rPr>
          <w:rFonts w:ascii="Arial" w:hAnsi="Arial" w:cs="Arial"/>
          <w:sz w:val="20"/>
          <w:szCs w:val="20"/>
        </w:rPr>
        <w:fldChar w:fldCharType="end"/>
      </w:r>
    </w:p>
    <w:p w:rsidR="00ED213C" w:rsidRPr="00ED213C" w:rsidRDefault="00ED213C" w:rsidP="00952C47">
      <w:pPr>
        <w:spacing w:before="96" w:after="96"/>
        <w:jc w:val="both"/>
        <w:rPr>
          <w:rFonts w:ascii="Arial" w:hAnsi="Arial" w:cs="Arial"/>
          <w:sz w:val="22"/>
        </w:rPr>
        <w:sectPr w:rsidR="00ED213C" w:rsidRPr="00ED213C">
          <w:headerReference w:type="default" r:id="rId12"/>
          <w:footerReference w:type="default" r:id="rId13"/>
          <w:pgSz w:w="11906" w:h="16838"/>
          <w:pgMar w:top="1440" w:right="1800" w:bottom="1440" w:left="1800" w:header="720" w:footer="720" w:gutter="0"/>
          <w:pgNumType w:fmt="lowerRoman" w:start="1"/>
          <w:cols w:space="720"/>
          <w:docGrid w:linePitch="360"/>
        </w:sectPr>
      </w:pPr>
    </w:p>
    <w:p w:rsidR="003A5890" w:rsidRPr="00ED24D3" w:rsidRDefault="00A31974" w:rsidP="00686B66">
      <w:pPr>
        <w:pStyle w:val="BodyText"/>
        <w:spacing w:after="0"/>
        <w:jc w:val="both"/>
        <w:rPr>
          <w:rFonts w:ascii="Arial" w:hAnsi="Arial" w:cs="Arial"/>
          <w:b/>
          <w:sz w:val="22"/>
          <w:szCs w:val="22"/>
          <w:lang w:val="el-GR"/>
        </w:rPr>
      </w:pPr>
      <w:bookmarkStart w:id="3" w:name="_Toc340046938"/>
      <w:r w:rsidRPr="00ED24D3">
        <w:rPr>
          <w:rFonts w:ascii="Arial" w:hAnsi="Arial"/>
          <w:b/>
          <w:iCs/>
          <w:szCs w:val="28"/>
          <w:lang w:val="el-GR"/>
        </w:rPr>
        <w:lastRenderedPageBreak/>
        <w:t>ΕΙΣΑΓΩΓΗ</w:t>
      </w:r>
      <w:bookmarkEnd w:id="3"/>
      <w:r w:rsidR="002A6342" w:rsidRPr="00ED24D3">
        <w:rPr>
          <w:rFonts w:ascii="Arial" w:hAnsi="Arial"/>
          <w:b/>
          <w:iCs/>
          <w:szCs w:val="28"/>
          <w:lang w:val="el-GR"/>
        </w:rPr>
        <w:t xml:space="preserve"> </w:t>
      </w:r>
      <w:r w:rsidR="002A6342" w:rsidRPr="00ED24D3">
        <w:rPr>
          <w:rFonts w:ascii="Arial" w:hAnsi="Arial"/>
          <w:b/>
          <w:iCs/>
          <w:szCs w:val="28"/>
          <w:lang w:val="el-GR"/>
        </w:rPr>
        <w:tab/>
      </w:r>
      <w:bookmarkStart w:id="4" w:name="_Toc160624203"/>
      <w:bookmarkStart w:id="5" w:name="_Toc160771243"/>
      <w:bookmarkStart w:id="6" w:name="_Toc326765238"/>
    </w:p>
    <w:p w:rsidR="00ED24D3" w:rsidRDefault="00ED24D3" w:rsidP="00393354">
      <w:pPr>
        <w:pStyle w:val="BodyText"/>
        <w:spacing w:after="0" w:line="360" w:lineRule="auto"/>
        <w:jc w:val="both"/>
        <w:rPr>
          <w:rFonts w:ascii="Arial" w:hAnsi="Arial" w:cs="Arial"/>
          <w:sz w:val="22"/>
          <w:szCs w:val="22"/>
          <w:lang w:val="el-GR"/>
        </w:rPr>
      </w:pPr>
    </w:p>
    <w:p w:rsidR="00FD5CFD" w:rsidRDefault="00FD5CFD" w:rsidP="00393354">
      <w:pPr>
        <w:pStyle w:val="BodyText"/>
        <w:spacing w:after="0" w:line="360" w:lineRule="auto"/>
        <w:jc w:val="both"/>
        <w:rPr>
          <w:rFonts w:ascii="Arial" w:hAnsi="Arial" w:cs="Arial"/>
          <w:sz w:val="22"/>
          <w:szCs w:val="22"/>
          <w:lang w:val="el-GR"/>
        </w:rPr>
      </w:pPr>
      <w:r>
        <w:rPr>
          <w:rFonts w:ascii="Arial" w:hAnsi="Arial" w:cs="Arial"/>
          <w:sz w:val="22"/>
          <w:szCs w:val="22"/>
          <w:lang w:val="el-GR"/>
        </w:rPr>
        <w:t>Το Εθνικό Στρατηγικό Πλαίσιο Αναφοράς (ΕΣΠΑ), το οποίο ετοιμάστηκε σύμφωνα με τις πρόνοιες του Κεφαλαίου ΙΙ (άρθρο 27) του Κανονισμού (ΕΚ) αριθ. 1083/2006 αποτελεί το στρατηγικό προγραμματικό έγγραφο για αξιοποίηση των πόρων των Διαρθρωτικών Ταμείων και του Ταμείου Συνοχής για την περίοδο 2007-2013. Στο ΕΣΠΑ καταγράφονται συνοπτικά οι αναπτυξιακές ανάγκες και το γενικότερο στρατηγικό πλαίσιο καθώς και οι στόχοι και προτεραιότητες στις οποίες θα επικεντρωθεί η αξιοποίηση των κονδυλίων για την</w:t>
      </w:r>
      <w:r w:rsidR="004A756B" w:rsidRPr="004A756B">
        <w:rPr>
          <w:rFonts w:ascii="Arial" w:hAnsi="Arial" w:cs="Arial"/>
          <w:sz w:val="22"/>
          <w:szCs w:val="22"/>
          <w:lang w:val="el-GR"/>
        </w:rPr>
        <w:t xml:space="preserve"> </w:t>
      </w:r>
      <w:r w:rsidR="004A756B">
        <w:rPr>
          <w:rFonts w:ascii="Arial" w:hAnsi="Arial" w:cs="Arial"/>
          <w:sz w:val="22"/>
          <w:szCs w:val="22"/>
          <w:lang w:val="el-GR"/>
        </w:rPr>
        <w:t>προγραμματική περίοδο 2007-2013</w:t>
      </w:r>
      <w:r>
        <w:rPr>
          <w:rFonts w:ascii="Arial" w:hAnsi="Arial" w:cs="Arial"/>
          <w:sz w:val="22"/>
          <w:szCs w:val="22"/>
          <w:lang w:val="el-GR"/>
        </w:rPr>
        <w:t xml:space="preserve">. Στόχος του παρόντος Προγράμματος είναι η εξειδίκευση του ΕΣΠΑ και περιλαμβάνει με λεπτομέρεια τους στόχους, τη στρατηγική, την ιεράρχηση αναγκών και προτεραιοτήτων καθώς και τις επιμέρους κατηγορίες παρεμβάσεων. </w:t>
      </w:r>
    </w:p>
    <w:p w:rsidR="00FD5CFD" w:rsidRDefault="00FD5CFD" w:rsidP="00393354">
      <w:pPr>
        <w:pStyle w:val="BodyText"/>
        <w:spacing w:after="0" w:line="360" w:lineRule="auto"/>
        <w:jc w:val="both"/>
        <w:rPr>
          <w:rFonts w:ascii="Arial" w:hAnsi="Arial" w:cs="Arial"/>
          <w:sz w:val="22"/>
          <w:szCs w:val="22"/>
          <w:lang w:val="el-GR"/>
        </w:rPr>
      </w:pPr>
    </w:p>
    <w:p w:rsidR="00FD5CFD" w:rsidRDefault="00FD5CFD" w:rsidP="00393354">
      <w:pPr>
        <w:pStyle w:val="BodyText"/>
        <w:spacing w:after="0" w:line="360" w:lineRule="auto"/>
        <w:jc w:val="both"/>
        <w:rPr>
          <w:rFonts w:ascii="Arial" w:hAnsi="Arial" w:cs="Arial"/>
          <w:sz w:val="22"/>
          <w:szCs w:val="22"/>
          <w:lang w:val="el-GR"/>
        </w:rPr>
      </w:pPr>
      <w:r>
        <w:rPr>
          <w:rFonts w:ascii="Arial" w:hAnsi="Arial" w:cs="Arial"/>
          <w:sz w:val="22"/>
          <w:szCs w:val="22"/>
          <w:lang w:val="el-GR"/>
        </w:rPr>
        <w:t>Το Επιχειρησιακό Πρόγραμμα «Απασχόληση, Ανθρώπινο Κεφάλαιο και Κοινωνική Συνοχή»</w:t>
      </w:r>
      <w:r w:rsidR="00E946A4">
        <w:rPr>
          <w:rFonts w:ascii="Arial" w:hAnsi="Arial" w:cs="Arial"/>
          <w:sz w:val="22"/>
          <w:szCs w:val="22"/>
          <w:lang w:val="el-GR"/>
        </w:rPr>
        <w:t xml:space="preserve">, αρ. </w:t>
      </w:r>
      <w:r w:rsidR="00E946A4" w:rsidRPr="00686B66">
        <w:rPr>
          <w:rFonts w:ascii="Arial" w:hAnsi="Arial" w:cs="Arial"/>
          <w:sz w:val="22"/>
          <w:szCs w:val="22"/>
          <w:lang w:val="el-GR"/>
        </w:rPr>
        <w:t>CCI</w:t>
      </w:r>
      <w:r w:rsidR="00E946A4" w:rsidRPr="004E0947">
        <w:rPr>
          <w:rFonts w:ascii="Arial" w:hAnsi="Arial" w:cs="Arial"/>
          <w:sz w:val="22"/>
          <w:szCs w:val="22"/>
          <w:lang w:val="el-GR"/>
        </w:rPr>
        <w:t>: 2007</w:t>
      </w:r>
      <w:r w:rsidR="00E946A4" w:rsidRPr="00686B66">
        <w:rPr>
          <w:rFonts w:ascii="Arial" w:hAnsi="Arial" w:cs="Arial"/>
          <w:sz w:val="22"/>
          <w:szCs w:val="22"/>
          <w:lang w:val="el-GR"/>
        </w:rPr>
        <w:t>CY</w:t>
      </w:r>
      <w:r w:rsidR="00E946A4">
        <w:rPr>
          <w:rFonts w:ascii="Arial" w:hAnsi="Arial" w:cs="Arial"/>
          <w:sz w:val="22"/>
          <w:szCs w:val="22"/>
          <w:lang w:val="el-GR"/>
        </w:rPr>
        <w:t>052</w:t>
      </w:r>
      <w:r w:rsidR="00E946A4" w:rsidRPr="00686B66">
        <w:rPr>
          <w:rFonts w:ascii="Arial" w:hAnsi="Arial" w:cs="Arial"/>
          <w:sz w:val="22"/>
          <w:szCs w:val="22"/>
          <w:lang w:val="el-GR"/>
        </w:rPr>
        <w:t>PO</w:t>
      </w:r>
      <w:r w:rsidR="00E946A4">
        <w:rPr>
          <w:rFonts w:ascii="Arial" w:hAnsi="Arial" w:cs="Arial"/>
          <w:sz w:val="22"/>
          <w:szCs w:val="22"/>
          <w:lang w:val="el-GR"/>
        </w:rPr>
        <w:t>001</w:t>
      </w:r>
      <w:r w:rsidR="00E946A4" w:rsidRPr="004E0947">
        <w:rPr>
          <w:rFonts w:ascii="Arial" w:hAnsi="Arial" w:cs="Arial"/>
          <w:sz w:val="22"/>
          <w:szCs w:val="22"/>
          <w:lang w:val="el-GR"/>
        </w:rPr>
        <w:t>,</w:t>
      </w:r>
      <w:r>
        <w:rPr>
          <w:rFonts w:ascii="Arial" w:hAnsi="Arial" w:cs="Arial"/>
          <w:sz w:val="22"/>
          <w:szCs w:val="22"/>
          <w:lang w:val="el-GR"/>
        </w:rPr>
        <w:t xml:space="preserve"> είναι ένα πολυετές αναπτυξιακό σχέδιο, στο οποίο αναλύεται τόσο η αναπτυξιακή στρατηγική </w:t>
      </w:r>
      <w:r w:rsidR="00E946A4">
        <w:rPr>
          <w:rFonts w:ascii="Arial" w:hAnsi="Arial" w:cs="Arial"/>
          <w:sz w:val="22"/>
          <w:szCs w:val="22"/>
          <w:lang w:val="el-GR"/>
        </w:rPr>
        <w:t xml:space="preserve">όσο και η εξειδίκευσή της σε επιχειρησιακή διαδικασία, </w:t>
      </w:r>
      <w:r>
        <w:rPr>
          <w:rFonts w:ascii="Arial" w:hAnsi="Arial" w:cs="Arial"/>
          <w:sz w:val="22"/>
          <w:szCs w:val="22"/>
          <w:lang w:val="el-GR"/>
        </w:rPr>
        <w:t>μέσω της οποίας θα αξιοποιηθούν οι πόροι του Ευρωπαϊκού Κοινωνικού Ταμείου (ΕΚΤ)</w:t>
      </w:r>
      <w:r w:rsidRPr="005069FE">
        <w:rPr>
          <w:rFonts w:ascii="Arial" w:hAnsi="Arial" w:cs="Arial"/>
          <w:sz w:val="22"/>
          <w:szCs w:val="22"/>
          <w:lang w:val="el-GR"/>
        </w:rPr>
        <w:t xml:space="preserve"> </w:t>
      </w:r>
      <w:r w:rsidR="00E946A4">
        <w:rPr>
          <w:rFonts w:ascii="Arial" w:hAnsi="Arial" w:cs="Arial"/>
          <w:sz w:val="22"/>
          <w:szCs w:val="22"/>
          <w:lang w:val="el-GR"/>
        </w:rPr>
        <w:t xml:space="preserve">που έχουν παραχωρηθεί στην Κύπρο για την περίοδο 2007-2013, </w:t>
      </w:r>
      <w:r>
        <w:rPr>
          <w:rFonts w:ascii="Arial" w:hAnsi="Arial" w:cs="Arial"/>
          <w:sz w:val="22"/>
          <w:szCs w:val="22"/>
          <w:lang w:val="el-GR"/>
        </w:rPr>
        <w:t>στο πλαίσιο του Στόχου «Περιφερειακή Ανταγωνιστικότητα και Απασχόληση».</w:t>
      </w:r>
      <w:r w:rsidR="00E946A4">
        <w:rPr>
          <w:rFonts w:ascii="Arial" w:hAnsi="Arial" w:cs="Arial"/>
          <w:sz w:val="22"/>
          <w:szCs w:val="22"/>
          <w:lang w:val="el-GR"/>
        </w:rPr>
        <w:t xml:space="preserve"> Η περίοδος </w:t>
      </w:r>
      <w:proofErr w:type="spellStart"/>
      <w:r w:rsidR="00E946A4">
        <w:rPr>
          <w:rFonts w:ascii="Arial" w:hAnsi="Arial" w:cs="Arial"/>
          <w:sz w:val="22"/>
          <w:szCs w:val="22"/>
          <w:lang w:val="el-GR"/>
        </w:rPr>
        <w:t>επιλεξιμότητας</w:t>
      </w:r>
      <w:proofErr w:type="spellEnd"/>
      <w:r w:rsidR="00E946A4">
        <w:rPr>
          <w:rFonts w:ascii="Arial" w:hAnsi="Arial" w:cs="Arial"/>
          <w:sz w:val="22"/>
          <w:szCs w:val="22"/>
          <w:lang w:val="el-GR"/>
        </w:rPr>
        <w:t xml:space="preserve"> των δαπανών για τις δράσεις που υλοποιούνται στο πλαίσιο του Επιχειρησιακού Προγράμματος αρχίζει από την 1</w:t>
      </w:r>
      <w:r w:rsidR="00E946A4" w:rsidRPr="00686B66">
        <w:rPr>
          <w:rFonts w:ascii="Arial" w:hAnsi="Arial" w:cs="Arial"/>
          <w:sz w:val="22"/>
          <w:szCs w:val="22"/>
          <w:lang w:val="el-GR"/>
        </w:rPr>
        <w:t>η</w:t>
      </w:r>
      <w:r w:rsidR="00E946A4">
        <w:rPr>
          <w:rFonts w:ascii="Arial" w:hAnsi="Arial" w:cs="Arial"/>
          <w:sz w:val="22"/>
          <w:szCs w:val="22"/>
          <w:lang w:val="el-GR"/>
        </w:rPr>
        <w:t xml:space="preserve"> Ιανουαρίου 2007 και λήγει στις 31 Δεκεμβρίου 2015. </w:t>
      </w:r>
      <w:r w:rsidRPr="005069FE">
        <w:rPr>
          <w:rFonts w:ascii="Arial" w:hAnsi="Arial" w:cs="Arial"/>
          <w:sz w:val="22"/>
          <w:szCs w:val="22"/>
          <w:lang w:val="el-GR"/>
        </w:rPr>
        <w:t xml:space="preserve"> </w:t>
      </w:r>
      <w:r>
        <w:rPr>
          <w:rFonts w:ascii="Arial" w:hAnsi="Arial" w:cs="Arial"/>
          <w:sz w:val="22"/>
          <w:szCs w:val="22"/>
          <w:lang w:val="el-GR"/>
        </w:rPr>
        <w:t xml:space="preserve">  </w:t>
      </w:r>
    </w:p>
    <w:p w:rsidR="00FD5CFD" w:rsidRDefault="00FD5CFD" w:rsidP="00393354">
      <w:pPr>
        <w:pStyle w:val="BodyText"/>
        <w:spacing w:after="0" w:line="360" w:lineRule="auto"/>
        <w:jc w:val="both"/>
        <w:rPr>
          <w:rFonts w:ascii="Arial" w:hAnsi="Arial" w:cs="Arial"/>
          <w:sz w:val="22"/>
          <w:szCs w:val="22"/>
          <w:lang w:val="el-GR"/>
        </w:rPr>
      </w:pPr>
    </w:p>
    <w:p w:rsidR="00FD5CFD" w:rsidRDefault="00E946A4" w:rsidP="00393354">
      <w:pPr>
        <w:pStyle w:val="BodyText"/>
        <w:spacing w:after="0" w:line="360" w:lineRule="auto"/>
        <w:jc w:val="both"/>
        <w:rPr>
          <w:rFonts w:ascii="Arial" w:hAnsi="Arial" w:cs="Arial"/>
          <w:sz w:val="22"/>
          <w:szCs w:val="22"/>
          <w:lang w:val="el-GR"/>
        </w:rPr>
      </w:pPr>
      <w:r>
        <w:rPr>
          <w:rFonts w:ascii="Arial" w:hAnsi="Arial" w:cs="Arial"/>
          <w:sz w:val="22"/>
          <w:szCs w:val="22"/>
          <w:lang w:val="el-GR"/>
        </w:rPr>
        <w:t>Το Επιχειρησιακό Πρόγραμμα εγκρίθηκε από την Ευρωπαϊκή Επιτροπή στις 8 Νοεμβρίου 2007 με την Απόφαση αρ. Ε(2007)5507</w:t>
      </w:r>
      <w:r w:rsidR="00732DBE">
        <w:rPr>
          <w:rFonts w:ascii="Arial" w:hAnsi="Arial" w:cs="Arial"/>
          <w:sz w:val="22"/>
          <w:szCs w:val="22"/>
          <w:lang w:val="el-GR"/>
        </w:rPr>
        <w:t xml:space="preserve"> </w:t>
      </w:r>
      <w:r w:rsidR="00FA7D1B" w:rsidRPr="00900DB2">
        <w:rPr>
          <w:rFonts w:ascii="Arial" w:hAnsi="Arial" w:cs="Arial"/>
          <w:sz w:val="22"/>
          <w:szCs w:val="22"/>
          <w:lang w:val="el-GR"/>
        </w:rPr>
        <w:t xml:space="preserve">και τροποποιήθηκε με την Απόφαση </w:t>
      </w:r>
      <w:r w:rsidR="001F5A25" w:rsidRPr="001F5A25">
        <w:rPr>
          <w:rFonts w:ascii="Arial" w:hAnsi="Arial" w:cs="Arial"/>
          <w:sz w:val="22"/>
          <w:szCs w:val="22"/>
          <w:lang w:val="el-GR"/>
        </w:rPr>
        <w:t xml:space="preserve">Ε(2013)3677 </w:t>
      </w:r>
      <w:r w:rsidR="00FA7D1B" w:rsidRPr="00900DB2">
        <w:rPr>
          <w:rFonts w:ascii="Arial" w:hAnsi="Arial" w:cs="Arial"/>
          <w:sz w:val="22"/>
          <w:szCs w:val="22"/>
          <w:lang w:val="el-GR"/>
        </w:rPr>
        <w:t xml:space="preserve"> στις 13/06/2013 προκειμένου να αυξηθεί το ποσοστό συγχρηματοδότησης στο ανώτατο όριο (85%) έτσι ώστε η Κύπρος να τύχει της δυνατότητας για </w:t>
      </w:r>
      <w:r w:rsidR="001F5A25" w:rsidRPr="001F5A25">
        <w:rPr>
          <w:rFonts w:ascii="Arial" w:hAnsi="Arial" w:cs="Arial"/>
          <w:sz w:val="22"/>
          <w:szCs w:val="22"/>
          <w:lang w:val="el-GR"/>
        </w:rPr>
        <w:t>αύξηση της διαθέσιμης ρευστότητας που αντιστοιχεί στο Πρόγραμμα</w:t>
      </w:r>
      <w:r w:rsidR="00FA7D1B" w:rsidRPr="00900DB2">
        <w:rPr>
          <w:rFonts w:ascii="Arial" w:hAnsi="Arial" w:cs="Arial"/>
          <w:sz w:val="22"/>
          <w:szCs w:val="22"/>
          <w:lang w:val="el-GR"/>
        </w:rPr>
        <w:t>.</w:t>
      </w:r>
      <w:r w:rsidRPr="00900DB2">
        <w:rPr>
          <w:rFonts w:ascii="Arial" w:hAnsi="Arial" w:cs="Arial"/>
          <w:sz w:val="22"/>
          <w:szCs w:val="22"/>
          <w:lang w:val="el-GR"/>
        </w:rPr>
        <w:t xml:space="preserve"> Γ</w:t>
      </w:r>
      <w:r w:rsidRPr="00356071">
        <w:rPr>
          <w:rFonts w:ascii="Arial" w:hAnsi="Arial" w:cs="Arial"/>
          <w:sz w:val="22"/>
          <w:szCs w:val="22"/>
          <w:lang w:val="el-GR"/>
        </w:rPr>
        <w:t xml:space="preserve">ια </w:t>
      </w:r>
      <w:r>
        <w:rPr>
          <w:rFonts w:ascii="Arial" w:hAnsi="Arial" w:cs="Arial"/>
          <w:sz w:val="22"/>
          <w:szCs w:val="22"/>
          <w:lang w:val="el-GR"/>
        </w:rPr>
        <w:t xml:space="preserve">την </w:t>
      </w:r>
      <w:r w:rsidRPr="00356071">
        <w:rPr>
          <w:rFonts w:ascii="Arial" w:hAnsi="Arial" w:cs="Arial"/>
          <w:sz w:val="22"/>
          <w:szCs w:val="22"/>
          <w:lang w:val="el-GR"/>
        </w:rPr>
        <w:t>αποτελεσματικότερη αξιοποίηση των πόρων του Επιχειρησιακού Προγράμματος στην προσπάθεια της Κύπρου για αντιμετώπιση των επιπτώσεων της οικονομικής και χρηματοπιστωτικής κρίσης</w:t>
      </w:r>
      <w:r>
        <w:rPr>
          <w:rFonts w:ascii="Arial" w:hAnsi="Arial" w:cs="Arial"/>
          <w:sz w:val="22"/>
          <w:szCs w:val="22"/>
          <w:lang w:val="el-GR"/>
        </w:rPr>
        <w:t xml:space="preserve"> στην αγορά εργασίας</w:t>
      </w:r>
      <w:r w:rsidRPr="00356071">
        <w:rPr>
          <w:rFonts w:ascii="Arial" w:hAnsi="Arial" w:cs="Arial"/>
          <w:sz w:val="22"/>
          <w:szCs w:val="22"/>
          <w:lang w:val="el-GR"/>
        </w:rPr>
        <w:t xml:space="preserve">, διενεργήθηκε </w:t>
      </w:r>
      <w:r>
        <w:rPr>
          <w:rFonts w:ascii="Arial" w:hAnsi="Arial" w:cs="Arial"/>
          <w:sz w:val="22"/>
          <w:szCs w:val="22"/>
          <w:lang w:val="el-GR"/>
        </w:rPr>
        <w:t>σχετική</w:t>
      </w:r>
      <w:r w:rsidRPr="00356071">
        <w:rPr>
          <w:rFonts w:ascii="Arial" w:hAnsi="Arial" w:cs="Arial"/>
          <w:sz w:val="22"/>
          <w:szCs w:val="22"/>
          <w:lang w:val="el-GR"/>
        </w:rPr>
        <w:t xml:space="preserve"> αξιολόγησ</w:t>
      </w:r>
      <w:r>
        <w:rPr>
          <w:rFonts w:ascii="Arial" w:hAnsi="Arial" w:cs="Arial"/>
          <w:sz w:val="22"/>
          <w:szCs w:val="22"/>
          <w:lang w:val="el-GR"/>
        </w:rPr>
        <w:t>η</w:t>
      </w:r>
      <w:r w:rsidRPr="00356071">
        <w:rPr>
          <w:rFonts w:ascii="Arial" w:hAnsi="Arial" w:cs="Arial"/>
          <w:sz w:val="22"/>
          <w:szCs w:val="22"/>
          <w:lang w:val="el-GR"/>
        </w:rPr>
        <w:t xml:space="preserve"> με βάση τις πρόνοιες του άρθρου 48 του Κανονισμού (ΕΚ) αριθ. 1083/2006, όπως αυτό τροποποιήθηκε από τον Κανονισμό (ΕΚ) αριθ. 539/2010. Από τα αποτελέσματα / συμπεράσματα της αξιολόγησης αυτής και σύμφωνα με τις πρόνοιες του άρθρου 33 του Κανονισμού (ΕΚ) αριθ. 1083/2006 </w:t>
      </w:r>
      <w:r>
        <w:rPr>
          <w:rFonts w:ascii="Arial" w:hAnsi="Arial" w:cs="Arial"/>
          <w:sz w:val="22"/>
          <w:szCs w:val="22"/>
          <w:lang w:val="el-GR"/>
        </w:rPr>
        <w:t xml:space="preserve">ετοιμάστηκε η </w:t>
      </w:r>
      <w:r w:rsidR="00EF351B">
        <w:rPr>
          <w:rFonts w:ascii="Arial" w:hAnsi="Arial" w:cs="Arial"/>
          <w:sz w:val="22"/>
          <w:szCs w:val="22"/>
          <w:lang w:val="el-GR"/>
        </w:rPr>
        <w:t>παρούσα</w:t>
      </w:r>
      <w:r w:rsidRPr="00356071">
        <w:rPr>
          <w:rFonts w:ascii="Arial" w:hAnsi="Arial" w:cs="Arial"/>
          <w:sz w:val="22"/>
          <w:szCs w:val="22"/>
          <w:lang w:val="el-GR"/>
        </w:rPr>
        <w:t xml:space="preserve"> </w:t>
      </w:r>
      <w:r>
        <w:rPr>
          <w:rFonts w:ascii="Arial" w:hAnsi="Arial" w:cs="Arial"/>
          <w:sz w:val="22"/>
          <w:szCs w:val="22"/>
          <w:lang w:val="el-GR"/>
        </w:rPr>
        <w:t>αναθεωρημένη έκδοση</w:t>
      </w:r>
      <w:r w:rsidRPr="00356071">
        <w:rPr>
          <w:rFonts w:ascii="Arial" w:hAnsi="Arial" w:cs="Arial"/>
          <w:sz w:val="22"/>
          <w:szCs w:val="22"/>
          <w:lang w:val="el-GR"/>
        </w:rPr>
        <w:t xml:space="preserve"> του Επιχειρησιακού Προγράμματος (</w:t>
      </w:r>
      <w:r>
        <w:rPr>
          <w:rFonts w:ascii="Arial" w:hAnsi="Arial" w:cs="Arial"/>
          <w:sz w:val="22"/>
          <w:szCs w:val="22"/>
          <w:lang w:val="el-GR"/>
        </w:rPr>
        <w:t>Οκτώβριος</w:t>
      </w:r>
      <w:r w:rsidRPr="00AD1AAA">
        <w:rPr>
          <w:rFonts w:ascii="Arial" w:hAnsi="Arial" w:cs="Arial"/>
          <w:sz w:val="22"/>
          <w:szCs w:val="22"/>
          <w:lang w:val="el-GR"/>
        </w:rPr>
        <w:t xml:space="preserve"> 201</w:t>
      </w:r>
      <w:r w:rsidR="00577A59">
        <w:rPr>
          <w:rFonts w:ascii="Arial" w:hAnsi="Arial" w:cs="Arial"/>
          <w:sz w:val="22"/>
          <w:szCs w:val="22"/>
          <w:lang w:val="el-GR"/>
        </w:rPr>
        <w:t>3</w:t>
      </w:r>
      <w:r w:rsidRPr="00356071">
        <w:rPr>
          <w:rFonts w:ascii="Arial" w:hAnsi="Arial" w:cs="Arial"/>
          <w:sz w:val="22"/>
          <w:szCs w:val="22"/>
          <w:lang w:val="el-GR"/>
        </w:rPr>
        <w:t>).</w:t>
      </w:r>
    </w:p>
    <w:p w:rsidR="00FD5CFD" w:rsidRDefault="00FD5CFD" w:rsidP="00393354">
      <w:pPr>
        <w:pStyle w:val="BodyText"/>
        <w:spacing w:after="0" w:line="360" w:lineRule="auto"/>
        <w:jc w:val="both"/>
        <w:rPr>
          <w:rFonts w:ascii="Arial" w:hAnsi="Arial" w:cs="Arial"/>
          <w:sz w:val="22"/>
          <w:szCs w:val="22"/>
          <w:lang w:val="el-GR"/>
        </w:rPr>
      </w:pPr>
    </w:p>
    <w:p w:rsidR="00FD5CFD" w:rsidRPr="00FA1891" w:rsidRDefault="00FD5CFD" w:rsidP="00393354">
      <w:pPr>
        <w:pStyle w:val="BodyText"/>
        <w:spacing w:after="0" w:line="360" w:lineRule="auto"/>
        <w:jc w:val="both"/>
        <w:rPr>
          <w:rFonts w:ascii="Arial" w:hAnsi="Arial" w:cs="Arial"/>
          <w:sz w:val="22"/>
          <w:szCs w:val="22"/>
          <w:lang w:val="el-GR"/>
        </w:rPr>
      </w:pPr>
      <w:r>
        <w:rPr>
          <w:rFonts w:ascii="Arial" w:hAnsi="Arial" w:cs="Arial"/>
          <w:sz w:val="22"/>
          <w:szCs w:val="22"/>
          <w:lang w:val="el-GR"/>
        </w:rPr>
        <w:t>Η διάρθρωση του παρόντος Επιχειρησιακού Προγράμματος, το οποίο καταρτίστηκε σύμφωνα με τις πρόνοιες του Τίτλου ΙΙΙ, Κεφάλαιο ΙΙ (άρθρο 37) του Κανονισμού (ΕΚ) αριθ. 1083/2006, είναι η ακόλουθη:</w:t>
      </w:r>
    </w:p>
    <w:p w:rsidR="00FD5CFD" w:rsidRDefault="00FD5CFD" w:rsidP="00393354">
      <w:pPr>
        <w:pStyle w:val="BodyText"/>
        <w:spacing w:after="0" w:line="360" w:lineRule="auto"/>
        <w:jc w:val="both"/>
        <w:rPr>
          <w:rFonts w:ascii="Arial" w:hAnsi="Arial" w:cs="Arial"/>
          <w:sz w:val="22"/>
          <w:szCs w:val="22"/>
          <w:lang w:val="el-GR"/>
        </w:rPr>
      </w:pPr>
      <w:r>
        <w:rPr>
          <w:rFonts w:ascii="Arial" w:hAnsi="Arial" w:cs="Arial"/>
          <w:sz w:val="22"/>
          <w:szCs w:val="22"/>
          <w:lang w:val="el-GR"/>
        </w:rPr>
        <w:t xml:space="preserve">Στο </w:t>
      </w:r>
      <w:r>
        <w:rPr>
          <w:rFonts w:ascii="Arial" w:hAnsi="Arial" w:cs="Arial"/>
          <w:b/>
          <w:sz w:val="22"/>
          <w:szCs w:val="22"/>
          <w:lang w:val="el-GR"/>
        </w:rPr>
        <w:t>πρώτο κεφάλαιο</w:t>
      </w:r>
      <w:r>
        <w:rPr>
          <w:rFonts w:ascii="Arial" w:hAnsi="Arial" w:cs="Arial"/>
          <w:sz w:val="22"/>
          <w:szCs w:val="22"/>
          <w:lang w:val="el-GR"/>
        </w:rPr>
        <w:t xml:space="preserve"> παρουσιάζεται η υφιστάμενη κοινωνικοοικονομική κατάσταση και οι προοπτικές της κυπριακής οικονομίας και ιδιαίτερα της Αγοράς Εργασίας και του Ανθρώπινου Δυναμικού, συμπεριλαμβανομένης και ανάλυσης ευκαιριών, δυνατοτήτων, απειλών και αδυναμιών (ανάλυση </w:t>
      </w:r>
      <w:r>
        <w:rPr>
          <w:rFonts w:ascii="Arial" w:hAnsi="Arial" w:cs="Arial"/>
          <w:sz w:val="22"/>
          <w:szCs w:val="22"/>
        </w:rPr>
        <w:t>SWOT</w:t>
      </w:r>
      <w:r>
        <w:rPr>
          <w:rFonts w:ascii="Arial" w:hAnsi="Arial" w:cs="Arial"/>
          <w:sz w:val="22"/>
          <w:szCs w:val="22"/>
          <w:lang w:val="el-GR"/>
        </w:rPr>
        <w:t>).</w:t>
      </w:r>
    </w:p>
    <w:p w:rsidR="00FD5CFD" w:rsidRDefault="00FD5CFD" w:rsidP="00393354">
      <w:pPr>
        <w:pStyle w:val="BodyText"/>
        <w:spacing w:after="0" w:line="360" w:lineRule="auto"/>
        <w:jc w:val="both"/>
        <w:rPr>
          <w:rFonts w:ascii="Arial" w:hAnsi="Arial" w:cs="Arial"/>
          <w:sz w:val="22"/>
          <w:szCs w:val="22"/>
          <w:lang w:val="el-GR"/>
        </w:rPr>
      </w:pPr>
    </w:p>
    <w:p w:rsidR="00FD5CFD" w:rsidRDefault="00FD5CFD" w:rsidP="00393354">
      <w:pPr>
        <w:pStyle w:val="BodyText"/>
        <w:spacing w:after="0" w:line="360" w:lineRule="auto"/>
        <w:jc w:val="both"/>
        <w:rPr>
          <w:rFonts w:ascii="Arial" w:hAnsi="Arial" w:cs="Arial"/>
          <w:sz w:val="22"/>
          <w:szCs w:val="22"/>
          <w:lang w:val="el-GR"/>
        </w:rPr>
      </w:pPr>
      <w:r>
        <w:rPr>
          <w:rFonts w:ascii="Arial" w:hAnsi="Arial" w:cs="Arial"/>
          <w:sz w:val="22"/>
          <w:szCs w:val="22"/>
          <w:lang w:val="el-GR"/>
        </w:rPr>
        <w:t xml:space="preserve">Το </w:t>
      </w:r>
      <w:r>
        <w:rPr>
          <w:rFonts w:ascii="Arial" w:hAnsi="Arial" w:cs="Arial"/>
          <w:b/>
          <w:sz w:val="22"/>
          <w:szCs w:val="22"/>
          <w:lang w:val="el-GR"/>
        </w:rPr>
        <w:t>δεύτερο κεφάλαιο</w:t>
      </w:r>
      <w:r>
        <w:rPr>
          <w:rFonts w:ascii="Arial" w:hAnsi="Arial" w:cs="Arial"/>
          <w:sz w:val="22"/>
          <w:szCs w:val="22"/>
          <w:lang w:val="el-GR"/>
        </w:rPr>
        <w:t xml:space="preserve"> αφορά την αναπτυξιακή στρατηγική. Ειδικότερα στο κεφάλαιο αυτό αναλύονται οι βασικές παράμετροι για τη διαμόρφωση της στρατηγικής και οι στρατηγικοί στόχοι και η επιλογή των Αξόνων Προτεραιότητας. </w:t>
      </w:r>
      <w:r w:rsidRPr="00E90104">
        <w:rPr>
          <w:rFonts w:ascii="Arial" w:hAnsi="Arial" w:cs="Arial"/>
          <w:sz w:val="22"/>
          <w:szCs w:val="22"/>
          <w:lang w:val="el-GR"/>
        </w:rPr>
        <w:t xml:space="preserve">Επιπρόσθετα στο Κεφάλαιο αυτό γίνεται αναλυτική παρουσίαση της διασφάλισης της εταιρικής σχέσης κατά την κατάρτιση του Επιχειρησιακού Προγράμματος. Καταδεικνύεται επίσης η συνάφεια της προτεινόμενης στρατηγικής του Επιχειρησιακού Προγράμματος με το </w:t>
      </w:r>
      <w:r w:rsidRPr="00E90104">
        <w:rPr>
          <w:rFonts w:ascii="Arial" w:hAnsi="Arial" w:cs="Arial"/>
          <w:i/>
          <w:sz w:val="22"/>
          <w:szCs w:val="22"/>
          <w:lang w:val="el-GR"/>
        </w:rPr>
        <w:t>Εθνικό Στρατηγικό Πλαίσιο Αναφοράς</w:t>
      </w:r>
      <w:r w:rsidRPr="00E90104">
        <w:rPr>
          <w:rFonts w:ascii="Arial" w:hAnsi="Arial" w:cs="Arial"/>
          <w:sz w:val="22"/>
          <w:szCs w:val="22"/>
          <w:lang w:val="el-GR"/>
        </w:rPr>
        <w:t xml:space="preserve">, με τις </w:t>
      </w:r>
      <w:r w:rsidRPr="00E90104">
        <w:rPr>
          <w:rFonts w:ascii="Arial" w:hAnsi="Arial" w:cs="Arial"/>
          <w:i/>
          <w:sz w:val="22"/>
          <w:szCs w:val="22"/>
          <w:lang w:val="el-GR"/>
        </w:rPr>
        <w:t>Κοινοτικές Στρατηγικές Κατευθυντήριες Γραμμές για την Πολιτική Συνοχής,</w:t>
      </w:r>
      <w:r w:rsidRPr="00E90104">
        <w:rPr>
          <w:rFonts w:ascii="Arial" w:hAnsi="Arial" w:cs="Arial"/>
          <w:sz w:val="22"/>
          <w:szCs w:val="22"/>
          <w:lang w:val="el-GR"/>
        </w:rPr>
        <w:t xml:space="preserve"> τις </w:t>
      </w:r>
      <w:r w:rsidRPr="00E90104">
        <w:rPr>
          <w:rFonts w:ascii="Arial" w:hAnsi="Arial" w:cs="Arial"/>
          <w:i/>
          <w:sz w:val="22"/>
          <w:szCs w:val="22"/>
          <w:lang w:val="el-GR"/>
        </w:rPr>
        <w:t>Ολοκληρωμένες Κατευθυντήριες Γραμμές για την Ανάπτυξη και την Απασχόληση</w:t>
      </w:r>
      <w:r w:rsidRPr="00E90104">
        <w:rPr>
          <w:rFonts w:ascii="Arial" w:hAnsi="Arial" w:cs="Arial"/>
          <w:sz w:val="22"/>
          <w:szCs w:val="22"/>
          <w:lang w:val="el-GR"/>
        </w:rPr>
        <w:t xml:space="preserve">, </w:t>
      </w:r>
      <w:r w:rsidR="00EC03E3" w:rsidRPr="00E90104">
        <w:rPr>
          <w:rFonts w:ascii="Arial" w:hAnsi="Arial" w:cs="Arial"/>
          <w:sz w:val="22"/>
          <w:szCs w:val="22"/>
          <w:lang w:val="el-GR"/>
        </w:rPr>
        <w:t>τη</w:t>
      </w:r>
      <w:r w:rsidR="00EC03E3">
        <w:rPr>
          <w:rFonts w:ascii="Arial" w:hAnsi="Arial" w:cs="Arial"/>
          <w:i/>
          <w:sz w:val="22"/>
          <w:szCs w:val="22"/>
          <w:lang w:val="el-GR"/>
        </w:rPr>
        <w:t xml:space="preserve"> </w:t>
      </w:r>
      <w:r w:rsidR="00EC03E3" w:rsidRPr="00E90104">
        <w:rPr>
          <w:rFonts w:ascii="Arial" w:hAnsi="Arial" w:cs="Arial"/>
          <w:i/>
          <w:sz w:val="22"/>
          <w:szCs w:val="22"/>
          <w:lang w:val="el-GR"/>
        </w:rPr>
        <w:t xml:space="preserve">Στρατηγική </w:t>
      </w:r>
      <w:r w:rsidR="00EC03E3">
        <w:rPr>
          <w:rFonts w:ascii="Arial" w:hAnsi="Arial" w:cs="Arial"/>
          <w:i/>
          <w:sz w:val="22"/>
          <w:szCs w:val="22"/>
          <w:lang w:val="el-GR"/>
        </w:rPr>
        <w:t>Ευρώπη 2020</w:t>
      </w:r>
      <w:r w:rsidR="00EC03E3" w:rsidRPr="00E90104">
        <w:rPr>
          <w:rFonts w:ascii="Arial" w:hAnsi="Arial" w:cs="Arial"/>
          <w:sz w:val="22"/>
          <w:szCs w:val="22"/>
          <w:lang w:val="el-GR"/>
        </w:rPr>
        <w:t xml:space="preserve"> </w:t>
      </w:r>
      <w:r w:rsidRPr="00E90104">
        <w:rPr>
          <w:rFonts w:ascii="Arial" w:hAnsi="Arial" w:cs="Arial"/>
          <w:sz w:val="22"/>
          <w:szCs w:val="22"/>
          <w:lang w:val="el-GR"/>
        </w:rPr>
        <w:t xml:space="preserve">και αναλύεται η συμβολή του στην επίτευξη των στόχων του </w:t>
      </w:r>
      <w:r w:rsidRPr="00E90104">
        <w:rPr>
          <w:rFonts w:ascii="Arial" w:hAnsi="Arial" w:cs="Arial"/>
          <w:i/>
          <w:sz w:val="22"/>
          <w:szCs w:val="22"/>
          <w:lang w:val="el-GR"/>
        </w:rPr>
        <w:t xml:space="preserve">Εθνικού Προγράμματος Μεταρρύθμισης, </w:t>
      </w:r>
      <w:r w:rsidRPr="00E90104">
        <w:rPr>
          <w:rFonts w:ascii="Arial" w:hAnsi="Arial" w:cs="Arial"/>
          <w:sz w:val="22"/>
          <w:szCs w:val="22"/>
          <w:lang w:val="el-GR"/>
        </w:rPr>
        <w:t xml:space="preserve">τη συμβολή του Προγράμματος στους </w:t>
      </w:r>
      <w:r w:rsidRPr="00E90104">
        <w:rPr>
          <w:rFonts w:ascii="Arial" w:hAnsi="Arial" w:cs="Arial"/>
          <w:i/>
          <w:sz w:val="22"/>
          <w:szCs w:val="22"/>
          <w:lang w:val="el-GR"/>
        </w:rPr>
        <w:t>Στρατηγικούς Στόχους της Εκπαίδευσης και Κατάρτισης</w:t>
      </w:r>
      <w:r w:rsidRPr="00E90104">
        <w:rPr>
          <w:rFonts w:ascii="Arial" w:hAnsi="Arial" w:cs="Arial"/>
          <w:sz w:val="22"/>
          <w:szCs w:val="22"/>
          <w:lang w:val="el-GR"/>
        </w:rPr>
        <w:t xml:space="preserve"> καθώς και τη συνάφεια του Προγράμματος με τις </w:t>
      </w:r>
      <w:r w:rsidRPr="00E90104">
        <w:rPr>
          <w:rFonts w:ascii="Arial" w:hAnsi="Arial" w:cs="Arial"/>
          <w:i/>
          <w:sz w:val="22"/>
          <w:szCs w:val="22"/>
          <w:lang w:val="el-GR"/>
        </w:rPr>
        <w:t>Συστάσεις του Συμβουλίου</w:t>
      </w:r>
      <w:r w:rsidRPr="00E90104">
        <w:rPr>
          <w:rFonts w:ascii="Arial" w:hAnsi="Arial" w:cs="Arial"/>
          <w:sz w:val="22"/>
          <w:szCs w:val="22"/>
          <w:lang w:val="el-GR"/>
        </w:rPr>
        <w:t>.</w:t>
      </w:r>
      <w:r>
        <w:rPr>
          <w:rFonts w:ascii="Arial" w:hAnsi="Arial" w:cs="Arial"/>
          <w:sz w:val="22"/>
          <w:szCs w:val="22"/>
          <w:lang w:val="el-GR"/>
        </w:rPr>
        <w:t xml:space="preserve"> </w:t>
      </w:r>
    </w:p>
    <w:p w:rsidR="00FD5CFD" w:rsidRDefault="00FD5CFD" w:rsidP="00393354">
      <w:pPr>
        <w:pStyle w:val="BodyText"/>
        <w:spacing w:after="0" w:line="360" w:lineRule="auto"/>
        <w:jc w:val="both"/>
        <w:rPr>
          <w:rFonts w:ascii="Arial" w:hAnsi="Arial" w:cs="Arial"/>
          <w:sz w:val="22"/>
          <w:szCs w:val="22"/>
          <w:lang w:val="el-GR"/>
        </w:rPr>
      </w:pPr>
    </w:p>
    <w:p w:rsidR="00FD5CFD" w:rsidRDefault="00FD5CFD" w:rsidP="00393354">
      <w:pPr>
        <w:pStyle w:val="BodyText"/>
        <w:spacing w:after="0" w:line="360" w:lineRule="auto"/>
        <w:jc w:val="both"/>
        <w:rPr>
          <w:rFonts w:ascii="Arial" w:hAnsi="Arial" w:cs="Arial"/>
          <w:sz w:val="22"/>
          <w:szCs w:val="22"/>
          <w:lang w:val="el-GR"/>
        </w:rPr>
      </w:pPr>
      <w:r>
        <w:rPr>
          <w:rFonts w:ascii="Arial" w:hAnsi="Arial" w:cs="Arial"/>
          <w:sz w:val="22"/>
          <w:szCs w:val="22"/>
          <w:lang w:val="el-GR"/>
        </w:rPr>
        <w:t xml:space="preserve">Στο </w:t>
      </w:r>
      <w:r>
        <w:rPr>
          <w:rFonts w:ascii="Arial" w:hAnsi="Arial" w:cs="Arial"/>
          <w:b/>
          <w:sz w:val="22"/>
          <w:szCs w:val="22"/>
          <w:lang w:val="el-GR"/>
        </w:rPr>
        <w:t>τρίτο κεφάλαιο</w:t>
      </w:r>
      <w:r>
        <w:rPr>
          <w:rFonts w:ascii="Arial" w:hAnsi="Arial" w:cs="Arial"/>
          <w:sz w:val="22"/>
          <w:szCs w:val="22"/>
          <w:lang w:val="el-GR"/>
        </w:rPr>
        <w:t xml:space="preserve"> παρουσιάζεται η σύνοψη των αποτελεσμάτων της Εκ των Προτέρων Αξιολόγησης</w:t>
      </w:r>
      <w:r w:rsidRPr="00FA1891">
        <w:rPr>
          <w:rFonts w:ascii="Arial" w:hAnsi="Arial" w:cs="Arial"/>
          <w:sz w:val="22"/>
          <w:szCs w:val="22"/>
          <w:lang w:val="el-GR"/>
        </w:rPr>
        <w:t xml:space="preserve"> </w:t>
      </w:r>
      <w:r w:rsidR="00AC3626">
        <w:rPr>
          <w:rFonts w:ascii="Arial" w:hAnsi="Arial" w:cs="Arial"/>
          <w:sz w:val="22"/>
          <w:szCs w:val="22"/>
          <w:lang w:val="el-GR"/>
        </w:rPr>
        <w:t xml:space="preserve">και της Αξιολόγησης της Πορείας Υλοποίησης </w:t>
      </w:r>
      <w:r>
        <w:rPr>
          <w:rFonts w:ascii="Arial" w:hAnsi="Arial" w:cs="Arial"/>
          <w:sz w:val="22"/>
          <w:szCs w:val="22"/>
          <w:lang w:val="el-GR"/>
        </w:rPr>
        <w:t xml:space="preserve">του Προγράμματος. </w:t>
      </w:r>
    </w:p>
    <w:p w:rsidR="00FD5CFD" w:rsidRDefault="00FD5CFD" w:rsidP="00393354">
      <w:pPr>
        <w:pStyle w:val="BodyText"/>
        <w:spacing w:after="0" w:line="360" w:lineRule="auto"/>
        <w:jc w:val="both"/>
        <w:rPr>
          <w:rFonts w:ascii="Arial" w:hAnsi="Arial" w:cs="Arial"/>
          <w:sz w:val="22"/>
          <w:szCs w:val="22"/>
          <w:lang w:val="el-GR"/>
        </w:rPr>
      </w:pPr>
    </w:p>
    <w:p w:rsidR="00FD5CFD" w:rsidRDefault="00FD5CFD" w:rsidP="00393354">
      <w:pPr>
        <w:pStyle w:val="BodyText"/>
        <w:spacing w:after="0" w:line="360" w:lineRule="auto"/>
        <w:jc w:val="both"/>
        <w:rPr>
          <w:rFonts w:ascii="Arial" w:hAnsi="Arial" w:cs="Arial"/>
          <w:sz w:val="22"/>
          <w:szCs w:val="22"/>
          <w:lang w:val="el-GR"/>
        </w:rPr>
      </w:pPr>
      <w:r>
        <w:rPr>
          <w:rFonts w:ascii="Arial" w:hAnsi="Arial" w:cs="Arial"/>
          <w:sz w:val="22"/>
          <w:szCs w:val="22"/>
          <w:lang w:val="el-GR"/>
        </w:rPr>
        <w:t xml:space="preserve">Στο </w:t>
      </w:r>
      <w:r>
        <w:rPr>
          <w:rFonts w:ascii="Arial" w:hAnsi="Arial" w:cs="Arial"/>
          <w:b/>
          <w:sz w:val="22"/>
          <w:szCs w:val="22"/>
          <w:lang w:val="el-GR"/>
        </w:rPr>
        <w:t>τέταρτο κεφάλαιο</w:t>
      </w:r>
      <w:r>
        <w:rPr>
          <w:rFonts w:ascii="Arial" w:hAnsi="Arial" w:cs="Arial"/>
          <w:sz w:val="22"/>
          <w:szCs w:val="22"/>
          <w:lang w:val="el-GR"/>
        </w:rPr>
        <w:t xml:space="preserve"> γίνεται ανάλυση των Αξόνων Προτεραιότητας του Επιχειρησιακού Προγράμματος. Στο πλαίσιο αυτό παρουσιάζονται η σκοπιμότητα και οι στόχοι του κάθε Άξονα, αλλά και οι ενδεικτικές κατηγορίες παρεμβάσεων, οι σχετικοί ωφελούμενοι</w:t>
      </w:r>
      <w:r w:rsidR="00A31242">
        <w:rPr>
          <w:rFonts w:ascii="Arial" w:hAnsi="Arial" w:cs="Arial"/>
          <w:sz w:val="22"/>
          <w:szCs w:val="22"/>
          <w:lang w:val="el-GR"/>
        </w:rPr>
        <w:t xml:space="preserve"> </w:t>
      </w:r>
      <w:r>
        <w:rPr>
          <w:rFonts w:ascii="Arial" w:hAnsi="Arial" w:cs="Arial"/>
          <w:sz w:val="22"/>
          <w:szCs w:val="22"/>
          <w:lang w:val="el-GR"/>
        </w:rPr>
        <w:t>/</w:t>
      </w:r>
      <w:r w:rsidR="00A31242">
        <w:rPr>
          <w:rFonts w:ascii="Arial" w:hAnsi="Arial" w:cs="Arial"/>
          <w:sz w:val="22"/>
          <w:szCs w:val="22"/>
          <w:lang w:val="el-GR"/>
        </w:rPr>
        <w:t xml:space="preserve"> </w:t>
      </w:r>
      <w:r>
        <w:rPr>
          <w:rFonts w:ascii="Arial" w:hAnsi="Arial" w:cs="Arial"/>
          <w:sz w:val="22"/>
          <w:szCs w:val="22"/>
          <w:lang w:val="el-GR"/>
        </w:rPr>
        <w:t xml:space="preserve">δικαιούχοι καθώς και η χρηματοδοτική βαρύτητα του κάθε Άξονα. Γίνεται επίσης η στοχοθέτηση με σχετικούς δείκτες εκροών και αποτελέσματος. </w:t>
      </w:r>
    </w:p>
    <w:p w:rsidR="00FD5CFD" w:rsidRDefault="00FD5CFD" w:rsidP="00393354">
      <w:pPr>
        <w:pStyle w:val="BodyText"/>
        <w:spacing w:after="0" w:line="360" w:lineRule="auto"/>
        <w:jc w:val="both"/>
        <w:rPr>
          <w:rFonts w:ascii="Arial" w:hAnsi="Arial" w:cs="Arial"/>
          <w:sz w:val="22"/>
          <w:szCs w:val="22"/>
          <w:lang w:val="el-GR"/>
        </w:rPr>
      </w:pPr>
    </w:p>
    <w:p w:rsidR="00FD5CFD" w:rsidRDefault="00FD5CFD" w:rsidP="00393354">
      <w:pPr>
        <w:pStyle w:val="BodyText"/>
        <w:spacing w:after="0" w:line="360" w:lineRule="auto"/>
        <w:jc w:val="both"/>
        <w:rPr>
          <w:rFonts w:ascii="Arial" w:hAnsi="Arial" w:cs="Arial"/>
          <w:sz w:val="22"/>
          <w:szCs w:val="22"/>
          <w:lang w:val="el-GR"/>
        </w:rPr>
      </w:pPr>
      <w:r>
        <w:rPr>
          <w:rFonts w:ascii="Arial" w:hAnsi="Arial" w:cs="Arial"/>
          <w:sz w:val="22"/>
          <w:szCs w:val="22"/>
          <w:lang w:val="el-GR"/>
        </w:rPr>
        <w:t xml:space="preserve">Στο </w:t>
      </w:r>
      <w:r>
        <w:rPr>
          <w:rFonts w:ascii="Arial" w:hAnsi="Arial" w:cs="Arial"/>
          <w:b/>
          <w:sz w:val="22"/>
          <w:szCs w:val="22"/>
          <w:lang w:val="el-GR"/>
        </w:rPr>
        <w:t>πέμπτο κεφάλαιο</w:t>
      </w:r>
      <w:r>
        <w:rPr>
          <w:rFonts w:ascii="Arial" w:hAnsi="Arial" w:cs="Arial"/>
          <w:sz w:val="22"/>
          <w:szCs w:val="22"/>
          <w:lang w:val="el-GR"/>
        </w:rPr>
        <w:t xml:space="preserve"> παρουσιάζεται το χρηματοδοτικό πλαίσιο με τους σχετικούς χρηματοδοτικούς πίνακες. </w:t>
      </w:r>
    </w:p>
    <w:p w:rsidR="00FD5CFD" w:rsidRDefault="00FD5CFD" w:rsidP="00393354">
      <w:pPr>
        <w:pStyle w:val="BodyText"/>
        <w:spacing w:after="0" w:line="360" w:lineRule="auto"/>
        <w:jc w:val="both"/>
        <w:rPr>
          <w:rFonts w:ascii="Arial" w:hAnsi="Arial" w:cs="Arial"/>
          <w:sz w:val="22"/>
          <w:szCs w:val="22"/>
          <w:lang w:val="el-GR"/>
        </w:rPr>
      </w:pPr>
    </w:p>
    <w:p w:rsidR="00FD5CFD" w:rsidRDefault="00FD5CFD" w:rsidP="00393354">
      <w:pPr>
        <w:pStyle w:val="BodyText"/>
        <w:spacing w:after="0" w:line="360" w:lineRule="auto"/>
        <w:jc w:val="both"/>
        <w:rPr>
          <w:rFonts w:ascii="Arial" w:hAnsi="Arial" w:cs="Arial"/>
          <w:sz w:val="22"/>
          <w:szCs w:val="22"/>
          <w:lang w:val="el-GR"/>
        </w:rPr>
      </w:pPr>
      <w:r>
        <w:rPr>
          <w:rFonts w:ascii="Arial" w:hAnsi="Arial" w:cs="Arial"/>
          <w:sz w:val="22"/>
          <w:szCs w:val="22"/>
          <w:lang w:val="el-GR"/>
        </w:rPr>
        <w:lastRenderedPageBreak/>
        <w:t xml:space="preserve">Στο </w:t>
      </w:r>
      <w:r>
        <w:rPr>
          <w:rFonts w:ascii="Arial" w:hAnsi="Arial" w:cs="Arial"/>
          <w:b/>
          <w:sz w:val="22"/>
          <w:szCs w:val="22"/>
          <w:lang w:val="el-GR"/>
        </w:rPr>
        <w:t>έκτο</w:t>
      </w:r>
      <w:r>
        <w:rPr>
          <w:rFonts w:ascii="Arial" w:hAnsi="Arial" w:cs="Arial"/>
          <w:sz w:val="22"/>
          <w:szCs w:val="22"/>
          <w:lang w:val="el-GR"/>
        </w:rPr>
        <w:t xml:space="preserve"> </w:t>
      </w:r>
      <w:r>
        <w:rPr>
          <w:rFonts w:ascii="Arial" w:hAnsi="Arial" w:cs="Arial"/>
          <w:b/>
          <w:sz w:val="22"/>
          <w:szCs w:val="22"/>
          <w:lang w:val="el-GR"/>
        </w:rPr>
        <w:t xml:space="preserve">κεφάλαιο </w:t>
      </w:r>
      <w:r>
        <w:rPr>
          <w:rFonts w:ascii="Arial" w:hAnsi="Arial" w:cs="Arial"/>
          <w:sz w:val="22"/>
          <w:szCs w:val="22"/>
          <w:lang w:val="el-GR"/>
        </w:rPr>
        <w:t xml:space="preserve">εξετάζεται η συμπληρωματικότητα και η συνέργεια με το Επιχειρησιακό Πρόγραμμα Αειφόρος Ανάπτυξη και Ανταγωνιστικότητα, 2007-2013, το Πρόγραμμα Αγροτικής Ανάπτυξης, 2007-2013 και το Επιχειρησιακό Πρόγραμμα Αλιείας, 2007-2013.  </w:t>
      </w:r>
    </w:p>
    <w:p w:rsidR="00FD5CFD" w:rsidRPr="0097747F" w:rsidRDefault="00FD5CFD" w:rsidP="00393354">
      <w:pPr>
        <w:pStyle w:val="BodyText"/>
        <w:spacing w:after="0" w:line="360" w:lineRule="auto"/>
        <w:jc w:val="both"/>
        <w:rPr>
          <w:rFonts w:ascii="Arial" w:hAnsi="Arial" w:cs="Arial"/>
          <w:sz w:val="22"/>
          <w:szCs w:val="22"/>
          <w:lang w:val="el-GR"/>
        </w:rPr>
      </w:pPr>
      <w:r>
        <w:rPr>
          <w:rFonts w:ascii="Arial" w:hAnsi="Arial" w:cs="Arial"/>
          <w:sz w:val="22"/>
          <w:szCs w:val="22"/>
          <w:lang w:val="el-GR"/>
        </w:rPr>
        <w:t>Τέλος, στο</w:t>
      </w:r>
      <w:r w:rsidRPr="0097747F">
        <w:rPr>
          <w:rFonts w:ascii="Arial" w:hAnsi="Arial" w:cs="Arial"/>
          <w:sz w:val="22"/>
          <w:szCs w:val="22"/>
          <w:lang w:val="el-GR"/>
        </w:rPr>
        <w:t xml:space="preserve"> </w:t>
      </w:r>
      <w:r w:rsidRPr="0097747F">
        <w:rPr>
          <w:rFonts w:ascii="Arial" w:hAnsi="Arial" w:cs="Arial"/>
          <w:b/>
          <w:sz w:val="22"/>
          <w:szCs w:val="22"/>
          <w:lang w:val="el-GR"/>
        </w:rPr>
        <w:t>έβδομο κεφάλαιο</w:t>
      </w:r>
      <w:r>
        <w:rPr>
          <w:rFonts w:ascii="Arial" w:hAnsi="Arial" w:cs="Arial"/>
          <w:sz w:val="22"/>
          <w:szCs w:val="22"/>
          <w:lang w:val="el-GR"/>
        </w:rPr>
        <w:t xml:space="preserve"> αναλύονται οι διατάξεις εφαρμογής για αποτελεσματική και αποδοτική διαχείριση των πόρων του Προγράμματος. Στα πλαίσια αυτά καταγράφονται οι βασικές πτυχές του συστήματος διαχείρισης και ελέγχου του Προγράμματος.</w:t>
      </w:r>
    </w:p>
    <w:p w:rsidR="00FD5CFD" w:rsidRPr="0097747F" w:rsidRDefault="00FD5CFD" w:rsidP="00393354">
      <w:pPr>
        <w:pStyle w:val="BodyText"/>
        <w:spacing w:after="0" w:line="360" w:lineRule="auto"/>
        <w:jc w:val="both"/>
        <w:rPr>
          <w:rFonts w:ascii="Arial" w:hAnsi="Arial" w:cs="Arial"/>
          <w:sz w:val="22"/>
          <w:szCs w:val="22"/>
          <w:lang w:val="el-GR"/>
        </w:rPr>
      </w:pPr>
    </w:p>
    <w:p w:rsidR="00FD5CFD" w:rsidRPr="0097747F" w:rsidRDefault="00FD5CFD" w:rsidP="00393354">
      <w:pPr>
        <w:pStyle w:val="BodyText"/>
        <w:spacing w:after="0" w:line="360" w:lineRule="auto"/>
        <w:jc w:val="both"/>
        <w:rPr>
          <w:rFonts w:ascii="Arial" w:hAnsi="Arial" w:cs="Arial"/>
          <w:sz w:val="22"/>
          <w:szCs w:val="22"/>
          <w:lang w:val="el-GR"/>
        </w:rPr>
      </w:pPr>
    </w:p>
    <w:p w:rsidR="005B4148" w:rsidRDefault="005B4148" w:rsidP="00393354">
      <w:pPr>
        <w:spacing w:line="360" w:lineRule="auto"/>
        <w:rPr>
          <w:lang w:val="el-GR" w:eastAsia="en-US"/>
        </w:rPr>
      </w:pPr>
    </w:p>
    <w:p w:rsidR="005B4148" w:rsidRDefault="005B4148" w:rsidP="00393354">
      <w:pPr>
        <w:spacing w:line="360" w:lineRule="auto"/>
        <w:rPr>
          <w:lang w:val="el-GR" w:eastAsia="en-US"/>
        </w:rPr>
      </w:pPr>
    </w:p>
    <w:p w:rsidR="005B4148" w:rsidRDefault="005B4148" w:rsidP="00393354">
      <w:pPr>
        <w:spacing w:line="360" w:lineRule="auto"/>
        <w:rPr>
          <w:lang w:val="el-GR" w:eastAsia="en-US"/>
        </w:rPr>
      </w:pPr>
    </w:p>
    <w:p w:rsidR="005B4148" w:rsidRDefault="005B4148" w:rsidP="00393354">
      <w:pPr>
        <w:spacing w:line="360" w:lineRule="auto"/>
        <w:rPr>
          <w:lang w:val="el-GR" w:eastAsia="en-US"/>
        </w:rPr>
      </w:pPr>
    </w:p>
    <w:p w:rsidR="005B4148" w:rsidRDefault="005B4148" w:rsidP="00393354">
      <w:pPr>
        <w:spacing w:line="360" w:lineRule="auto"/>
        <w:rPr>
          <w:lang w:val="el-GR" w:eastAsia="en-US"/>
        </w:rPr>
      </w:pPr>
    </w:p>
    <w:p w:rsidR="005B4148" w:rsidRDefault="005B4148" w:rsidP="00393354">
      <w:pPr>
        <w:spacing w:line="360" w:lineRule="auto"/>
        <w:rPr>
          <w:lang w:val="el-GR" w:eastAsia="en-US"/>
        </w:rPr>
      </w:pPr>
    </w:p>
    <w:p w:rsidR="005B4148" w:rsidRDefault="005B4148" w:rsidP="00393354">
      <w:pPr>
        <w:spacing w:line="360" w:lineRule="auto"/>
        <w:rPr>
          <w:lang w:val="el-GR" w:eastAsia="en-US"/>
        </w:rPr>
      </w:pPr>
    </w:p>
    <w:p w:rsidR="005B4148" w:rsidRDefault="005B4148" w:rsidP="00393354">
      <w:pPr>
        <w:spacing w:line="360" w:lineRule="auto"/>
        <w:rPr>
          <w:lang w:val="el-GR" w:eastAsia="en-US"/>
        </w:rPr>
      </w:pPr>
    </w:p>
    <w:p w:rsidR="005B4148" w:rsidRDefault="005B4148" w:rsidP="00393354">
      <w:pPr>
        <w:spacing w:line="360" w:lineRule="auto"/>
        <w:rPr>
          <w:lang w:val="el-GR" w:eastAsia="en-US"/>
        </w:rPr>
      </w:pPr>
    </w:p>
    <w:p w:rsidR="005B4148" w:rsidRDefault="005B4148" w:rsidP="00393354">
      <w:pPr>
        <w:spacing w:line="360" w:lineRule="auto"/>
        <w:rPr>
          <w:lang w:val="el-GR" w:eastAsia="en-US"/>
        </w:rPr>
      </w:pPr>
    </w:p>
    <w:p w:rsidR="005B4148" w:rsidRDefault="005B4148" w:rsidP="00393354">
      <w:pPr>
        <w:spacing w:line="360" w:lineRule="auto"/>
        <w:rPr>
          <w:lang w:val="el-GR" w:eastAsia="en-US"/>
        </w:rPr>
      </w:pPr>
    </w:p>
    <w:p w:rsidR="005B4148" w:rsidRDefault="005B4148" w:rsidP="00393354">
      <w:pPr>
        <w:spacing w:line="360" w:lineRule="auto"/>
        <w:rPr>
          <w:lang w:val="el-GR" w:eastAsia="en-US"/>
        </w:rPr>
      </w:pPr>
    </w:p>
    <w:p w:rsidR="005B4148" w:rsidRDefault="005B4148" w:rsidP="00393354">
      <w:pPr>
        <w:spacing w:line="360" w:lineRule="auto"/>
        <w:rPr>
          <w:lang w:val="el-GR" w:eastAsia="en-US"/>
        </w:rPr>
      </w:pPr>
    </w:p>
    <w:p w:rsidR="005B4148" w:rsidRDefault="005B4148" w:rsidP="00393354">
      <w:pPr>
        <w:spacing w:line="360" w:lineRule="auto"/>
        <w:rPr>
          <w:lang w:val="el-GR" w:eastAsia="en-US"/>
        </w:rPr>
      </w:pPr>
    </w:p>
    <w:p w:rsidR="005B4148" w:rsidRDefault="005B4148" w:rsidP="00393354">
      <w:pPr>
        <w:spacing w:line="360" w:lineRule="auto"/>
        <w:rPr>
          <w:lang w:val="el-GR" w:eastAsia="en-US"/>
        </w:rPr>
      </w:pPr>
    </w:p>
    <w:p w:rsidR="005B4148" w:rsidRDefault="005B4148" w:rsidP="00393354">
      <w:pPr>
        <w:spacing w:line="360" w:lineRule="auto"/>
        <w:rPr>
          <w:lang w:val="el-GR" w:eastAsia="en-US"/>
        </w:rPr>
      </w:pPr>
    </w:p>
    <w:p w:rsidR="005B4148" w:rsidRDefault="005B4148" w:rsidP="00393354">
      <w:pPr>
        <w:spacing w:line="360" w:lineRule="auto"/>
        <w:rPr>
          <w:lang w:val="el-GR" w:eastAsia="en-US"/>
        </w:rPr>
      </w:pPr>
    </w:p>
    <w:p w:rsidR="005B4148" w:rsidRDefault="005B4148" w:rsidP="00393354">
      <w:pPr>
        <w:spacing w:line="360" w:lineRule="auto"/>
        <w:rPr>
          <w:lang w:val="el-GR" w:eastAsia="en-US"/>
        </w:rPr>
      </w:pPr>
    </w:p>
    <w:p w:rsidR="005B4148" w:rsidRDefault="005B4148" w:rsidP="00393354">
      <w:pPr>
        <w:spacing w:line="360" w:lineRule="auto"/>
        <w:rPr>
          <w:lang w:val="el-GR" w:eastAsia="en-US"/>
        </w:rPr>
      </w:pPr>
    </w:p>
    <w:p w:rsidR="005B4148" w:rsidRDefault="005B4148" w:rsidP="00393354">
      <w:pPr>
        <w:spacing w:line="360" w:lineRule="auto"/>
        <w:rPr>
          <w:lang w:val="el-GR" w:eastAsia="en-US"/>
        </w:rPr>
      </w:pPr>
    </w:p>
    <w:p w:rsidR="005B4148" w:rsidRDefault="005B4148" w:rsidP="00393354">
      <w:pPr>
        <w:spacing w:line="360" w:lineRule="auto"/>
        <w:rPr>
          <w:lang w:val="el-GR" w:eastAsia="en-US"/>
        </w:rPr>
      </w:pPr>
    </w:p>
    <w:p w:rsidR="00786683" w:rsidRDefault="00786683" w:rsidP="00393354">
      <w:pPr>
        <w:spacing w:line="360" w:lineRule="auto"/>
        <w:rPr>
          <w:lang w:val="el-GR" w:eastAsia="en-US"/>
        </w:rPr>
      </w:pPr>
    </w:p>
    <w:p w:rsidR="00786683" w:rsidRDefault="00786683" w:rsidP="00393354">
      <w:pPr>
        <w:spacing w:line="360" w:lineRule="auto"/>
        <w:rPr>
          <w:lang w:val="el-GR" w:eastAsia="en-US"/>
        </w:rPr>
      </w:pPr>
    </w:p>
    <w:p w:rsidR="00786683" w:rsidRDefault="00786683" w:rsidP="00393354">
      <w:pPr>
        <w:spacing w:line="360" w:lineRule="auto"/>
        <w:rPr>
          <w:lang w:val="el-GR" w:eastAsia="en-US"/>
        </w:rPr>
      </w:pPr>
    </w:p>
    <w:p w:rsidR="00A31242" w:rsidRDefault="00A31242" w:rsidP="00393354">
      <w:pPr>
        <w:spacing w:line="360" w:lineRule="auto"/>
        <w:rPr>
          <w:lang w:val="el-GR" w:eastAsia="en-US"/>
        </w:rPr>
      </w:pPr>
    </w:p>
    <w:p w:rsidR="00A31974" w:rsidRPr="00560691" w:rsidRDefault="00A31974" w:rsidP="00A31974">
      <w:pPr>
        <w:pStyle w:val="Heading1"/>
        <w:pageBreakBefore w:val="0"/>
        <w:numPr>
          <w:ilvl w:val="0"/>
          <w:numId w:val="0"/>
        </w:numPr>
        <w:pBdr>
          <w:top w:val="single" w:sz="4" w:space="1" w:color="auto"/>
          <w:left w:val="single" w:sz="4" w:space="4" w:color="auto"/>
          <w:bottom w:val="single" w:sz="4" w:space="1" w:color="auto"/>
          <w:right w:val="single" w:sz="4" w:space="4" w:color="auto"/>
        </w:pBdr>
        <w:shd w:val="clear" w:color="auto" w:fill="E0E0E0"/>
        <w:spacing w:after="0" w:line="360" w:lineRule="auto"/>
        <w:rPr>
          <w:rFonts w:ascii="Arial" w:hAnsi="Arial"/>
          <w:iCs/>
          <w:shadow w:val="0"/>
          <w:szCs w:val="28"/>
          <w:lang w:val="el-GR"/>
        </w:rPr>
      </w:pPr>
      <w:bookmarkStart w:id="7" w:name="_Toc340046939"/>
      <w:r w:rsidRPr="00560691">
        <w:rPr>
          <w:rFonts w:ascii="Arial" w:hAnsi="Arial"/>
          <w:iCs/>
          <w:shadow w:val="0"/>
          <w:szCs w:val="28"/>
          <w:lang w:val="el-GR"/>
        </w:rPr>
        <w:t>κεΦΑΛΑΙΟ 1 : ΥΦΙΣΤΑΜΕΝΗ ΚΑΤΑΣΤΑΣΗ</w:t>
      </w:r>
      <w:bookmarkEnd w:id="7"/>
      <w:r w:rsidRPr="00560691">
        <w:rPr>
          <w:rFonts w:ascii="Arial" w:hAnsi="Arial"/>
          <w:iCs/>
          <w:shadow w:val="0"/>
          <w:szCs w:val="28"/>
          <w:lang w:val="el-GR"/>
        </w:rPr>
        <w:t xml:space="preserve"> </w:t>
      </w:r>
      <w:r w:rsidRPr="00560691">
        <w:rPr>
          <w:rFonts w:ascii="Arial" w:hAnsi="Arial"/>
          <w:iCs/>
          <w:shadow w:val="0"/>
          <w:szCs w:val="28"/>
          <w:lang w:val="el-GR"/>
        </w:rPr>
        <w:tab/>
      </w:r>
    </w:p>
    <w:p w:rsidR="00A31974" w:rsidRPr="00A31974" w:rsidRDefault="00A31974" w:rsidP="00AD18E1">
      <w:pPr>
        <w:spacing w:line="360" w:lineRule="auto"/>
        <w:rPr>
          <w:lang w:val="el-GR" w:eastAsia="en-US"/>
        </w:rPr>
      </w:pPr>
    </w:p>
    <w:p w:rsidR="002A6342" w:rsidRPr="00560691" w:rsidRDefault="002A6342" w:rsidP="001C5140">
      <w:pPr>
        <w:pStyle w:val="Heading2"/>
        <w:numPr>
          <w:ilvl w:val="1"/>
          <w:numId w:val="97"/>
        </w:numPr>
        <w:tabs>
          <w:tab w:val="clear" w:pos="720"/>
        </w:tabs>
        <w:spacing w:before="0" w:after="0" w:line="360" w:lineRule="auto"/>
        <w:ind w:left="360"/>
        <w:rPr>
          <w:rFonts w:ascii="Arial" w:hAnsi="Arial"/>
          <w:u w:val="none"/>
          <w:lang w:val="el-GR"/>
        </w:rPr>
      </w:pPr>
      <w:bookmarkStart w:id="8" w:name="_Toc326834140"/>
      <w:bookmarkStart w:id="9" w:name="_Toc340046940"/>
      <w:r w:rsidRPr="00560691">
        <w:rPr>
          <w:rFonts w:ascii="Arial" w:hAnsi="Arial"/>
          <w:u w:val="none"/>
          <w:lang w:val="el-GR"/>
        </w:rPr>
        <w:t>επιλεξιμη περιοχη</w:t>
      </w:r>
      <w:bookmarkEnd w:id="4"/>
      <w:bookmarkEnd w:id="5"/>
      <w:bookmarkEnd w:id="6"/>
      <w:bookmarkEnd w:id="8"/>
      <w:bookmarkEnd w:id="9"/>
      <w:r w:rsidRPr="00560691">
        <w:rPr>
          <w:rFonts w:ascii="Arial" w:hAnsi="Arial"/>
          <w:u w:val="none"/>
          <w:lang w:val="el-GR"/>
        </w:rPr>
        <w:t xml:space="preserve"> </w:t>
      </w:r>
    </w:p>
    <w:p w:rsidR="002A6342" w:rsidRPr="00560691" w:rsidRDefault="002A6342" w:rsidP="00393354">
      <w:pPr>
        <w:pStyle w:val="BodyText"/>
        <w:shd w:val="clear" w:color="auto" w:fill="FFFFFF"/>
        <w:spacing w:after="0" w:line="360" w:lineRule="auto"/>
        <w:jc w:val="both"/>
        <w:rPr>
          <w:rFonts w:ascii="Arial" w:hAnsi="Arial" w:cs="Arial"/>
          <w:sz w:val="22"/>
          <w:szCs w:val="22"/>
          <w:lang w:val="el-GR"/>
        </w:rPr>
      </w:pPr>
      <w:r w:rsidRPr="00560691">
        <w:rPr>
          <w:rFonts w:ascii="Arial" w:hAnsi="Arial" w:cs="Arial"/>
          <w:sz w:val="22"/>
          <w:szCs w:val="22"/>
          <w:lang w:val="el-GR"/>
        </w:rPr>
        <w:t>Η συνολική έκταση της Κύπρου είναι 9.251 τετραγωνικά χιλιόμετρα</w:t>
      </w:r>
      <w:r w:rsidRPr="00560691">
        <w:rPr>
          <w:rFonts w:ascii="Arial" w:hAnsi="Arial" w:cs="Arial"/>
          <w:sz w:val="22"/>
          <w:szCs w:val="22"/>
          <w:vertAlign w:val="superscript"/>
          <w:lang w:val="el-GR"/>
        </w:rPr>
        <w:footnoteReference w:id="1"/>
      </w:r>
      <w:r w:rsidRPr="00560691">
        <w:rPr>
          <w:rFonts w:ascii="Arial" w:hAnsi="Arial" w:cs="Arial"/>
          <w:sz w:val="22"/>
          <w:szCs w:val="22"/>
          <w:vertAlign w:val="superscript"/>
          <w:lang w:val="el-GR"/>
        </w:rPr>
        <w:t xml:space="preserve"> </w:t>
      </w:r>
      <w:r w:rsidRPr="00560691">
        <w:rPr>
          <w:rFonts w:ascii="Arial" w:hAnsi="Arial" w:cs="Arial"/>
          <w:sz w:val="22"/>
          <w:szCs w:val="22"/>
          <w:lang w:val="el-GR"/>
        </w:rPr>
        <w:t xml:space="preserve">και ο πληθυσμός της ανέρχεται σε </w:t>
      </w:r>
      <w:r w:rsidR="008B4152">
        <w:rPr>
          <w:rFonts w:ascii="Arial" w:hAnsi="Arial" w:cs="Arial"/>
          <w:sz w:val="22"/>
          <w:szCs w:val="22"/>
          <w:lang w:val="el-GR"/>
        </w:rPr>
        <w:t>840,4</w:t>
      </w:r>
      <w:r w:rsidR="00B93583">
        <w:rPr>
          <w:rFonts w:ascii="Arial" w:hAnsi="Arial" w:cs="Arial"/>
          <w:sz w:val="22"/>
          <w:szCs w:val="22"/>
          <w:lang w:val="el-GR"/>
        </w:rPr>
        <w:t>07</w:t>
      </w:r>
      <w:r w:rsidRPr="00560691">
        <w:rPr>
          <w:rFonts w:ascii="Arial" w:hAnsi="Arial" w:cs="Arial"/>
          <w:sz w:val="22"/>
          <w:szCs w:val="22"/>
          <w:lang w:val="el-GR"/>
        </w:rPr>
        <w:t xml:space="preserve"> κατοίκους</w:t>
      </w:r>
      <w:r w:rsidR="008B4152">
        <w:rPr>
          <w:rStyle w:val="FootnoteReference"/>
          <w:rFonts w:ascii="Arial" w:hAnsi="Arial" w:cs="Arial"/>
          <w:sz w:val="22"/>
          <w:szCs w:val="22"/>
          <w:lang w:val="el-GR"/>
        </w:rPr>
        <w:footnoteReference w:id="2"/>
      </w:r>
      <w:r w:rsidRPr="00560691">
        <w:rPr>
          <w:rFonts w:ascii="Arial" w:hAnsi="Arial" w:cs="Arial"/>
          <w:sz w:val="22"/>
          <w:szCs w:val="22"/>
          <w:lang w:val="el-GR"/>
        </w:rPr>
        <w:t xml:space="preserve">. Κατά την προγραμματική περίοδο 2007-2013, η Κυπριακή Δημοκρατία, σύμφωνα με το άρθρο 8 του Κανονισμού </w:t>
      </w:r>
      <w:r w:rsidR="008B4152">
        <w:rPr>
          <w:rFonts w:ascii="Arial" w:hAnsi="Arial" w:cs="Arial"/>
          <w:sz w:val="22"/>
          <w:szCs w:val="22"/>
          <w:lang w:val="el-GR"/>
        </w:rPr>
        <w:t xml:space="preserve">(ΕΚ) αριθ. </w:t>
      </w:r>
      <w:r w:rsidRPr="00560691">
        <w:rPr>
          <w:rFonts w:ascii="Arial" w:hAnsi="Arial" w:cs="Arial"/>
          <w:sz w:val="22"/>
          <w:szCs w:val="22"/>
          <w:lang w:val="el-GR"/>
        </w:rPr>
        <w:t>1083/2006, εντάσσεται στις Περιφέρειες σταδιακής εισόδου του Στόχου «Περιφερειακή Ανταγωνιστικότητα και Απασχόληση» (</w:t>
      </w:r>
      <w:proofErr w:type="spellStart"/>
      <w:r w:rsidRPr="00560691">
        <w:rPr>
          <w:rFonts w:ascii="Arial" w:hAnsi="Arial" w:cs="Arial"/>
          <w:sz w:val="22"/>
          <w:szCs w:val="22"/>
          <w:lang w:val="el-GR"/>
        </w:rPr>
        <w:t>phasing</w:t>
      </w:r>
      <w:proofErr w:type="spellEnd"/>
      <w:r w:rsidRPr="00560691">
        <w:rPr>
          <w:rFonts w:ascii="Arial" w:hAnsi="Arial" w:cs="Arial"/>
          <w:sz w:val="22"/>
          <w:szCs w:val="22"/>
          <w:lang w:val="el-GR"/>
        </w:rPr>
        <w:t>-</w:t>
      </w:r>
      <w:proofErr w:type="spellStart"/>
      <w:r w:rsidRPr="00560691">
        <w:rPr>
          <w:rFonts w:ascii="Arial" w:hAnsi="Arial" w:cs="Arial"/>
          <w:sz w:val="22"/>
          <w:szCs w:val="22"/>
          <w:lang w:val="el-GR"/>
        </w:rPr>
        <w:t>in</w:t>
      </w:r>
      <w:proofErr w:type="spellEnd"/>
      <w:r w:rsidRPr="00560691">
        <w:rPr>
          <w:rFonts w:ascii="Arial" w:hAnsi="Arial" w:cs="Arial"/>
          <w:sz w:val="22"/>
          <w:szCs w:val="22"/>
          <w:lang w:val="el-GR"/>
        </w:rPr>
        <w:t>)</w:t>
      </w:r>
      <w:r w:rsidRPr="00560691">
        <w:rPr>
          <w:rFonts w:ascii="Arial" w:hAnsi="Arial" w:cs="Arial"/>
          <w:sz w:val="22"/>
          <w:szCs w:val="22"/>
          <w:vertAlign w:val="superscript"/>
          <w:lang w:val="el-GR"/>
        </w:rPr>
        <w:footnoteReference w:id="3"/>
      </w:r>
      <w:r w:rsidRPr="00560691">
        <w:rPr>
          <w:rFonts w:ascii="Arial" w:hAnsi="Arial" w:cs="Arial"/>
          <w:sz w:val="22"/>
          <w:szCs w:val="22"/>
          <w:vertAlign w:val="superscript"/>
          <w:lang w:val="el-GR"/>
        </w:rPr>
        <w:t>.</w:t>
      </w:r>
      <w:r w:rsidRPr="00560691">
        <w:rPr>
          <w:rFonts w:ascii="Arial" w:hAnsi="Arial" w:cs="Arial"/>
          <w:sz w:val="22"/>
          <w:szCs w:val="22"/>
          <w:lang w:val="el-GR"/>
        </w:rPr>
        <w:t xml:space="preserve">  </w:t>
      </w:r>
    </w:p>
    <w:p w:rsidR="002A6342" w:rsidRPr="00560691" w:rsidRDefault="002A6342" w:rsidP="00393354">
      <w:pPr>
        <w:pStyle w:val="BodyText"/>
        <w:shd w:val="clear" w:color="auto" w:fill="FFFFFF"/>
        <w:spacing w:after="0" w:line="360" w:lineRule="auto"/>
        <w:jc w:val="both"/>
        <w:rPr>
          <w:rFonts w:ascii="Arial" w:hAnsi="Arial" w:cs="Arial"/>
          <w:sz w:val="22"/>
          <w:szCs w:val="22"/>
          <w:lang w:val="el-GR"/>
        </w:rPr>
      </w:pPr>
    </w:p>
    <w:p w:rsidR="002A6342" w:rsidRPr="00560691" w:rsidRDefault="002A6342" w:rsidP="00393354">
      <w:pPr>
        <w:pStyle w:val="BodyText"/>
        <w:shd w:val="clear" w:color="auto" w:fill="FFFFFF"/>
        <w:spacing w:after="0" w:line="360" w:lineRule="auto"/>
        <w:jc w:val="both"/>
        <w:rPr>
          <w:rFonts w:ascii="Arial" w:hAnsi="Arial" w:cs="Arial"/>
          <w:sz w:val="22"/>
          <w:szCs w:val="22"/>
          <w:lang w:val="el-GR"/>
        </w:rPr>
      </w:pPr>
      <w:r w:rsidRPr="00560691">
        <w:rPr>
          <w:rFonts w:ascii="Arial" w:hAnsi="Arial" w:cs="Arial"/>
          <w:sz w:val="22"/>
          <w:szCs w:val="22"/>
          <w:lang w:val="el-GR"/>
        </w:rPr>
        <w:t xml:space="preserve">Με βάση την κατάταξη της ΕΕ για τα επίπεδα NUTS στο σύνολο της η Κύπρος αποτελεί «περιφέρεια» επιπέδου  NUTS ΙΙ. Η Κύπρος διοικητικά αποτελείται από έξι επαρχίες, διαθέτει τέσσερα αστικά κέντρα που συγκεντρώνουν το </w:t>
      </w:r>
      <w:r w:rsidR="00617C08" w:rsidRPr="00617C08">
        <w:rPr>
          <w:rFonts w:ascii="Arial" w:hAnsi="Arial" w:cs="Arial"/>
          <w:sz w:val="22"/>
          <w:szCs w:val="22"/>
          <w:lang w:val="el-GR"/>
        </w:rPr>
        <w:t>67,5</w:t>
      </w:r>
      <w:r w:rsidRPr="00560691">
        <w:rPr>
          <w:rFonts w:ascii="Arial" w:hAnsi="Arial" w:cs="Arial"/>
          <w:sz w:val="22"/>
          <w:szCs w:val="22"/>
          <w:lang w:val="el-GR"/>
        </w:rPr>
        <w:t xml:space="preserve">% του συνολικού πληθυσμού της χώρας και το συνολικό μήκος ακτογραμμής είναι 648 χιλιόμετρα. </w:t>
      </w:r>
    </w:p>
    <w:p w:rsidR="002A6342" w:rsidRPr="00560691" w:rsidRDefault="002A6342" w:rsidP="00393354">
      <w:pPr>
        <w:pStyle w:val="BodyText"/>
        <w:shd w:val="clear" w:color="auto" w:fill="FFFFFF"/>
        <w:spacing w:after="0" w:line="360" w:lineRule="auto"/>
        <w:jc w:val="both"/>
        <w:rPr>
          <w:rFonts w:ascii="Arial" w:hAnsi="Arial" w:cs="Arial"/>
          <w:sz w:val="22"/>
          <w:szCs w:val="22"/>
          <w:lang w:val="el-GR"/>
        </w:rPr>
      </w:pPr>
    </w:p>
    <w:p w:rsidR="002A6342" w:rsidRPr="00560691" w:rsidRDefault="002A6342" w:rsidP="00393354">
      <w:pPr>
        <w:pStyle w:val="BodyText"/>
        <w:shd w:val="clear" w:color="auto" w:fill="FFFFFF"/>
        <w:spacing w:after="0" w:line="360" w:lineRule="auto"/>
        <w:jc w:val="both"/>
        <w:rPr>
          <w:rFonts w:ascii="Arial" w:hAnsi="Arial" w:cs="Arial"/>
          <w:sz w:val="22"/>
          <w:szCs w:val="22"/>
          <w:lang w:val="el-GR"/>
        </w:rPr>
      </w:pPr>
      <w:r w:rsidRPr="00560691">
        <w:rPr>
          <w:rFonts w:ascii="Arial" w:hAnsi="Arial" w:cs="Arial"/>
          <w:sz w:val="22"/>
          <w:szCs w:val="22"/>
          <w:lang w:val="el-GR"/>
        </w:rPr>
        <w:t xml:space="preserve">Ο νησιωτικός χαρακτήρας, το μικρό μέγεθος και η μεγάλη απόσταση από το «οικονομικό κέντρο της ΕΕ» δημιουργούν σημαντικά προβλήματα όπως </w:t>
      </w:r>
      <w:r w:rsidR="00B93583">
        <w:rPr>
          <w:rFonts w:ascii="Arial" w:hAnsi="Arial" w:cs="Arial"/>
          <w:sz w:val="22"/>
          <w:szCs w:val="22"/>
          <w:lang w:val="el-GR"/>
        </w:rPr>
        <w:t xml:space="preserve">είναι </w:t>
      </w:r>
      <w:r w:rsidRPr="00560691">
        <w:rPr>
          <w:rFonts w:ascii="Arial" w:hAnsi="Arial" w:cs="Arial"/>
          <w:sz w:val="22"/>
          <w:szCs w:val="22"/>
          <w:lang w:val="el-GR"/>
        </w:rPr>
        <w:t xml:space="preserve">το αυξημένο κόστος για τη μετακίνηση αγαθών και υπηρεσιών (το μεταφορικό κόστος για τη μεταφορά αγαθών από την Κύπρο προς την ΕΕ είναι περίπου τετραπλάσιο σε σχέση με το κόστος μεταφοράς μεταξύ των υπολοίπων κρατών μελών), που επηρεάζουν την ανταγωνιστικότητα της </w:t>
      </w:r>
      <w:r w:rsidR="00B93583">
        <w:rPr>
          <w:rFonts w:ascii="Arial" w:hAnsi="Arial" w:cs="Arial"/>
          <w:sz w:val="22"/>
          <w:szCs w:val="22"/>
          <w:lang w:val="el-GR"/>
        </w:rPr>
        <w:t>ο</w:t>
      </w:r>
      <w:r w:rsidRPr="00560691">
        <w:rPr>
          <w:rFonts w:ascii="Arial" w:hAnsi="Arial" w:cs="Arial"/>
          <w:sz w:val="22"/>
          <w:szCs w:val="22"/>
          <w:lang w:val="el-GR"/>
        </w:rPr>
        <w:t xml:space="preserve">ικονομίας. </w:t>
      </w:r>
    </w:p>
    <w:p w:rsidR="002A6342" w:rsidRPr="00560691" w:rsidRDefault="002A6342" w:rsidP="00393354">
      <w:pPr>
        <w:spacing w:line="360" w:lineRule="auto"/>
        <w:rPr>
          <w:rFonts w:ascii="Arial" w:hAnsi="Arial" w:cs="Arial"/>
          <w:sz w:val="22"/>
          <w:szCs w:val="22"/>
          <w:lang w:val="el-GR" w:eastAsia="en-US"/>
        </w:rPr>
      </w:pPr>
      <w:bookmarkStart w:id="10" w:name="_Toc159122004"/>
    </w:p>
    <w:p w:rsidR="002A6342" w:rsidRDefault="002A6342" w:rsidP="00393354">
      <w:pPr>
        <w:pStyle w:val="Heading2"/>
        <w:numPr>
          <w:ilvl w:val="1"/>
          <w:numId w:val="97"/>
        </w:numPr>
        <w:tabs>
          <w:tab w:val="clear" w:pos="720"/>
        </w:tabs>
        <w:spacing w:before="0" w:after="0" w:line="360" w:lineRule="auto"/>
        <w:ind w:left="360"/>
        <w:rPr>
          <w:rFonts w:ascii="Arial" w:hAnsi="Arial"/>
          <w:u w:val="none"/>
          <w:lang w:val="el-GR"/>
        </w:rPr>
      </w:pPr>
      <w:bookmarkStart w:id="11" w:name="_Toc160624204"/>
      <w:bookmarkStart w:id="12" w:name="_Toc160771244"/>
      <w:bookmarkStart w:id="13" w:name="_Toc326765239"/>
      <w:bookmarkStart w:id="14" w:name="_Toc326834141"/>
      <w:bookmarkStart w:id="15" w:name="_Toc340046941"/>
      <w:r w:rsidRPr="00560691">
        <w:rPr>
          <w:rFonts w:ascii="Arial" w:hAnsi="Arial"/>
          <w:u w:val="none"/>
          <w:lang w:val="el-GR"/>
        </w:rPr>
        <w:t>ΓΕΝΙΚΟ ΟΙΚΟΝΟΜΙΚΟ / ΠΑΡΑΓΩΓΙΚΟ ΠΛΑΙΣΙΟ</w:t>
      </w:r>
      <w:bookmarkEnd w:id="10"/>
      <w:bookmarkEnd w:id="11"/>
      <w:bookmarkEnd w:id="12"/>
      <w:bookmarkEnd w:id="13"/>
      <w:bookmarkEnd w:id="14"/>
      <w:bookmarkEnd w:id="15"/>
      <w:r w:rsidRPr="00560691">
        <w:rPr>
          <w:rFonts w:ascii="Arial" w:hAnsi="Arial"/>
          <w:u w:val="none"/>
          <w:lang w:val="el-GR"/>
        </w:rPr>
        <w:t xml:space="preserve"> </w:t>
      </w:r>
    </w:p>
    <w:p w:rsidR="002A6342" w:rsidRDefault="002A6342" w:rsidP="00393354">
      <w:pPr>
        <w:pStyle w:val="Heading3"/>
        <w:numPr>
          <w:ilvl w:val="2"/>
          <w:numId w:val="97"/>
        </w:numPr>
        <w:tabs>
          <w:tab w:val="clear" w:pos="1440"/>
          <w:tab w:val="num" w:pos="720"/>
        </w:tabs>
        <w:spacing w:line="360" w:lineRule="auto"/>
        <w:ind w:hanging="1440"/>
        <w:rPr>
          <w:rFonts w:ascii="Arial" w:hAnsi="Arial"/>
          <w:sz w:val="22"/>
          <w:szCs w:val="22"/>
          <w:lang w:val="el-GR"/>
        </w:rPr>
      </w:pPr>
      <w:bookmarkStart w:id="16" w:name="_Toc160624205"/>
      <w:bookmarkStart w:id="17" w:name="_Toc160771245"/>
      <w:bookmarkStart w:id="18" w:name="_Toc326765240"/>
      <w:bookmarkStart w:id="19" w:name="_Toc326834142"/>
      <w:bookmarkStart w:id="20" w:name="_Toc340046942"/>
      <w:r w:rsidRPr="00560691">
        <w:rPr>
          <w:rFonts w:ascii="Arial" w:hAnsi="Arial"/>
          <w:sz w:val="22"/>
          <w:szCs w:val="22"/>
          <w:lang w:val="el-GR"/>
        </w:rPr>
        <w:t>Μακροοικονομικά / Αναπτυξιακά – Δημοσιονομικά  Χαρακτηριστικά</w:t>
      </w:r>
      <w:bookmarkEnd w:id="16"/>
      <w:bookmarkEnd w:id="17"/>
      <w:bookmarkEnd w:id="18"/>
      <w:bookmarkEnd w:id="19"/>
      <w:bookmarkEnd w:id="20"/>
    </w:p>
    <w:p w:rsidR="002A6342" w:rsidRPr="00760EDD" w:rsidRDefault="002A6342" w:rsidP="00393354">
      <w:pPr>
        <w:pStyle w:val="BodyText"/>
        <w:shd w:val="clear" w:color="auto" w:fill="FFFFFF"/>
        <w:spacing w:after="0" w:line="360" w:lineRule="auto"/>
        <w:jc w:val="both"/>
        <w:rPr>
          <w:rFonts w:ascii="Arial" w:hAnsi="Arial" w:cs="Arial"/>
          <w:sz w:val="22"/>
          <w:szCs w:val="22"/>
          <w:lang w:val="el-GR"/>
        </w:rPr>
      </w:pPr>
      <w:r w:rsidRPr="00560691">
        <w:rPr>
          <w:rFonts w:ascii="Arial" w:hAnsi="Arial" w:cs="Arial"/>
          <w:sz w:val="22"/>
          <w:szCs w:val="22"/>
          <w:lang w:val="el-GR"/>
        </w:rPr>
        <w:t>Η μικρή</w:t>
      </w:r>
      <w:r w:rsidR="00FF1014">
        <w:rPr>
          <w:rFonts w:ascii="Arial" w:hAnsi="Arial" w:cs="Arial"/>
          <w:sz w:val="22"/>
          <w:szCs w:val="22"/>
          <w:lang w:val="el-GR"/>
        </w:rPr>
        <w:t xml:space="preserve"> -</w:t>
      </w:r>
      <w:r w:rsidRPr="00560691">
        <w:rPr>
          <w:rFonts w:ascii="Arial" w:hAnsi="Arial" w:cs="Arial"/>
          <w:sz w:val="22"/>
          <w:szCs w:val="22"/>
          <w:lang w:val="el-GR"/>
        </w:rPr>
        <w:t xml:space="preserve"> ανοικτή οικονομία της Κύπρου, σε συνδυασμό με τη διάρθρωσή της</w:t>
      </w:r>
      <w:r w:rsidR="0097747F">
        <w:rPr>
          <w:rFonts w:ascii="Arial" w:hAnsi="Arial" w:cs="Arial"/>
          <w:sz w:val="22"/>
          <w:szCs w:val="22"/>
          <w:lang w:val="el-GR"/>
        </w:rPr>
        <w:t>,</w:t>
      </w:r>
      <w:r w:rsidRPr="00560691">
        <w:rPr>
          <w:rFonts w:ascii="Arial" w:hAnsi="Arial" w:cs="Arial"/>
          <w:sz w:val="22"/>
          <w:szCs w:val="22"/>
          <w:lang w:val="el-GR"/>
        </w:rPr>
        <w:t xml:space="preserve"> καθίσταται ιδιαίτερα ευάλωτη </w:t>
      </w:r>
      <w:r w:rsidR="00900DB2">
        <w:rPr>
          <w:rFonts w:ascii="Arial" w:hAnsi="Arial" w:cs="Arial"/>
          <w:sz w:val="22"/>
          <w:szCs w:val="22"/>
          <w:lang w:val="el-GR"/>
        </w:rPr>
        <w:t>σ</w:t>
      </w:r>
      <w:r w:rsidRPr="00560691">
        <w:rPr>
          <w:rFonts w:ascii="Arial" w:hAnsi="Arial" w:cs="Arial"/>
          <w:sz w:val="22"/>
          <w:szCs w:val="22"/>
          <w:lang w:val="el-GR"/>
        </w:rPr>
        <w:t xml:space="preserve">τις εξελίξεις της διεθνούς αγοράς και </w:t>
      </w:r>
      <w:proofErr w:type="spellStart"/>
      <w:r w:rsidR="00FF1014">
        <w:rPr>
          <w:rFonts w:ascii="Arial" w:hAnsi="Arial" w:cs="Arial"/>
          <w:sz w:val="22"/>
          <w:szCs w:val="22"/>
          <w:lang w:val="el-GR"/>
        </w:rPr>
        <w:t>προπαντώς</w:t>
      </w:r>
      <w:proofErr w:type="spellEnd"/>
      <w:r w:rsidRPr="00560691">
        <w:rPr>
          <w:rFonts w:ascii="Arial" w:hAnsi="Arial" w:cs="Arial"/>
          <w:sz w:val="22"/>
          <w:szCs w:val="22"/>
          <w:lang w:val="el-GR"/>
        </w:rPr>
        <w:t xml:space="preserve"> της </w:t>
      </w:r>
      <w:r w:rsidR="00B3738A">
        <w:rPr>
          <w:rFonts w:ascii="Arial" w:hAnsi="Arial" w:cs="Arial"/>
          <w:sz w:val="22"/>
          <w:szCs w:val="22"/>
          <w:lang w:val="el-GR"/>
        </w:rPr>
        <w:t>ε</w:t>
      </w:r>
      <w:r w:rsidRPr="00560691">
        <w:rPr>
          <w:rFonts w:ascii="Arial" w:hAnsi="Arial" w:cs="Arial"/>
          <w:sz w:val="22"/>
          <w:szCs w:val="22"/>
          <w:lang w:val="el-GR"/>
        </w:rPr>
        <w:t xml:space="preserve">υρωπαϊκής. Παρ’ όλα αυτά επιδεικνύει ικανότητες προσαρμογής στις ραγδαία </w:t>
      </w:r>
      <w:r w:rsidRPr="00560691">
        <w:rPr>
          <w:rFonts w:ascii="Arial" w:hAnsi="Arial" w:cs="Arial"/>
          <w:sz w:val="22"/>
          <w:szCs w:val="22"/>
          <w:lang w:val="el-GR"/>
        </w:rPr>
        <w:lastRenderedPageBreak/>
        <w:t>μεταβαλλόμενες συνθήκες της παγκόσμιας οικονομίας, αμβλύνοντας διαχρονικά τις αρνητικές επιπτώσεις στην εσωτερική της δομή.</w:t>
      </w:r>
    </w:p>
    <w:p w:rsidR="009B48F2" w:rsidRPr="00760EDD" w:rsidRDefault="009B48F2" w:rsidP="00393354">
      <w:pPr>
        <w:pStyle w:val="BodyText"/>
        <w:shd w:val="clear" w:color="auto" w:fill="FFFFFF"/>
        <w:spacing w:after="0" w:line="360" w:lineRule="auto"/>
        <w:jc w:val="both"/>
        <w:rPr>
          <w:rFonts w:ascii="Arial" w:hAnsi="Arial" w:cs="Arial"/>
          <w:sz w:val="22"/>
          <w:szCs w:val="22"/>
          <w:lang w:val="el-GR"/>
        </w:rPr>
      </w:pPr>
    </w:p>
    <w:p w:rsidR="002A6342" w:rsidRPr="00560691" w:rsidRDefault="002A6342" w:rsidP="00393354">
      <w:pPr>
        <w:spacing w:line="360" w:lineRule="auto"/>
        <w:jc w:val="both"/>
        <w:rPr>
          <w:rFonts w:ascii="Arial" w:hAnsi="Arial" w:cs="Arial"/>
          <w:sz w:val="22"/>
          <w:szCs w:val="22"/>
          <w:lang w:val="el-GR"/>
        </w:rPr>
      </w:pPr>
      <w:r w:rsidRPr="00560691">
        <w:rPr>
          <w:rFonts w:ascii="Arial" w:hAnsi="Arial" w:cs="Arial"/>
          <w:sz w:val="22"/>
          <w:szCs w:val="22"/>
          <w:lang w:val="el-GR"/>
        </w:rPr>
        <w:t xml:space="preserve">Παρά το δυσμενές οικονομικό περιβάλλον στην Ευρώπη εξαιτίας της χρηματοπιστωτικής κρίσης και της οικονομικής ύφεσης, η κυπριακή οικονομία συνέχισε να αναπτύσσεται, έστω και με βραδύτερους ρυθμούς. </w:t>
      </w:r>
      <w:r w:rsidR="00577FA8">
        <w:rPr>
          <w:rFonts w:ascii="Arial" w:hAnsi="Arial" w:cs="Arial"/>
          <w:sz w:val="22"/>
          <w:szCs w:val="22"/>
          <w:lang w:val="el-GR"/>
        </w:rPr>
        <w:t>Τ</w:t>
      </w:r>
      <w:r w:rsidRPr="00560691">
        <w:rPr>
          <w:rFonts w:ascii="Arial" w:hAnsi="Arial" w:cs="Arial"/>
          <w:sz w:val="22"/>
          <w:szCs w:val="22"/>
          <w:lang w:val="el-GR"/>
        </w:rPr>
        <w:t xml:space="preserve">όσο η απασχόληση, όσο και ορισμένα μακροοικονομικά μεγέθη παρουσίασαν αρνητική μεταβολή, ιδιαίτερα κατά την τελευταία τριετία. Η διαχρονική εξέλιξη των βασικότερων μακροοικονομικών δεικτών παρουσιάζονται στον </w:t>
      </w:r>
      <w:r w:rsidRPr="009B48F2">
        <w:rPr>
          <w:rFonts w:ascii="Arial" w:hAnsi="Arial" w:cs="Arial"/>
          <w:b/>
          <w:sz w:val="22"/>
          <w:szCs w:val="22"/>
          <w:lang w:val="el-GR"/>
        </w:rPr>
        <w:t>Πίνακα 1.1</w:t>
      </w:r>
      <w:r w:rsidRPr="00560691">
        <w:rPr>
          <w:rFonts w:ascii="Arial" w:hAnsi="Arial" w:cs="Arial"/>
          <w:sz w:val="22"/>
          <w:szCs w:val="22"/>
          <w:lang w:val="el-GR"/>
        </w:rPr>
        <w:t xml:space="preserve"> που ακολουθεί:</w:t>
      </w:r>
    </w:p>
    <w:p w:rsidR="002A6342" w:rsidRPr="00560691" w:rsidRDefault="002A6342" w:rsidP="00393354">
      <w:pPr>
        <w:spacing w:line="360" w:lineRule="auto"/>
        <w:jc w:val="both"/>
        <w:rPr>
          <w:rFonts w:ascii="Arial" w:hAnsi="Arial" w:cs="Arial"/>
          <w:sz w:val="22"/>
          <w:szCs w:val="22"/>
          <w:lang w:val="el-GR"/>
        </w:rPr>
      </w:pPr>
    </w:p>
    <w:p w:rsidR="002A6342" w:rsidRDefault="002A6342" w:rsidP="00393354">
      <w:pPr>
        <w:spacing w:line="360" w:lineRule="auto"/>
        <w:jc w:val="both"/>
        <w:rPr>
          <w:rFonts w:ascii="Arial" w:hAnsi="Arial" w:cs="Arial"/>
          <w:b/>
          <w:i/>
          <w:sz w:val="22"/>
          <w:szCs w:val="22"/>
          <w:lang w:val="el-GR"/>
        </w:rPr>
      </w:pPr>
      <w:r w:rsidRPr="00560691">
        <w:rPr>
          <w:rFonts w:ascii="Arial" w:hAnsi="Arial" w:cs="Arial"/>
          <w:b/>
          <w:i/>
          <w:sz w:val="22"/>
          <w:szCs w:val="22"/>
          <w:lang w:val="el-GR"/>
        </w:rPr>
        <w:t xml:space="preserve">Πίνακας 1.1: </w:t>
      </w:r>
      <w:r w:rsidRPr="00560691">
        <w:rPr>
          <w:rFonts w:ascii="Arial" w:hAnsi="Arial" w:cs="Arial"/>
          <w:i/>
          <w:sz w:val="22"/>
          <w:szCs w:val="22"/>
          <w:lang w:val="el-GR"/>
        </w:rPr>
        <w:t>Εξέλιξη Βασικών Μακροοικονομικών / Διαρθρωτικών Δεικτών</w:t>
      </w:r>
      <w:r w:rsidRPr="00560691">
        <w:rPr>
          <w:rFonts w:ascii="Arial" w:hAnsi="Arial" w:cs="Arial"/>
          <w:b/>
          <w:i/>
          <w:sz w:val="22"/>
          <w:szCs w:val="22"/>
          <w:lang w:val="el-GR"/>
        </w:rPr>
        <w:t xml:space="preserve"> </w:t>
      </w:r>
    </w:p>
    <w:tbl>
      <w:tblPr>
        <w:tblW w:w="8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
        <w:gridCol w:w="1792"/>
        <w:gridCol w:w="727"/>
        <w:gridCol w:w="727"/>
        <w:gridCol w:w="727"/>
        <w:gridCol w:w="732"/>
        <w:gridCol w:w="727"/>
        <w:gridCol w:w="727"/>
        <w:gridCol w:w="965"/>
        <w:gridCol w:w="981"/>
      </w:tblGrid>
      <w:tr w:rsidR="009A4749" w:rsidRPr="00944468" w:rsidTr="008C487D">
        <w:trPr>
          <w:trHeight w:val="406"/>
        </w:trPr>
        <w:tc>
          <w:tcPr>
            <w:tcW w:w="2269" w:type="dxa"/>
            <w:gridSpan w:val="2"/>
            <w:vMerge w:val="restart"/>
            <w:shd w:val="clear" w:color="auto" w:fill="auto"/>
          </w:tcPr>
          <w:p w:rsidR="009A4749" w:rsidRPr="00C54D78" w:rsidRDefault="001B2C0C" w:rsidP="008C487D">
            <w:pPr>
              <w:jc w:val="right"/>
              <w:rPr>
                <w:rFonts w:ascii="Arial" w:hAnsi="Arial" w:cs="Arial"/>
                <w:b/>
                <w:bCs/>
                <w:color w:val="000000"/>
                <w:sz w:val="18"/>
                <w:szCs w:val="18"/>
                <w:lang w:val="el-GR"/>
              </w:rPr>
            </w:pPr>
            <w:r w:rsidRPr="001B2C0C">
              <w:rPr>
                <w:rFonts w:ascii="Arial" w:hAnsi="Arial" w:cs="Arial"/>
                <w:b/>
                <w:bCs/>
                <w:noProof/>
                <w:color w:val="000000"/>
                <w:sz w:val="18"/>
                <w:szCs w:val="18"/>
                <w:lang w:val="el-GR"/>
              </w:rPr>
              <w:pict>
                <v:shapetype id="_x0000_t32" coordsize="21600,21600" o:spt="32" o:oned="t" path="m,l21600,21600e" filled="f">
                  <v:path arrowok="t" fillok="f" o:connecttype="none"/>
                  <o:lock v:ext="edit" shapetype="t"/>
                </v:shapetype>
                <v:shape id="_x0000_s1113" type="#_x0000_t32" style="position:absolute;left:0;text-align:left;margin-left:-4.5pt;margin-top:.75pt;width:96pt;height:51.55pt;z-index:251692032" o:connectortype="straight"/>
              </w:pict>
            </w:r>
          </w:p>
          <w:p w:rsidR="009A4749" w:rsidRPr="00C54D78" w:rsidRDefault="009A4749" w:rsidP="008C487D">
            <w:pPr>
              <w:jc w:val="right"/>
              <w:rPr>
                <w:rFonts w:ascii="Arial" w:hAnsi="Arial" w:cs="Arial"/>
                <w:b/>
                <w:bCs/>
                <w:color w:val="000000"/>
                <w:sz w:val="18"/>
                <w:szCs w:val="18"/>
                <w:lang w:val="el-GR"/>
              </w:rPr>
            </w:pPr>
          </w:p>
          <w:p w:rsidR="009A4749" w:rsidRPr="00C54D78" w:rsidRDefault="009A4749" w:rsidP="008C487D">
            <w:pPr>
              <w:jc w:val="right"/>
              <w:rPr>
                <w:rFonts w:ascii="Arial" w:hAnsi="Arial" w:cs="Arial"/>
                <w:b/>
                <w:bCs/>
                <w:color w:val="000000"/>
                <w:sz w:val="18"/>
                <w:szCs w:val="18"/>
                <w:lang w:val="el-GR"/>
              </w:rPr>
            </w:pPr>
            <w:r w:rsidRPr="00C54D78">
              <w:rPr>
                <w:rFonts w:ascii="Arial" w:hAnsi="Arial" w:cs="Arial"/>
                <w:b/>
                <w:bCs/>
                <w:color w:val="000000"/>
                <w:sz w:val="18"/>
                <w:szCs w:val="18"/>
                <w:lang w:val="el-GR"/>
              </w:rPr>
              <w:t>ΕΤΗ</w:t>
            </w:r>
          </w:p>
          <w:p w:rsidR="009A4749" w:rsidRPr="00C54D78" w:rsidRDefault="009A4749" w:rsidP="008C487D">
            <w:pPr>
              <w:rPr>
                <w:rFonts w:ascii="Arial" w:hAnsi="Arial" w:cs="Arial"/>
                <w:b/>
                <w:sz w:val="18"/>
                <w:szCs w:val="18"/>
                <w:lang w:val="el-GR"/>
              </w:rPr>
            </w:pPr>
            <w:r w:rsidRPr="00C54D78">
              <w:rPr>
                <w:rFonts w:ascii="Arial" w:hAnsi="Arial" w:cs="Arial"/>
                <w:b/>
                <w:sz w:val="18"/>
                <w:szCs w:val="18"/>
                <w:lang w:val="el-GR"/>
              </w:rPr>
              <w:t>ΔΕΙΚΤΕΣ</w:t>
            </w:r>
          </w:p>
        </w:tc>
        <w:tc>
          <w:tcPr>
            <w:tcW w:w="4100" w:type="dxa"/>
            <w:gridSpan w:val="6"/>
            <w:vMerge w:val="restart"/>
            <w:shd w:val="clear" w:color="auto" w:fill="auto"/>
          </w:tcPr>
          <w:p w:rsidR="009A4749" w:rsidRPr="00C54D78" w:rsidRDefault="009A4749" w:rsidP="008C487D">
            <w:pPr>
              <w:jc w:val="center"/>
              <w:rPr>
                <w:rFonts w:ascii="Arial" w:hAnsi="Arial" w:cs="Arial"/>
                <w:b/>
                <w:bCs/>
                <w:color w:val="000000"/>
                <w:sz w:val="18"/>
                <w:szCs w:val="18"/>
                <w:lang w:val="el-GR"/>
              </w:rPr>
            </w:pPr>
          </w:p>
          <w:p w:rsidR="009A4749" w:rsidRPr="00C54D78" w:rsidRDefault="009A4749" w:rsidP="008C487D">
            <w:pPr>
              <w:jc w:val="center"/>
              <w:rPr>
                <w:rFonts w:ascii="Arial" w:hAnsi="Arial" w:cs="Arial"/>
                <w:b/>
                <w:bCs/>
                <w:color w:val="000000"/>
                <w:sz w:val="18"/>
                <w:szCs w:val="18"/>
                <w:lang w:val="el-GR"/>
              </w:rPr>
            </w:pPr>
          </w:p>
          <w:p w:rsidR="009A4749" w:rsidRPr="00C54D78" w:rsidRDefault="009A4749" w:rsidP="008C487D">
            <w:pPr>
              <w:jc w:val="center"/>
              <w:rPr>
                <w:rFonts w:ascii="Arial" w:hAnsi="Arial" w:cs="Arial"/>
                <w:sz w:val="18"/>
                <w:szCs w:val="18"/>
                <w:lang w:val="el-GR"/>
              </w:rPr>
            </w:pPr>
            <w:r w:rsidRPr="00C54D78">
              <w:rPr>
                <w:rFonts w:ascii="Arial" w:hAnsi="Arial" w:cs="Arial"/>
                <w:b/>
                <w:bCs/>
                <w:color w:val="000000"/>
                <w:sz w:val="18"/>
                <w:szCs w:val="18"/>
              </w:rPr>
              <w:t>ΕΤΗΣΙΑ ΜΕΤΑΒΟΛΗ (%) ΣΤΗΝ ΚΥΠΡΟ</w:t>
            </w:r>
          </w:p>
        </w:tc>
        <w:tc>
          <w:tcPr>
            <w:tcW w:w="2077" w:type="dxa"/>
            <w:gridSpan w:val="2"/>
            <w:shd w:val="clear" w:color="auto" w:fill="auto"/>
          </w:tcPr>
          <w:p w:rsidR="009A4749" w:rsidRPr="00C54D78" w:rsidRDefault="009A4749" w:rsidP="008C487D">
            <w:pPr>
              <w:jc w:val="center"/>
              <w:rPr>
                <w:rFonts w:ascii="Arial" w:hAnsi="Arial" w:cs="Arial"/>
                <w:b/>
                <w:bCs/>
                <w:color w:val="000000"/>
                <w:sz w:val="18"/>
                <w:szCs w:val="18"/>
                <w:lang w:val="el-GR"/>
              </w:rPr>
            </w:pPr>
            <w:r w:rsidRPr="00C54D78">
              <w:rPr>
                <w:rFonts w:ascii="Arial" w:hAnsi="Arial" w:cs="Arial"/>
                <w:b/>
                <w:bCs/>
                <w:color w:val="000000"/>
                <w:sz w:val="18"/>
                <w:szCs w:val="18"/>
                <w:lang w:val="el-GR"/>
              </w:rPr>
              <w:t xml:space="preserve">ΜΕΣΗ </w:t>
            </w:r>
            <w:r w:rsidRPr="00C54D78">
              <w:rPr>
                <w:rFonts w:ascii="Arial" w:hAnsi="Arial" w:cs="Arial"/>
                <w:b/>
                <w:bCs/>
                <w:color w:val="000000"/>
                <w:sz w:val="18"/>
                <w:szCs w:val="18"/>
              </w:rPr>
              <w:t xml:space="preserve">ΕΤΗΣΙΑ </w:t>
            </w:r>
          </w:p>
          <w:p w:rsidR="009A4749" w:rsidRPr="00C54D78" w:rsidRDefault="009A4749" w:rsidP="008C487D">
            <w:pPr>
              <w:jc w:val="center"/>
              <w:rPr>
                <w:rFonts w:ascii="Arial" w:hAnsi="Arial" w:cs="Arial"/>
                <w:b/>
                <w:bCs/>
                <w:color w:val="000000"/>
                <w:sz w:val="18"/>
                <w:szCs w:val="18"/>
                <w:lang w:val="el-GR"/>
              </w:rPr>
            </w:pPr>
            <w:r w:rsidRPr="00C54D78">
              <w:rPr>
                <w:rFonts w:ascii="Arial" w:hAnsi="Arial" w:cs="Arial"/>
                <w:b/>
                <w:bCs/>
                <w:color w:val="000000"/>
                <w:sz w:val="18"/>
                <w:szCs w:val="18"/>
              </w:rPr>
              <w:t>ΜΕΤΑΒΟΛΗ</w:t>
            </w:r>
          </w:p>
        </w:tc>
      </w:tr>
      <w:tr w:rsidR="009A4749" w:rsidRPr="00944468" w:rsidTr="008C487D">
        <w:trPr>
          <w:trHeight w:val="145"/>
        </w:trPr>
        <w:tc>
          <w:tcPr>
            <w:tcW w:w="2269" w:type="dxa"/>
            <w:gridSpan w:val="2"/>
            <w:vMerge/>
            <w:shd w:val="clear" w:color="auto" w:fill="auto"/>
          </w:tcPr>
          <w:p w:rsidR="009A4749" w:rsidRPr="00C54D78" w:rsidRDefault="009A4749" w:rsidP="008C487D">
            <w:pPr>
              <w:rPr>
                <w:rFonts w:ascii="Arial" w:hAnsi="Arial" w:cs="Arial"/>
                <w:sz w:val="18"/>
                <w:szCs w:val="18"/>
                <w:lang w:val="el-GR"/>
              </w:rPr>
            </w:pPr>
          </w:p>
        </w:tc>
        <w:tc>
          <w:tcPr>
            <w:tcW w:w="4100" w:type="dxa"/>
            <w:gridSpan w:val="6"/>
            <w:vMerge/>
            <w:shd w:val="clear" w:color="auto" w:fill="auto"/>
          </w:tcPr>
          <w:p w:rsidR="009A4749" w:rsidRPr="00C54D78" w:rsidRDefault="009A4749" w:rsidP="008C487D">
            <w:pPr>
              <w:jc w:val="center"/>
              <w:rPr>
                <w:rFonts w:ascii="Arial" w:hAnsi="Arial" w:cs="Arial"/>
                <w:b/>
                <w:sz w:val="18"/>
                <w:szCs w:val="18"/>
                <w:lang w:val="el-GR"/>
              </w:rPr>
            </w:pPr>
          </w:p>
        </w:tc>
        <w:tc>
          <w:tcPr>
            <w:tcW w:w="2077" w:type="dxa"/>
            <w:gridSpan w:val="2"/>
            <w:shd w:val="clear" w:color="auto" w:fill="auto"/>
          </w:tcPr>
          <w:p w:rsidR="009A4749" w:rsidRPr="00C54D78" w:rsidRDefault="009A4749" w:rsidP="008C487D">
            <w:pPr>
              <w:jc w:val="center"/>
              <w:rPr>
                <w:rFonts w:ascii="Arial" w:hAnsi="Arial" w:cs="Arial"/>
                <w:b/>
                <w:sz w:val="18"/>
                <w:szCs w:val="18"/>
                <w:lang w:val="el-GR"/>
              </w:rPr>
            </w:pPr>
            <w:r w:rsidRPr="00C54D78">
              <w:rPr>
                <w:rFonts w:ascii="Arial" w:hAnsi="Arial" w:cs="Arial"/>
                <w:b/>
                <w:sz w:val="18"/>
                <w:szCs w:val="18"/>
                <w:lang w:val="el-GR"/>
              </w:rPr>
              <w:t>2007-2012</w:t>
            </w:r>
          </w:p>
        </w:tc>
      </w:tr>
      <w:tr w:rsidR="009A4749" w:rsidRPr="00944468" w:rsidTr="008C487D">
        <w:trPr>
          <w:trHeight w:val="145"/>
        </w:trPr>
        <w:tc>
          <w:tcPr>
            <w:tcW w:w="2269" w:type="dxa"/>
            <w:gridSpan w:val="2"/>
            <w:vMerge/>
            <w:shd w:val="clear" w:color="auto" w:fill="auto"/>
          </w:tcPr>
          <w:p w:rsidR="009A4749" w:rsidRPr="00C54D78" w:rsidRDefault="009A4749" w:rsidP="008C487D">
            <w:pPr>
              <w:rPr>
                <w:rFonts w:ascii="Arial" w:hAnsi="Arial" w:cs="Arial"/>
                <w:sz w:val="18"/>
                <w:szCs w:val="18"/>
                <w:lang w:val="el-GR"/>
              </w:rPr>
            </w:pPr>
          </w:p>
        </w:tc>
        <w:tc>
          <w:tcPr>
            <w:tcW w:w="691" w:type="dxa"/>
            <w:shd w:val="clear" w:color="auto" w:fill="auto"/>
          </w:tcPr>
          <w:p w:rsidR="009A4749" w:rsidRPr="00C54D78" w:rsidRDefault="009A4749" w:rsidP="008C487D">
            <w:pPr>
              <w:jc w:val="center"/>
              <w:rPr>
                <w:rFonts w:ascii="Arial" w:hAnsi="Arial" w:cs="Arial"/>
                <w:b/>
                <w:sz w:val="18"/>
                <w:szCs w:val="18"/>
                <w:lang w:val="el-GR"/>
              </w:rPr>
            </w:pPr>
            <w:r w:rsidRPr="00C54D78">
              <w:rPr>
                <w:rFonts w:ascii="Arial" w:hAnsi="Arial" w:cs="Arial"/>
                <w:b/>
                <w:sz w:val="18"/>
                <w:szCs w:val="18"/>
                <w:lang w:val="el-GR"/>
              </w:rPr>
              <w:t>2007</w:t>
            </w:r>
          </w:p>
        </w:tc>
        <w:tc>
          <w:tcPr>
            <w:tcW w:w="692" w:type="dxa"/>
            <w:shd w:val="clear" w:color="auto" w:fill="auto"/>
          </w:tcPr>
          <w:p w:rsidR="009A4749" w:rsidRPr="00C54D78" w:rsidRDefault="009A4749" w:rsidP="008C487D">
            <w:pPr>
              <w:jc w:val="center"/>
              <w:rPr>
                <w:rFonts w:ascii="Arial" w:hAnsi="Arial" w:cs="Arial"/>
                <w:b/>
                <w:sz w:val="18"/>
                <w:szCs w:val="18"/>
                <w:lang w:val="el-GR"/>
              </w:rPr>
            </w:pPr>
            <w:r w:rsidRPr="00C54D78">
              <w:rPr>
                <w:rFonts w:ascii="Arial" w:hAnsi="Arial" w:cs="Arial"/>
                <w:b/>
                <w:sz w:val="18"/>
                <w:szCs w:val="18"/>
                <w:lang w:val="el-GR"/>
              </w:rPr>
              <w:t>2008</w:t>
            </w:r>
          </w:p>
        </w:tc>
        <w:tc>
          <w:tcPr>
            <w:tcW w:w="675" w:type="dxa"/>
            <w:shd w:val="clear" w:color="auto" w:fill="auto"/>
          </w:tcPr>
          <w:p w:rsidR="009A4749" w:rsidRPr="00C54D78" w:rsidRDefault="009A4749" w:rsidP="008C487D">
            <w:pPr>
              <w:jc w:val="center"/>
              <w:rPr>
                <w:rFonts w:ascii="Arial" w:hAnsi="Arial" w:cs="Arial"/>
                <w:b/>
                <w:sz w:val="18"/>
                <w:szCs w:val="18"/>
                <w:lang w:val="el-GR"/>
              </w:rPr>
            </w:pPr>
            <w:r w:rsidRPr="00C54D78">
              <w:rPr>
                <w:rFonts w:ascii="Arial" w:hAnsi="Arial" w:cs="Arial"/>
                <w:b/>
                <w:sz w:val="18"/>
                <w:szCs w:val="18"/>
                <w:lang w:val="el-GR"/>
              </w:rPr>
              <w:t>2009</w:t>
            </w:r>
          </w:p>
        </w:tc>
        <w:tc>
          <w:tcPr>
            <w:tcW w:w="734" w:type="dxa"/>
            <w:shd w:val="clear" w:color="auto" w:fill="auto"/>
          </w:tcPr>
          <w:p w:rsidR="009A4749" w:rsidRPr="00C54D78" w:rsidRDefault="009A4749" w:rsidP="008C487D">
            <w:pPr>
              <w:jc w:val="center"/>
              <w:rPr>
                <w:rFonts w:ascii="Arial" w:hAnsi="Arial" w:cs="Arial"/>
                <w:b/>
                <w:sz w:val="18"/>
                <w:szCs w:val="18"/>
                <w:lang w:val="el-GR"/>
              </w:rPr>
            </w:pPr>
            <w:r w:rsidRPr="00C54D78">
              <w:rPr>
                <w:rFonts w:ascii="Arial" w:hAnsi="Arial" w:cs="Arial"/>
                <w:b/>
                <w:sz w:val="18"/>
                <w:szCs w:val="18"/>
                <w:lang w:val="el-GR"/>
              </w:rPr>
              <w:t>2010</w:t>
            </w:r>
          </w:p>
        </w:tc>
        <w:tc>
          <w:tcPr>
            <w:tcW w:w="682" w:type="dxa"/>
            <w:shd w:val="clear" w:color="auto" w:fill="auto"/>
          </w:tcPr>
          <w:p w:rsidR="009A4749" w:rsidRPr="00C54D78" w:rsidRDefault="009A4749" w:rsidP="008C487D">
            <w:pPr>
              <w:jc w:val="center"/>
              <w:rPr>
                <w:rFonts w:ascii="Arial" w:hAnsi="Arial" w:cs="Arial"/>
                <w:b/>
                <w:sz w:val="18"/>
                <w:szCs w:val="18"/>
                <w:lang w:val="el-GR"/>
              </w:rPr>
            </w:pPr>
            <w:r w:rsidRPr="00C54D78">
              <w:rPr>
                <w:rFonts w:ascii="Arial" w:hAnsi="Arial" w:cs="Arial"/>
                <w:b/>
                <w:sz w:val="18"/>
                <w:szCs w:val="18"/>
                <w:lang w:val="el-GR"/>
              </w:rPr>
              <w:t>2011</w:t>
            </w:r>
          </w:p>
        </w:tc>
        <w:tc>
          <w:tcPr>
            <w:tcW w:w="627" w:type="dxa"/>
            <w:shd w:val="clear" w:color="auto" w:fill="auto"/>
          </w:tcPr>
          <w:p w:rsidR="009A4749" w:rsidRPr="00C54D78" w:rsidRDefault="009A4749" w:rsidP="008C487D">
            <w:pPr>
              <w:jc w:val="center"/>
              <w:rPr>
                <w:rFonts w:ascii="Arial" w:hAnsi="Arial" w:cs="Arial"/>
                <w:b/>
                <w:sz w:val="18"/>
                <w:szCs w:val="18"/>
                <w:lang w:val="el-GR"/>
              </w:rPr>
            </w:pPr>
            <w:r w:rsidRPr="00C54D78">
              <w:rPr>
                <w:rFonts w:ascii="Arial" w:hAnsi="Arial" w:cs="Arial"/>
                <w:b/>
                <w:sz w:val="18"/>
                <w:szCs w:val="18"/>
                <w:lang w:val="el-GR"/>
              </w:rPr>
              <w:t>2012</w:t>
            </w:r>
          </w:p>
        </w:tc>
        <w:tc>
          <w:tcPr>
            <w:tcW w:w="942" w:type="dxa"/>
            <w:shd w:val="clear" w:color="auto" w:fill="auto"/>
          </w:tcPr>
          <w:p w:rsidR="009A4749" w:rsidRPr="00C54D78" w:rsidRDefault="009A4749" w:rsidP="008C487D">
            <w:pPr>
              <w:jc w:val="center"/>
              <w:rPr>
                <w:rFonts w:ascii="Arial" w:hAnsi="Arial" w:cs="Arial"/>
                <w:b/>
                <w:sz w:val="18"/>
                <w:szCs w:val="18"/>
                <w:lang w:val="el-GR"/>
              </w:rPr>
            </w:pPr>
            <w:r w:rsidRPr="00C54D78">
              <w:rPr>
                <w:rFonts w:ascii="Arial" w:hAnsi="Arial" w:cs="Arial"/>
                <w:b/>
                <w:sz w:val="18"/>
                <w:szCs w:val="18"/>
                <w:lang w:val="el-GR"/>
              </w:rPr>
              <w:t>ΚΥΠΡΟΣ</w:t>
            </w:r>
          </w:p>
        </w:tc>
        <w:tc>
          <w:tcPr>
            <w:tcW w:w="1135" w:type="dxa"/>
            <w:shd w:val="clear" w:color="auto" w:fill="auto"/>
          </w:tcPr>
          <w:p w:rsidR="009A4749" w:rsidRPr="00C54D78" w:rsidRDefault="009A4749" w:rsidP="008C487D">
            <w:pPr>
              <w:jc w:val="center"/>
              <w:rPr>
                <w:rFonts w:ascii="Arial" w:hAnsi="Arial" w:cs="Arial"/>
                <w:b/>
                <w:sz w:val="18"/>
                <w:szCs w:val="18"/>
                <w:lang w:val="el-GR"/>
              </w:rPr>
            </w:pPr>
            <w:r w:rsidRPr="00C54D78">
              <w:rPr>
                <w:rFonts w:ascii="Arial" w:hAnsi="Arial" w:cs="Arial"/>
                <w:b/>
                <w:sz w:val="18"/>
                <w:szCs w:val="18"/>
                <w:lang w:val="el-GR"/>
              </w:rPr>
              <w:t>Ε.Ε. των 27</w:t>
            </w:r>
          </w:p>
        </w:tc>
      </w:tr>
      <w:tr w:rsidR="009A4749" w:rsidRPr="00944468" w:rsidTr="008C487D">
        <w:trPr>
          <w:trHeight w:val="196"/>
        </w:trPr>
        <w:tc>
          <w:tcPr>
            <w:tcW w:w="356"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1</w:t>
            </w:r>
          </w:p>
        </w:tc>
        <w:tc>
          <w:tcPr>
            <w:tcW w:w="1913" w:type="dxa"/>
            <w:shd w:val="clear" w:color="auto" w:fill="auto"/>
          </w:tcPr>
          <w:p w:rsidR="009A4749" w:rsidRPr="00C54D78" w:rsidRDefault="009A4749" w:rsidP="008C487D">
            <w:pPr>
              <w:rPr>
                <w:rFonts w:ascii="Arial" w:hAnsi="Arial" w:cs="Arial"/>
                <w:sz w:val="18"/>
                <w:szCs w:val="18"/>
                <w:lang w:val="el-GR"/>
              </w:rPr>
            </w:pPr>
            <w:r w:rsidRPr="00C54D78">
              <w:rPr>
                <w:rFonts w:ascii="Arial" w:hAnsi="Arial" w:cs="Arial"/>
                <w:sz w:val="18"/>
                <w:szCs w:val="18"/>
                <w:lang w:val="el-GR"/>
              </w:rPr>
              <w:t>ΑΕΠ</w:t>
            </w:r>
          </w:p>
        </w:tc>
        <w:tc>
          <w:tcPr>
            <w:tcW w:w="691"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5,1%</w:t>
            </w:r>
          </w:p>
        </w:tc>
        <w:tc>
          <w:tcPr>
            <w:tcW w:w="692"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3,6%</w:t>
            </w:r>
          </w:p>
        </w:tc>
        <w:tc>
          <w:tcPr>
            <w:tcW w:w="675"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-1,9%</w:t>
            </w:r>
          </w:p>
        </w:tc>
        <w:tc>
          <w:tcPr>
            <w:tcW w:w="734"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1,</w:t>
            </w:r>
            <w:r w:rsidRPr="00C54D78" w:rsidDel="00601A0A">
              <w:rPr>
                <w:rFonts w:ascii="Arial" w:hAnsi="Arial" w:cs="Arial"/>
                <w:sz w:val="18"/>
                <w:szCs w:val="18"/>
                <w:lang w:val="el-GR"/>
              </w:rPr>
              <w:t xml:space="preserve"> </w:t>
            </w:r>
            <w:r w:rsidRPr="00C54D78">
              <w:rPr>
                <w:rFonts w:ascii="Arial" w:hAnsi="Arial" w:cs="Arial"/>
                <w:sz w:val="18"/>
                <w:szCs w:val="18"/>
                <w:lang w:val="el-GR"/>
              </w:rPr>
              <w:t>3%</w:t>
            </w:r>
          </w:p>
        </w:tc>
        <w:tc>
          <w:tcPr>
            <w:tcW w:w="682"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 xml:space="preserve"> 0,</w:t>
            </w:r>
            <w:r>
              <w:rPr>
                <w:rFonts w:ascii="Arial" w:hAnsi="Arial" w:cs="Arial"/>
                <w:sz w:val="18"/>
                <w:szCs w:val="18"/>
              </w:rPr>
              <w:t>4</w:t>
            </w:r>
            <w:r w:rsidRPr="00C54D78">
              <w:rPr>
                <w:rFonts w:ascii="Arial" w:hAnsi="Arial" w:cs="Arial"/>
                <w:sz w:val="18"/>
                <w:szCs w:val="18"/>
                <w:lang w:val="el-GR"/>
              </w:rPr>
              <w:t>%</w:t>
            </w:r>
          </w:p>
        </w:tc>
        <w:tc>
          <w:tcPr>
            <w:tcW w:w="627"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 xml:space="preserve">-2,4%                                                          </w:t>
            </w:r>
          </w:p>
        </w:tc>
        <w:tc>
          <w:tcPr>
            <w:tcW w:w="942"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1,0%</w:t>
            </w:r>
          </w:p>
        </w:tc>
        <w:tc>
          <w:tcPr>
            <w:tcW w:w="1135"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0,4%</w:t>
            </w:r>
          </w:p>
        </w:tc>
      </w:tr>
      <w:tr w:rsidR="009A4749" w:rsidRPr="00944468" w:rsidTr="008C487D">
        <w:trPr>
          <w:trHeight w:val="211"/>
        </w:trPr>
        <w:tc>
          <w:tcPr>
            <w:tcW w:w="356"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2</w:t>
            </w:r>
          </w:p>
        </w:tc>
        <w:tc>
          <w:tcPr>
            <w:tcW w:w="1913" w:type="dxa"/>
            <w:shd w:val="clear" w:color="auto" w:fill="auto"/>
          </w:tcPr>
          <w:p w:rsidR="009A4749" w:rsidRPr="00C54D78" w:rsidRDefault="009A4749" w:rsidP="008C487D">
            <w:pPr>
              <w:rPr>
                <w:rFonts w:ascii="Arial" w:hAnsi="Arial" w:cs="Arial"/>
                <w:sz w:val="18"/>
                <w:szCs w:val="18"/>
                <w:lang w:val="el-GR"/>
              </w:rPr>
            </w:pPr>
            <w:r w:rsidRPr="00C54D78">
              <w:rPr>
                <w:rFonts w:ascii="Arial" w:hAnsi="Arial" w:cs="Arial"/>
                <w:sz w:val="18"/>
                <w:szCs w:val="18"/>
                <w:lang w:val="el-GR"/>
              </w:rPr>
              <w:t>Απασχόληση</w:t>
            </w:r>
          </w:p>
        </w:tc>
        <w:tc>
          <w:tcPr>
            <w:tcW w:w="691"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3,2%</w:t>
            </w:r>
          </w:p>
        </w:tc>
        <w:tc>
          <w:tcPr>
            <w:tcW w:w="692"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2,1%</w:t>
            </w:r>
          </w:p>
        </w:tc>
        <w:tc>
          <w:tcPr>
            <w:tcW w:w="675"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-0,4%</w:t>
            </w:r>
          </w:p>
        </w:tc>
        <w:tc>
          <w:tcPr>
            <w:tcW w:w="734"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-0,2%</w:t>
            </w:r>
          </w:p>
        </w:tc>
        <w:tc>
          <w:tcPr>
            <w:tcW w:w="682"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0,4%</w:t>
            </w:r>
          </w:p>
        </w:tc>
        <w:tc>
          <w:tcPr>
            <w:tcW w:w="627"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-4,1%</w:t>
            </w:r>
          </w:p>
        </w:tc>
        <w:tc>
          <w:tcPr>
            <w:tcW w:w="942"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0,2%</w:t>
            </w:r>
          </w:p>
        </w:tc>
        <w:tc>
          <w:tcPr>
            <w:tcW w:w="1135" w:type="dxa"/>
            <w:tcBorders>
              <w:bottom w:val="single" w:sz="4" w:space="0" w:color="auto"/>
            </w:tcBorders>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1,2%</w:t>
            </w:r>
          </w:p>
        </w:tc>
      </w:tr>
      <w:tr w:rsidR="009A4749" w:rsidRPr="00944468" w:rsidTr="008C487D">
        <w:trPr>
          <w:trHeight w:val="196"/>
        </w:trPr>
        <w:tc>
          <w:tcPr>
            <w:tcW w:w="356"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3</w:t>
            </w:r>
          </w:p>
        </w:tc>
        <w:tc>
          <w:tcPr>
            <w:tcW w:w="1913" w:type="dxa"/>
            <w:shd w:val="clear" w:color="auto" w:fill="auto"/>
          </w:tcPr>
          <w:p w:rsidR="009A4749" w:rsidRPr="00C54D78" w:rsidRDefault="009A4749" w:rsidP="008C487D">
            <w:pPr>
              <w:rPr>
                <w:rFonts w:ascii="Arial" w:hAnsi="Arial" w:cs="Arial"/>
                <w:sz w:val="18"/>
                <w:szCs w:val="18"/>
                <w:lang w:val="el-GR"/>
              </w:rPr>
            </w:pPr>
            <w:r w:rsidRPr="00C54D78">
              <w:rPr>
                <w:rFonts w:ascii="Arial" w:hAnsi="Arial" w:cs="Arial"/>
                <w:sz w:val="18"/>
                <w:szCs w:val="18"/>
                <w:lang w:val="el-GR"/>
              </w:rPr>
              <w:t>Παραγωγικότητα</w:t>
            </w:r>
          </w:p>
        </w:tc>
        <w:tc>
          <w:tcPr>
            <w:tcW w:w="691"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1,8%</w:t>
            </w:r>
          </w:p>
        </w:tc>
        <w:tc>
          <w:tcPr>
            <w:tcW w:w="692"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1,4%</w:t>
            </w:r>
          </w:p>
        </w:tc>
        <w:tc>
          <w:tcPr>
            <w:tcW w:w="675"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-1,5%</w:t>
            </w:r>
          </w:p>
        </w:tc>
        <w:tc>
          <w:tcPr>
            <w:tcW w:w="734"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1,5%</w:t>
            </w:r>
          </w:p>
        </w:tc>
        <w:tc>
          <w:tcPr>
            <w:tcW w:w="682"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-0,0%</w:t>
            </w:r>
          </w:p>
        </w:tc>
        <w:tc>
          <w:tcPr>
            <w:tcW w:w="627"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1,7%</w:t>
            </w:r>
          </w:p>
        </w:tc>
        <w:tc>
          <w:tcPr>
            <w:tcW w:w="942"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0,8%</w:t>
            </w:r>
          </w:p>
        </w:tc>
        <w:tc>
          <w:tcPr>
            <w:tcW w:w="1135" w:type="dxa"/>
            <w:shd w:val="clear" w:color="auto" w:fill="auto"/>
          </w:tcPr>
          <w:p w:rsidR="009A4749" w:rsidRPr="00B33058" w:rsidRDefault="009957B1" w:rsidP="008C487D">
            <w:pPr>
              <w:tabs>
                <w:tab w:val="left" w:pos="480"/>
              </w:tabs>
              <w:jc w:val="right"/>
              <w:rPr>
                <w:rFonts w:ascii="Arial" w:hAnsi="Arial" w:cs="Arial"/>
                <w:sz w:val="18"/>
                <w:szCs w:val="18"/>
                <w:lang w:val="el-GR"/>
              </w:rPr>
            </w:pPr>
            <w:r w:rsidRPr="009957B1">
              <w:rPr>
                <w:rFonts w:ascii="Arial" w:hAnsi="Arial" w:cs="Arial"/>
                <w:sz w:val="18"/>
                <w:szCs w:val="18"/>
                <w:lang w:val="el-GR"/>
              </w:rPr>
              <w:t>0,3%</w:t>
            </w:r>
            <w:r w:rsidR="009A4749" w:rsidRPr="00B33058">
              <w:rPr>
                <w:rFonts w:ascii="Arial" w:hAnsi="Arial" w:cs="Arial"/>
                <w:sz w:val="18"/>
                <w:szCs w:val="18"/>
                <w:lang w:val="el-GR"/>
              </w:rPr>
              <w:tab/>
            </w:r>
          </w:p>
        </w:tc>
      </w:tr>
      <w:tr w:rsidR="009A4749" w:rsidRPr="00944468" w:rsidTr="008C487D">
        <w:trPr>
          <w:trHeight w:val="211"/>
        </w:trPr>
        <w:tc>
          <w:tcPr>
            <w:tcW w:w="2269" w:type="dxa"/>
            <w:gridSpan w:val="2"/>
            <w:vMerge w:val="restart"/>
            <w:shd w:val="clear" w:color="auto" w:fill="auto"/>
          </w:tcPr>
          <w:p w:rsidR="009A4749" w:rsidRPr="00C54D78" w:rsidRDefault="001B2C0C" w:rsidP="008C487D">
            <w:pPr>
              <w:jc w:val="right"/>
              <w:rPr>
                <w:rFonts w:ascii="Arial" w:hAnsi="Arial" w:cs="Arial"/>
                <w:b/>
                <w:bCs/>
                <w:color w:val="000000"/>
                <w:sz w:val="18"/>
                <w:szCs w:val="18"/>
                <w:lang w:val="el-GR"/>
              </w:rPr>
            </w:pPr>
            <w:r w:rsidRPr="001B2C0C">
              <w:rPr>
                <w:rFonts w:ascii="Arial" w:hAnsi="Arial" w:cs="Arial"/>
                <w:b/>
                <w:bCs/>
                <w:noProof/>
                <w:color w:val="000000"/>
                <w:sz w:val="18"/>
                <w:szCs w:val="18"/>
                <w:lang w:val="el-GR"/>
              </w:rPr>
              <w:pict>
                <v:shape id="_x0000_s1114" type="#_x0000_t32" style="position:absolute;left:0;text-align:left;margin-left:-4.5pt;margin-top:.8pt;width:96pt;height:51.05pt;z-index:251693056;mso-position-horizontal-relative:text;mso-position-vertical-relative:text" o:connectortype="straight"/>
              </w:pict>
            </w:r>
          </w:p>
          <w:p w:rsidR="009A4749" w:rsidRPr="00C54D78" w:rsidRDefault="009A4749" w:rsidP="008C487D">
            <w:pPr>
              <w:jc w:val="right"/>
              <w:rPr>
                <w:rFonts w:ascii="Arial" w:hAnsi="Arial" w:cs="Arial"/>
                <w:b/>
                <w:bCs/>
                <w:color w:val="000000"/>
                <w:sz w:val="18"/>
                <w:szCs w:val="18"/>
                <w:lang w:val="el-GR"/>
              </w:rPr>
            </w:pPr>
            <w:r w:rsidRPr="00C54D78">
              <w:rPr>
                <w:rFonts w:ascii="Arial" w:hAnsi="Arial" w:cs="Arial"/>
                <w:b/>
                <w:bCs/>
                <w:color w:val="000000"/>
                <w:sz w:val="18"/>
                <w:szCs w:val="18"/>
                <w:lang w:val="el-GR"/>
              </w:rPr>
              <w:t>ΕΤΗ</w:t>
            </w:r>
          </w:p>
          <w:p w:rsidR="009A4749" w:rsidRPr="00C54D78" w:rsidRDefault="009A4749" w:rsidP="008C487D">
            <w:pPr>
              <w:rPr>
                <w:rFonts w:ascii="Arial" w:hAnsi="Arial" w:cs="Arial"/>
                <w:b/>
                <w:sz w:val="18"/>
                <w:szCs w:val="18"/>
                <w:lang w:val="el-GR"/>
              </w:rPr>
            </w:pPr>
            <w:r w:rsidRPr="00C54D78">
              <w:rPr>
                <w:rFonts w:ascii="Arial" w:hAnsi="Arial" w:cs="Arial"/>
                <w:b/>
                <w:sz w:val="18"/>
                <w:szCs w:val="18"/>
                <w:lang w:val="el-GR"/>
              </w:rPr>
              <w:t>ΔΕΙΚΤΕΣ</w:t>
            </w:r>
          </w:p>
        </w:tc>
        <w:tc>
          <w:tcPr>
            <w:tcW w:w="4100" w:type="dxa"/>
            <w:gridSpan w:val="6"/>
            <w:vMerge w:val="restart"/>
            <w:shd w:val="clear" w:color="auto" w:fill="auto"/>
          </w:tcPr>
          <w:p w:rsidR="009A4749" w:rsidRPr="00C54D78" w:rsidRDefault="009A4749" w:rsidP="008C487D">
            <w:pPr>
              <w:rPr>
                <w:rFonts w:ascii="Arial" w:hAnsi="Arial" w:cs="Arial"/>
                <w:b/>
                <w:bCs/>
                <w:color w:val="000000"/>
                <w:sz w:val="18"/>
                <w:szCs w:val="18"/>
                <w:lang w:val="el-GR"/>
              </w:rPr>
            </w:pPr>
          </w:p>
          <w:p w:rsidR="009A4749" w:rsidRPr="00C54D78" w:rsidRDefault="009A4749" w:rsidP="008C487D">
            <w:pPr>
              <w:jc w:val="center"/>
              <w:rPr>
                <w:rFonts w:ascii="Arial" w:hAnsi="Arial" w:cs="Arial"/>
                <w:sz w:val="18"/>
                <w:szCs w:val="18"/>
                <w:lang w:val="el-GR"/>
              </w:rPr>
            </w:pPr>
            <w:r w:rsidRPr="00C54D78">
              <w:rPr>
                <w:rFonts w:ascii="Arial" w:hAnsi="Arial" w:cs="Arial"/>
                <w:b/>
                <w:bCs/>
                <w:color w:val="000000"/>
                <w:sz w:val="18"/>
                <w:szCs w:val="18"/>
                <w:lang w:val="el-GR"/>
              </w:rPr>
              <w:t>ΤΙΜΕΣ ΚΑΤΑ ΕΤΟΣ ΣΤΗΝ ΚΥΠΡΟ</w:t>
            </w:r>
          </w:p>
        </w:tc>
        <w:tc>
          <w:tcPr>
            <w:tcW w:w="2077" w:type="dxa"/>
            <w:gridSpan w:val="2"/>
            <w:shd w:val="clear" w:color="auto" w:fill="auto"/>
          </w:tcPr>
          <w:p w:rsidR="009A4749" w:rsidRPr="00C54D78" w:rsidRDefault="009A4749" w:rsidP="008C487D">
            <w:pPr>
              <w:jc w:val="center"/>
              <w:rPr>
                <w:rFonts w:ascii="Arial" w:hAnsi="Arial" w:cs="Arial"/>
                <w:b/>
                <w:bCs/>
                <w:color w:val="000000"/>
                <w:sz w:val="18"/>
                <w:szCs w:val="18"/>
                <w:lang w:val="el-GR"/>
              </w:rPr>
            </w:pPr>
            <w:r w:rsidRPr="00C54D78">
              <w:rPr>
                <w:rFonts w:ascii="Arial" w:hAnsi="Arial" w:cs="Arial"/>
                <w:b/>
                <w:bCs/>
                <w:color w:val="000000"/>
                <w:sz w:val="18"/>
                <w:szCs w:val="18"/>
                <w:lang w:val="el-GR"/>
              </w:rPr>
              <w:t>ΜΕΣΟΣ ΟΡΟΣ ΕΤΩΝ</w:t>
            </w:r>
          </w:p>
        </w:tc>
      </w:tr>
      <w:tr w:rsidR="009A4749" w:rsidRPr="00944468" w:rsidTr="008C487D">
        <w:trPr>
          <w:trHeight w:val="145"/>
        </w:trPr>
        <w:tc>
          <w:tcPr>
            <w:tcW w:w="2269" w:type="dxa"/>
            <w:gridSpan w:val="2"/>
            <w:vMerge/>
            <w:shd w:val="clear" w:color="auto" w:fill="auto"/>
          </w:tcPr>
          <w:p w:rsidR="009A4749" w:rsidRPr="00C54D78" w:rsidRDefault="009A4749" w:rsidP="008C487D">
            <w:pPr>
              <w:rPr>
                <w:rFonts w:ascii="Arial" w:hAnsi="Arial" w:cs="Arial"/>
                <w:sz w:val="18"/>
                <w:szCs w:val="18"/>
                <w:lang w:val="el-GR"/>
              </w:rPr>
            </w:pPr>
          </w:p>
        </w:tc>
        <w:tc>
          <w:tcPr>
            <w:tcW w:w="4100" w:type="dxa"/>
            <w:gridSpan w:val="6"/>
            <w:vMerge/>
            <w:shd w:val="clear" w:color="auto" w:fill="auto"/>
          </w:tcPr>
          <w:p w:rsidR="009A4749" w:rsidRPr="00C54D78" w:rsidRDefault="009A4749" w:rsidP="008C487D">
            <w:pPr>
              <w:jc w:val="center"/>
              <w:rPr>
                <w:rFonts w:ascii="Arial" w:hAnsi="Arial" w:cs="Arial"/>
                <w:b/>
                <w:sz w:val="18"/>
                <w:szCs w:val="18"/>
                <w:lang w:val="el-GR"/>
              </w:rPr>
            </w:pPr>
          </w:p>
        </w:tc>
        <w:tc>
          <w:tcPr>
            <w:tcW w:w="2077" w:type="dxa"/>
            <w:gridSpan w:val="2"/>
            <w:shd w:val="clear" w:color="auto" w:fill="auto"/>
          </w:tcPr>
          <w:p w:rsidR="009A4749" w:rsidRPr="00C54D78" w:rsidRDefault="009A4749" w:rsidP="008C487D">
            <w:pPr>
              <w:jc w:val="center"/>
              <w:rPr>
                <w:rFonts w:ascii="Arial" w:hAnsi="Arial" w:cs="Arial"/>
                <w:b/>
                <w:sz w:val="18"/>
                <w:szCs w:val="18"/>
                <w:lang w:val="el-GR"/>
              </w:rPr>
            </w:pPr>
            <w:r w:rsidRPr="00C54D78">
              <w:rPr>
                <w:rFonts w:ascii="Arial" w:hAnsi="Arial" w:cs="Arial"/>
                <w:b/>
                <w:sz w:val="18"/>
                <w:szCs w:val="18"/>
                <w:lang w:val="el-GR"/>
              </w:rPr>
              <w:t>2007-2012</w:t>
            </w:r>
          </w:p>
        </w:tc>
      </w:tr>
      <w:tr w:rsidR="009A4749" w:rsidRPr="00944468" w:rsidTr="008C487D">
        <w:trPr>
          <w:trHeight w:val="145"/>
        </w:trPr>
        <w:tc>
          <w:tcPr>
            <w:tcW w:w="2269" w:type="dxa"/>
            <w:gridSpan w:val="2"/>
            <w:vMerge/>
            <w:shd w:val="clear" w:color="auto" w:fill="auto"/>
          </w:tcPr>
          <w:p w:rsidR="009A4749" w:rsidRPr="00C54D78" w:rsidRDefault="009A4749" w:rsidP="008C487D">
            <w:pPr>
              <w:rPr>
                <w:rFonts w:ascii="Arial" w:hAnsi="Arial" w:cs="Arial"/>
                <w:sz w:val="18"/>
                <w:szCs w:val="18"/>
                <w:lang w:val="el-GR"/>
              </w:rPr>
            </w:pPr>
          </w:p>
        </w:tc>
        <w:tc>
          <w:tcPr>
            <w:tcW w:w="691" w:type="dxa"/>
            <w:shd w:val="clear" w:color="auto" w:fill="auto"/>
          </w:tcPr>
          <w:p w:rsidR="009A4749" w:rsidRPr="00C54D78" w:rsidRDefault="009A4749" w:rsidP="008C487D">
            <w:pPr>
              <w:jc w:val="center"/>
              <w:rPr>
                <w:rFonts w:ascii="Arial" w:hAnsi="Arial" w:cs="Arial"/>
                <w:b/>
                <w:sz w:val="18"/>
                <w:szCs w:val="18"/>
                <w:lang w:val="el-GR"/>
              </w:rPr>
            </w:pPr>
            <w:r w:rsidRPr="00C54D78">
              <w:rPr>
                <w:rFonts w:ascii="Arial" w:hAnsi="Arial" w:cs="Arial"/>
                <w:b/>
                <w:sz w:val="18"/>
                <w:szCs w:val="18"/>
                <w:lang w:val="el-GR"/>
              </w:rPr>
              <w:t>2007</w:t>
            </w:r>
          </w:p>
        </w:tc>
        <w:tc>
          <w:tcPr>
            <w:tcW w:w="692" w:type="dxa"/>
            <w:shd w:val="clear" w:color="auto" w:fill="auto"/>
          </w:tcPr>
          <w:p w:rsidR="009A4749" w:rsidRPr="00C54D78" w:rsidRDefault="009A4749" w:rsidP="008C487D">
            <w:pPr>
              <w:jc w:val="center"/>
              <w:rPr>
                <w:rFonts w:ascii="Arial" w:hAnsi="Arial" w:cs="Arial"/>
                <w:b/>
                <w:sz w:val="18"/>
                <w:szCs w:val="18"/>
                <w:lang w:val="el-GR"/>
              </w:rPr>
            </w:pPr>
            <w:r w:rsidRPr="00C54D78">
              <w:rPr>
                <w:rFonts w:ascii="Arial" w:hAnsi="Arial" w:cs="Arial"/>
                <w:b/>
                <w:sz w:val="18"/>
                <w:szCs w:val="18"/>
                <w:lang w:val="el-GR"/>
              </w:rPr>
              <w:t>2008</w:t>
            </w:r>
          </w:p>
        </w:tc>
        <w:tc>
          <w:tcPr>
            <w:tcW w:w="675" w:type="dxa"/>
            <w:shd w:val="clear" w:color="auto" w:fill="auto"/>
          </w:tcPr>
          <w:p w:rsidR="009A4749" w:rsidRPr="00C54D78" w:rsidRDefault="009A4749" w:rsidP="008C487D">
            <w:pPr>
              <w:jc w:val="center"/>
              <w:rPr>
                <w:rFonts w:ascii="Arial" w:hAnsi="Arial" w:cs="Arial"/>
                <w:b/>
                <w:sz w:val="18"/>
                <w:szCs w:val="18"/>
                <w:lang w:val="el-GR"/>
              </w:rPr>
            </w:pPr>
            <w:r w:rsidRPr="00C54D78">
              <w:rPr>
                <w:rFonts w:ascii="Arial" w:hAnsi="Arial" w:cs="Arial"/>
                <w:b/>
                <w:sz w:val="18"/>
                <w:szCs w:val="18"/>
                <w:lang w:val="el-GR"/>
              </w:rPr>
              <w:t>2009</w:t>
            </w:r>
          </w:p>
        </w:tc>
        <w:tc>
          <w:tcPr>
            <w:tcW w:w="734" w:type="dxa"/>
            <w:shd w:val="clear" w:color="auto" w:fill="auto"/>
          </w:tcPr>
          <w:p w:rsidR="009A4749" w:rsidRPr="00C54D78" w:rsidRDefault="009A4749" w:rsidP="008C487D">
            <w:pPr>
              <w:jc w:val="center"/>
              <w:rPr>
                <w:rFonts w:ascii="Arial" w:hAnsi="Arial" w:cs="Arial"/>
                <w:b/>
                <w:sz w:val="18"/>
                <w:szCs w:val="18"/>
                <w:lang w:val="el-GR"/>
              </w:rPr>
            </w:pPr>
            <w:r w:rsidRPr="00C54D78">
              <w:rPr>
                <w:rFonts w:ascii="Arial" w:hAnsi="Arial" w:cs="Arial"/>
                <w:b/>
                <w:sz w:val="18"/>
                <w:szCs w:val="18"/>
                <w:lang w:val="el-GR"/>
              </w:rPr>
              <w:t>2010</w:t>
            </w:r>
          </w:p>
        </w:tc>
        <w:tc>
          <w:tcPr>
            <w:tcW w:w="682" w:type="dxa"/>
            <w:shd w:val="clear" w:color="auto" w:fill="auto"/>
          </w:tcPr>
          <w:p w:rsidR="009A4749" w:rsidRPr="00C54D78" w:rsidRDefault="009A4749" w:rsidP="008C487D">
            <w:pPr>
              <w:jc w:val="center"/>
              <w:rPr>
                <w:rFonts w:ascii="Arial" w:hAnsi="Arial" w:cs="Arial"/>
                <w:b/>
                <w:sz w:val="18"/>
                <w:szCs w:val="18"/>
                <w:lang w:val="el-GR"/>
              </w:rPr>
            </w:pPr>
            <w:r w:rsidRPr="00C54D78">
              <w:rPr>
                <w:rFonts w:ascii="Arial" w:hAnsi="Arial" w:cs="Arial"/>
                <w:b/>
                <w:sz w:val="18"/>
                <w:szCs w:val="18"/>
                <w:lang w:val="el-GR"/>
              </w:rPr>
              <w:t>2011</w:t>
            </w:r>
          </w:p>
        </w:tc>
        <w:tc>
          <w:tcPr>
            <w:tcW w:w="627" w:type="dxa"/>
            <w:shd w:val="clear" w:color="auto" w:fill="auto"/>
          </w:tcPr>
          <w:p w:rsidR="009A4749" w:rsidRPr="00C54D78" w:rsidRDefault="009A4749" w:rsidP="008C487D">
            <w:pPr>
              <w:jc w:val="center"/>
              <w:rPr>
                <w:rFonts w:ascii="Arial" w:hAnsi="Arial" w:cs="Arial"/>
                <w:b/>
                <w:sz w:val="18"/>
                <w:szCs w:val="18"/>
                <w:lang w:val="el-GR"/>
              </w:rPr>
            </w:pPr>
            <w:r w:rsidRPr="00C54D78">
              <w:rPr>
                <w:rFonts w:ascii="Arial" w:hAnsi="Arial" w:cs="Arial"/>
                <w:b/>
                <w:sz w:val="18"/>
                <w:szCs w:val="18"/>
                <w:lang w:val="el-GR"/>
              </w:rPr>
              <w:t>2012</w:t>
            </w:r>
          </w:p>
        </w:tc>
        <w:tc>
          <w:tcPr>
            <w:tcW w:w="942" w:type="dxa"/>
            <w:shd w:val="clear" w:color="auto" w:fill="auto"/>
          </w:tcPr>
          <w:p w:rsidR="009A4749" w:rsidRPr="00C54D78" w:rsidRDefault="009A4749" w:rsidP="008C487D">
            <w:pPr>
              <w:jc w:val="center"/>
              <w:rPr>
                <w:rFonts w:ascii="Arial" w:hAnsi="Arial" w:cs="Arial"/>
                <w:b/>
                <w:sz w:val="18"/>
                <w:szCs w:val="18"/>
                <w:lang w:val="el-GR"/>
              </w:rPr>
            </w:pPr>
            <w:r w:rsidRPr="00C54D78">
              <w:rPr>
                <w:rFonts w:ascii="Arial" w:hAnsi="Arial" w:cs="Arial"/>
                <w:b/>
                <w:sz w:val="18"/>
                <w:szCs w:val="18"/>
                <w:lang w:val="el-GR"/>
              </w:rPr>
              <w:t>ΚΥΠΡΟΣ</w:t>
            </w:r>
          </w:p>
        </w:tc>
        <w:tc>
          <w:tcPr>
            <w:tcW w:w="1135" w:type="dxa"/>
            <w:shd w:val="clear" w:color="auto" w:fill="auto"/>
          </w:tcPr>
          <w:p w:rsidR="009A4749" w:rsidRPr="00C54D78" w:rsidRDefault="009A4749" w:rsidP="008C487D">
            <w:pPr>
              <w:jc w:val="center"/>
              <w:rPr>
                <w:rFonts w:ascii="Arial" w:hAnsi="Arial" w:cs="Arial"/>
                <w:b/>
                <w:sz w:val="18"/>
                <w:szCs w:val="18"/>
                <w:lang w:val="el-GR"/>
              </w:rPr>
            </w:pPr>
            <w:r w:rsidRPr="00C54D78">
              <w:rPr>
                <w:rFonts w:ascii="Arial" w:hAnsi="Arial" w:cs="Arial"/>
                <w:b/>
                <w:sz w:val="18"/>
                <w:szCs w:val="18"/>
                <w:lang w:val="el-GR"/>
              </w:rPr>
              <w:t>Ε.Ε. των 27</w:t>
            </w:r>
          </w:p>
        </w:tc>
      </w:tr>
      <w:tr w:rsidR="009A4749" w:rsidRPr="00944468" w:rsidTr="008C487D">
        <w:trPr>
          <w:trHeight w:val="211"/>
        </w:trPr>
        <w:tc>
          <w:tcPr>
            <w:tcW w:w="356"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4</w:t>
            </w:r>
          </w:p>
        </w:tc>
        <w:tc>
          <w:tcPr>
            <w:tcW w:w="1913" w:type="dxa"/>
            <w:shd w:val="clear" w:color="auto" w:fill="auto"/>
          </w:tcPr>
          <w:p w:rsidR="009A4749" w:rsidRPr="00C54D78" w:rsidRDefault="009A4749" w:rsidP="008C487D">
            <w:pPr>
              <w:rPr>
                <w:sz w:val="18"/>
                <w:szCs w:val="18"/>
                <w:lang w:val="el-GR"/>
              </w:rPr>
            </w:pPr>
            <w:proofErr w:type="spellStart"/>
            <w:r w:rsidRPr="00C54D78">
              <w:rPr>
                <w:rFonts w:ascii="Verdana" w:hAnsi="Verdana" w:cs="Verdana"/>
                <w:color w:val="000000"/>
                <w:sz w:val="18"/>
                <w:szCs w:val="18"/>
              </w:rPr>
              <w:t>Πληθωρισμός</w:t>
            </w:r>
            <w:proofErr w:type="spellEnd"/>
          </w:p>
        </w:tc>
        <w:tc>
          <w:tcPr>
            <w:tcW w:w="691"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 xml:space="preserve"> 2,2%</w:t>
            </w:r>
          </w:p>
        </w:tc>
        <w:tc>
          <w:tcPr>
            <w:tcW w:w="692"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4,4%</w:t>
            </w:r>
          </w:p>
        </w:tc>
        <w:tc>
          <w:tcPr>
            <w:tcW w:w="675"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0,2%</w:t>
            </w:r>
          </w:p>
        </w:tc>
        <w:tc>
          <w:tcPr>
            <w:tcW w:w="734"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2,6%</w:t>
            </w:r>
          </w:p>
        </w:tc>
        <w:tc>
          <w:tcPr>
            <w:tcW w:w="682"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3,5%</w:t>
            </w:r>
          </w:p>
        </w:tc>
        <w:tc>
          <w:tcPr>
            <w:tcW w:w="627"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3,1%</w:t>
            </w:r>
          </w:p>
        </w:tc>
        <w:tc>
          <w:tcPr>
            <w:tcW w:w="942"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2,7%</w:t>
            </w:r>
          </w:p>
        </w:tc>
        <w:tc>
          <w:tcPr>
            <w:tcW w:w="1135"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2,5%</w:t>
            </w:r>
          </w:p>
        </w:tc>
      </w:tr>
      <w:tr w:rsidR="009A4749" w:rsidRPr="00944468" w:rsidTr="008C487D">
        <w:trPr>
          <w:trHeight w:val="196"/>
        </w:trPr>
        <w:tc>
          <w:tcPr>
            <w:tcW w:w="356"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5</w:t>
            </w:r>
          </w:p>
        </w:tc>
        <w:tc>
          <w:tcPr>
            <w:tcW w:w="1913" w:type="dxa"/>
            <w:shd w:val="clear" w:color="auto" w:fill="auto"/>
          </w:tcPr>
          <w:p w:rsidR="009A4749" w:rsidRPr="00C54D78" w:rsidRDefault="009A4749" w:rsidP="008C487D">
            <w:pPr>
              <w:rPr>
                <w:sz w:val="18"/>
                <w:szCs w:val="18"/>
                <w:lang w:val="el-GR"/>
              </w:rPr>
            </w:pPr>
            <w:proofErr w:type="spellStart"/>
            <w:r w:rsidRPr="00C54D78">
              <w:rPr>
                <w:rFonts w:ascii="Arial" w:hAnsi="Arial" w:cs="Arial"/>
                <w:color w:val="000000"/>
                <w:sz w:val="18"/>
                <w:szCs w:val="18"/>
              </w:rPr>
              <w:t>Ποσοστό</w:t>
            </w:r>
            <w:proofErr w:type="spellEnd"/>
            <w:r w:rsidRPr="00C54D78">
              <w:rPr>
                <w:rFonts w:ascii="Arial" w:hAnsi="Arial" w:cs="Arial"/>
                <w:color w:val="000000"/>
                <w:sz w:val="18"/>
                <w:szCs w:val="18"/>
              </w:rPr>
              <w:t xml:space="preserve"> (%) </w:t>
            </w:r>
            <w:proofErr w:type="spellStart"/>
            <w:r w:rsidRPr="00C54D78">
              <w:rPr>
                <w:rFonts w:ascii="Arial" w:hAnsi="Arial" w:cs="Arial"/>
                <w:color w:val="000000"/>
                <w:sz w:val="18"/>
                <w:szCs w:val="18"/>
              </w:rPr>
              <w:t>ανεργίας</w:t>
            </w:r>
            <w:proofErr w:type="spellEnd"/>
            <w:r w:rsidRPr="00C54D78">
              <w:rPr>
                <w:rFonts w:ascii="Arial" w:hAnsi="Arial" w:cs="Arial"/>
                <w:color w:val="000000"/>
                <w:sz w:val="18"/>
                <w:szCs w:val="18"/>
              </w:rPr>
              <w:t xml:space="preserve"> </w:t>
            </w:r>
          </w:p>
        </w:tc>
        <w:tc>
          <w:tcPr>
            <w:tcW w:w="691"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 xml:space="preserve"> 3,9%</w:t>
            </w:r>
          </w:p>
        </w:tc>
        <w:tc>
          <w:tcPr>
            <w:tcW w:w="692"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3,7%</w:t>
            </w:r>
          </w:p>
        </w:tc>
        <w:tc>
          <w:tcPr>
            <w:tcW w:w="675"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5,4%</w:t>
            </w:r>
          </w:p>
        </w:tc>
        <w:tc>
          <w:tcPr>
            <w:tcW w:w="734"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6,3%</w:t>
            </w:r>
          </w:p>
        </w:tc>
        <w:tc>
          <w:tcPr>
            <w:tcW w:w="682"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7,9%</w:t>
            </w:r>
          </w:p>
        </w:tc>
        <w:tc>
          <w:tcPr>
            <w:tcW w:w="627"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11,9%</w:t>
            </w:r>
          </w:p>
        </w:tc>
        <w:tc>
          <w:tcPr>
            <w:tcW w:w="942"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6,5%</w:t>
            </w:r>
          </w:p>
        </w:tc>
        <w:tc>
          <w:tcPr>
            <w:tcW w:w="1135"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8,9%</w:t>
            </w:r>
          </w:p>
        </w:tc>
      </w:tr>
      <w:tr w:rsidR="009A4749" w:rsidRPr="00944468" w:rsidTr="008C487D">
        <w:trPr>
          <w:trHeight w:val="421"/>
        </w:trPr>
        <w:tc>
          <w:tcPr>
            <w:tcW w:w="356"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6</w:t>
            </w:r>
          </w:p>
        </w:tc>
        <w:tc>
          <w:tcPr>
            <w:tcW w:w="1913" w:type="dxa"/>
            <w:shd w:val="clear" w:color="auto" w:fill="auto"/>
          </w:tcPr>
          <w:p w:rsidR="009A4749" w:rsidRPr="00C54D78" w:rsidRDefault="009A4749" w:rsidP="008C487D">
            <w:pPr>
              <w:rPr>
                <w:rFonts w:ascii="Arial" w:hAnsi="Arial" w:cs="Arial"/>
                <w:sz w:val="18"/>
                <w:szCs w:val="18"/>
                <w:lang w:val="el-GR"/>
              </w:rPr>
            </w:pPr>
            <w:r w:rsidRPr="00C54D78">
              <w:rPr>
                <w:rFonts w:ascii="Arial" w:hAnsi="Arial" w:cs="Arial"/>
                <w:color w:val="000000"/>
                <w:sz w:val="18"/>
                <w:szCs w:val="18"/>
                <w:lang w:val="el-GR"/>
              </w:rPr>
              <w:t>Κατά κεφαλήν ΑΕΠ (σε ΜΑΔ) ως % της ΕΕ 27</w:t>
            </w:r>
          </w:p>
        </w:tc>
        <w:tc>
          <w:tcPr>
            <w:tcW w:w="691" w:type="dxa"/>
            <w:shd w:val="clear" w:color="auto" w:fill="auto"/>
          </w:tcPr>
          <w:p w:rsidR="009A4749" w:rsidRPr="00C54D78" w:rsidRDefault="009A4749" w:rsidP="008C487D">
            <w:pPr>
              <w:jc w:val="right"/>
              <w:rPr>
                <w:rFonts w:ascii="Arial" w:hAnsi="Arial" w:cs="Arial"/>
                <w:sz w:val="18"/>
                <w:szCs w:val="18"/>
                <w:lang w:val="el-GR"/>
              </w:rPr>
            </w:pPr>
          </w:p>
          <w:p w:rsidR="009A4749" w:rsidRPr="00C54D78" w:rsidRDefault="009A4749" w:rsidP="008C487D">
            <w:pPr>
              <w:jc w:val="right"/>
              <w:rPr>
                <w:rFonts w:ascii="Arial" w:hAnsi="Arial" w:cs="Arial"/>
                <w:sz w:val="18"/>
                <w:szCs w:val="18"/>
                <w:lang w:val="el-GR"/>
              </w:rPr>
            </w:pPr>
            <w:r>
              <w:rPr>
                <w:rFonts w:ascii="Arial" w:hAnsi="Arial" w:cs="Arial"/>
                <w:sz w:val="18"/>
                <w:szCs w:val="18"/>
                <w:lang w:val="el-GR"/>
              </w:rPr>
              <w:t>94</w:t>
            </w:r>
            <w:r w:rsidRPr="00C54D78">
              <w:rPr>
                <w:rFonts w:ascii="Arial" w:hAnsi="Arial" w:cs="Arial"/>
                <w:sz w:val="18"/>
                <w:szCs w:val="18"/>
                <w:lang w:val="el-GR"/>
              </w:rPr>
              <w:t>%</w:t>
            </w:r>
          </w:p>
        </w:tc>
        <w:tc>
          <w:tcPr>
            <w:tcW w:w="692" w:type="dxa"/>
            <w:shd w:val="clear" w:color="auto" w:fill="auto"/>
          </w:tcPr>
          <w:p w:rsidR="009A4749" w:rsidRPr="00C54D78" w:rsidRDefault="009A4749" w:rsidP="008C487D">
            <w:pPr>
              <w:jc w:val="right"/>
              <w:rPr>
                <w:rFonts w:ascii="Arial" w:hAnsi="Arial" w:cs="Arial"/>
                <w:sz w:val="18"/>
                <w:szCs w:val="18"/>
                <w:lang w:val="el-GR"/>
              </w:rPr>
            </w:pPr>
          </w:p>
          <w:p w:rsidR="009A4749" w:rsidRPr="00C54D78" w:rsidRDefault="009A4749" w:rsidP="008C487D">
            <w:pPr>
              <w:jc w:val="right"/>
              <w:rPr>
                <w:rFonts w:ascii="Arial" w:hAnsi="Arial" w:cs="Arial"/>
                <w:sz w:val="18"/>
                <w:szCs w:val="18"/>
                <w:lang w:val="el-GR"/>
              </w:rPr>
            </w:pPr>
            <w:r>
              <w:rPr>
                <w:rFonts w:ascii="Arial" w:hAnsi="Arial" w:cs="Arial"/>
                <w:sz w:val="18"/>
                <w:szCs w:val="18"/>
                <w:lang w:val="el-GR"/>
              </w:rPr>
              <w:t>99</w:t>
            </w:r>
            <w:r w:rsidRPr="00C54D78">
              <w:rPr>
                <w:rFonts w:ascii="Arial" w:hAnsi="Arial" w:cs="Arial"/>
                <w:sz w:val="18"/>
                <w:szCs w:val="18"/>
                <w:lang w:val="el-GR"/>
              </w:rPr>
              <w:t>%</w:t>
            </w:r>
          </w:p>
        </w:tc>
        <w:tc>
          <w:tcPr>
            <w:tcW w:w="675" w:type="dxa"/>
            <w:shd w:val="clear" w:color="auto" w:fill="auto"/>
          </w:tcPr>
          <w:p w:rsidR="009A4749" w:rsidRPr="00C54D78" w:rsidRDefault="009A4749" w:rsidP="008C487D">
            <w:pPr>
              <w:jc w:val="right"/>
              <w:rPr>
                <w:rFonts w:ascii="Arial" w:hAnsi="Arial" w:cs="Arial"/>
                <w:sz w:val="18"/>
                <w:szCs w:val="18"/>
                <w:lang w:val="el-GR"/>
              </w:rPr>
            </w:pPr>
          </w:p>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100%</w:t>
            </w:r>
          </w:p>
        </w:tc>
        <w:tc>
          <w:tcPr>
            <w:tcW w:w="734" w:type="dxa"/>
            <w:shd w:val="clear" w:color="auto" w:fill="auto"/>
          </w:tcPr>
          <w:p w:rsidR="009A4749" w:rsidRPr="00C54D78" w:rsidRDefault="009A4749" w:rsidP="008C487D">
            <w:pPr>
              <w:jc w:val="right"/>
              <w:rPr>
                <w:rFonts w:ascii="Arial" w:hAnsi="Arial" w:cs="Arial"/>
                <w:sz w:val="18"/>
                <w:szCs w:val="18"/>
                <w:lang w:val="el-GR"/>
              </w:rPr>
            </w:pPr>
          </w:p>
          <w:p w:rsidR="009A4749" w:rsidRPr="00C54D78" w:rsidRDefault="009A4749" w:rsidP="008C487D">
            <w:pPr>
              <w:jc w:val="right"/>
              <w:rPr>
                <w:rFonts w:ascii="Arial" w:hAnsi="Arial" w:cs="Arial"/>
                <w:sz w:val="18"/>
                <w:szCs w:val="18"/>
                <w:lang w:val="el-GR"/>
              </w:rPr>
            </w:pPr>
            <w:r>
              <w:rPr>
                <w:rFonts w:ascii="Arial" w:hAnsi="Arial" w:cs="Arial"/>
                <w:sz w:val="18"/>
                <w:szCs w:val="18"/>
                <w:lang w:val="el-GR"/>
              </w:rPr>
              <w:t>96</w:t>
            </w:r>
            <w:r w:rsidRPr="00C54D78">
              <w:rPr>
                <w:rFonts w:ascii="Arial" w:hAnsi="Arial" w:cs="Arial"/>
                <w:sz w:val="18"/>
                <w:szCs w:val="18"/>
                <w:lang w:val="el-GR"/>
              </w:rPr>
              <w:t>%</w:t>
            </w:r>
          </w:p>
        </w:tc>
        <w:tc>
          <w:tcPr>
            <w:tcW w:w="682" w:type="dxa"/>
            <w:shd w:val="clear" w:color="auto" w:fill="auto"/>
          </w:tcPr>
          <w:p w:rsidR="009A4749" w:rsidRPr="00C54D78" w:rsidRDefault="009A4749" w:rsidP="008C487D">
            <w:pPr>
              <w:jc w:val="right"/>
              <w:rPr>
                <w:rFonts w:ascii="Arial" w:hAnsi="Arial" w:cs="Arial"/>
                <w:sz w:val="18"/>
                <w:szCs w:val="18"/>
                <w:lang w:val="el-GR"/>
              </w:rPr>
            </w:pPr>
          </w:p>
          <w:p w:rsidR="009A4749" w:rsidRPr="00C54D78" w:rsidRDefault="009A4749" w:rsidP="008C487D">
            <w:pPr>
              <w:jc w:val="right"/>
              <w:rPr>
                <w:rFonts w:ascii="Arial" w:hAnsi="Arial" w:cs="Arial"/>
                <w:sz w:val="18"/>
                <w:szCs w:val="18"/>
                <w:lang w:val="el-GR"/>
              </w:rPr>
            </w:pPr>
            <w:r>
              <w:rPr>
                <w:rFonts w:ascii="Arial" w:hAnsi="Arial" w:cs="Arial"/>
                <w:sz w:val="18"/>
                <w:szCs w:val="18"/>
                <w:lang w:val="el-GR"/>
              </w:rPr>
              <w:t>94</w:t>
            </w:r>
          </w:p>
        </w:tc>
        <w:tc>
          <w:tcPr>
            <w:tcW w:w="627" w:type="dxa"/>
            <w:shd w:val="clear" w:color="auto" w:fill="auto"/>
          </w:tcPr>
          <w:p w:rsidR="009A4749" w:rsidRDefault="009A4749" w:rsidP="008C487D">
            <w:pPr>
              <w:jc w:val="right"/>
              <w:rPr>
                <w:rFonts w:ascii="Arial" w:hAnsi="Arial" w:cs="Arial"/>
                <w:sz w:val="18"/>
                <w:szCs w:val="18"/>
                <w:lang w:val="el-GR"/>
              </w:rPr>
            </w:pPr>
          </w:p>
          <w:p w:rsidR="009A4749" w:rsidRPr="00C54D78" w:rsidRDefault="009A4749" w:rsidP="008C487D">
            <w:pPr>
              <w:jc w:val="right"/>
              <w:rPr>
                <w:rFonts w:ascii="Arial" w:hAnsi="Arial" w:cs="Arial"/>
                <w:sz w:val="18"/>
                <w:szCs w:val="18"/>
                <w:lang w:val="el-GR"/>
              </w:rPr>
            </w:pPr>
            <w:r>
              <w:rPr>
                <w:rFonts w:ascii="Arial" w:hAnsi="Arial" w:cs="Arial"/>
                <w:sz w:val="18"/>
                <w:szCs w:val="18"/>
                <w:lang w:val="el-GR"/>
              </w:rPr>
              <w:t>91</w:t>
            </w:r>
          </w:p>
        </w:tc>
        <w:tc>
          <w:tcPr>
            <w:tcW w:w="942" w:type="dxa"/>
            <w:shd w:val="clear" w:color="auto" w:fill="auto"/>
          </w:tcPr>
          <w:p w:rsidR="009A4749" w:rsidRPr="00C54D78" w:rsidRDefault="009A4749" w:rsidP="008C487D">
            <w:pPr>
              <w:jc w:val="right"/>
              <w:rPr>
                <w:rFonts w:ascii="Arial" w:hAnsi="Arial" w:cs="Arial"/>
                <w:sz w:val="18"/>
                <w:szCs w:val="18"/>
                <w:lang w:val="el-GR"/>
              </w:rPr>
            </w:pPr>
          </w:p>
          <w:p w:rsidR="009A4749" w:rsidRPr="00C54D78" w:rsidRDefault="009A4749" w:rsidP="008C487D">
            <w:pPr>
              <w:jc w:val="right"/>
              <w:rPr>
                <w:rFonts w:ascii="Arial" w:hAnsi="Arial" w:cs="Arial"/>
                <w:sz w:val="18"/>
                <w:szCs w:val="18"/>
                <w:lang w:val="el-GR"/>
              </w:rPr>
            </w:pPr>
            <w:r>
              <w:rPr>
                <w:rFonts w:ascii="Arial" w:hAnsi="Arial" w:cs="Arial"/>
                <w:sz w:val="18"/>
                <w:szCs w:val="18"/>
                <w:lang w:val="el-GR"/>
              </w:rPr>
              <w:t>95,7</w:t>
            </w:r>
            <w:r w:rsidRPr="00C54D78">
              <w:rPr>
                <w:rFonts w:ascii="Arial" w:hAnsi="Arial" w:cs="Arial"/>
                <w:sz w:val="18"/>
                <w:szCs w:val="18"/>
                <w:lang w:val="el-GR"/>
              </w:rPr>
              <w:t>%</w:t>
            </w:r>
          </w:p>
        </w:tc>
        <w:tc>
          <w:tcPr>
            <w:tcW w:w="1135" w:type="dxa"/>
            <w:shd w:val="clear" w:color="auto" w:fill="auto"/>
          </w:tcPr>
          <w:p w:rsidR="009A4749" w:rsidRPr="00C54D78" w:rsidRDefault="009A4749" w:rsidP="008C487D">
            <w:pPr>
              <w:jc w:val="right"/>
              <w:rPr>
                <w:rFonts w:ascii="Arial" w:hAnsi="Arial" w:cs="Arial"/>
                <w:sz w:val="18"/>
                <w:szCs w:val="18"/>
                <w:lang w:val="el-GR"/>
              </w:rPr>
            </w:pPr>
          </w:p>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100%</w:t>
            </w:r>
          </w:p>
        </w:tc>
      </w:tr>
      <w:tr w:rsidR="009A4749" w:rsidRPr="00944468" w:rsidTr="008C487D">
        <w:trPr>
          <w:trHeight w:val="406"/>
        </w:trPr>
        <w:tc>
          <w:tcPr>
            <w:tcW w:w="356"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7</w:t>
            </w:r>
          </w:p>
        </w:tc>
        <w:tc>
          <w:tcPr>
            <w:tcW w:w="1913" w:type="dxa"/>
            <w:shd w:val="clear" w:color="auto" w:fill="auto"/>
          </w:tcPr>
          <w:p w:rsidR="009A4749" w:rsidRPr="00C54D78" w:rsidRDefault="009A4749" w:rsidP="008C487D">
            <w:pPr>
              <w:rPr>
                <w:rFonts w:ascii="Arial" w:hAnsi="Arial" w:cs="Arial"/>
                <w:sz w:val="18"/>
                <w:szCs w:val="18"/>
                <w:lang w:val="el-GR"/>
              </w:rPr>
            </w:pPr>
            <w:r w:rsidRPr="00C54D78">
              <w:rPr>
                <w:rFonts w:ascii="Arial" w:hAnsi="Arial" w:cs="Arial"/>
                <w:sz w:val="18"/>
                <w:szCs w:val="18"/>
                <w:lang w:val="el-GR"/>
              </w:rPr>
              <w:t>Ισοζύγιο τρεχουσών συναλλαγών (% επί ΑΕΠ)</w:t>
            </w:r>
          </w:p>
        </w:tc>
        <w:tc>
          <w:tcPr>
            <w:tcW w:w="691" w:type="dxa"/>
            <w:shd w:val="clear" w:color="auto" w:fill="auto"/>
          </w:tcPr>
          <w:p w:rsidR="009A4749" w:rsidRPr="00C54D78" w:rsidRDefault="009A4749" w:rsidP="008C487D">
            <w:pPr>
              <w:jc w:val="right"/>
              <w:rPr>
                <w:rFonts w:ascii="Arial" w:hAnsi="Arial" w:cs="Arial"/>
                <w:sz w:val="18"/>
                <w:szCs w:val="18"/>
                <w:lang w:val="el-GR"/>
              </w:rPr>
            </w:pPr>
          </w:p>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-11,8%</w:t>
            </w:r>
          </w:p>
        </w:tc>
        <w:tc>
          <w:tcPr>
            <w:tcW w:w="692" w:type="dxa"/>
            <w:shd w:val="clear" w:color="auto" w:fill="auto"/>
          </w:tcPr>
          <w:p w:rsidR="009A4749" w:rsidRPr="00C54D78" w:rsidRDefault="009A4749" w:rsidP="008C487D">
            <w:pPr>
              <w:jc w:val="right"/>
              <w:rPr>
                <w:rFonts w:ascii="Arial" w:hAnsi="Arial" w:cs="Arial"/>
                <w:sz w:val="18"/>
                <w:szCs w:val="18"/>
                <w:lang w:val="el-GR"/>
              </w:rPr>
            </w:pPr>
          </w:p>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-15,6%</w:t>
            </w:r>
          </w:p>
        </w:tc>
        <w:tc>
          <w:tcPr>
            <w:tcW w:w="675" w:type="dxa"/>
            <w:shd w:val="clear" w:color="auto" w:fill="auto"/>
          </w:tcPr>
          <w:p w:rsidR="009A4749" w:rsidRPr="00C54D78" w:rsidRDefault="009A4749" w:rsidP="008C487D">
            <w:pPr>
              <w:jc w:val="right"/>
              <w:rPr>
                <w:rFonts w:ascii="Arial" w:hAnsi="Arial" w:cs="Arial"/>
                <w:sz w:val="18"/>
                <w:szCs w:val="18"/>
                <w:lang w:val="el-GR"/>
              </w:rPr>
            </w:pPr>
          </w:p>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-10,7%</w:t>
            </w:r>
          </w:p>
        </w:tc>
        <w:tc>
          <w:tcPr>
            <w:tcW w:w="734" w:type="dxa"/>
            <w:shd w:val="clear" w:color="auto" w:fill="auto"/>
          </w:tcPr>
          <w:p w:rsidR="009A4749" w:rsidRPr="00C54D78" w:rsidRDefault="009A4749" w:rsidP="008C487D">
            <w:pPr>
              <w:jc w:val="right"/>
              <w:rPr>
                <w:rFonts w:ascii="Arial" w:hAnsi="Arial" w:cs="Arial"/>
                <w:sz w:val="18"/>
                <w:szCs w:val="18"/>
                <w:lang w:val="el-GR"/>
              </w:rPr>
            </w:pPr>
          </w:p>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-9,2%</w:t>
            </w:r>
          </w:p>
        </w:tc>
        <w:tc>
          <w:tcPr>
            <w:tcW w:w="682" w:type="dxa"/>
            <w:shd w:val="clear" w:color="auto" w:fill="auto"/>
          </w:tcPr>
          <w:p w:rsidR="009A4749" w:rsidRPr="00C54D78" w:rsidRDefault="009A4749" w:rsidP="008C487D">
            <w:pPr>
              <w:jc w:val="right"/>
              <w:rPr>
                <w:rFonts w:ascii="Arial" w:hAnsi="Arial" w:cs="Arial"/>
                <w:sz w:val="18"/>
                <w:szCs w:val="18"/>
                <w:lang w:val="el-GR"/>
              </w:rPr>
            </w:pPr>
          </w:p>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-4,8%</w:t>
            </w:r>
          </w:p>
        </w:tc>
        <w:tc>
          <w:tcPr>
            <w:tcW w:w="627" w:type="dxa"/>
            <w:shd w:val="clear" w:color="auto" w:fill="auto"/>
          </w:tcPr>
          <w:p w:rsidR="009A4749" w:rsidRPr="00C54D78" w:rsidRDefault="009A4749" w:rsidP="008C487D">
            <w:pPr>
              <w:jc w:val="right"/>
              <w:rPr>
                <w:rFonts w:ascii="Arial" w:hAnsi="Arial" w:cs="Arial"/>
                <w:sz w:val="18"/>
                <w:szCs w:val="18"/>
                <w:lang w:val="el-GR"/>
              </w:rPr>
            </w:pPr>
          </w:p>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-4,8%</w:t>
            </w:r>
          </w:p>
        </w:tc>
        <w:tc>
          <w:tcPr>
            <w:tcW w:w="942" w:type="dxa"/>
            <w:shd w:val="clear" w:color="auto" w:fill="auto"/>
          </w:tcPr>
          <w:p w:rsidR="009A4749" w:rsidRPr="00C54D78" w:rsidRDefault="009A4749" w:rsidP="008C487D">
            <w:pPr>
              <w:jc w:val="right"/>
              <w:rPr>
                <w:rFonts w:ascii="Arial" w:hAnsi="Arial" w:cs="Arial"/>
                <w:sz w:val="18"/>
                <w:szCs w:val="18"/>
                <w:lang w:val="el-GR"/>
              </w:rPr>
            </w:pPr>
          </w:p>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-9,5%</w:t>
            </w:r>
          </w:p>
        </w:tc>
        <w:tc>
          <w:tcPr>
            <w:tcW w:w="1135" w:type="dxa"/>
            <w:shd w:val="clear" w:color="auto" w:fill="auto"/>
          </w:tcPr>
          <w:p w:rsidR="009A4749" w:rsidRPr="00C54D78" w:rsidRDefault="009A4749" w:rsidP="008C487D">
            <w:pPr>
              <w:jc w:val="right"/>
              <w:rPr>
                <w:rFonts w:ascii="Arial" w:hAnsi="Arial" w:cs="Arial"/>
                <w:sz w:val="18"/>
                <w:szCs w:val="18"/>
                <w:lang w:val="el-GR"/>
              </w:rPr>
            </w:pPr>
          </w:p>
          <w:p w:rsidR="009A4749" w:rsidRPr="00C54D78" w:rsidRDefault="009A4749" w:rsidP="008C487D">
            <w:pPr>
              <w:jc w:val="right"/>
              <w:rPr>
                <w:rFonts w:ascii="Arial" w:hAnsi="Arial" w:cs="Arial"/>
                <w:sz w:val="18"/>
                <w:szCs w:val="18"/>
                <w:lang w:val="el-GR"/>
              </w:rPr>
            </w:pPr>
            <w:proofErr w:type="spellStart"/>
            <w:r w:rsidRPr="00C54D78">
              <w:rPr>
                <w:rFonts w:ascii="Arial" w:hAnsi="Arial" w:cs="Arial"/>
                <w:sz w:val="18"/>
                <w:szCs w:val="18"/>
                <w:lang w:val="el-GR"/>
              </w:rPr>
              <w:t>μ.δ</w:t>
            </w:r>
            <w:proofErr w:type="spellEnd"/>
            <w:r w:rsidRPr="00C54D78">
              <w:rPr>
                <w:rFonts w:ascii="Arial" w:hAnsi="Arial" w:cs="Arial"/>
                <w:sz w:val="18"/>
                <w:szCs w:val="18"/>
                <w:lang w:val="el-GR"/>
              </w:rPr>
              <w:t>.</w:t>
            </w:r>
          </w:p>
        </w:tc>
      </w:tr>
      <w:tr w:rsidR="009A4749" w:rsidRPr="00944468" w:rsidTr="008C487D">
        <w:trPr>
          <w:trHeight w:val="406"/>
        </w:trPr>
        <w:tc>
          <w:tcPr>
            <w:tcW w:w="356"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8</w:t>
            </w:r>
          </w:p>
        </w:tc>
        <w:tc>
          <w:tcPr>
            <w:tcW w:w="1913" w:type="dxa"/>
            <w:shd w:val="clear" w:color="auto" w:fill="auto"/>
          </w:tcPr>
          <w:p w:rsidR="009A4749" w:rsidRPr="00C54D78" w:rsidRDefault="009A4749" w:rsidP="008C487D">
            <w:pPr>
              <w:rPr>
                <w:rFonts w:ascii="Arial" w:hAnsi="Arial" w:cs="Arial"/>
                <w:sz w:val="18"/>
                <w:szCs w:val="18"/>
                <w:lang w:val="el-GR"/>
              </w:rPr>
            </w:pPr>
            <w:r w:rsidRPr="00C54D78">
              <w:rPr>
                <w:rFonts w:ascii="Arial" w:hAnsi="Arial" w:cs="Arial"/>
                <w:sz w:val="18"/>
                <w:szCs w:val="18"/>
                <w:lang w:val="el-GR"/>
              </w:rPr>
              <w:t>Δημοσιονομικό έλλειμμα (% επί ΑΕΠ)</w:t>
            </w:r>
          </w:p>
        </w:tc>
        <w:tc>
          <w:tcPr>
            <w:tcW w:w="691" w:type="dxa"/>
            <w:shd w:val="clear" w:color="auto" w:fill="auto"/>
          </w:tcPr>
          <w:p w:rsidR="009A4749" w:rsidRPr="00C54D78" w:rsidRDefault="009A4749" w:rsidP="008C487D">
            <w:pPr>
              <w:jc w:val="right"/>
              <w:rPr>
                <w:rFonts w:ascii="Arial" w:hAnsi="Arial" w:cs="Arial"/>
                <w:sz w:val="18"/>
                <w:szCs w:val="18"/>
                <w:lang w:val="el-GR"/>
              </w:rPr>
            </w:pPr>
          </w:p>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3,50%</w:t>
            </w:r>
          </w:p>
        </w:tc>
        <w:tc>
          <w:tcPr>
            <w:tcW w:w="692" w:type="dxa"/>
            <w:shd w:val="clear" w:color="auto" w:fill="auto"/>
          </w:tcPr>
          <w:p w:rsidR="009A4749" w:rsidRPr="00C54D78" w:rsidRDefault="009A4749" w:rsidP="008C487D">
            <w:pPr>
              <w:jc w:val="right"/>
              <w:rPr>
                <w:rFonts w:ascii="Arial" w:hAnsi="Arial" w:cs="Arial"/>
                <w:sz w:val="18"/>
                <w:szCs w:val="18"/>
                <w:lang w:val="el-GR"/>
              </w:rPr>
            </w:pPr>
          </w:p>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0,90%</w:t>
            </w:r>
          </w:p>
        </w:tc>
        <w:tc>
          <w:tcPr>
            <w:tcW w:w="675" w:type="dxa"/>
            <w:shd w:val="clear" w:color="auto" w:fill="auto"/>
          </w:tcPr>
          <w:p w:rsidR="009A4749" w:rsidRPr="00C54D78" w:rsidRDefault="009A4749" w:rsidP="008C487D">
            <w:pPr>
              <w:jc w:val="right"/>
              <w:rPr>
                <w:rFonts w:ascii="Arial" w:hAnsi="Arial" w:cs="Arial"/>
                <w:sz w:val="18"/>
                <w:szCs w:val="18"/>
                <w:lang w:val="el-GR"/>
              </w:rPr>
            </w:pPr>
          </w:p>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-6,10%</w:t>
            </w:r>
          </w:p>
        </w:tc>
        <w:tc>
          <w:tcPr>
            <w:tcW w:w="734" w:type="dxa"/>
            <w:shd w:val="clear" w:color="auto" w:fill="auto"/>
          </w:tcPr>
          <w:p w:rsidR="009A4749" w:rsidRPr="00C54D78" w:rsidRDefault="009A4749" w:rsidP="008C487D">
            <w:pPr>
              <w:jc w:val="right"/>
              <w:rPr>
                <w:rFonts w:ascii="Arial" w:hAnsi="Arial" w:cs="Arial"/>
                <w:sz w:val="18"/>
                <w:szCs w:val="18"/>
                <w:lang w:val="el-GR"/>
              </w:rPr>
            </w:pPr>
          </w:p>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-5,30%</w:t>
            </w:r>
          </w:p>
        </w:tc>
        <w:tc>
          <w:tcPr>
            <w:tcW w:w="682" w:type="dxa"/>
            <w:shd w:val="clear" w:color="auto" w:fill="auto"/>
          </w:tcPr>
          <w:p w:rsidR="009A4749" w:rsidRPr="00C54D78" w:rsidRDefault="009A4749" w:rsidP="008C487D">
            <w:pPr>
              <w:jc w:val="right"/>
              <w:rPr>
                <w:rFonts w:ascii="Arial" w:hAnsi="Arial" w:cs="Arial"/>
                <w:sz w:val="18"/>
                <w:szCs w:val="18"/>
                <w:lang w:val="el-GR"/>
              </w:rPr>
            </w:pPr>
          </w:p>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-6,30%</w:t>
            </w:r>
          </w:p>
        </w:tc>
        <w:tc>
          <w:tcPr>
            <w:tcW w:w="627" w:type="dxa"/>
            <w:shd w:val="clear" w:color="auto" w:fill="auto"/>
          </w:tcPr>
          <w:p w:rsidR="009A4749" w:rsidRPr="00C54D78" w:rsidRDefault="009A4749" w:rsidP="008C487D">
            <w:pPr>
              <w:jc w:val="right"/>
              <w:rPr>
                <w:rFonts w:ascii="Arial" w:hAnsi="Arial" w:cs="Arial"/>
                <w:sz w:val="18"/>
                <w:szCs w:val="18"/>
                <w:lang w:val="el-GR"/>
              </w:rPr>
            </w:pPr>
          </w:p>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-6,3%</w:t>
            </w:r>
          </w:p>
        </w:tc>
        <w:tc>
          <w:tcPr>
            <w:tcW w:w="942" w:type="dxa"/>
            <w:shd w:val="clear" w:color="auto" w:fill="auto"/>
          </w:tcPr>
          <w:p w:rsidR="009A4749" w:rsidRPr="00C54D78" w:rsidRDefault="009A4749" w:rsidP="008C487D">
            <w:pPr>
              <w:jc w:val="right"/>
              <w:rPr>
                <w:rFonts w:ascii="Arial" w:hAnsi="Arial" w:cs="Arial"/>
                <w:sz w:val="18"/>
                <w:szCs w:val="18"/>
                <w:lang w:val="el-GR"/>
              </w:rPr>
            </w:pPr>
          </w:p>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-3,3%</w:t>
            </w:r>
          </w:p>
        </w:tc>
        <w:tc>
          <w:tcPr>
            <w:tcW w:w="1135" w:type="dxa"/>
            <w:shd w:val="clear" w:color="auto" w:fill="auto"/>
          </w:tcPr>
          <w:p w:rsidR="009A4749" w:rsidRPr="00C54D78" w:rsidRDefault="009A4749" w:rsidP="008C487D">
            <w:pPr>
              <w:jc w:val="right"/>
              <w:rPr>
                <w:rFonts w:ascii="Arial" w:hAnsi="Arial" w:cs="Arial"/>
                <w:sz w:val="18"/>
                <w:szCs w:val="18"/>
                <w:lang w:val="el-GR"/>
              </w:rPr>
            </w:pPr>
          </w:p>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-4,2%</w:t>
            </w:r>
          </w:p>
        </w:tc>
      </w:tr>
      <w:tr w:rsidR="009A4749" w:rsidRPr="00944468" w:rsidTr="008C487D">
        <w:trPr>
          <w:trHeight w:val="421"/>
        </w:trPr>
        <w:tc>
          <w:tcPr>
            <w:tcW w:w="356" w:type="dxa"/>
            <w:shd w:val="clear" w:color="auto" w:fill="auto"/>
          </w:tcPr>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9</w:t>
            </w:r>
          </w:p>
        </w:tc>
        <w:tc>
          <w:tcPr>
            <w:tcW w:w="1913" w:type="dxa"/>
            <w:shd w:val="clear" w:color="auto" w:fill="auto"/>
          </w:tcPr>
          <w:p w:rsidR="009A4749" w:rsidRPr="00C54D78" w:rsidRDefault="009A4749" w:rsidP="008C487D">
            <w:pPr>
              <w:rPr>
                <w:rFonts w:ascii="Arial" w:hAnsi="Arial" w:cs="Arial"/>
                <w:sz w:val="18"/>
                <w:szCs w:val="18"/>
                <w:lang w:val="el-GR"/>
              </w:rPr>
            </w:pPr>
            <w:r w:rsidRPr="00C54D78">
              <w:rPr>
                <w:rFonts w:ascii="Arial" w:hAnsi="Arial" w:cs="Arial"/>
                <w:sz w:val="18"/>
                <w:szCs w:val="18"/>
                <w:lang w:val="el-GR"/>
              </w:rPr>
              <w:t xml:space="preserve">Δημόσιο χρέος </w:t>
            </w:r>
          </w:p>
          <w:p w:rsidR="009A4749" w:rsidRPr="00C54D78" w:rsidRDefault="009A4749" w:rsidP="008C487D">
            <w:pPr>
              <w:rPr>
                <w:rFonts w:ascii="Arial" w:hAnsi="Arial" w:cs="Arial"/>
                <w:sz w:val="18"/>
                <w:szCs w:val="18"/>
                <w:lang w:val="el-GR"/>
              </w:rPr>
            </w:pPr>
            <w:r w:rsidRPr="00C54D78">
              <w:rPr>
                <w:rFonts w:ascii="Arial" w:hAnsi="Arial" w:cs="Arial"/>
                <w:sz w:val="18"/>
                <w:szCs w:val="18"/>
                <w:lang w:val="el-GR"/>
              </w:rPr>
              <w:t>(% επί ΑΕΠ)</w:t>
            </w:r>
          </w:p>
        </w:tc>
        <w:tc>
          <w:tcPr>
            <w:tcW w:w="691" w:type="dxa"/>
            <w:shd w:val="clear" w:color="auto" w:fill="auto"/>
          </w:tcPr>
          <w:p w:rsidR="009A4749" w:rsidRPr="00C54D78" w:rsidRDefault="009A4749" w:rsidP="008C487D">
            <w:pPr>
              <w:jc w:val="right"/>
              <w:rPr>
                <w:rFonts w:ascii="Arial" w:hAnsi="Arial" w:cs="Arial"/>
                <w:sz w:val="18"/>
                <w:szCs w:val="18"/>
                <w:lang w:val="el-GR"/>
              </w:rPr>
            </w:pPr>
          </w:p>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58,8%</w:t>
            </w:r>
          </w:p>
        </w:tc>
        <w:tc>
          <w:tcPr>
            <w:tcW w:w="692" w:type="dxa"/>
            <w:shd w:val="clear" w:color="auto" w:fill="auto"/>
          </w:tcPr>
          <w:p w:rsidR="009A4749" w:rsidRPr="00C54D78" w:rsidRDefault="009A4749" w:rsidP="008C487D">
            <w:pPr>
              <w:jc w:val="right"/>
              <w:rPr>
                <w:rFonts w:ascii="Arial" w:hAnsi="Arial" w:cs="Arial"/>
                <w:sz w:val="18"/>
                <w:szCs w:val="18"/>
                <w:lang w:val="el-GR"/>
              </w:rPr>
            </w:pPr>
          </w:p>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48,9%</w:t>
            </w:r>
          </w:p>
        </w:tc>
        <w:tc>
          <w:tcPr>
            <w:tcW w:w="675" w:type="dxa"/>
            <w:shd w:val="clear" w:color="auto" w:fill="auto"/>
          </w:tcPr>
          <w:p w:rsidR="009A4749" w:rsidRPr="00C54D78" w:rsidRDefault="009A4749" w:rsidP="008C487D">
            <w:pPr>
              <w:jc w:val="right"/>
              <w:rPr>
                <w:rFonts w:ascii="Arial" w:hAnsi="Arial" w:cs="Arial"/>
                <w:sz w:val="18"/>
                <w:szCs w:val="18"/>
                <w:lang w:val="el-GR"/>
              </w:rPr>
            </w:pPr>
          </w:p>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58,5%</w:t>
            </w:r>
          </w:p>
        </w:tc>
        <w:tc>
          <w:tcPr>
            <w:tcW w:w="734" w:type="dxa"/>
            <w:shd w:val="clear" w:color="auto" w:fill="auto"/>
          </w:tcPr>
          <w:p w:rsidR="009A4749" w:rsidRPr="00C54D78" w:rsidRDefault="009A4749" w:rsidP="008C487D">
            <w:pPr>
              <w:jc w:val="right"/>
              <w:rPr>
                <w:rFonts w:ascii="Arial" w:hAnsi="Arial" w:cs="Arial"/>
                <w:sz w:val="18"/>
                <w:szCs w:val="18"/>
                <w:lang w:val="el-GR"/>
              </w:rPr>
            </w:pPr>
          </w:p>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61,2%</w:t>
            </w:r>
          </w:p>
        </w:tc>
        <w:tc>
          <w:tcPr>
            <w:tcW w:w="682" w:type="dxa"/>
            <w:shd w:val="clear" w:color="auto" w:fill="auto"/>
          </w:tcPr>
          <w:p w:rsidR="009A4749" w:rsidRPr="00C54D78" w:rsidRDefault="009A4749" w:rsidP="008C487D">
            <w:pPr>
              <w:jc w:val="right"/>
              <w:rPr>
                <w:rFonts w:ascii="Arial" w:hAnsi="Arial" w:cs="Arial"/>
                <w:sz w:val="18"/>
                <w:szCs w:val="18"/>
                <w:lang w:val="el-GR"/>
              </w:rPr>
            </w:pPr>
          </w:p>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71,1%</w:t>
            </w:r>
          </w:p>
        </w:tc>
        <w:tc>
          <w:tcPr>
            <w:tcW w:w="627" w:type="dxa"/>
            <w:shd w:val="clear" w:color="auto" w:fill="auto"/>
          </w:tcPr>
          <w:p w:rsidR="009A4749" w:rsidRPr="00C54D78" w:rsidRDefault="009A4749" w:rsidP="008C487D">
            <w:pPr>
              <w:jc w:val="right"/>
              <w:rPr>
                <w:rFonts w:ascii="Arial" w:hAnsi="Arial" w:cs="Arial"/>
                <w:sz w:val="18"/>
                <w:szCs w:val="18"/>
                <w:lang w:val="el-GR"/>
              </w:rPr>
            </w:pPr>
          </w:p>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85,8%</w:t>
            </w:r>
          </w:p>
        </w:tc>
        <w:tc>
          <w:tcPr>
            <w:tcW w:w="942" w:type="dxa"/>
            <w:shd w:val="clear" w:color="auto" w:fill="auto"/>
          </w:tcPr>
          <w:p w:rsidR="009A4749" w:rsidRPr="00C54D78" w:rsidRDefault="009A4749" w:rsidP="008C487D">
            <w:pPr>
              <w:jc w:val="right"/>
              <w:rPr>
                <w:rFonts w:ascii="Arial" w:hAnsi="Arial" w:cs="Arial"/>
                <w:sz w:val="18"/>
                <w:szCs w:val="18"/>
                <w:lang w:val="el-GR"/>
              </w:rPr>
            </w:pPr>
          </w:p>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64,1%</w:t>
            </w:r>
          </w:p>
        </w:tc>
        <w:tc>
          <w:tcPr>
            <w:tcW w:w="1135" w:type="dxa"/>
            <w:shd w:val="clear" w:color="auto" w:fill="auto"/>
          </w:tcPr>
          <w:p w:rsidR="009A4749" w:rsidRPr="00C54D78" w:rsidRDefault="009A4749" w:rsidP="008C487D">
            <w:pPr>
              <w:jc w:val="right"/>
              <w:rPr>
                <w:rFonts w:ascii="Arial" w:hAnsi="Arial" w:cs="Arial"/>
                <w:sz w:val="18"/>
                <w:szCs w:val="18"/>
                <w:lang w:val="el-GR"/>
              </w:rPr>
            </w:pPr>
          </w:p>
          <w:p w:rsidR="009A4749" w:rsidRPr="00C54D78" w:rsidRDefault="009A4749" w:rsidP="008C487D">
            <w:pPr>
              <w:jc w:val="right"/>
              <w:rPr>
                <w:rFonts w:ascii="Arial" w:hAnsi="Arial" w:cs="Arial"/>
                <w:sz w:val="18"/>
                <w:szCs w:val="18"/>
                <w:lang w:val="el-GR"/>
              </w:rPr>
            </w:pPr>
            <w:r w:rsidRPr="00C54D78">
              <w:rPr>
                <w:rFonts w:ascii="Arial" w:hAnsi="Arial" w:cs="Arial"/>
                <w:sz w:val="18"/>
                <w:szCs w:val="18"/>
                <w:lang w:val="el-GR"/>
              </w:rPr>
              <w:t>74%</w:t>
            </w:r>
          </w:p>
        </w:tc>
      </w:tr>
    </w:tbl>
    <w:p w:rsidR="002A6342" w:rsidRPr="00560691" w:rsidRDefault="002A6342" w:rsidP="002A6342">
      <w:pPr>
        <w:spacing w:line="340" w:lineRule="atLeast"/>
        <w:jc w:val="both"/>
        <w:rPr>
          <w:rFonts w:ascii="Arial" w:hAnsi="Arial" w:cs="Arial"/>
          <w:sz w:val="22"/>
          <w:szCs w:val="22"/>
          <w:lang w:val="el-GR"/>
        </w:rPr>
      </w:pPr>
    </w:p>
    <w:p w:rsidR="002A6342" w:rsidRPr="0097747F" w:rsidRDefault="002A6342" w:rsidP="002A6342">
      <w:pPr>
        <w:spacing w:line="340" w:lineRule="atLeast"/>
        <w:jc w:val="both"/>
        <w:rPr>
          <w:rFonts w:ascii="Arial" w:hAnsi="Arial" w:cs="Arial"/>
          <w:i/>
          <w:sz w:val="18"/>
          <w:szCs w:val="18"/>
          <w:lang w:val="el-GR"/>
        </w:rPr>
      </w:pPr>
      <w:r w:rsidRPr="0097747F">
        <w:rPr>
          <w:rFonts w:ascii="Arial" w:hAnsi="Arial" w:cs="Arial"/>
          <w:i/>
          <w:sz w:val="18"/>
          <w:szCs w:val="18"/>
          <w:lang w:val="el-GR"/>
        </w:rPr>
        <w:t xml:space="preserve">Πηγή: </w:t>
      </w:r>
      <w:r w:rsidRPr="0097747F">
        <w:rPr>
          <w:rFonts w:ascii="Arial" w:hAnsi="Arial" w:cs="Arial"/>
          <w:i/>
          <w:sz w:val="18"/>
          <w:szCs w:val="18"/>
          <w:lang w:val="en-US"/>
        </w:rPr>
        <w:t>Eurostat</w:t>
      </w:r>
      <w:r w:rsidRPr="0097747F">
        <w:rPr>
          <w:rFonts w:ascii="Arial" w:hAnsi="Arial" w:cs="Arial"/>
          <w:i/>
          <w:sz w:val="18"/>
          <w:szCs w:val="18"/>
          <w:lang w:val="el-GR"/>
        </w:rPr>
        <w:t xml:space="preserve">, Κυπριακή </w:t>
      </w:r>
      <w:proofErr w:type="spellStart"/>
      <w:r w:rsidRPr="0097747F">
        <w:rPr>
          <w:rFonts w:ascii="Arial" w:hAnsi="Arial" w:cs="Arial"/>
          <w:i/>
          <w:sz w:val="18"/>
          <w:szCs w:val="18"/>
          <w:lang w:val="el-GR"/>
        </w:rPr>
        <w:t>Σταιτιστική</w:t>
      </w:r>
      <w:proofErr w:type="spellEnd"/>
      <w:r w:rsidRPr="0097747F">
        <w:rPr>
          <w:rFonts w:ascii="Arial" w:hAnsi="Arial" w:cs="Arial"/>
          <w:i/>
          <w:sz w:val="18"/>
          <w:szCs w:val="18"/>
          <w:lang w:val="el-GR"/>
        </w:rPr>
        <w:t xml:space="preserve"> Υπηρεσία 2012</w:t>
      </w:r>
    </w:p>
    <w:p w:rsidR="002A6342" w:rsidRPr="00560691" w:rsidRDefault="002A6342" w:rsidP="00AD18E1">
      <w:pPr>
        <w:spacing w:line="360" w:lineRule="auto"/>
        <w:jc w:val="both"/>
        <w:rPr>
          <w:rFonts w:ascii="Arial" w:hAnsi="Arial" w:cs="Arial"/>
          <w:sz w:val="22"/>
          <w:szCs w:val="22"/>
          <w:lang w:val="el-GR"/>
        </w:rPr>
      </w:pPr>
    </w:p>
    <w:p w:rsidR="002D5EB0" w:rsidRDefault="00900DB2" w:rsidP="00AD18E1">
      <w:pPr>
        <w:spacing w:line="360" w:lineRule="auto"/>
        <w:jc w:val="both"/>
        <w:rPr>
          <w:rFonts w:ascii="Arial" w:hAnsi="Arial" w:cs="Arial"/>
          <w:sz w:val="22"/>
          <w:szCs w:val="22"/>
          <w:lang w:val="el-GR"/>
        </w:rPr>
      </w:pPr>
      <w:r>
        <w:rPr>
          <w:rFonts w:ascii="Arial" w:hAnsi="Arial" w:cs="Arial"/>
          <w:sz w:val="22"/>
          <w:szCs w:val="22"/>
          <w:lang w:val="el-GR"/>
        </w:rPr>
        <w:t>Το αντίξοο διεθνές οικονομικό περιβάλλον και ειδικότερα οι δυσμενείς οικονομικές εξελίξεις στην Ελλάδα, σε συνδυασμό με τα μακροχρόνια διαρθρωτικά προβλήματ</w:t>
      </w:r>
      <w:r w:rsidR="002D5EB0">
        <w:rPr>
          <w:rFonts w:ascii="Arial" w:hAnsi="Arial" w:cs="Arial"/>
          <w:sz w:val="22"/>
          <w:szCs w:val="22"/>
          <w:lang w:val="el-GR"/>
        </w:rPr>
        <w:t>α</w:t>
      </w:r>
      <w:r>
        <w:rPr>
          <w:rFonts w:ascii="Arial" w:hAnsi="Arial" w:cs="Arial"/>
          <w:sz w:val="22"/>
          <w:szCs w:val="22"/>
          <w:lang w:val="el-GR"/>
        </w:rPr>
        <w:t xml:space="preserve"> της </w:t>
      </w:r>
      <w:proofErr w:type="spellStart"/>
      <w:r>
        <w:rPr>
          <w:rFonts w:ascii="Arial" w:hAnsi="Arial" w:cs="Arial"/>
          <w:sz w:val="22"/>
          <w:szCs w:val="22"/>
          <w:lang w:val="el-GR"/>
        </w:rPr>
        <w:t>κυπιακής</w:t>
      </w:r>
      <w:proofErr w:type="spellEnd"/>
      <w:r>
        <w:rPr>
          <w:rFonts w:ascii="Arial" w:hAnsi="Arial" w:cs="Arial"/>
          <w:sz w:val="22"/>
          <w:szCs w:val="22"/>
          <w:lang w:val="el-GR"/>
        </w:rPr>
        <w:t xml:space="preserve"> οικονομίας </w:t>
      </w:r>
      <w:r w:rsidR="002D5EB0">
        <w:rPr>
          <w:rFonts w:ascii="Arial" w:hAnsi="Arial" w:cs="Arial"/>
          <w:sz w:val="22"/>
          <w:szCs w:val="22"/>
          <w:lang w:val="el-GR"/>
        </w:rPr>
        <w:t>τα οποία ήρθαν στην επιφάνεια ως επακόλουθο της κρίσης, είχαν ως αποτέλεσμα τη  σημαντική μείωση της οικονομικής δραστηριότητας στην Κύπρο κατά 2,4% το 2012, έναντι οριακής αύξησης κατά 0,4% το 2011.</w:t>
      </w:r>
    </w:p>
    <w:p w:rsidR="002D5EB0" w:rsidRDefault="002D5EB0" w:rsidP="00AD18E1">
      <w:pPr>
        <w:spacing w:line="360" w:lineRule="auto"/>
        <w:jc w:val="both"/>
        <w:rPr>
          <w:rFonts w:ascii="Arial" w:hAnsi="Arial" w:cs="Arial"/>
          <w:sz w:val="22"/>
          <w:szCs w:val="22"/>
          <w:lang w:val="el-GR"/>
        </w:rPr>
      </w:pPr>
    </w:p>
    <w:p w:rsidR="008654B0" w:rsidRDefault="002A6342">
      <w:pPr>
        <w:spacing w:line="360" w:lineRule="auto"/>
        <w:jc w:val="both"/>
        <w:rPr>
          <w:rFonts w:ascii="Arial" w:hAnsi="Arial" w:cs="Arial"/>
          <w:sz w:val="22"/>
          <w:szCs w:val="22"/>
          <w:lang w:val="el-GR"/>
        </w:rPr>
      </w:pPr>
      <w:r w:rsidRPr="00560691">
        <w:rPr>
          <w:rFonts w:ascii="Arial" w:hAnsi="Arial" w:cs="Arial"/>
          <w:sz w:val="22"/>
          <w:szCs w:val="22"/>
          <w:lang w:val="el-GR"/>
        </w:rPr>
        <w:lastRenderedPageBreak/>
        <w:t>Κατά το διάστημα 2007-201</w:t>
      </w:r>
      <w:r w:rsidR="002D5EB0">
        <w:rPr>
          <w:rFonts w:ascii="Arial" w:hAnsi="Arial" w:cs="Arial"/>
          <w:sz w:val="22"/>
          <w:szCs w:val="22"/>
          <w:lang w:val="el-GR"/>
        </w:rPr>
        <w:t>2</w:t>
      </w:r>
      <w:r w:rsidRPr="00560691">
        <w:rPr>
          <w:rFonts w:ascii="Arial" w:hAnsi="Arial" w:cs="Arial"/>
          <w:sz w:val="22"/>
          <w:szCs w:val="22"/>
          <w:lang w:val="el-GR"/>
        </w:rPr>
        <w:t xml:space="preserve"> η μέση ετήσια αύξηση του ΑΕΠ της Κύπρου </w:t>
      </w:r>
      <w:r w:rsidR="00577FA8">
        <w:rPr>
          <w:rFonts w:ascii="Arial" w:hAnsi="Arial" w:cs="Arial"/>
          <w:sz w:val="22"/>
          <w:szCs w:val="22"/>
          <w:lang w:val="el-GR"/>
        </w:rPr>
        <w:t>κυμάνθηκε</w:t>
      </w:r>
      <w:r w:rsidRPr="00560691">
        <w:rPr>
          <w:rFonts w:ascii="Arial" w:hAnsi="Arial" w:cs="Arial"/>
          <w:sz w:val="22"/>
          <w:szCs w:val="22"/>
          <w:lang w:val="el-GR"/>
        </w:rPr>
        <w:t xml:space="preserve"> </w:t>
      </w:r>
      <w:r w:rsidR="000509CE">
        <w:rPr>
          <w:rFonts w:ascii="Arial" w:hAnsi="Arial" w:cs="Arial"/>
          <w:sz w:val="22"/>
          <w:szCs w:val="22"/>
          <w:lang w:val="el-GR"/>
        </w:rPr>
        <w:t xml:space="preserve">στο </w:t>
      </w:r>
      <w:r w:rsidRPr="00560691">
        <w:rPr>
          <w:rFonts w:ascii="Arial" w:hAnsi="Arial" w:cs="Arial"/>
          <w:sz w:val="22"/>
          <w:szCs w:val="22"/>
          <w:lang w:val="el-GR"/>
        </w:rPr>
        <w:t>1%, παρά την επιβράδυνση που σημειώθηκε κατά την τελευταία τριετία</w:t>
      </w:r>
      <w:r w:rsidR="002D5EB0">
        <w:rPr>
          <w:rFonts w:ascii="Arial" w:hAnsi="Arial" w:cs="Arial"/>
          <w:sz w:val="22"/>
          <w:szCs w:val="22"/>
          <w:lang w:val="el-GR"/>
        </w:rPr>
        <w:t xml:space="preserve"> και τον αρνητικό ρυθμό ανάπτυξης του τελευταίου χρόνου</w:t>
      </w:r>
      <w:r w:rsidRPr="00560691">
        <w:rPr>
          <w:rFonts w:ascii="Arial" w:hAnsi="Arial" w:cs="Arial"/>
          <w:sz w:val="22"/>
          <w:szCs w:val="22"/>
          <w:lang w:val="el-GR"/>
        </w:rPr>
        <w:t>, έναντι μέσης αύξησης 0,</w:t>
      </w:r>
      <w:r w:rsidR="002D5EB0">
        <w:rPr>
          <w:rFonts w:ascii="Arial" w:hAnsi="Arial" w:cs="Arial"/>
          <w:sz w:val="22"/>
          <w:szCs w:val="22"/>
          <w:lang w:val="el-GR"/>
        </w:rPr>
        <w:t>4</w:t>
      </w:r>
      <w:r w:rsidRPr="00560691">
        <w:rPr>
          <w:rFonts w:ascii="Arial" w:hAnsi="Arial" w:cs="Arial"/>
          <w:sz w:val="22"/>
          <w:szCs w:val="22"/>
          <w:lang w:val="el-GR"/>
        </w:rPr>
        <w:t xml:space="preserve">% του ΑΕΠ της Ευρώπης των 27. Όπως φαίνεται στο </w:t>
      </w:r>
      <w:r w:rsidRPr="00642731">
        <w:rPr>
          <w:rFonts w:ascii="Arial" w:hAnsi="Arial" w:cs="Arial"/>
          <w:b/>
          <w:sz w:val="22"/>
          <w:szCs w:val="22"/>
          <w:lang w:val="el-GR"/>
        </w:rPr>
        <w:t>Διάγραμμα 1</w:t>
      </w:r>
      <w:r w:rsidRPr="00560691">
        <w:rPr>
          <w:rFonts w:ascii="Arial" w:hAnsi="Arial" w:cs="Arial"/>
          <w:sz w:val="22"/>
          <w:szCs w:val="22"/>
          <w:lang w:val="el-GR"/>
        </w:rPr>
        <w:t>, ο ρυθμός αύξησης του ΑΕΠ της Κύπρου, είναι πολύ μικρότερος σε σχέση με την περίοδο 2001-2005, ωστόσο μέχρι το 2011 ακολούθησε την ίδια τάση με την Ευρώπη των 27, με λιγότερο έντονες διακυμάνσεις.</w:t>
      </w:r>
    </w:p>
    <w:p w:rsidR="00ED24D3" w:rsidRDefault="00ED24D3">
      <w:pPr>
        <w:spacing w:line="360" w:lineRule="auto"/>
        <w:jc w:val="both"/>
        <w:rPr>
          <w:lang w:val="el-GR"/>
        </w:rPr>
      </w:pPr>
    </w:p>
    <w:p w:rsidR="008654B0" w:rsidRDefault="006D2872" w:rsidP="00ED24D3">
      <w:pPr>
        <w:rPr>
          <w:rFonts w:ascii="Arial" w:hAnsi="Arial" w:cs="Arial"/>
          <w:b/>
          <w:lang w:val="el-GR"/>
        </w:rPr>
      </w:pPr>
      <w:r w:rsidRPr="00F974F7">
        <w:rPr>
          <w:rFonts w:ascii="Arial" w:hAnsi="Arial" w:cs="Arial"/>
          <w:b/>
          <w:lang w:val="el-GR"/>
        </w:rPr>
        <w:t>Διάγραμμα 1: Ετήσια αύξηση ΑΕΠ (%) έναντι του προηγούμενου έτους, Κύπρος – ΕΕ(27)</w:t>
      </w:r>
    </w:p>
    <w:p w:rsidR="00ED24D3" w:rsidRDefault="00ED24D3">
      <w:pPr>
        <w:ind w:firstLine="720"/>
        <w:rPr>
          <w:rFonts w:ascii="Arial" w:hAnsi="Arial" w:cs="Arial"/>
          <w:b/>
          <w:lang w:val="el-GR"/>
        </w:rPr>
      </w:pPr>
    </w:p>
    <w:p w:rsidR="008654B0" w:rsidRDefault="00840A3C">
      <w:pPr>
        <w:tabs>
          <w:tab w:val="left" w:pos="630"/>
          <w:tab w:val="left" w:pos="810"/>
        </w:tabs>
        <w:ind w:firstLine="720"/>
        <w:rPr>
          <w:lang w:val="el-GR"/>
        </w:rPr>
      </w:pPr>
      <w:r>
        <w:rPr>
          <w:noProof/>
          <w:lang w:val="en-US" w:eastAsia="en-US"/>
        </w:rPr>
        <w:drawing>
          <wp:inline distT="0" distB="0" distL="0" distR="0">
            <wp:extent cx="4638011" cy="2647507"/>
            <wp:effectExtent l="19050" t="0" r="10189" b="443"/>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A4749" w:rsidRDefault="009A4749" w:rsidP="006D2872">
      <w:pPr>
        <w:tabs>
          <w:tab w:val="left" w:pos="2820"/>
        </w:tabs>
        <w:rPr>
          <w:lang w:val="el-GR"/>
        </w:rPr>
      </w:pPr>
    </w:p>
    <w:p w:rsidR="006D2872" w:rsidRPr="00563E9F" w:rsidRDefault="006D2872" w:rsidP="006D2872">
      <w:pPr>
        <w:tabs>
          <w:tab w:val="left" w:pos="2820"/>
        </w:tabs>
        <w:rPr>
          <w:rFonts w:ascii="Arial" w:hAnsi="Arial" w:cs="Arial"/>
          <w:i/>
          <w:sz w:val="18"/>
          <w:szCs w:val="18"/>
          <w:lang w:val="el-GR"/>
        </w:rPr>
      </w:pPr>
      <w:r>
        <w:rPr>
          <w:lang w:val="el-GR"/>
        </w:rPr>
        <w:t xml:space="preserve">  </w:t>
      </w:r>
      <w:r w:rsidRPr="00F974F7">
        <w:rPr>
          <w:rFonts w:ascii="Arial" w:hAnsi="Arial" w:cs="Arial"/>
          <w:i/>
          <w:sz w:val="18"/>
          <w:szCs w:val="18"/>
          <w:lang w:val="el-GR"/>
        </w:rPr>
        <w:t xml:space="preserve">Πηγή: </w:t>
      </w:r>
      <w:r w:rsidRPr="00F974F7">
        <w:rPr>
          <w:rFonts w:ascii="Arial" w:hAnsi="Arial" w:cs="Arial"/>
          <w:i/>
          <w:sz w:val="18"/>
          <w:szCs w:val="18"/>
        </w:rPr>
        <w:t>Eurostat</w:t>
      </w:r>
      <w:r w:rsidR="001F5A25" w:rsidRPr="001F5A25">
        <w:rPr>
          <w:rFonts w:ascii="Arial" w:hAnsi="Arial" w:cs="Arial"/>
          <w:i/>
          <w:sz w:val="18"/>
          <w:szCs w:val="18"/>
          <w:lang w:val="el-GR"/>
        </w:rPr>
        <w:t xml:space="preserve"> ,2013</w:t>
      </w:r>
    </w:p>
    <w:p w:rsidR="002A6342" w:rsidRPr="00560691" w:rsidRDefault="002A6342" w:rsidP="002A6342">
      <w:pPr>
        <w:shd w:val="clear" w:color="auto" w:fill="FFFFFF"/>
        <w:spacing w:line="360" w:lineRule="auto"/>
        <w:jc w:val="both"/>
        <w:rPr>
          <w:rFonts w:ascii="Arial" w:hAnsi="Arial" w:cs="Arial"/>
          <w:i/>
          <w:sz w:val="22"/>
          <w:szCs w:val="22"/>
          <w:lang w:val="el-GR"/>
        </w:rPr>
      </w:pPr>
    </w:p>
    <w:p w:rsidR="002A6342" w:rsidRPr="00560691" w:rsidRDefault="002A6342" w:rsidP="002A6342">
      <w:pPr>
        <w:shd w:val="clear" w:color="auto" w:fill="FFFFFF"/>
        <w:jc w:val="both"/>
        <w:rPr>
          <w:rFonts w:ascii="Arial" w:hAnsi="Arial" w:cs="Arial"/>
          <w:i/>
          <w:sz w:val="18"/>
          <w:szCs w:val="18"/>
          <w:lang w:val="el-GR"/>
        </w:rPr>
      </w:pPr>
      <w:r w:rsidRPr="00560691">
        <w:rPr>
          <w:rFonts w:ascii="Arial" w:hAnsi="Arial" w:cs="Arial"/>
          <w:i/>
          <w:sz w:val="18"/>
          <w:szCs w:val="18"/>
          <w:lang w:val="el-GR"/>
        </w:rPr>
        <w:t xml:space="preserve">Πηγή: </w:t>
      </w:r>
      <w:r w:rsidRPr="00560691">
        <w:rPr>
          <w:rFonts w:ascii="Arial" w:hAnsi="Arial" w:cs="Arial"/>
          <w:i/>
          <w:sz w:val="18"/>
          <w:szCs w:val="18"/>
          <w:lang w:val="en-US"/>
        </w:rPr>
        <w:t>Eurostat</w:t>
      </w:r>
      <w:r w:rsidRPr="00560691">
        <w:rPr>
          <w:rFonts w:ascii="Arial" w:hAnsi="Arial" w:cs="Arial"/>
          <w:i/>
          <w:sz w:val="18"/>
          <w:szCs w:val="18"/>
          <w:lang w:val="el-GR"/>
        </w:rPr>
        <w:t>, 2012</w:t>
      </w:r>
    </w:p>
    <w:p w:rsidR="002A6342" w:rsidRPr="00560691" w:rsidRDefault="002A6342" w:rsidP="00AD18E1">
      <w:pPr>
        <w:shd w:val="clear" w:color="auto" w:fill="FFFFFF"/>
        <w:spacing w:line="360" w:lineRule="auto"/>
        <w:jc w:val="both"/>
        <w:rPr>
          <w:rFonts w:ascii="Arial" w:hAnsi="Arial" w:cs="Arial"/>
          <w:lang w:val="el-GR"/>
        </w:rPr>
      </w:pPr>
    </w:p>
    <w:p w:rsidR="002A6342" w:rsidRPr="00560691" w:rsidRDefault="002A6342" w:rsidP="00AD18E1">
      <w:pPr>
        <w:spacing w:line="360" w:lineRule="auto"/>
        <w:jc w:val="both"/>
        <w:rPr>
          <w:rFonts w:ascii="Arial" w:hAnsi="Arial" w:cs="Arial"/>
          <w:sz w:val="22"/>
          <w:szCs w:val="22"/>
          <w:lang w:val="el-GR"/>
        </w:rPr>
      </w:pPr>
      <w:r w:rsidRPr="00560691">
        <w:rPr>
          <w:rFonts w:ascii="Arial" w:hAnsi="Arial" w:cs="Arial"/>
          <w:sz w:val="22"/>
          <w:szCs w:val="22"/>
          <w:lang w:val="el-GR"/>
        </w:rPr>
        <w:t xml:space="preserve">Η ανάπτυξη της Κύπρου στηρίχθηκε κυρίως στη ζήτηση για ιδιωτική κατανάλωση και στις εξαγωγές υπηρεσιών. Από τομεακής σκοπιάς, ιδιαίτερη δυναμικότητα επέδειξε ο τριτογενής τομέας των υπηρεσιών και κυρίως οι τομείς των μεταφορών και επικοινωνιών, της διαχείρισης ακίνητης περιουσίας, της πληροφορικής και άλλων επαγγελματικών υπηρεσιών, καθώς και των χρηματοπιστωτικών υπηρεσιών. Θετικά επίσης συνέβαλε η μεγάλη αύξηση του τομέα των κατασκευών. Ο τομέας των καταλυμάτων και υπηρεσιών εστίασης, ο οποίος συμβάλει κατά 6-7% στη συνολική Ακαθάριστη Προστιθέμενη Αξία, παρουσιάζει κάμψη κατά τα έτη της οικονομικής κρίσης, επιβεβαιώνοντας τον ευάλωτο χαρακτήρα του τομέα του τουρισμού σε εξωγενείς και αστάθμητους παράγοντες. Κατά την ίδια περίοδο, οι τομείς τόσο της μεταποίησης, όσο και της γεωργίας σημείωσαν χαμηλούς μέσους ρυθμούς </w:t>
      </w:r>
      <w:r w:rsidRPr="00560691">
        <w:rPr>
          <w:rFonts w:ascii="Arial" w:hAnsi="Arial" w:cs="Arial"/>
          <w:sz w:val="22"/>
          <w:szCs w:val="22"/>
          <w:lang w:val="el-GR"/>
        </w:rPr>
        <w:lastRenderedPageBreak/>
        <w:t>ανάπτυξης και μόνο η δημόσια διοίκηση, η άμυνα και η υποχρεωτική κοινωνική ασφάλιση παρουσιάζουν αυξητικούς ρυθμούς εξέλιξης.</w:t>
      </w:r>
    </w:p>
    <w:p w:rsidR="002A6342" w:rsidRPr="00560691" w:rsidRDefault="002A6342" w:rsidP="006D2872">
      <w:pPr>
        <w:shd w:val="clear" w:color="auto" w:fill="FFFFFF"/>
        <w:spacing w:line="360" w:lineRule="auto"/>
        <w:jc w:val="both"/>
        <w:rPr>
          <w:rFonts w:ascii="Arial" w:hAnsi="Arial" w:cs="Arial"/>
          <w:sz w:val="22"/>
          <w:szCs w:val="22"/>
          <w:lang w:val="el-GR"/>
        </w:rPr>
      </w:pPr>
    </w:p>
    <w:p w:rsidR="008654B0" w:rsidRDefault="002A6342">
      <w:pPr>
        <w:tabs>
          <w:tab w:val="left" w:pos="2820"/>
        </w:tabs>
        <w:spacing w:line="360" w:lineRule="auto"/>
        <w:rPr>
          <w:i/>
          <w:sz w:val="18"/>
          <w:szCs w:val="18"/>
          <w:lang w:val="el-GR"/>
        </w:rPr>
      </w:pPr>
      <w:r w:rsidRPr="00560691">
        <w:rPr>
          <w:rFonts w:ascii="Arial" w:hAnsi="Arial" w:cs="Arial"/>
          <w:sz w:val="22"/>
          <w:szCs w:val="22"/>
          <w:lang w:val="el-GR"/>
        </w:rPr>
        <w:t xml:space="preserve">Οι υψηλοί ρυθμοί ανάπτυξης που εμφάνισε η κυπριακή οικονομία από την αρχή έως και μετά τα μέσα της προηγούμενης δεκαετίας, σε συνδυασμό με τους πολύ αργούς ρυθμούς ανάπτυξης ή και πτώσης αυτού του δείκτη στις άλλες χώρες της Ευρωπαϊκής Ένωσης, οδήγησαν στη βελτίωση της θέσης της Κύπρου, όσον αφορά στο κατά κεφαλήν ΑΕΠ εκφραζόμενο σε Μονάδες Αγοραστικής Δύναμης. όπως φαίνεται στο </w:t>
      </w:r>
      <w:r w:rsidRPr="00642731">
        <w:rPr>
          <w:rFonts w:ascii="Arial" w:hAnsi="Arial" w:cs="Arial"/>
          <w:b/>
          <w:sz w:val="22"/>
          <w:szCs w:val="22"/>
          <w:lang w:val="el-GR"/>
        </w:rPr>
        <w:t>Διάγραμμα 2</w:t>
      </w:r>
      <w:r w:rsidRPr="00560691">
        <w:rPr>
          <w:rFonts w:ascii="Arial" w:hAnsi="Arial" w:cs="Arial"/>
          <w:sz w:val="22"/>
          <w:szCs w:val="22"/>
          <w:lang w:val="el-GR"/>
        </w:rPr>
        <w:t xml:space="preserve"> που ακολουθεί:</w:t>
      </w:r>
      <w:r w:rsidR="001F5A25" w:rsidRPr="001F5A25">
        <w:rPr>
          <w:i/>
          <w:sz w:val="18"/>
          <w:szCs w:val="18"/>
          <w:lang w:val="el-GR"/>
        </w:rPr>
        <w:t xml:space="preserve"> </w:t>
      </w:r>
    </w:p>
    <w:p w:rsidR="006D2872" w:rsidRDefault="006D2872" w:rsidP="006D2872">
      <w:pPr>
        <w:tabs>
          <w:tab w:val="left" w:pos="2820"/>
        </w:tabs>
        <w:jc w:val="center"/>
        <w:rPr>
          <w:rFonts w:ascii="Arial" w:hAnsi="Arial" w:cs="Arial"/>
          <w:b/>
          <w:noProof/>
          <w:lang w:val="el-GR"/>
        </w:rPr>
      </w:pPr>
    </w:p>
    <w:p w:rsidR="008A2B3A" w:rsidRDefault="008A2B3A" w:rsidP="006D2872">
      <w:pPr>
        <w:tabs>
          <w:tab w:val="left" w:pos="2820"/>
        </w:tabs>
        <w:jc w:val="center"/>
        <w:rPr>
          <w:rFonts w:ascii="Arial" w:hAnsi="Arial" w:cs="Arial"/>
          <w:b/>
          <w:noProof/>
          <w:lang w:val="el-GR"/>
        </w:rPr>
      </w:pPr>
    </w:p>
    <w:p w:rsidR="008A2B3A" w:rsidRDefault="008A2B3A" w:rsidP="006D2872">
      <w:pPr>
        <w:tabs>
          <w:tab w:val="left" w:pos="2820"/>
        </w:tabs>
        <w:jc w:val="center"/>
        <w:rPr>
          <w:rFonts w:ascii="Arial" w:hAnsi="Arial" w:cs="Arial"/>
          <w:b/>
          <w:noProof/>
          <w:lang w:val="el-GR"/>
        </w:rPr>
      </w:pPr>
    </w:p>
    <w:p w:rsidR="006D2872" w:rsidRDefault="006D2872" w:rsidP="006D2872">
      <w:pPr>
        <w:tabs>
          <w:tab w:val="left" w:pos="2820"/>
        </w:tabs>
        <w:jc w:val="center"/>
        <w:rPr>
          <w:rFonts w:ascii="Arial" w:hAnsi="Arial" w:cs="Arial"/>
          <w:b/>
          <w:noProof/>
          <w:lang w:val="el-GR"/>
        </w:rPr>
      </w:pPr>
      <w:r>
        <w:rPr>
          <w:rFonts w:ascii="Arial" w:hAnsi="Arial" w:cs="Arial"/>
          <w:b/>
          <w:noProof/>
          <w:lang w:val="el-GR"/>
        </w:rPr>
        <w:t>Διάγραμμα 2: Εξέλιξη κατά κεφαλήν ΑΕΠ σε ΜΑΔ</w:t>
      </w:r>
    </w:p>
    <w:p w:rsidR="002A6342" w:rsidRPr="00560691" w:rsidRDefault="002A6342" w:rsidP="00AD18E1">
      <w:pPr>
        <w:shd w:val="clear" w:color="auto" w:fill="FFFFFF"/>
        <w:spacing w:line="360" w:lineRule="auto"/>
        <w:jc w:val="both"/>
        <w:rPr>
          <w:rFonts w:ascii="Arial" w:hAnsi="Arial" w:cs="Arial"/>
          <w:sz w:val="22"/>
          <w:szCs w:val="22"/>
          <w:lang w:val="el-GR"/>
        </w:rPr>
      </w:pPr>
    </w:p>
    <w:p w:rsidR="002A6342" w:rsidRPr="00560691" w:rsidRDefault="00585094" w:rsidP="002A6342">
      <w:pPr>
        <w:shd w:val="clear" w:color="auto" w:fill="FFFFFF"/>
        <w:spacing w:line="340" w:lineRule="atLeast"/>
        <w:jc w:val="both"/>
        <w:rPr>
          <w:rFonts w:ascii="Arial" w:hAnsi="Arial" w:cs="Arial"/>
          <w:sz w:val="22"/>
          <w:lang w:val="el-GR"/>
        </w:rPr>
      </w:pPr>
      <w:r>
        <w:rPr>
          <w:rFonts w:ascii="Arial" w:hAnsi="Arial" w:cs="Arial"/>
          <w:noProof/>
          <w:lang w:val="en-US" w:eastAsia="en-US"/>
        </w:rPr>
        <w:drawing>
          <wp:inline distT="0" distB="0" distL="0" distR="0">
            <wp:extent cx="5286597" cy="2434856"/>
            <wp:effectExtent l="19050" t="0" r="28353" b="3544"/>
            <wp:docPr id="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A6342" w:rsidRPr="00560691" w:rsidRDefault="002A6342" w:rsidP="002A6342">
      <w:pPr>
        <w:shd w:val="clear" w:color="auto" w:fill="C0C0C0"/>
        <w:spacing w:line="360" w:lineRule="auto"/>
        <w:jc w:val="both"/>
        <w:rPr>
          <w:rFonts w:ascii="Arial" w:hAnsi="Arial" w:cs="Arial"/>
          <w:sz w:val="2"/>
          <w:lang w:val="el-GR"/>
        </w:rPr>
      </w:pPr>
    </w:p>
    <w:p w:rsidR="002A6342" w:rsidRPr="00560691" w:rsidRDefault="002A6342" w:rsidP="002A6342">
      <w:pPr>
        <w:pStyle w:val="IntentChar"/>
        <w:shd w:val="clear" w:color="auto" w:fill="FFFFFF"/>
        <w:spacing w:before="0" w:after="0" w:line="360" w:lineRule="auto"/>
        <w:ind w:left="0" w:right="-199"/>
        <w:rPr>
          <w:rFonts w:cs="Arial"/>
          <w:i/>
          <w:sz w:val="18"/>
          <w:szCs w:val="18"/>
        </w:rPr>
      </w:pPr>
      <w:r w:rsidRPr="00560691">
        <w:rPr>
          <w:rFonts w:cs="Arial"/>
          <w:i/>
          <w:sz w:val="18"/>
          <w:szCs w:val="18"/>
        </w:rPr>
        <w:t>Πηγή: Eurostat 201</w:t>
      </w:r>
      <w:r w:rsidR="009A4749">
        <w:rPr>
          <w:rFonts w:cs="Arial"/>
          <w:i/>
          <w:sz w:val="18"/>
          <w:szCs w:val="18"/>
        </w:rPr>
        <w:t>3</w:t>
      </w:r>
    </w:p>
    <w:p w:rsidR="002A6342" w:rsidRPr="00560691" w:rsidRDefault="002A6342" w:rsidP="004C7E80">
      <w:pPr>
        <w:shd w:val="clear" w:color="auto" w:fill="FFFFFF"/>
        <w:spacing w:line="360" w:lineRule="auto"/>
        <w:jc w:val="both"/>
        <w:rPr>
          <w:rFonts w:ascii="Arial" w:hAnsi="Arial" w:cs="Arial"/>
          <w:i/>
          <w:sz w:val="22"/>
          <w:lang w:val="el-GR"/>
        </w:rPr>
      </w:pPr>
    </w:p>
    <w:p w:rsidR="002A6342" w:rsidRPr="00560691" w:rsidRDefault="002A6342" w:rsidP="004C7E80">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Ο </w:t>
      </w:r>
      <w:r w:rsidRPr="00560691">
        <w:rPr>
          <w:rFonts w:ascii="Arial" w:hAnsi="Arial" w:cs="Arial"/>
          <w:sz w:val="22"/>
          <w:szCs w:val="22"/>
          <w:u w:val="single"/>
          <w:lang w:val="el-GR"/>
        </w:rPr>
        <w:t>πληθωρισμός</w:t>
      </w:r>
      <w:r w:rsidRPr="00560691">
        <w:rPr>
          <w:rFonts w:ascii="Arial" w:hAnsi="Arial" w:cs="Arial"/>
          <w:sz w:val="22"/>
          <w:szCs w:val="22"/>
          <w:lang w:val="el-GR"/>
        </w:rPr>
        <w:t xml:space="preserve">, κατά την </w:t>
      </w:r>
      <w:r w:rsidR="002D5EB0">
        <w:rPr>
          <w:rFonts w:ascii="Arial" w:hAnsi="Arial" w:cs="Arial"/>
          <w:sz w:val="22"/>
          <w:szCs w:val="22"/>
          <w:lang w:val="el-GR"/>
        </w:rPr>
        <w:t>εξ</w:t>
      </w:r>
      <w:r w:rsidR="00B3738A">
        <w:rPr>
          <w:rFonts w:ascii="Arial" w:hAnsi="Arial" w:cs="Arial"/>
          <w:sz w:val="22"/>
          <w:szCs w:val="22"/>
          <w:lang w:val="el-GR"/>
        </w:rPr>
        <w:t xml:space="preserve">αετία </w:t>
      </w:r>
      <w:r w:rsidRPr="00560691">
        <w:rPr>
          <w:rFonts w:ascii="Arial" w:hAnsi="Arial" w:cs="Arial"/>
          <w:sz w:val="22"/>
          <w:szCs w:val="22"/>
          <w:lang w:val="el-GR"/>
        </w:rPr>
        <w:t>2007-201</w:t>
      </w:r>
      <w:r w:rsidR="002D5EB0">
        <w:rPr>
          <w:rFonts w:ascii="Arial" w:hAnsi="Arial" w:cs="Arial"/>
          <w:sz w:val="22"/>
          <w:szCs w:val="22"/>
          <w:lang w:val="el-GR"/>
        </w:rPr>
        <w:t>2</w:t>
      </w:r>
      <w:r w:rsidRPr="00560691">
        <w:rPr>
          <w:rFonts w:ascii="Arial" w:hAnsi="Arial" w:cs="Arial"/>
          <w:sz w:val="22"/>
          <w:szCs w:val="22"/>
          <w:lang w:val="el-GR"/>
        </w:rPr>
        <w:t xml:space="preserve"> παρουσίασε σημαντικές διακυμάνσεις, χωρίς όμως να φθάσει σε ιδιαίτερα υψηλά επίπεδα. Χαρακτηριστικά</w:t>
      </w:r>
      <w:r w:rsidR="00B3738A">
        <w:rPr>
          <w:rFonts w:ascii="Arial" w:hAnsi="Arial" w:cs="Arial"/>
          <w:sz w:val="22"/>
          <w:szCs w:val="22"/>
          <w:lang w:val="el-GR"/>
        </w:rPr>
        <w:t xml:space="preserve"> αναφέρεται ότι, ο πληθωρισμός</w:t>
      </w:r>
      <w:r w:rsidRPr="00560691">
        <w:rPr>
          <w:rFonts w:ascii="Arial" w:hAnsi="Arial" w:cs="Arial"/>
          <w:sz w:val="22"/>
          <w:szCs w:val="22"/>
          <w:lang w:val="el-GR"/>
        </w:rPr>
        <w:t xml:space="preserve"> το 2008 </w:t>
      </w:r>
      <w:r w:rsidR="00662F96">
        <w:rPr>
          <w:rFonts w:ascii="Arial" w:hAnsi="Arial" w:cs="Arial"/>
          <w:sz w:val="22"/>
          <w:szCs w:val="22"/>
          <w:lang w:val="el-GR"/>
        </w:rPr>
        <w:t>ανήλθε</w:t>
      </w:r>
      <w:r w:rsidRPr="00560691">
        <w:rPr>
          <w:rFonts w:ascii="Arial" w:hAnsi="Arial" w:cs="Arial"/>
          <w:sz w:val="22"/>
          <w:szCs w:val="22"/>
          <w:lang w:val="el-GR"/>
        </w:rPr>
        <w:t xml:space="preserve"> </w:t>
      </w:r>
      <w:r w:rsidR="00662F96">
        <w:rPr>
          <w:rFonts w:ascii="Arial" w:hAnsi="Arial" w:cs="Arial"/>
          <w:sz w:val="22"/>
          <w:szCs w:val="22"/>
          <w:lang w:val="el-GR"/>
        </w:rPr>
        <w:t>σ</w:t>
      </w:r>
      <w:r w:rsidRPr="00560691">
        <w:rPr>
          <w:rFonts w:ascii="Arial" w:hAnsi="Arial" w:cs="Arial"/>
          <w:sz w:val="22"/>
          <w:szCs w:val="22"/>
          <w:lang w:val="el-GR"/>
        </w:rPr>
        <w:t>το 4,4%</w:t>
      </w:r>
      <w:r w:rsidR="00B3738A">
        <w:rPr>
          <w:rFonts w:ascii="Arial" w:hAnsi="Arial" w:cs="Arial"/>
          <w:sz w:val="22"/>
          <w:szCs w:val="22"/>
          <w:lang w:val="el-GR"/>
        </w:rPr>
        <w:t xml:space="preserve">, </w:t>
      </w:r>
      <w:r w:rsidR="00662F96">
        <w:rPr>
          <w:rFonts w:ascii="Arial" w:hAnsi="Arial" w:cs="Arial"/>
          <w:sz w:val="22"/>
          <w:szCs w:val="22"/>
          <w:lang w:val="el-GR"/>
        </w:rPr>
        <w:t>ενώ</w:t>
      </w:r>
      <w:r w:rsidRPr="00560691">
        <w:rPr>
          <w:rFonts w:ascii="Arial" w:hAnsi="Arial" w:cs="Arial"/>
          <w:sz w:val="22"/>
          <w:szCs w:val="22"/>
          <w:lang w:val="el-GR"/>
        </w:rPr>
        <w:t xml:space="preserve"> το 2009 </w:t>
      </w:r>
      <w:r w:rsidR="00662F96">
        <w:rPr>
          <w:rFonts w:ascii="Arial" w:hAnsi="Arial" w:cs="Arial"/>
          <w:sz w:val="22"/>
          <w:szCs w:val="22"/>
          <w:lang w:val="el-GR"/>
        </w:rPr>
        <w:t>μειώθηκε</w:t>
      </w:r>
      <w:r w:rsidRPr="00560691">
        <w:rPr>
          <w:rFonts w:ascii="Arial" w:hAnsi="Arial" w:cs="Arial"/>
          <w:sz w:val="22"/>
          <w:szCs w:val="22"/>
          <w:lang w:val="el-GR"/>
        </w:rPr>
        <w:t xml:space="preserve"> στο 0,2%, για να </w:t>
      </w:r>
      <w:r w:rsidR="00B3738A">
        <w:rPr>
          <w:rFonts w:ascii="Arial" w:hAnsi="Arial" w:cs="Arial"/>
          <w:sz w:val="22"/>
          <w:szCs w:val="22"/>
          <w:lang w:val="el-GR"/>
        </w:rPr>
        <w:t>ακολουθήσει</w:t>
      </w:r>
      <w:r w:rsidRPr="00560691">
        <w:rPr>
          <w:rFonts w:ascii="Arial" w:hAnsi="Arial" w:cs="Arial"/>
          <w:sz w:val="22"/>
          <w:szCs w:val="22"/>
          <w:lang w:val="el-GR"/>
        </w:rPr>
        <w:t xml:space="preserve"> </w:t>
      </w:r>
      <w:r w:rsidR="00B3738A">
        <w:rPr>
          <w:rFonts w:ascii="Arial" w:hAnsi="Arial" w:cs="Arial"/>
          <w:sz w:val="22"/>
          <w:szCs w:val="22"/>
          <w:lang w:val="el-GR"/>
        </w:rPr>
        <w:t xml:space="preserve">αυξητική πορεία </w:t>
      </w:r>
      <w:r w:rsidRPr="00560691">
        <w:rPr>
          <w:rFonts w:ascii="Arial" w:hAnsi="Arial" w:cs="Arial"/>
          <w:sz w:val="22"/>
          <w:szCs w:val="22"/>
          <w:lang w:val="el-GR"/>
        </w:rPr>
        <w:t xml:space="preserve">έως και το 2011, </w:t>
      </w:r>
      <w:r w:rsidR="00662F96">
        <w:rPr>
          <w:rFonts w:ascii="Arial" w:hAnsi="Arial" w:cs="Arial"/>
          <w:sz w:val="22"/>
          <w:szCs w:val="22"/>
          <w:lang w:val="el-GR"/>
        </w:rPr>
        <w:t xml:space="preserve">έτος </w:t>
      </w:r>
      <w:r w:rsidRPr="00560691">
        <w:rPr>
          <w:rFonts w:ascii="Arial" w:hAnsi="Arial" w:cs="Arial"/>
          <w:sz w:val="22"/>
          <w:szCs w:val="22"/>
          <w:lang w:val="el-GR"/>
        </w:rPr>
        <w:t xml:space="preserve">κατά το οποίο έφθασε στο 3,5%, </w:t>
      </w:r>
      <w:r w:rsidR="002D5EB0">
        <w:rPr>
          <w:rFonts w:ascii="Arial" w:hAnsi="Arial" w:cs="Arial"/>
          <w:sz w:val="22"/>
          <w:szCs w:val="22"/>
          <w:lang w:val="el-GR"/>
        </w:rPr>
        <w:t xml:space="preserve">και ακολούθως το 2012 να παρουσιάσει μικρή μείωση </w:t>
      </w:r>
      <w:proofErr w:type="spellStart"/>
      <w:r w:rsidR="002D5EB0">
        <w:rPr>
          <w:rFonts w:ascii="Arial" w:hAnsi="Arial" w:cs="Arial"/>
          <w:sz w:val="22"/>
          <w:szCs w:val="22"/>
          <w:lang w:val="el-GR"/>
        </w:rPr>
        <w:t>κσι</w:t>
      </w:r>
      <w:proofErr w:type="spellEnd"/>
      <w:r w:rsidR="002D5EB0">
        <w:rPr>
          <w:rFonts w:ascii="Arial" w:hAnsi="Arial" w:cs="Arial"/>
          <w:sz w:val="22"/>
          <w:szCs w:val="22"/>
          <w:lang w:val="el-GR"/>
        </w:rPr>
        <w:t xml:space="preserve"> να φτάσει στο 3,1% </w:t>
      </w:r>
      <w:r w:rsidRPr="00560691">
        <w:rPr>
          <w:rFonts w:ascii="Arial" w:hAnsi="Arial" w:cs="Arial"/>
          <w:sz w:val="22"/>
          <w:szCs w:val="22"/>
          <w:lang w:val="el-GR"/>
        </w:rPr>
        <w:t xml:space="preserve">έναντι </w:t>
      </w:r>
      <w:r w:rsidR="002D5EB0">
        <w:rPr>
          <w:rFonts w:ascii="Arial" w:hAnsi="Arial" w:cs="Arial"/>
          <w:sz w:val="22"/>
          <w:szCs w:val="22"/>
          <w:lang w:val="el-GR"/>
        </w:rPr>
        <w:t>2,6</w:t>
      </w:r>
      <w:r w:rsidRPr="00560691">
        <w:rPr>
          <w:rFonts w:ascii="Arial" w:hAnsi="Arial" w:cs="Arial"/>
          <w:sz w:val="22"/>
          <w:szCs w:val="22"/>
          <w:lang w:val="el-GR"/>
        </w:rPr>
        <w:t xml:space="preserve">% που ήταν ο </w:t>
      </w:r>
      <w:r w:rsidR="00952271">
        <w:rPr>
          <w:rFonts w:ascii="Arial" w:hAnsi="Arial" w:cs="Arial"/>
          <w:sz w:val="22"/>
          <w:szCs w:val="22"/>
          <w:lang w:val="el-GR"/>
        </w:rPr>
        <w:t xml:space="preserve">αντίστοιχος </w:t>
      </w:r>
      <w:r w:rsidRPr="00560691">
        <w:rPr>
          <w:rFonts w:ascii="Arial" w:hAnsi="Arial" w:cs="Arial"/>
          <w:sz w:val="22"/>
          <w:szCs w:val="22"/>
          <w:lang w:val="el-GR"/>
        </w:rPr>
        <w:t>πληθωρισμός στην Ευρώπη των 27</w:t>
      </w:r>
      <w:r w:rsidR="00557124">
        <w:rPr>
          <w:rFonts w:ascii="Arial" w:hAnsi="Arial" w:cs="Arial"/>
          <w:sz w:val="22"/>
          <w:szCs w:val="22"/>
          <w:lang w:val="el-GR"/>
        </w:rPr>
        <w:t>,</w:t>
      </w:r>
      <w:r w:rsidRPr="00560691">
        <w:rPr>
          <w:rFonts w:ascii="Arial" w:hAnsi="Arial" w:cs="Arial"/>
          <w:sz w:val="22"/>
          <w:szCs w:val="22"/>
          <w:lang w:val="el-GR"/>
        </w:rPr>
        <w:t xml:space="preserve"> </w:t>
      </w:r>
      <w:r w:rsidR="00B53A14">
        <w:rPr>
          <w:rFonts w:ascii="Arial" w:hAnsi="Arial" w:cs="Arial"/>
          <w:sz w:val="22"/>
          <w:szCs w:val="22"/>
          <w:lang w:val="el-GR"/>
        </w:rPr>
        <w:t xml:space="preserve">όπου </w:t>
      </w:r>
      <w:r w:rsidR="00557124">
        <w:rPr>
          <w:rFonts w:ascii="Arial" w:hAnsi="Arial" w:cs="Arial"/>
          <w:sz w:val="22"/>
          <w:szCs w:val="22"/>
          <w:lang w:val="el-GR"/>
        </w:rPr>
        <w:t>σημειώθη</w:t>
      </w:r>
      <w:r w:rsidR="00B53A14">
        <w:rPr>
          <w:rFonts w:ascii="Arial" w:hAnsi="Arial" w:cs="Arial"/>
          <w:sz w:val="22"/>
          <w:szCs w:val="22"/>
          <w:lang w:val="el-GR"/>
        </w:rPr>
        <w:t>καν</w:t>
      </w:r>
      <w:r w:rsidRPr="00560691">
        <w:rPr>
          <w:rFonts w:ascii="Arial" w:hAnsi="Arial" w:cs="Arial"/>
          <w:sz w:val="22"/>
          <w:szCs w:val="22"/>
          <w:lang w:val="el-GR"/>
        </w:rPr>
        <w:t xml:space="preserve"> συγκριτικά ηπιότερες μεταβολές.</w:t>
      </w:r>
    </w:p>
    <w:p w:rsidR="002A6342" w:rsidRPr="00560691" w:rsidRDefault="002A6342" w:rsidP="004C7E80">
      <w:pPr>
        <w:shd w:val="clear" w:color="auto" w:fill="FFFFFF"/>
        <w:spacing w:line="360" w:lineRule="auto"/>
        <w:jc w:val="both"/>
        <w:rPr>
          <w:rFonts w:ascii="Arial" w:hAnsi="Arial" w:cs="Arial"/>
          <w:sz w:val="22"/>
          <w:szCs w:val="22"/>
          <w:lang w:val="el-GR"/>
        </w:rPr>
      </w:pPr>
    </w:p>
    <w:p w:rsidR="002A6342" w:rsidRPr="00560691" w:rsidRDefault="00032752" w:rsidP="004C7E80">
      <w:pPr>
        <w:spacing w:line="360" w:lineRule="auto"/>
        <w:jc w:val="both"/>
        <w:rPr>
          <w:rFonts w:ascii="Arial" w:hAnsi="Arial" w:cs="Arial"/>
          <w:sz w:val="22"/>
          <w:szCs w:val="22"/>
          <w:lang w:val="el-GR"/>
        </w:rPr>
      </w:pPr>
      <w:r>
        <w:rPr>
          <w:rFonts w:ascii="Arial" w:hAnsi="Arial" w:cs="Arial"/>
          <w:sz w:val="22"/>
          <w:szCs w:val="22"/>
          <w:lang w:val="el-GR"/>
        </w:rPr>
        <w:t>Ο</w:t>
      </w:r>
      <w:r w:rsidR="002A6342" w:rsidRPr="00560691">
        <w:rPr>
          <w:rFonts w:ascii="Arial" w:hAnsi="Arial" w:cs="Arial"/>
          <w:sz w:val="22"/>
          <w:szCs w:val="22"/>
          <w:lang w:val="el-GR"/>
        </w:rPr>
        <w:t xml:space="preserve">ι αυξανόμενες συνθήκες ανταγωνισμού που επικράτησαν συνέβαλαν στη διατήρηση του πληθωρισμού σε σχετικά χαμηλά επίπεδα. Όσον αφορά το σχετικό επίπεδο τιμών, η Κύπρος σύμφωνα με στοιχεία της Ευρωπαϊκής Στατιστικής </w:t>
      </w:r>
      <w:r w:rsidR="002A6342" w:rsidRPr="00560691">
        <w:rPr>
          <w:rFonts w:ascii="Arial" w:hAnsi="Arial" w:cs="Arial"/>
          <w:sz w:val="22"/>
          <w:szCs w:val="22"/>
          <w:lang w:val="el-GR"/>
        </w:rPr>
        <w:lastRenderedPageBreak/>
        <w:t xml:space="preserve">Υπηρεσίας (Eurostat), αν και φθηνότερη σε σύγκριση με το μέσο όρο της ΕΕ των 15, είναι η πιο ακριβή χώρα από τα νέα Κράτη Μέλη της ΕΕ. </w:t>
      </w:r>
    </w:p>
    <w:p w:rsidR="002A6342" w:rsidRPr="00560691" w:rsidRDefault="002A6342" w:rsidP="004C7E80">
      <w:pPr>
        <w:spacing w:line="360" w:lineRule="auto"/>
        <w:jc w:val="both"/>
        <w:rPr>
          <w:rFonts w:ascii="Arial" w:hAnsi="Arial" w:cs="Arial"/>
          <w:sz w:val="22"/>
          <w:szCs w:val="22"/>
          <w:lang w:val="el-GR"/>
        </w:rPr>
      </w:pPr>
    </w:p>
    <w:p w:rsidR="002A6342" w:rsidRPr="00560691" w:rsidRDefault="002A6342" w:rsidP="004C7E80">
      <w:pPr>
        <w:spacing w:line="360" w:lineRule="auto"/>
        <w:jc w:val="both"/>
        <w:rPr>
          <w:rFonts w:ascii="Arial" w:hAnsi="Arial" w:cs="Arial"/>
          <w:sz w:val="22"/>
          <w:szCs w:val="22"/>
          <w:lang w:val="el-GR"/>
        </w:rPr>
      </w:pPr>
      <w:r w:rsidRPr="00560691">
        <w:rPr>
          <w:rFonts w:ascii="Arial" w:hAnsi="Arial" w:cs="Arial"/>
          <w:sz w:val="22"/>
          <w:szCs w:val="22"/>
          <w:lang w:val="el-GR"/>
        </w:rPr>
        <w:t xml:space="preserve">Σύμφωνα με τις </w:t>
      </w:r>
      <w:r w:rsidR="002D5EB0">
        <w:rPr>
          <w:rFonts w:ascii="Arial" w:hAnsi="Arial" w:cs="Arial"/>
          <w:sz w:val="22"/>
          <w:szCs w:val="22"/>
          <w:lang w:val="el-GR"/>
        </w:rPr>
        <w:t xml:space="preserve">πρόσφατες </w:t>
      </w:r>
      <w:r w:rsidRPr="00560691">
        <w:rPr>
          <w:rFonts w:ascii="Arial" w:hAnsi="Arial" w:cs="Arial"/>
          <w:sz w:val="22"/>
          <w:szCs w:val="22"/>
          <w:lang w:val="el-GR"/>
        </w:rPr>
        <w:t xml:space="preserve">προβλέψεις ο πληθωρισμός αναμένεται να σημειώσει </w:t>
      </w:r>
      <w:r w:rsidR="002D5EB0">
        <w:rPr>
          <w:rFonts w:ascii="Arial" w:hAnsi="Arial" w:cs="Arial"/>
          <w:sz w:val="22"/>
          <w:szCs w:val="22"/>
          <w:lang w:val="el-GR"/>
        </w:rPr>
        <w:t xml:space="preserve">περαιτέρω </w:t>
      </w:r>
      <w:r w:rsidRPr="00560691">
        <w:rPr>
          <w:rFonts w:ascii="Arial" w:hAnsi="Arial" w:cs="Arial"/>
          <w:sz w:val="22"/>
          <w:szCs w:val="22"/>
          <w:lang w:val="el-GR"/>
        </w:rPr>
        <w:t xml:space="preserve">πτώση κατά </w:t>
      </w:r>
      <w:r w:rsidR="002D5EB0">
        <w:rPr>
          <w:rFonts w:ascii="Arial" w:hAnsi="Arial" w:cs="Arial"/>
          <w:sz w:val="22"/>
          <w:szCs w:val="22"/>
          <w:lang w:val="el-GR"/>
        </w:rPr>
        <w:t>το 2013 φτάνοντας το 1%</w:t>
      </w:r>
      <w:r w:rsidRPr="00560691">
        <w:rPr>
          <w:rFonts w:ascii="Arial" w:hAnsi="Arial" w:cs="Arial"/>
          <w:sz w:val="22"/>
          <w:szCs w:val="22"/>
          <w:lang w:val="el-GR"/>
        </w:rPr>
        <w:t xml:space="preserve">. </w:t>
      </w:r>
    </w:p>
    <w:p w:rsidR="002A6342" w:rsidRPr="00560691" w:rsidRDefault="002A6342" w:rsidP="004C7E80">
      <w:pPr>
        <w:spacing w:line="360" w:lineRule="auto"/>
        <w:jc w:val="both"/>
        <w:rPr>
          <w:rFonts w:ascii="Arial" w:hAnsi="Arial" w:cs="Arial"/>
          <w:sz w:val="22"/>
          <w:szCs w:val="22"/>
          <w:lang w:val="el-GR"/>
        </w:rPr>
      </w:pPr>
    </w:p>
    <w:p w:rsidR="002A6342" w:rsidRPr="00560691" w:rsidRDefault="002A6342" w:rsidP="004C7E80">
      <w:pPr>
        <w:spacing w:line="360" w:lineRule="auto"/>
        <w:jc w:val="both"/>
        <w:rPr>
          <w:rFonts w:ascii="Arial" w:hAnsi="Arial" w:cs="Arial"/>
          <w:sz w:val="22"/>
          <w:szCs w:val="22"/>
          <w:lang w:val="el-GR"/>
        </w:rPr>
      </w:pPr>
      <w:r w:rsidRPr="00560691">
        <w:rPr>
          <w:rFonts w:ascii="Arial" w:hAnsi="Arial" w:cs="Arial"/>
          <w:sz w:val="22"/>
          <w:szCs w:val="22"/>
          <w:lang w:val="el-GR"/>
        </w:rPr>
        <w:t xml:space="preserve">Οι συνολικές </w:t>
      </w:r>
      <w:r w:rsidRPr="00560691">
        <w:rPr>
          <w:rFonts w:ascii="Arial" w:hAnsi="Arial" w:cs="Arial"/>
          <w:sz w:val="22"/>
          <w:szCs w:val="22"/>
          <w:u w:val="single"/>
          <w:lang w:val="el-GR"/>
        </w:rPr>
        <w:t>πάγιες επενδύσεις</w:t>
      </w:r>
      <w:r w:rsidRPr="00560691">
        <w:rPr>
          <w:rFonts w:ascii="Arial" w:hAnsi="Arial" w:cs="Arial"/>
          <w:sz w:val="22"/>
          <w:szCs w:val="22"/>
          <w:lang w:val="el-GR"/>
        </w:rPr>
        <w:t>, έπειτα από μία περίοδο σχετικής ανάκαμψης κατά την περασμένη δεκαετία, το 2011 υποχώρησαν και έφθασαν να αντιστοιχούν στο 16,6% του ΑΕΠ, 2 μονάδες χαμηλότερα από το μέσο όρο της Ευρώπης των 27</w:t>
      </w:r>
      <w:r w:rsidR="00ED66AE">
        <w:rPr>
          <w:rFonts w:ascii="Arial" w:hAnsi="Arial" w:cs="Arial"/>
          <w:sz w:val="22"/>
          <w:szCs w:val="22"/>
          <w:lang w:val="el-GR"/>
        </w:rPr>
        <w:t xml:space="preserve"> (18,6%)</w:t>
      </w:r>
      <w:r w:rsidRPr="00560691">
        <w:rPr>
          <w:rFonts w:ascii="Arial" w:hAnsi="Arial" w:cs="Arial"/>
          <w:sz w:val="22"/>
          <w:szCs w:val="22"/>
          <w:lang w:val="el-GR"/>
        </w:rPr>
        <w:t xml:space="preserve">. Το ποσοστό αυτό εμφανίζεται μειωμένο σε σχέση με το 2005, έτος κατά το οποίο το ύψος των πάγιων επενδύσεων αντιστοιχούσε στο 19,4% του ΑΕΠ, </w:t>
      </w:r>
      <w:r w:rsidR="00642731">
        <w:rPr>
          <w:rFonts w:ascii="Arial" w:hAnsi="Arial" w:cs="Arial"/>
          <w:sz w:val="22"/>
          <w:szCs w:val="22"/>
          <w:lang w:val="el-GR"/>
        </w:rPr>
        <w:t>πλησιάζοντας</w:t>
      </w:r>
      <w:r w:rsidRPr="00560691">
        <w:rPr>
          <w:rFonts w:ascii="Arial" w:hAnsi="Arial" w:cs="Arial"/>
          <w:sz w:val="22"/>
          <w:szCs w:val="22"/>
          <w:lang w:val="el-GR"/>
        </w:rPr>
        <w:t xml:space="preserve"> στον Ευρωπαϊκό μέσο όρο (19,9%). Όσον αφορά στη συμμετοχή του ιδιωτικού τομέα στις επενδύσεις παγίου κεφαλαίου, εμφανίζεται μειωμένη σε μεγαλύτερο ποσοστό, καθώς το 2011 οι σχετικές επενδύσεις αντιστοιχούσαν στο 21,3% του ΑΕΠ έναντι 16,2% το 2005, παρουσιάζοντας αυξημένη απόκλιση από τον αντίστοιχο Ευρωπαϊκό μέσο όρο, ο οποίος το 2011 έφθασε στο 16,1% έναντι 17,8% το 2005.</w:t>
      </w:r>
    </w:p>
    <w:p w:rsidR="002A6342" w:rsidRPr="00560691" w:rsidRDefault="002A6342" w:rsidP="004C7E80">
      <w:pPr>
        <w:spacing w:line="360" w:lineRule="auto"/>
        <w:jc w:val="both"/>
        <w:rPr>
          <w:rFonts w:ascii="Arial" w:hAnsi="Arial" w:cs="Arial"/>
          <w:sz w:val="22"/>
          <w:szCs w:val="22"/>
          <w:lang w:val="el-GR"/>
        </w:rPr>
      </w:pPr>
    </w:p>
    <w:p w:rsidR="002A6342" w:rsidRPr="00560691" w:rsidRDefault="002A6342" w:rsidP="004C7E80">
      <w:pPr>
        <w:spacing w:line="360" w:lineRule="auto"/>
        <w:jc w:val="both"/>
        <w:rPr>
          <w:rFonts w:ascii="Arial" w:hAnsi="Arial" w:cs="Arial"/>
          <w:b/>
          <w:sz w:val="22"/>
          <w:szCs w:val="22"/>
          <w:lang w:val="el-GR"/>
        </w:rPr>
      </w:pPr>
      <w:r w:rsidRPr="00560691">
        <w:rPr>
          <w:rFonts w:ascii="Arial" w:hAnsi="Arial" w:cs="Arial"/>
          <w:sz w:val="22"/>
          <w:szCs w:val="22"/>
          <w:lang w:val="el-GR"/>
        </w:rPr>
        <w:t>Η διάρθρωση των επενδύσεων</w:t>
      </w:r>
      <w:r w:rsidR="00642731">
        <w:rPr>
          <w:rFonts w:ascii="Arial" w:hAnsi="Arial" w:cs="Arial"/>
          <w:sz w:val="22"/>
          <w:szCs w:val="22"/>
          <w:lang w:val="el-GR"/>
        </w:rPr>
        <w:t xml:space="preserve"> κατά το 2011</w:t>
      </w:r>
      <w:r w:rsidRPr="00560691">
        <w:rPr>
          <w:rFonts w:ascii="Arial" w:hAnsi="Arial" w:cs="Arial"/>
          <w:sz w:val="22"/>
          <w:szCs w:val="22"/>
          <w:lang w:val="el-GR"/>
        </w:rPr>
        <w:t xml:space="preserve">, </w:t>
      </w:r>
      <w:r w:rsidR="00642731">
        <w:rPr>
          <w:rFonts w:ascii="Arial" w:hAnsi="Arial" w:cs="Arial"/>
          <w:sz w:val="22"/>
          <w:szCs w:val="22"/>
          <w:lang w:val="el-GR"/>
        </w:rPr>
        <w:t>εξακολουθεί να διοχετεύει το μεγαλύτερο ποσοστό σε κατασκευαστικά έργα</w:t>
      </w:r>
      <w:r w:rsidR="00F41B72">
        <w:rPr>
          <w:rFonts w:ascii="Arial" w:hAnsi="Arial" w:cs="Arial"/>
          <w:sz w:val="22"/>
          <w:szCs w:val="22"/>
          <w:lang w:val="el-GR"/>
        </w:rPr>
        <w:t xml:space="preserve"> (71,04%)</w:t>
      </w:r>
      <w:r w:rsidR="00642731">
        <w:rPr>
          <w:rFonts w:ascii="Arial" w:hAnsi="Arial" w:cs="Arial"/>
          <w:sz w:val="22"/>
          <w:szCs w:val="22"/>
          <w:lang w:val="el-GR"/>
        </w:rPr>
        <w:t xml:space="preserve">, </w:t>
      </w:r>
      <w:r w:rsidRPr="00560691">
        <w:rPr>
          <w:rFonts w:ascii="Arial" w:hAnsi="Arial" w:cs="Arial"/>
          <w:sz w:val="22"/>
          <w:szCs w:val="22"/>
          <w:lang w:val="el-GR"/>
        </w:rPr>
        <w:t xml:space="preserve">όπως φαίνεται στο </w:t>
      </w:r>
      <w:r w:rsidRPr="00560691">
        <w:rPr>
          <w:rFonts w:ascii="Arial" w:hAnsi="Arial" w:cs="Arial"/>
          <w:b/>
          <w:sz w:val="22"/>
          <w:szCs w:val="22"/>
          <w:lang w:val="el-GR"/>
        </w:rPr>
        <w:t xml:space="preserve">Διάγραμμα 3 </w:t>
      </w:r>
      <w:r w:rsidRPr="00560691">
        <w:rPr>
          <w:rFonts w:ascii="Arial" w:hAnsi="Arial" w:cs="Arial"/>
          <w:sz w:val="22"/>
          <w:szCs w:val="22"/>
          <w:lang w:val="el-GR"/>
        </w:rPr>
        <w:t>που ακολουθεί</w:t>
      </w:r>
      <w:r w:rsidRPr="00560691">
        <w:rPr>
          <w:rFonts w:ascii="Arial" w:hAnsi="Arial" w:cs="Arial"/>
          <w:b/>
          <w:sz w:val="22"/>
          <w:szCs w:val="22"/>
          <w:lang w:val="el-GR"/>
        </w:rPr>
        <w:t xml:space="preserve">. </w:t>
      </w:r>
    </w:p>
    <w:p w:rsidR="002A6342" w:rsidRPr="00560691" w:rsidRDefault="002A6342" w:rsidP="004C7E80">
      <w:pPr>
        <w:spacing w:line="360" w:lineRule="auto"/>
        <w:jc w:val="both"/>
        <w:rPr>
          <w:rFonts w:ascii="Arial" w:hAnsi="Arial" w:cs="Arial"/>
          <w:sz w:val="22"/>
          <w:szCs w:val="22"/>
          <w:lang w:val="el-GR"/>
        </w:rPr>
      </w:pPr>
    </w:p>
    <w:p w:rsidR="002A6342" w:rsidRPr="00560691" w:rsidRDefault="002A6342" w:rsidP="004C7E80">
      <w:pPr>
        <w:spacing w:line="360" w:lineRule="auto"/>
        <w:jc w:val="both"/>
        <w:rPr>
          <w:rFonts w:ascii="Arial" w:hAnsi="Arial" w:cs="Arial"/>
          <w:sz w:val="22"/>
          <w:szCs w:val="22"/>
          <w:lang w:val="el-GR"/>
        </w:rPr>
      </w:pPr>
      <w:r w:rsidRPr="00560691">
        <w:rPr>
          <w:rFonts w:ascii="Arial" w:hAnsi="Arial" w:cs="Arial"/>
          <w:sz w:val="22"/>
          <w:szCs w:val="22"/>
          <w:lang w:val="el-GR"/>
        </w:rPr>
        <w:t>Παρόλα αυτά</w:t>
      </w:r>
      <w:r w:rsidR="00642731">
        <w:rPr>
          <w:rFonts w:ascii="Arial" w:hAnsi="Arial" w:cs="Arial"/>
          <w:sz w:val="22"/>
          <w:szCs w:val="22"/>
          <w:lang w:val="el-GR"/>
        </w:rPr>
        <w:t>,</w:t>
      </w:r>
      <w:r w:rsidRPr="00560691">
        <w:rPr>
          <w:rFonts w:ascii="Arial" w:hAnsi="Arial" w:cs="Arial"/>
          <w:sz w:val="22"/>
          <w:szCs w:val="22"/>
          <w:lang w:val="el-GR"/>
        </w:rPr>
        <w:t xml:space="preserve"> παρουσιάζεται μείωση του ποσοστού των επενδύσεων που αντιστοιχούν σε νέες κατοικίες, καθώς το 2011 το ποσοστό αυτό αντιστοιχούσε στο 30,8% του συνόλου των επενδύσεων έναντι 41% το 2005, ενώ σημειώνεται αύξηση του ποσοστού των επενδύσεων σε έργα υποδομής (22,4% το 2011 έναντι 15,6% το 2005).</w:t>
      </w:r>
    </w:p>
    <w:p w:rsidR="002A6342" w:rsidRPr="00560691" w:rsidRDefault="002A6342" w:rsidP="004C7E80">
      <w:pPr>
        <w:spacing w:line="360" w:lineRule="auto"/>
        <w:jc w:val="both"/>
        <w:rPr>
          <w:rFonts w:ascii="Arial" w:hAnsi="Arial" w:cs="Arial"/>
          <w:sz w:val="22"/>
          <w:szCs w:val="22"/>
          <w:lang w:val="el-GR"/>
        </w:rPr>
      </w:pPr>
    </w:p>
    <w:p w:rsidR="002A6342" w:rsidRPr="00560691" w:rsidRDefault="002A6342" w:rsidP="004C7E80">
      <w:pPr>
        <w:spacing w:line="360" w:lineRule="auto"/>
        <w:jc w:val="both"/>
        <w:rPr>
          <w:rFonts w:ascii="Arial" w:hAnsi="Arial" w:cs="Arial"/>
          <w:sz w:val="22"/>
          <w:szCs w:val="22"/>
          <w:lang w:val="el-GR"/>
        </w:rPr>
      </w:pPr>
      <w:r w:rsidRPr="00560691">
        <w:rPr>
          <w:rFonts w:ascii="Arial" w:hAnsi="Arial" w:cs="Arial"/>
          <w:sz w:val="22"/>
          <w:szCs w:val="22"/>
          <w:lang w:val="el-GR"/>
        </w:rPr>
        <w:t>Αντίστοιχα, οι επενδύσεις σε μηχανικό εξοπλισμό, παρά τη μείωση που παρουσιάζουν από το 2009, σε σχέση με το 2005 εμφάνισαν αύξηση, η οποία αποτυπώνεται στο ποσοστό επί του συνόλου των επενδύσεων, το οποίο το 2011 έφθασε στο 26% έναντι 23% το 2005. Παρόλα αυτά εξακολουθούν να υστερούν έναντι του αντίστοιχου ποσοστού σε ορισμένες ανεπτυγμένες χώρες, που κυμαίνεται μεταξύ του 40% και 50%. Το χαμηλό επίπεδο των επενδύσεων σε μηχανικό εξοπλισμό αποτελεί ένδειξη του σχετικά χαμηλού επιπέδου αξιοποίησης σύγχρονης τεχνολογίας στη χώρα, γεγονός που επιδρά ανασταλτικά στο ρυθμό της παραγωγικότητας, κυρίως στο δευτερογενή τομέα.</w:t>
      </w:r>
      <w:r w:rsidR="00A41EF3">
        <w:rPr>
          <w:rFonts w:ascii="Arial" w:hAnsi="Arial" w:cs="Arial"/>
          <w:sz w:val="22"/>
          <w:szCs w:val="22"/>
          <w:lang w:val="el-GR"/>
        </w:rPr>
        <w:t xml:space="preserve"> </w:t>
      </w:r>
    </w:p>
    <w:p w:rsidR="002A6342" w:rsidRPr="00560691" w:rsidRDefault="00840A3C" w:rsidP="00AD18E1">
      <w:pPr>
        <w:shd w:val="clear" w:color="auto" w:fill="FFFFFF"/>
        <w:spacing w:line="360" w:lineRule="auto"/>
        <w:jc w:val="center"/>
        <w:rPr>
          <w:rFonts w:ascii="Arial" w:hAnsi="Arial" w:cs="Arial"/>
          <w:b/>
          <w:i/>
          <w:sz w:val="22"/>
          <w:szCs w:val="22"/>
          <w:lang w:val="el-GR"/>
        </w:rPr>
      </w:pPr>
      <w:bookmarkStart w:id="21" w:name="_Toc149113077"/>
      <w:bookmarkStart w:id="22" w:name="_Toc149113733"/>
      <w:bookmarkStart w:id="23" w:name="_Toc149114413"/>
      <w:bookmarkStart w:id="24" w:name="_Toc149114473"/>
      <w:bookmarkStart w:id="25" w:name="_Toc149126736"/>
      <w:bookmarkStart w:id="26" w:name="_Toc149134264"/>
      <w:bookmarkStart w:id="27" w:name="_Toc149134432"/>
      <w:bookmarkStart w:id="28" w:name="_Toc149135160"/>
      <w:bookmarkStart w:id="29" w:name="_Toc149140234"/>
      <w:bookmarkStart w:id="30" w:name="_Toc149140482"/>
      <w:bookmarkStart w:id="31" w:name="_Toc149367124"/>
      <w:bookmarkStart w:id="32" w:name="_Toc149367319"/>
      <w:bookmarkStart w:id="33" w:name="_Toc149981808"/>
      <w:bookmarkStart w:id="34" w:name="_Toc149981945"/>
      <w:bookmarkStart w:id="35" w:name="_Toc149982194"/>
      <w:bookmarkStart w:id="36" w:name="_Toc149982671"/>
      <w:bookmarkStart w:id="37" w:name="_Toc149994065"/>
      <w:bookmarkStart w:id="38" w:name="_Toc149994273"/>
      <w:bookmarkStart w:id="39" w:name="_Toc150218245"/>
      <w:bookmarkStart w:id="40" w:name="_Toc150221418"/>
      <w:bookmarkStart w:id="41" w:name="_Toc150223465"/>
      <w:bookmarkStart w:id="42" w:name="_Toc151020303"/>
      <w:r>
        <w:rPr>
          <w:noProof/>
          <w:lang w:val="en-US" w:eastAsia="en-US"/>
        </w:rPr>
        <w:lastRenderedPageBreak/>
        <w:drawing>
          <wp:inline distT="0" distB="0" distL="0" distR="0">
            <wp:extent cx="4795520" cy="354076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795520" cy="3540760"/>
                    </a:xfrm>
                    <a:prstGeom prst="rect">
                      <a:avLst/>
                    </a:prstGeom>
                    <a:noFill/>
                    <a:ln w="9525">
                      <a:noFill/>
                      <a:miter lim="800000"/>
                      <a:headEnd/>
                      <a:tailEnd/>
                    </a:ln>
                  </pic:spPr>
                </pic:pic>
              </a:graphicData>
            </a:graphic>
          </wp:inline>
        </w:drawing>
      </w:r>
    </w:p>
    <w:p w:rsidR="002A6342" w:rsidRPr="00560691" w:rsidRDefault="002A6342" w:rsidP="002A6342">
      <w:pPr>
        <w:shd w:val="clear" w:color="auto" w:fill="FFFFFF"/>
        <w:spacing w:line="360" w:lineRule="auto"/>
        <w:rPr>
          <w:rFonts w:ascii="Arial" w:hAnsi="Arial" w:cs="Arial"/>
          <w:i/>
          <w:sz w:val="18"/>
          <w:szCs w:val="18"/>
          <w:lang w:val="el-GR"/>
        </w:rPr>
      </w:pPr>
      <w:bookmarkStart w:id="43" w:name="_Toc149113078"/>
      <w:bookmarkStart w:id="44" w:name="_Toc149113734"/>
      <w:bookmarkStart w:id="45" w:name="_Toc149114414"/>
      <w:bookmarkStart w:id="46" w:name="_Toc149114474"/>
      <w:bookmarkStart w:id="47" w:name="_Toc149126737"/>
      <w:bookmarkStart w:id="48" w:name="_Toc149134265"/>
      <w:bookmarkStart w:id="49" w:name="_Toc149134433"/>
      <w:bookmarkStart w:id="50" w:name="_Toc149135161"/>
      <w:bookmarkStart w:id="51" w:name="_Toc149140235"/>
      <w:bookmarkStart w:id="52" w:name="_Toc149140483"/>
      <w:bookmarkStart w:id="53" w:name="_Toc149367125"/>
      <w:bookmarkStart w:id="54" w:name="_Toc149367320"/>
      <w:bookmarkStart w:id="55" w:name="_Toc149981809"/>
      <w:bookmarkStart w:id="56" w:name="_Toc149981946"/>
      <w:bookmarkStart w:id="57" w:name="_Toc149982195"/>
      <w:bookmarkStart w:id="58" w:name="_Toc149982672"/>
      <w:bookmarkStart w:id="59" w:name="_Toc149994066"/>
      <w:bookmarkStart w:id="60" w:name="_Toc149994274"/>
      <w:bookmarkStart w:id="61" w:name="_Toc150218246"/>
      <w:bookmarkStart w:id="62" w:name="_Toc150221419"/>
      <w:bookmarkStart w:id="63" w:name="_Toc150223466"/>
      <w:bookmarkStart w:id="64" w:name="_Toc151020304"/>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560691">
        <w:rPr>
          <w:rFonts w:ascii="Arial" w:hAnsi="Arial" w:cs="Arial"/>
          <w:i/>
          <w:sz w:val="18"/>
          <w:szCs w:val="18"/>
          <w:lang w:val="el-GR"/>
        </w:rPr>
        <w:t xml:space="preserve">Πηγή: </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560691">
        <w:rPr>
          <w:rFonts w:ascii="Arial" w:hAnsi="Arial" w:cs="Arial"/>
          <w:i/>
          <w:sz w:val="18"/>
          <w:szCs w:val="18"/>
          <w:lang w:val="el-GR"/>
        </w:rPr>
        <w:t>Κυπριακή Στατιστική Υπηρεσία 2012</w:t>
      </w:r>
    </w:p>
    <w:p w:rsidR="00F30992" w:rsidRDefault="00F30992" w:rsidP="00F41B72">
      <w:pPr>
        <w:shd w:val="clear" w:color="auto" w:fill="FFFFFF"/>
        <w:spacing w:line="360" w:lineRule="auto"/>
        <w:jc w:val="both"/>
        <w:rPr>
          <w:rFonts w:ascii="Arial" w:hAnsi="Arial" w:cs="Arial"/>
          <w:sz w:val="22"/>
          <w:szCs w:val="22"/>
          <w:lang w:val="el-GR"/>
        </w:rPr>
      </w:pPr>
    </w:p>
    <w:p w:rsidR="002A6342" w:rsidRPr="00560691" w:rsidRDefault="002A6342" w:rsidP="00F41B72">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Η εξέλιξη των μακροοικονομικών μεγεθών της οικονομίας της Κύπρου, μεταξύ άλλων, καταγράφονται τόσο στο Εθνικό Πρόγραμμα Μεταρρυθμίσεων, όσο και στο Πρόγραμμα Σταθερότητας του 2012, έγγραφα τα οποία περιγράφουν τις απαραίτητες παρεμβάσεις ως προς τη βιωσιμότητα και τη βελτίωση των δημόσιων οικονομικών σύμφωνα με τις απαιτήσεις του Συμφώνου Σταθερότητας και Ανάπτυξης, αλλά και τους στόχους που έχουν τεθεί στο πλαίσιο της Στρατηγικής «Ευρώπη 2020». </w:t>
      </w:r>
    </w:p>
    <w:p w:rsidR="002A6342" w:rsidRPr="00560691" w:rsidRDefault="002A6342" w:rsidP="00F41B72">
      <w:pPr>
        <w:shd w:val="clear" w:color="auto" w:fill="FFFFFF"/>
        <w:spacing w:line="360" w:lineRule="auto"/>
        <w:jc w:val="both"/>
        <w:rPr>
          <w:rFonts w:ascii="Arial" w:hAnsi="Arial" w:cs="Arial"/>
          <w:sz w:val="22"/>
          <w:szCs w:val="22"/>
          <w:lang w:val="el-GR"/>
        </w:rPr>
      </w:pPr>
    </w:p>
    <w:p w:rsidR="002A6342" w:rsidRPr="00AF1B0F" w:rsidRDefault="002A6342" w:rsidP="00F41B72">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Το </w:t>
      </w:r>
      <w:r w:rsidRPr="00560691">
        <w:rPr>
          <w:rFonts w:ascii="Arial" w:hAnsi="Arial" w:cs="Arial"/>
          <w:sz w:val="22"/>
          <w:szCs w:val="22"/>
          <w:u w:val="single"/>
          <w:lang w:val="el-GR"/>
        </w:rPr>
        <w:t>δημοσιονομικό έλλειμμα</w:t>
      </w:r>
      <w:r w:rsidRPr="00560691">
        <w:rPr>
          <w:rFonts w:ascii="Arial" w:hAnsi="Arial" w:cs="Arial"/>
          <w:sz w:val="22"/>
          <w:szCs w:val="22"/>
          <w:lang w:val="el-GR"/>
        </w:rPr>
        <w:t xml:space="preserve">, ενώ μειωνόταν με γρήγορους ρυθμούς, μέχρι και το 2006, έτος κατά το οποίο ανήλθε στο -1,20% του ΑΕΠ, </w:t>
      </w:r>
      <w:r w:rsidR="009560EF">
        <w:rPr>
          <w:rFonts w:ascii="Arial" w:hAnsi="Arial" w:cs="Arial"/>
          <w:sz w:val="22"/>
          <w:szCs w:val="22"/>
          <w:lang w:val="el-GR"/>
        </w:rPr>
        <w:t>παρουσίασε</w:t>
      </w:r>
      <w:r w:rsidRPr="00560691">
        <w:rPr>
          <w:rFonts w:ascii="Arial" w:hAnsi="Arial" w:cs="Arial"/>
          <w:sz w:val="22"/>
          <w:szCs w:val="22"/>
          <w:lang w:val="el-GR"/>
        </w:rPr>
        <w:t xml:space="preserve"> πλεόνασμα για τη διετία 2007-2008, ενώ </w:t>
      </w:r>
      <w:r w:rsidR="00A83097">
        <w:rPr>
          <w:rFonts w:ascii="Arial" w:hAnsi="Arial" w:cs="Arial"/>
          <w:sz w:val="22"/>
          <w:szCs w:val="22"/>
          <w:lang w:val="el-GR"/>
        </w:rPr>
        <w:t>τα έτη που ακολούθησαν μέχρι το 2012</w:t>
      </w:r>
      <w:r w:rsidRPr="00560691">
        <w:rPr>
          <w:rFonts w:ascii="Arial" w:hAnsi="Arial" w:cs="Arial"/>
          <w:sz w:val="22"/>
          <w:szCs w:val="22"/>
          <w:lang w:val="el-GR"/>
        </w:rPr>
        <w:t xml:space="preserve"> </w:t>
      </w:r>
      <w:r w:rsidR="009560EF">
        <w:rPr>
          <w:rFonts w:ascii="Arial" w:hAnsi="Arial" w:cs="Arial"/>
          <w:sz w:val="22"/>
          <w:szCs w:val="22"/>
          <w:lang w:val="el-GR"/>
        </w:rPr>
        <w:t>σημείωσε</w:t>
      </w:r>
      <w:r w:rsidRPr="00560691">
        <w:rPr>
          <w:rFonts w:ascii="Arial" w:hAnsi="Arial" w:cs="Arial"/>
          <w:sz w:val="22"/>
          <w:szCs w:val="22"/>
          <w:lang w:val="el-GR"/>
        </w:rPr>
        <w:t xml:space="preserve"> σημαντική </w:t>
      </w:r>
      <w:proofErr w:type="spellStart"/>
      <w:r w:rsidRPr="00560691">
        <w:rPr>
          <w:rFonts w:ascii="Arial" w:hAnsi="Arial" w:cs="Arial"/>
          <w:sz w:val="22"/>
          <w:szCs w:val="22"/>
          <w:lang w:val="el-GR"/>
        </w:rPr>
        <w:t>άυξηση</w:t>
      </w:r>
      <w:proofErr w:type="spellEnd"/>
      <w:r w:rsidRPr="00560691">
        <w:rPr>
          <w:rFonts w:ascii="Arial" w:hAnsi="Arial" w:cs="Arial"/>
          <w:sz w:val="22"/>
          <w:szCs w:val="22"/>
          <w:lang w:val="el-GR"/>
        </w:rPr>
        <w:t xml:space="preserve">, φθάνοντας στο </w:t>
      </w:r>
      <w:r w:rsidR="00A83097">
        <w:rPr>
          <w:rFonts w:ascii="Arial" w:hAnsi="Arial" w:cs="Arial"/>
          <w:sz w:val="22"/>
          <w:szCs w:val="22"/>
          <w:lang w:val="el-GR"/>
        </w:rPr>
        <w:t>-6</w:t>
      </w:r>
      <w:r w:rsidRPr="00560691">
        <w:rPr>
          <w:rFonts w:ascii="Arial" w:hAnsi="Arial" w:cs="Arial"/>
          <w:sz w:val="22"/>
          <w:szCs w:val="22"/>
          <w:lang w:val="el-GR"/>
        </w:rPr>
        <w:t xml:space="preserve">,30% του ΑΕΠ. Το </w:t>
      </w:r>
      <w:r w:rsidRPr="00560691">
        <w:rPr>
          <w:rFonts w:ascii="Arial" w:hAnsi="Arial" w:cs="Arial"/>
          <w:sz w:val="22"/>
          <w:szCs w:val="22"/>
          <w:u w:val="single"/>
          <w:lang w:val="el-GR"/>
        </w:rPr>
        <w:t>δημόσιο χρέος</w:t>
      </w:r>
      <w:r w:rsidRPr="00560691">
        <w:rPr>
          <w:rFonts w:ascii="Arial" w:hAnsi="Arial" w:cs="Arial"/>
          <w:sz w:val="22"/>
          <w:szCs w:val="22"/>
          <w:lang w:val="el-GR"/>
        </w:rPr>
        <w:t xml:space="preserve"> ενώ μέχρι το 2004 παρουσίαζε αύξηση ως ποσοστό του ΑΕΠ, στα έτη που ακολουθούν, έως και το 2008</w:t>
      </w:r>
      <w:r w:rsidR="00F41B72">
        <w:rPr>
          <w:rFonts w:ascii="Arial" w:hAnsi="Arial" w:cs="Arial"/>
          <w:sz w:val="22"/>
          <w:szCs w:val="22"/>
          <w:lang w:val="el-GR"/>
        </w:rPr>
        <w:t xml:space="preserve"> μειώνεται</w:t>
      </w:r>
      <w:r w:rsidRPr="00560691">
        <w:rPr>
          <w:rFonts w:ascii="Arial" w:hAnsi="Arial" w:cs="Arial"/>
          <w:sz w:val="22"/>
          <w:szCs w:val="22"/>
          <w:lang w:val="el-GR"/>
        </w:rPr>
        <w:t>, ενώ για το διάστημα 2009-201</w:t>
      </w:r>
      <w:r w:rsidR="00A83097">
        <w:rPr>
          <w:rFonts w:ascii="Arial" w:hAnsi="Arial" w:cs="Arial"/>
          <w:sz w:val="22"/>
          <w:szCs w:val="22"/>
          <w:lang w:val="el-GR"/>
        </w:rPr>
        <w:t>2</w:t>
      </w:r>
      <w:r w:rsidRPr="00560691">
        <w:rPr>
          <w:rFonts w:ascii="Arial" w:hAnsi="Arial" w:cs="Arial"/>
          <w:sz w:val="22"/>
          <w:szCs w:val="22"/>
          <w:lang w:val="el-GR"/>
        </w:rPr>
        <w:t xml:space="preserve"> παρουσιάζει και πάλι</w:t>
      </w:r>
      <w:r w:rsidR="00F41B72">
        <w:rPr>
          <w:rFonts w:ascii="Arial" w:hAnsi="Arial" w:cs="Arial"/>
          <w:sz w:val="22"/>
          <w:szCs w:val="22"/>
          <w:lang w:val="el-GR"/>
        </w:rPr>
        <w:t>ν</w:t>
      </w:r>
      <w:r w:rsidRPr="00560691">
        <w:rPr>
          <w:rFonts w:ascii="Arial" w:hAnsi="Arial" w:cs="Arial"/>
          <w:sz w:val="22"/>
          <w:szCs w:val="22"/>
          <w:lang w:val="el-GR"/>
        </w:rPr>
        <w:t xml:space="preserve"> αύξηση, ανερχόμενο στο </w:t>
      </w:r>
      <w:r w:rsidR="00A83097">
        <w:rPr>
          <w:rFonts w:ascii="Arial" w:hAnsi="Arial" w:cs="Arial"/>
          <w:sz w:val="22"/>
          <w:szCs w:val="22"/>
          <w:lang w:val="el-GR"/>
        </w:rPr>
        <w:t>85,8</w:t>
      </w:r>
      <w:r w:rsidRPr="00560691">
        <w:rPr>
          <w:rFonts w:ascii="Arial" w:hAnsi="Arial" w:cs="Arial"/>
          <w:sz w:val="22"/>
          <w:szCs w:val="22"/>
          <w:lang w:val="el-GR"/>
        </w:rPr>
        <w:t>% του ΑΕΠ για το 201</w:t>
      </w:r>
      <w:r w:rsidR="00A83097">
        <w:rPr>
          <w:rFonts w:ascii="Arial" w:hAnsi="Arial" w:cs="Arial"/>
          <w:sz w:val="22"/>
          <w:szCs w:val="22"/>
          <w:lang w:val="el-GR"/>
        </w:rPr>
        <w:t>2.</w:t>
      </w:r>
    </w:p>
    <w:p w:rsidR="002A6342" w:rsidRPr="00560691" w:rsidRDefault="002A6342" w:rsidP="00F41B72">
      <w:pPr>
        <w:shd w:val="clear" w:color="auto" w:fill="FFFFFF"/>
        <w:spacing w:line="360" w:lineRule="auto"/>
        <w:jc w:val="both"/>
        <w:rPr>
          <w:rFonts w:ascii="Arial" w:hAnsi="Arial" w:cs="Arial"/>
          <w:sz w:val="22"/>
          <w:szCs w:val="22"/>
          <w:lang w:val="el-GR"/>
        </w:rPr>
      </w:pPr>
    </w:p>
    <w:p w:rsidR="00A83097" w:rsidRDefault="002A6342" w:rsidP="00F41B72">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Το </w:t>
      </w:r>
      <w:r w:rsidRPr="00560691">
        <w:rPr>
          <w:rFonts w:ascii="Arial" w:hAnsi="Arial" w:cs="Arial"/>
          <w:sz w:val="22"/>
          <w:szCs w:val="22"/>
          <w:u w:val="single"/>
          <w:lang w:val="el-GR"/>
        </w:rPr>
        <w:t xml:space="preserve">έλλειμμα στο ισοζύγιο </w:t>
      </w:r>
      <w:r w:rsidRPr="00E03877">
        <w:rPr>
          <w:rFonts w:ascii="Arial" w:hAnsi="Arial" w:cs="Arial"/>
          <w:sz w:val="22"/>
          <w:szCs w:val="22"/>
          <w:u w:val="single"/>
          <w:lang w:val="el-GR"/>
        </w:rPr>
        <w:t>τρεχουσών συναλλαγών</w:t>
      </w:r>
      <w:r w:rsidRPr="00560691">
        <w:rPr>
          <w:rFonts w:ascii="Arial" w:hAnsi="Arial" w:cs="Arial"/>
          <w:sz w:val="22"/>
          <w:szCs w:val="22"/>
          <w:lang w:val="el-GR"/>
        </w:rPr>
        <w:t xml:space="preserve"> </w:t>
      </w:r>
      <w:r w:rsidR="00A83097">
        <w:rPr>
          <w:rFonts w:ascii="Arial" w:hAnsi="Arial" w:cs="Arial"/>
          <w:sz w:val="22"/>
          <w:szCs w:val="22"/>
          <w:lang w:val="el-GR"/>
        </w:rPr>
        <w:t xml:space="preserve">μειώθηκε </w:t>
      </w:r>
      <w:r w:rsidRPr="00560691">
        <w:rPr>
          <w:rFonts w:ascii="Arial" w:hAnsi="Arial" w:cs="Arial"/>
          <w:sz w:val="22"/>
          <w:szCs w:val="22"/>
          <w:lang w:val="el-GR"/>
        </w:rPr>
        <w:t xml:space="preserve">στο </w:t>
      </w:r>
      <w:r w:rsidR="00A83097">
        <w:rPr>
          <w:rFonts w:ascii="Arial" w:hAnsi="Arial" w:cs="Arial"/>
          <w:sz w:val="22"/>
          <w:szCs w:val="22"/>
          <w:lang w:val="el-GR"/>
        </w:rPr>
        <w:t>4,8</w:t>
      </w:r>
      <w:r w:rsidRPr="00560691">
        <w:rPr>
          <w:rFonts w:ascii="Arial" w:hAnsi="Arial" w:cs="Arial"/>
          <w:sz w:val="22"/>
          <w:szCs w:val="22"/>
          <w:lang w:val="el-GR"/>
        </w:rPr>
        <w:t>% του ΑΕΠ το 201</w:t>
      </w:r>
      <w:r w:rsidR="00A83097">
        <w:rPr>
          <w:rFonts w:ascii="Arial" w:hAnsi="Arial" w:cs="Arial"/>
          <w:sz w:val="22"/>
          <w:szCs w:val="22"/>
          <w:lang w:val="el-GR"/>
        </w:rPr>
        <w:t>2</w:t>
      </w:r>
      <w:r w:rsidR="00ED66AE">
        <w:rPr>
          <w:rFonts w:ascii="Arial" w:hAnsi="Arial" w:cs="Arial"/>
          <w:sz w:val="22"/>
          <w:szCs w:val="22"/>
          <w:lang w:val="el-GR"/>
        </w:rPr>
        <w:t>σε σχέση με</w:t>
      </w:r>
      <w:r w:rsidRPr="00560691">
        <w:rPr>
          <w:rFonts w:ascii="Arial" w:hAnsi="Arial" w:cs="Arial"/>
          <w:sz w:val="22"/>
          <w:szCs w:val="22"/>
          <w:lang w:val="el-GR"/>
        </w:rPr>
        <w:t xml:space="preserve"> το 2005 </w:t>
      </w:r>
      <w:r w:rsidR="00ED66AE">
        <w:rPr>
          <w:rFonts w:ascii="Arial" w:hAnsi="Arial" w:cs="Arial"/>
          <w:sz w:val="22"/>
          <w:szCs w:val="22"/>
          <w:lang w:val="el-GR"/>
        </w:rPr>
        <w:t xml:space="preserve">όπου </w:t>
      </w:r>
      <w:r w:rsidRPr="00560691">
        <w:rPr>
          <w:rFonts w:ascii="Arial" w:hAnsi="Arial" w:cs="Arial"/>
          <w:sz w:val="22"/>
          <w:szCs w:val="22"/>
          <w:lang w:val="el-GR"/>
        </w:rPr>
        <w:t xml:space="preserve">κυμαινόταν γύρω στο 5,2% </w:t>
      </w:r>
    </w:p>
    <w:p w:rsidR="002A6342" w:rsidRPr="00560691" w:rsidRDefault="002A6342" w:rsidP="00F41B72">
      <w:pPr>
        <w:shd w:val="clear" w:color="auto" w:fill="FFFFFF"/>
        <w:spacing w:line="360" w:lineRule="auto"/>
        <w:jc w:val="both"/>
        <w:rPr>
          <w:rFonts w:ascii="Arial" w:hAnsi="Arial" w:cs="Arial"/>
          <w:sz w:val="22"/>
          <w:szCs w:val="22"/>
          <w:lang w:val="el-GR"/>
        </w:rPr>
      </w:pPr>
    </w:p>
    <w:p w:rsidR="002A6342" w:rsidRPr="00560691" w:rsidRDefault="002A6342" w:rsidP="00F41B72">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Τόσο διαρθρωτικοί λόγοι που σχετίζονται κυρίως με τη χαμηλή ανταγωνιστικότητα της οικονομίας και τη μεγάλη εξάρτηση της από εισαγωγές, όσο και προσωρινοί </w:t>
      </w:r>
      <w:r w:rsidRPr="00560691">
        <w:rPr>
          <w:rFonts w:ascii="Arial" w:hAnsi="Arial" w:cs="Arial"/>
          <w:sz w:val="22"/>
          <w:szCs w:val="22"/>
          <w:lang w:val="el-GR"/>
        </w:rPr>
        <w:lastRenderedPageBreak/>
        <w:t>λόγοι συνέβαλαν στο σχετικά ψηλό έλλειμμα στο ισοζύγιο τρεχουσών συναλλαγών. Οι ραγδαία αυξανόμενες τιμές του πετρελαίου έχουν αυξήσει σημαντικά το κόστος των εισαγωγών πετρελαϊκών προϊόντων, τάση η οποία αναμένεται να ανατραπεί μεσοπρόθεσμα. Η πορεία παράλληλα πραγματικής σύγκλισης θα τείνει να διατηρεί το έλλειμμα στο ισοζύγιο τρεχουσών συναλλαγών το οποίο όμως θα μπορεί να χρηματοδοτηθεί χωρίς τη δημιουργία χρέους, ιδιαίτερα αν η προσπάθεια για βελτίωση της παραγωγικότητας και της ανταγωνιστικότητας επιτύχει.</w:t>
      </w:r>
    </w:p>
    <w:p w:rsidR="002A6342" w:rsidRPr="00560691" w:rsidRDefault="002A6342" w:rsidP="00F41B72">
      <w:pPr>
        <w:shd w:val="clear" w:color="auto" w:fill="FFFFFF"/>
        <w:spacing w:line="360" w:lineRule="auto"/>
        <w:jc w:val="both"/>
        <w:rPr>
          <w:rFonts w:ascii="Arial" w:hAnsi="Arial" w:cs="Arial"/>
          <w:sz w:val="22"/>
          <w:szCs w:val="22"/>
          <w:lang w:val="el-GR"/>
        </w:rPr>
      </w:pPr>
    </w:p>
    <w:p w:rsidR="002A6342" w:rsidRPr="00560691" w:rsidRDefault="002A6342" w:rsidP="00F41B72">
      <w:pPr>
        <w:shd w:val="clear" w:color="auto" w:fill="FFFFFF"/>
        <w:spacing w:line="360" w:lineRule="auto"/>
        <w:rPr>
          <w:rFonts w:ascii="Arial" w:hAnsi="Arial" w:cs="Arial"/>
          <w:b/>
          <w:sz w:val="22"/>
          <w:szCs w:val="22"/>
          <w:lang w:val="el-GR"/>
        </w:rPr>
      </w:pPr>
      <w:r w:rsidRPr="00560691">
        <w:rPr>
          <w:rFonts w:ascii="Arial" w:hAnsi="Arial" w:cs="Arial"/>
          <w:b/>
          <w:sz w:val="22"/>
          <w:szCs w:val="22"/>
          <w:lang w:val="el-GR"/>
        </w:rPr>
        <w:t>Διάρθρωση της παραγωγής</w:t>
      </w:r>
    </w:p>
    <w:p w:rsidR="002A6342" w:rsidRPr="00560691" w:rsidRDefault="002A6342" w:rsidP="00F41B72">
      <w:pPr>
        <w:pStyle w:val="HEAD2"/>
        <w:keepNext w:val="0"/>
        <w:shd w:val="clear" w:color="auto" w:fill="FFFFFF"/>
        <w:spacing w:line="360" w:lineRule="auto"/>
        <w:outlineLvl w:val="9"/>
        <w:rPr>
          <w:rFonts w:ascii="Arial" w:hAnsi="Arial" w:cs="Arial"/>
          <w:sz w:val="22"/>
          <w:szCs w:val="22"/>
          <w:lang w:val="el-GR"/>
        </w:rPr>
      </w:pPr>
      <w:bookmarkStart w:id="65" w:name="_Toc336971411"/>
      <w:bookmarkStart w:id="66" w:name="_Toc339447127"/>
      <w:bookmarkStart w:id="67" w:name="_Toc340046943"/>
      <w:r w:rsidRPr="00560691">
        <w:rPr>
          <w:rFonts w:ascii="Arial" w:hAnsi="Arial" w:cs="Arial"/>
          <w:sz w:val="22"/>
          <w:szCs w:val="22"/>
          <w:lang w:val="el-GR"/>
        </w:rPr>
        <w:t xml:space="preserve">Η οικονομία της Κύπρου χαρακτηρίζεται από τη δεσπόζουσα </w:t>
      </w:r>
      <w:r w:rsidR="008122AE">
        <w:rPr>
          <w:rFonts w:ascii="Arial" w:hAnsi="Arial" w:cs="Arial"/>
          <w:sz w:val="22"/>
          <w:szCs w:val="22"/>
          <w:lang w:val="el-GR"/>
        </w:rPr>
        <w:t xml:space="preserve">και διευρυνόμενη </w:t>
      </w:r>
      <w:r w:rsidRPr="00560691">
        <w:rPr>
          <w:rFonts w:ascii="Arial" w:hAnsi="Arial" w:cs="Arial"/>
          <w:sz w:val="22"/>
          <w:szCs w:val="22"/>
          <w:lang w:val="el-GR"/>
        </w:rPr>
        <w:t>θέση του τριτογενή τομέα, και τη</w:t>
      </w:r>
      <w:r w:rsidR="000261EE">
        <w:rPr>
          <w:rFonts w:ascii="Arial" w:hAnsi="Arial" w:cs="Arial"/>
          <w:sz w:val="22"/>
          <w:szCs w:val="22"/>
          <w:lang w:val="el-GR"/>
        </w:rPr>
        <w:t xml:space="preserve"> </w:t>
      </w:r>
      <w:r w:rsidR="00C74BBC">
        <w:rPr>
          <w:rFonts w:ascii="Arial" w:hAnsi="Arial" w:cs="Arial"/>
          <w:sz w:val="22"/>
          <w:szCs w:val="22"/>
          <w:lang w:val="el-GR"/>
        </w:rPr>
        <w:t>συρρίκνωση τόσο</w:t>
      </w:r>
      <w:r w:rsidR="00CC585B">
        <w:rPr>
          <w:rFonts w:ascii="Arial" w:hAnsi="Arial" w:cs="Arial"/>
          <w:sz w:val="22"/>
          <w:szCs w:val="22"/>
          <w:lang w:val="el-GR"/>
        </w:rPr>
        <w:t xml:space="preserve"> του </w:t>
      </w:r>
      <w:r w:rsidRPr="00560691">
        <w:rPr>
          <w:rFonts w:ascii="Arial" w:hAnsi="Arial" w:cs="Arial"/>
          <w:sz w:val="22"/>
          <w:szCs w:val="22"/>
          <w:lang w:val="el-GR"/>
        </w:rPr>
        <w:t xml:space="preserve">πρωτογενή </w:t>
      </w:r>
      <w:r w:rsidR="00C74BBC">
        <w:rPr>
          <w:rFonts w:ascii="Arial" w:hAnsi="Arial" w:cs="Arial"/>
          <w:sz w:val="22"/>
          <w:szCs w:val="22"/>
          <w:lang w:val="el-GR"/>
        </w:rPr>
        <w:t xml:space="preserve">όσο </w:t>
      </w:r>
      <w:r w:rsidR="00CC585B">
        <w:rPr>
          <w:rFonts w:ascii="Arial" w:hAnsi="Arial" w:cs="Arial"/>
          <w:sz w:val="22"/>
          <w:szCs w:val="22"/>
          <w:lang w:val="el-GR"/>
        </w:rPr>
        <w:t xml:space="preserve">και </w:t>
      </w:r>
      <w:r w:rsidR="000261EE">
        <w:rPr>
          <w:rFonts w:ascii="Arial" w:hAnsi="Arial" w:cs="Arial"/>
          <w:sz w:val="22"/>
          <w:szCs w:val="22"/>
          <w:lang w:val="el-GR"/>
        </w:rPr>
        <w:t xml:space="preserve">του </w:t>
      </w:r>
      <w:r w:rsidRPr="00560691">
        <w:rPr>
          <w:rFonts w:ascii="Arial" w:hAnsi="Arial" w:cs="Arial"/>
          <w:sz w:val="22"/>
          <w:szCs w:val="22"/>
          <w:lang w:val="el-GR"/>
        </w:rPr>
        <w:t>δευτερογενή τομέα.</w:t>
      </w:r>
      <w:bookmarkEnd w:id="65"/>
      <w:bookmarkEnd w:id="66"/>
      <w:bookmarkEnd w:id="67"/>
    </w:p>
    <w:p w:rsidR="002A6342" w:rsidRPr="00560691" w:rsidRDefault="002A6342" w:rsidP="00F41B72">
      <w:pPr>
        <w:shd w:val="clear" w:color="auto" w:fill="FFFFFF"/>
        <w:spacing w:line="360" w:lineRule="auto"/>
        <w:jc w:val="both"/>
        <w:rPr>
          <w:rFonts w:ascii="Arial" w:hAnsi="Arial" w:cs="Arial"/>
          <w:sz w:val="22"/>
          <w:szCs w:val="22"/>
          <w:lang w:val="el-GR"/>
        </w:rPr>
      </w:pPr>
    </w:p>
    <w:p w:rsidR="002A6342" w:rsidRPr="00560691" w:rsidRDefault="002A6342" w:rsidP="00F41B72">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Στους </w:t>
      </w:r>
      <w:r w:rsidRPr="00E03877">
        <w:rPr>
          <w:rFonts w:ascii="Arial" w:hAnsi="Arial" w:cs="Arial"/>
          <w:b/>
          <w:sz w:val="22"/>
          <w:szCs w:val="22"/>
          <w:lang w:val="el-GR"/>
        </w:rPr>
        <w:t>Πίνακες Ι.2.α και Ι.2.β</w:t>
      </w:r>
      <w:r w:rsidRPr="00560691">
        <w:rPr>
          <w:rFonts w:ascii="Arial" w:hAnsi="Arial" w:cs="Arial"/>
          <w:sz w:val="22"/>
          <w:szCs w:val="22"/>
          <w:lang w:val="el-GR"/>
        </w:rPr>
        <w:t xml:space="preserve"> του </w:t>
      </w:r>
      <w:r w:rsidRPr="00E03877">
        <w:rPr>
          <w:rFonts w:ascii="Arial" w:hAnsi="Arial" w:cs="Arial"/>
          <w:b/>
          <w:sz w:val="22"/>
          <w:szCs w:val="22"/>
          <w:lang w:val="el-GR"/>
        </w:rPr>
        <w:t>Παραρτήματος Ι</w:t>
      </w:r>
      <w:r w:rsidRPr="00560691">
        <w:rPr>
          <w:rFonts w:ascii="Arial" w:hAnsi="Arial" w:cs="Arial"/>
          <w:sz w:val="22"/>
          <w:szCs w:val="22"/>
          <w:lang w:val="el-GR"/>
        </w:rPr>
        <w:t xml:space="preserve">, παρουσιάζεται διαχρονικά η διάρθρωση της οικονομίας ανά κλάδο οικονομικής δραστηριότητας, σύμφωνα με το ποσοστό συμμετοχής του κάθε κλάδου στη διαμόρφωση της συνολικής ΑΠΑ της χώρας. </w:t>
      </w:r>
    </w:p>
    <w:p w:rsidR="002A6342" w:rsidRPr="00560691" w:rsidRDefault="002A6342" w:rsidP="00F41B72">
      <w:pPr>
        <w:pStyle w:val="HEAD2"/>
        <w:keepNext w:val="0"/>
        <w:shd w:val="clear" w:color="auto" w:fill="FFFFFF"/>
        <w:spacing w:line="360" w:lineRule="auto"/>
        <w:outlineLvl w:val="9"/>
        <w:rPr>
          <w:rFonts w:ascii="Arial" w:hAnsi="Arial" w:cs="Arial"/>
          <w:sz w:val="22"/>
          <w:szCs w:val="22"/>
          <w:lang w:val="el-GR"/>
        </w:rPr>
      </w:pPr>
    </w:p>
    <w:p w:rsidR="002A6342" w:rsidRPr="00560691" w:rsidRDefault="00CC585B" w:rsidP="00F41B72">
      <w:pPr>
        <w:pStyle w:val="HEAD2"/>
        <w:keepNext w:val="0"/>
        <w:shd w:val="clear" w:color="auto" w:fill="FFFFFF"/>
        <w:spacing w:line="360" w:lineRule="auto"/>
        <w:outlineLvl w:val="9"/>
        <w:rPr>
          <w:rFonts w:ascii="Arial" w:hAnsi="Arial" w:cs="Arial"/>
          <w:sz w:val="22"/>
          <w:szCs w:val="22"/>
          <w:lang w:val="el-GR"/>
        </w:rPr>
      </w:pPr>
      <w:bookmarkStart w:id="68" w:name="_Toc336971412"/>
      <w:bookmarkStart w:id="69" w:name="_Toc339447128"/>
      <w:bookmarkStart w:id="70" w:name="_Toc340046944"/>
      <w:r>
        <w:rPr>
          <w:rFonts w:ascii="Arial" w:hAnsi="Arial" w:cs="Arial"/>
          <w:sz w:val="22"/>
          <w:szCs w:val="22"/>
          <w:lang w:val="el-GR"/>
        </w:rPr>
        <w:t>Πιο σ</w:t>
      </w:r>
      <w:r w:rsidR="002A6342" w:rsidRPr="00560691">
        <w:rPr>
          <w:rFonts w:ascii="Arial" w:hAnsi="Arial" w:cs="Arial"/>
          <w:sz w:val="22"/>
          <w:szCs w:val="22"/>
          <w:lang w:val="el-GR"/>
        </w:rPr>
        <w:t>υγκεκριμένα</w:t>
      </w:r>
      <w:r>
        <w:rPr>
          <w:rFonts w:ascii="Arial" w:hAnsi="Arial" w:cs="Arial"/>
          <w:sz w:val="22"/>
          <w:szCs w:val="22"/>
          <w:lang w:val="el-GR"/>
        </w:rPr>
        <w:t>,</w:t>
      </w:r>
      <w:r w:rsidR="002A6342" w:rsidRPr="00560691">
        <w:rPr>
          <w:rFonts w:ascii="Arial" w:hAnsi="Arial" w:cs="Arial"/>
          <w:sz w:val="22"/>
          <w:szCs w:val="22"/>
          <w:lang w:val="el-GR"/>
        </w:rPr>
        <w:t xml:space="preserve"> οι δραστηριότητες του </w:t>
      </w:r>
      <w:r w:rsidR="002A6342" w:rsidRPr="00560691">
        <w:rPr>
          <w:rFonts w:ascii="Arial" w:hAnsi="Arial" w:cs="Arial"/>
          <w:sz w:val="22"/>
          <w:szCs w:val="22"/>
          <w:u w:val="single"/>
          <w:lang w:val="el-GR"/>
        </w:rPr>
        <w:t>τριτογενή τομέα</w:t>
      </w:r>
      <w:r w:rsidR="002A6342" w:rsidRPr="00560691">
        <w:rPr>
          <w:rFonts w:ascii="Arial" w:hAnsi="Arial" w:cs="Arial"/>
          <w:sz w:val="22"/>
          <w:szCs w:val="22"/>
          <w:lang w:val="el-GR"/>
        </w:rPr>
        <w:t xml:space="preserve"> κυριαρχούν στην οικονομία της Κύπρου καθώς το 2011 συμμετέχουν </w:t>
      </w:r>
      <w:r w:rsidR="00A72C6B" w:rsidRPr="00560691">
        <w:rPr>
          <w:rFonts w:ascii="Arial" w:hAnsi="Arial" w:cs="Arial"/>
          <w:sz w:val="22"/>
          <w:szCs w:val="22"/>
          <w:lang w:val="el-GR"/>
        </w:rPr>
        <w:t xml:space="preserve">συνολικά </w:t>
      </w:r>
      <w:r w:rsidR="002A6342" w:rsidRPr="00560691">
        <w:rPr>
          <w:rFonts w:ascii="Arial" w:hAnsi="Arial" w:cs="Arial"/>
          <w:sz w:val="22"/>
          <w:szCs w:val="22"/>
          <w:lang w:val="el-GR"/>
        </w:rPr>
        <w:t xml:space="preserve">κατά 80,5% στη συνολική ΑΠΑ, ποσοστό που παρουσιάζει διαρκή αύξηση από το 2005 και μετά. Η εξέλιξη αυτών των μεγεθών αντικατοπτρίζει την αξιοποίηση των συγκριτικών πλεονεκτημάτων που διαθέτει η Κύπρος στους τομείς των υπηρεσιών. Η αύξηση του ποσοστού αυτού οφείλεται κατά πολύ στη μεγέθυνση που έχει παρουσιάσει ο κλάδος της διαχείρισης ακίνητης περιουσίας, καθώς και ο κλάδος των </w:t>
      </w:r>
      <w:r w:rsidR="002A6342" w:rsidRPr="000D6511">
        <w:rPr>
          <w:rFonts w:ascii="Arial" w:hAnsi="Arial" w:cs="Arial"/>
          <w:sz w:val="22"/>
          <w:szCs w:val="22"/>
          <w:lang w:val="el-GR"/>
        </w:rPr>
        <w:t>χρηματοπιστωτικών</w:t>
      </w:r>
      <w:r w:rsidR="002A6342" w:rsidRPr="00560691">
        <w:rPr>
          <w:rFonts w:ascii="Arial" w:hAnsi="Arial" w:cs="Arial"/>
          <w:sz w:val="22"/>
          <w:szCs w:val="22"/>
          <w:lang w:val="el-GR"/>
        </w:rPr>
        <w:t xml:space="preserve"> και ασφαλιστικών δραστηριοτήτων, σε αντίθεση με τον κυρίαρχο κλάδο του χονδρικού / λιανικού εμπορίου που παραμένει σταθερός ως προς τη συμμετοχή στη διαμόρφωση της συνολικής ΑΠΑ, ενώ η συμβολή του σημαντικού κλάδου των ξενοδοχείων / εστιατορίων παρουσιάζει σχετική κάμψη. Αυξημένη συμβολή εξ</w:t>
      </w:r>
      <w:r w:rsidR="00380900">
        <w:rPr>
          <w:rFonts w:ascii="Arial" w:hAnsi="Arial" w:cs="Arial"/>
          <w:sz w:val="22"/>
          <w:szCs w:val="22"/>
          <w:lang w:val="el-GR"/>
        </w:rPr>
        <w:t>’</w:t>
      </w:r>
      <w:r w:rsidR="002A6342" w:rsidRPr="00560691">
        <w:rPr>
          <w:rFonts w:ascii="Arial" w:hAnsi="Arial" w:cs="Arial"/>
          <w:sz w:val="22"/>
          <w:szCs w:val="22"/>
          <w:lang w:val="el-GR"/>
        </w:rPr>
        <w:t xml:space="preserve"> άλλου εμφανίζουν και οι κλάδοι των επαγγελματικών, επιστημονικών και τεχνικών δραστηριοτήτων, της δημόσιας διοίκησης, της εκπαίδευσης και των δραστηριοτήτων υγείας και κοινωνικής μέριμνας.</w:t>
      </w:r>
      <w:bookmarkEnd w:id="68"/>
      <w:bookmarkEnd w:id="69"/>
      <w:bookmarkEnd w:id="70"/>
      <w:r w:rsidR="00A72C6B">
        <w:rPr>
          <w:rFonts w:ascii="Arial" w:hAnsi="Arial" w:cs="Arial"/>
          <w:sz w:val="22"/>
          <w:szCs w:val="22"/>
          <w:lang w:val="el-GR"/>
        </w:rPr>
        <w:t xml:space="preserve"> </w:t>
      </w:r>
    </w:p>
    <w:p w:rsidR="002A6342" w:rsidRPr="00560691" w:rsidRDefault="002A6342" w:rsidP="00F41B72">
      <w:pPr>
        <w:pStyle w:val="HEAD2"/>
        <w:keepNext w:val="0"/>
        <w:shd w:val="clear" w:color="auto" w:fill="FFFFFF"/>
        <w:spacing w:line="360" w:lineRule="auto"/>
        <w:outlineLvl w:val="9"/>
        <w:rPr>
          <w:rFonts w:ascii="Arial" w:hAnsi="Arial" w:cs="Arial"/>
          <w:sz w:val="22"/>
          <w:szCs w:val="22"/>
          <w:lang w:val="el-GR"/>
        </w:rPr>
      </w:pPr>
    </w:p>
    <w:p w:rsidR="002A6342" w:rsidRPr="00560691" w:rsidRDefault="002A6342" w:rsidP="00F41B72">
      <w:pPr>
        <w:pStyle w:val="HEAD2"/>
        <w:keepNext w:val="0"/>
        <w:shd w:val="clear" w:color="auto" w:fill="FFFFFF"/>
        <w:spacing w:line="360" w:lineRule="auto"/>
        <w:outlineLvl w:val="9"/>
        <w:rPr>
          <w:rFonts w:ascii="Arial" w:hAnsi="Arial" w:cs="Arial"/>
          <w:sz w:val="22"/>
          <w:szCs w:val="22"/>
          <w:lang w:val="el-GR"/>
        </w:rPr>
      </w:pPr>
      <w:bookmarkStart w:id="71" w:name="_Toc336971413"/>
      <w:bookmarkStart w:id="72" w:name="_Toc339447129"/>
      <w:bookmarkStart w:id="73" w:name="_Toc340046945"/>
      <w:r w:rsidRPr="00560691">
        <w:rPr>
          <w:rFonts w:ascii="Arial" w:hAnsi="Arial" w:cs="Arial"/>
          <w:sz w:val="22"/>
          <w:szCs w:val="22"/>
          <w:lang w:val="el-GR"/>
        </w:rPr>
        <w:t xml:space="preserve">Παρόλα αυτά, οι πλείστοι κλάδοι του τομέα δεν βασίζονται σε μεγάλο βαθμό στην προηγμένη τεχνολογία και παρουσιάζουν, όπως και οι υπόλοιποι τομείς της οικονομίας, προβλήματα στην υιοθέτηση καινοτόμων μεθόδων διεύθυνσης και </w:t>
      </w:r>
      <w:r w:rsidRPr="00560691">
        <w:rPr>
          <w:rFonts w:ascii="Arial" w:hAnsi="Arial" w:cs="Arial"/>
          <w:sz w:val="22"/>
          <w:szCs w:val="22"/>
          <w:lang w:val="el-GR"/>
        </w:rPr>
        <w:lastRenderedPageBreak/>
        <w:t>λειτουργίας, με αποτέλεσμα τη διαφοροποίηση της παραγωγικότητας της εργασίας μεταξύ των πιο πάνω τομέων.</w:t>
      </w:r>
      <w:bookmarkEnd w:id="71"/>
      <w:bookmarkEnd w:id="72"/>
      <w:bookmarkEnd w:id="73"/>
    </w:p>
    <w:p w:rsidR="002A6342" w:rsidRPr="00560691" w:rsidRDefault="002A6342" w:rsidP="00F41B72">
      <w:pPr>
        <w:pStyle w:val="HEAD2"/>
        <w:keepNext w:val="0"/>
        <w:shd w:val="clear" w:color="auto" w:fill="FFFFFF"/>
        <w:spacing w:line="360" w:lineRule="auto"/>
        <w:outlineLvl w:val="9"/>
        <w:rPr>
          <w:rFonts w:ascii="Arial" w:hAnsi="Arial" w:cs="Arial"/>
          <w:sz w:val="22"/>
          <w:szCs w:val="22"/>
          <w:lang w:val="el-GR"/>
        </w:rPr>
      </w:pPr>
    </w:p>
    <w:p w:rsidR="002A6342" w:rsidRPr="00560691" w:rsidRDefault="002A6342" w:rsidP="00F41B72">
      <w:pPr>
        <w:shd w:val="clear" w:color="auto" w:fill="FFFFFF"/>
        <w:spacing w:line="360" w:lineRule="auto"/>
        <w:ind w:right="26"/>
        <w:jc w:val="both"/>
        <w:rPr>
          <w:rFonts w:ascii="Arial" w:hAnsi="Arial" w:cs="Arial"/>
          <w:sz w:val="22"/>
          <w:szCs w:val="22"/>
          <w:lang w:val="el-GR"/>
        </w:rPr>
      </w:pPr>
      <w:r w:rsidRPr="00560691">
        <w:rPr>
          <w:rFonts w:ascii="Arial" w:hAnsi="Arial" w:cs="Arial"/>
          <w:sz w:val="22"/>
          <w:szCs w:val="22"/>
          <w:lang w:val="el-GR"/>
        </w:rPr>
        <w:t xml:space="preserve">Ο τουρισμός ως μία από τις σημαντικότερες πηγές συναλλάγματος αλλά και εξαιτίας της πολλαπλασιαστικής επίδρασης του σε διαφορετικούς τομείς της οικονομίας, διαδραματίζει σημαντικό ρόλο στην κυπριακή οικονομία. Όσον αφορά στη συμβολή του τουρισμού στη διαμόρφωση του ΑΕΠ, παραμένει σημαντική, καθώς το 2009 ανερχόταν στο 12%, σημειώνοντας ωστόσο πτώση σε σχέση με το 2000, έτος κατά το οποίο ποσοστό αυτό ανερχόταν στο 20%. Σύμφωνα με τα στοιχεία που παρατίθενται στο </w:t>
      </w:r>
      <w:r w:rsidRPr="00F30992">
        <w:rPr>
          <w:rFonts w:ascii="Arial" w:hAnsi="Arial" w:cs="Arial"/>
          <w:sz w:val="22"/>
          <w:szCs w:val="22"/>
          <w:lang w:val="el-GR"/>
        </w:rPr>
        <w:t xml:space="preserve">Εθνικό Πρόγραμμα Μεταρρυθμίσεων </w:t>
      </w:r>
      <w:r w:rsidR="00A72C6B">
        <w:rPr>
          <w:rFonts w:ascii="Arial" w:hAnsi="Arial" w:cs="Arial"/>
          <w:sz w:val="22"/>
          <w:szCs w:val="22"/>
          <w:lang w:val="el-GR"/>
        </w:rPr>
        <w:t xml:space="preserve">του </w:t>
      </w:r>
      <w:r w:rsidR="00F30992">
        <w:rPr>
          <w:rFonts w:ascii="Arial" w:hAnsi="Arial" w:cs="Arial"/>
          <w:sz w:val="22"/>
          <w:szCs w:val="22"/>
          <w:lang w:val="el-GR"/>
        </w:rPr>
        <w:t>2012</w:t>
      </w:r>
      <w:r w:rsidRPr="00560691">
        <w:rPr>
          <w:rFonts w:ascii="Arial" w:hAnsi="Arial" w:cs="Arial"/>
          <w:sz w:val="22"/>
          <w:szCs w:val="22"/>
          <w:lang w:val="el-GR"/>
        </w:rPr>
        <w:t xml:space="preserve">, ο εισερχόμενος τουρισμός κατά την </w:t>
      </w:r>
      <w:r w:rsidR="000D6511">
        <w:rPr>
          <w:rFonts w:ascii="Arial" w:hAnsi="Arial" w:cs="Arial"/>
          <w:sz w:val="22"/>
          <w:szCs w:val="22"/>
          <w:lang w:val="el-GR"/>
        </w:rPr>
        <w:t xml:space="preserve">εξαετία </w:t>
      </w:r>
      <w:r w:rsidRPr="00560691">
        <w:rPr>
          <w:rFonts w:ascii="Arial" w:hAnsi="Arial" w:cs="Arial"/>
          <w:sz w:val="22"/>
          <w:szCs w:val="22"/>
          <w:lang w:val="el-GR"/>
        </w:rPr>
        <w:t>2006-</w:t>
      </w:r>
      <w:r w:rsidR="000D6511">
        <w:rPr>
          <w:rFonts w:ascii="Arial" w:hAnsi="Arial" w:cs="Arial"/>
          <w:sz w:val="22"/>
          <w:szCs w:val="22"/>
          <w:lang w:val="el-GR"/>
        </w:rPr>
        <w:t>2011</w:t>
      </w:r>
      <w:r w:rsidRPr="00560691">
        <w:rPr>
          <w:rFonts w:ascii="Arial" w:hAnsi="Arial" w:cs="Arial"/>
          <w:sz w:val="22"/>
          <w:szCs w:val="22"/>
          <w:lang w:val="el-GR"/>
        </w:rPr>
        <w:t xml:space="preserve">, </w:t>
      </w:r>
      <w:r w:rsidR="000D6511">
        <w:rPr>
          <w:rFonts w:ascii="Arial" w:hAnsi="Arial" w:cs="Arial"/>
          <w:sz w:val="22"/>
          <w:szCs w:val="22"/>
          <w:lang w:val="el-GR"/>
        </w:rPr>
        <w:t>κατέγραψε</w:t>
      </w:r>
      <w:r w:rsidRPr="00560691">
        <w:rPr>
          <w:rFonts w:ascii="Arial" w:hAnsi="Arial" w:cs="Arial"/>
          <w:sz w:val="22"/>
          <w:szCs w:val="22"/>
          <w:lang w:val="el-GR"/>
        </w:rPr>
        <w:t xml:space="preserve"> κατά μέσο όρο </w:t>
      </w:r>
      <w:r w:rsidR="000D6511">
        <w:rPr>
          <w:rFonts w:ascii="Arial" w:hAnsi="Arial" w:cs="Arial"/>
          <w:sz w:val="22"/>
          <w:szCs w:val="22"/>
          <w:lang w:val="el-GR"/>
        </w:rPr>
        <w:t>2,3</w:t>
      </w:r>
      <w:r w:rsidRPr="00560691">
        <w:rPr>
          <w:rFonts w:ascii="Arial" w:hAnsi="Arial" w:cs="Arial"/>
          <w:sz w:val="22"/>
          <w:szCs w:val="22"/>
          <w:lang w:val="el-GR"/>
        </w:rPr>
        <w:t xml:space="preserve"> εκατομμύρια αφίξεις ετησίως</w:t>
      </w:r>
      <w:r w:rsidR="000D6511">
        <w:rPr>
          <w:rFonts w:ascii="Arial" w:hAnsi="Arial" w:cs="Arial"/>
          <w:sz w:val="22"/>
          <w:szCs w:val="22"/>
          <w:lang w:val="el-GR"/>
        </w:rPr>
        <w:t>.</w:t>
      </w:r>
      <w:r w:rsidR="00F30992">
        <w:rPr>
          <w:rFonts w:ascii="Arial" w:hAnsi="Arial" w:cs="Arial"/>
          <w:sz w:val="22"/>
          <w:szCs w:val="22"/>
          <w:lang w:val="el-GR"/>
        </w:rPr>
        <w:t xml:space="preserve"> Σύμφωνα με </w:t>
      </w:r>
      <w:r w:rsidR="000D6511">
        <w:rPr>
          <w:rFonts w:ascii="Arial" w:hAnsi="Arial" w:cs="Arial"/>
          <w:sz w:val="22"/>
          <w:szCs w:val="22"/>
          <w:lang w:val="el-GR"/>
        </w:rPr>
        <w:t xml:space="preserve">πρόσφατες </w:t>
      </w:r>
      <w:r w:rsidR="00F30992">
        <w:rPr>
          <w:rFonts w:ascii="Arial" w:hAnsi="Arial" w:cs="Arial"/>
          <w:sz w:val="22"/>
          <w:szCs w:val="22"/>
          <w:lang w:val="el-GR"/>
        </w:rPr>
        <w:t xml:space="preserve">εκτιμήσεις, ο εισερχόμενος τουρισμός θα αυξηθεί κατά 2% </w:t>
      </w:r>
      <w:r w:rsidR="00380900">
        <w:rPr>
          <w:rFonts w:ascii="Arial" w:hAnsi="Arial" w:cs="Arial"/>
          <w:sz w:val="22"/>
          <w:szCs w:val="22"/>
          <w:lang w:val="el-GR"/>
        </w:rPr>
        <w:t xml:space="preserve">το 2012 </w:t>
      </w:r>
      <w:r w:rsidR="00F30992">
        <w:rPr>
          <w:rFonts w:ascii="Arial" w:hAnsi="Arial" w:cs="Arial"/>
          <w:sz w:val="22"/>
          <w:szCs w:val="22"/>
          <w:lang w:val="el-GR"/>
        </w:rPr>
        <w:t>και κατά</w:t>
      </w:r>
      <w:r w:rsidR="000D6511">
        <w:rPr>
          <w:rFonts w:ascii="Arial" w:hAnsi="Arial" w:cs="Arial"/>
          <w:sz w:val="22"/>
          <w:szCs w:val="22"/>
          <w:lang w:val="el-GR"/>
        </w:rPr>
        <w:t xml:space="preserve"> μέσο όρο</w:t>
      </w:r>
      <w:r w:rsidR="00F30992">
        <w:rPr>
          <w:rFonts w:ascii="Arial" w:hAnsi="Arial" w:cs="Arial"/>
          <w:sz w:val="22"/>
          <w:szCs w:val="22"/>
          <w:lang w:val="el-GR"/>
        </w:rPr>
        <w:t xml:space="preserve"> 3,5 % στα επόμενα χρόνια. Αντίστοιχα</w:t>
      </w:r>
      <w:r w:rsidR="000D6511">
        <w:rPr>
          <w:rFonts w:ascii="Arial" w:hAnsi="Arial" w:cs="Arial"/>
          <w:sz w:val="22"/>
          <w:szCs w:val="22"/>
          <w:lang w:val="el-GR"/>
        </w:rPr>
        <w:t>,</w:t>
      </w:r>
      <w:r w:rsidR="00F30992">
        <w:rPr>
          <w:rFonts w:ascii="Arial" w:hAnsi="Arial" w:cs="Arial"/>
          <w:sz w:val="22"/>
          <w:szCs w:val="22"/>
          <w:lang w:val="el-GR"/>
        </w:rPr>
        <w:t xml:space="preserve"> τα έσοδα από τον τουρισμό θα αυξηθούν κατά 3% το 2012 και κατά </w:t>
      </w:r>
      <w:r w:rsidR="000D6511">
        <w:rPr>
          <w:rFonts w:ascii="Arial" w:hAnsi="Arial" w:cs="Arial"/>
          <w:sz w:val="22"/>
          <w:szCs w:val="22"/>
          <w:lang w:val="el-GR"/>
        </w:rPr>
        <w:t xml:space="preserve">μέσο όρο </w:t>
      </w:r>
      <w:r w:rsidR="00F30992">
        <w:rPr>
          <w:rFonts w:ascii="Arial" w:hAnsi="Arial" w:cs="Arial"/>
          <w:sz w:val="22"/>
          <w:szCs w:val="22"/>
          <w:lang w:val="el-GR"/>
        </w:rPr>
        <w:t xml:space="preserve">4,5% </w:t>
      </w:r>
      <w:r w:rsidR="000D6511">
        <w:rPr>
          <w:rFonts w:ascii="Arial" w:hAnsi="Arial" w:cs="Arial"/>
          <w:sz w:val="22"/>
          <w:szCs w:val="22"/>
          <w:lang w:val="el-GR"/>
        </w:rPr>
        <w:t xml:space="preserve">στα επόμενα χρόνια. </w:t>
      </w:r>
    </w:p>
    <w:p w:rsidR="002A6342" w:rsidRPr="00560691" w:rsidRDefault="002A6342" w:rsidP="00F41B72">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Ο </w:t>
      </w:r>
      <w:r w:rsidRPr="00560691">
        <w:rPr>
          <w:rFonts w:ascii="Arial" w:hAnsi="Arial" w:cs="Arial"/>
          <w:sz w:val="22"/>
          <w:szCs w:val="22"/>
          <w:u w:val="single"/>
          <w:lang w:val="el-GR"/>
        </w:rPr>
        <w:t>δευτερογενής τομέας</w:t>
      </w:r>
      <w:r w:rsidRPr="00560691">
        <w:rPr>
          <w:rFonts w:ascii="Arial" w:hAnsi="Arial" w:cs="Arial"/>
          <w:sz w:val="22"/>
          <w:szCs w:val="22"/>
          <w:lang w:val="el-GR"/>
        </w:rPr>
        <w:t xml:space="preserve"> στα μέσα της προηγούμενης δεκαετίας παρουσίασε σταθερότητα σε ότι αφορά στο ποσοστό κατά το οποίο οι σχετικές δραστηριότητες συνέβαλαν στη διαμόρφωση της συνολικής ΑΠΑ, ποσοστό το οποίο κυμαινόταν κοντά στο 22%. Μετά τη συνεχόμενη κάμψη του τομέα από το 2008 και μετά, το 2011 το ποσοστό συμβολής του δευτερογενή τομέα στη διαμόρφωση του ΑΕΠ έπεσε στο 17,1%, με τις κατασκευές και τη μεταποίηση να αποτελούν τις κυρίαρχες δραστηριότητες.</w:t>
      </w:r>
    </w:p>
    <w:p w:rsidR="002A6342" w:rsidRPr="00560691" w:rsidRDefault="002A6342" w:rsidP="00F41B72">
      <w:pPr>
        <w:shd w:val="clear" w:color="auto" w:fill="FFFFFF"/>
        <w:spacing w:line="360" w:lineRule="auto"/>
        <w:jc w:val="both"/>
        <w:rPr>
          <w:rFonts w:ascii="Arial" w:hAnsi="Arial" w:cs="Arial"/>
          <w:sz w:val="22"/>
          <w:szCs w:val="22"/>
          <w:lang w:val="el-GR"/>
        </w:rPr>
      </w:pPr>
    </w:p>
    <w:p w:rsidR="002A6342" w:rsidRPr="00560691" w:rsidRDefault="002A6342" w:rsidP="00F41B72">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Τα βασικά προβλήματα του τομέα της μεταποίησης είναι το πολύ μικρό μέγεθος των επιχειρήσεων, η κλαδική τους εξειδίκευση, με επικέντρωση σε δραστηριότητες χαμηλής προστιθέμενης αξίας, όπου η ποιότητα, ο σχεδιασμός, η καινοτομία και ο βαθμός εξειδίκευσης είναι χαμηλός.</w:t>
      </w:r>
      <w:bookmarkStart w:id="74" w:name="_Toc150165221"/>
      <w:bookmarkStart w:id="75" w:name="_Toc150165805"/>
      <w:bookmarkStart w:id="76" w:name="_Toc150166404"/>
      <w:r w:rsidRPr="00560691">
        <w:rPr>
          <w:rFonts w:ascii="Arial" w:hAnsi="Arial" w:cs="Arial"/>
          <w:sz w:val="22"/>
          <w:szCs w:val="22"/>
          <w:lang w:val="el-GR"/>
        </w:rPr>
        <w:t xml:space="preserve"> </w:t>
      </w:r>
      <w:bookmarkEnd w:id="74"/>
      <w:bookmarkEnd w:id="75"/>
      <w:bookmarkEnd w:id="76"/>
    </w:p>
    <w:p w:rsidR="002A6342" w:rsidRPr="00560691" w:rsidRDefault="002A6342" w:rsidP="00F41B72">
      <w:pPr>
        <w:spacing w:line="360" w:lineRule="auto"/>
        <w:jc w:val="both"/>
        <w:rPr>
          <w:rFonts w:ascii="Arial" w:hAnsi="Arial" w:cs="Arial"/>
          <w:sz w:val="22"/>
          <w:szCs w:val="22"/>
          <w:lang w:val="el-GR"/>
        </w:rPr>
      </w:pPr>
    </w:p>
    <w:p w:rsidR="002A6342" w:rsidRPr="00560691" w:rsidRDefault="002A6342" w:rsidP="00F41B72">
      <w:pPr>
        <w:spacing w:line="360" w:lineRule="auto"/>
        <w:jc w:val="both"/>
        <w:rPr>
          <w:rFonts w:ascii="Arial" w:hAnsi="Arial" w:cs="Arial"/>
          <w:sz w:val="22"/>
          <w:szCs w:val="22"/>
          <w:lang w:val="el-GR"/>
        </w:rPr>
      </w:pPr>
      <w:r w:rsidRPr="00560691">
        <w:rPr>
          <w:rFonts w:ascii="Arial" w:hAnsi="Arial" w:cs="Arial"/>
          <w:sz w:val="22"/>
          <w:szCs w:val="22"/>
          <w:lang w:val="el-GR"/>
        </w:rPr>
        <w:t xml:space="preserve">Ο </w:t>
      </w:r>
      <w:r w:rsidRPr="00560691">
        <w:rPr>
          <w:rFonts w:ascii="Arial" w:hAnsi="Arial" w:cs="Arial"/>
          <w:sz w:val="22"/>
          <w:szCs w:val="22"/>
          <w:u w:val="single"/>
          <w:lang w:val="el-GR"/>
        </w:rPr>
        <w:t>πρωτογενής τομέας</w:t>
      </w:r>
      <w:r w:rsidRPr="00560691">
        <w:rPr>
          <w:rFonts w:ascii="Arial" w:hAnsi="Arial" w:cs="Arial"/>
          <w:sz w:val="22"/>
          <w:szCs w:val="22"/>
          <w:lang w:val="el-GR"/>
        </w:rPr>
        <w:t>, ο οποίος κυριαρχείται από τη γεωργία, παρουσιάζει σταθερ</w:t>
      </w:r>
      <w:r w:rsidR="00A72C6B">
        <w:rPr>
          <w:rFonts w:ascii="Arial" w:hAnsi="Arial" w:cs="Arial"/>
          <w:sz w:val="22"/>
          <w:szCs w:val="22"/>
          <w:lang w:val="el-GR"/>
        </w:rPr>
        <w:t>ά</w:t>
      </w:r>
      <w:r w:rsidRPr="00560691">
        <w:rPr>
          <w:rFonts w:ascii="Arial" w:hAnsi="Arial" w:cs="Arial"/>
          <w:sz w:val="22"/>
          <w:szCs w:val="22"/>
          <w:lang w:val="el-GR"/>
        </w:rPr>
        <w:t xml:space="preserve"> αρνητικούς ρυθμούς ανάπτυξης έχοντας ακολουθήσει πτωτική τάση κατά τη διάρκεια των τελευταίων </w:t>
      </w:r>
      <w:r w:rsidR="00A72C6B" w:rsidRPr="00560691">
        <w:rPr>
          <w:rFonts w:ascii="Arial" w:hAnsi="Arial" w:cs="Arial"/>
          <w:sz w:val="22"/>
          <w:szCs w:val="22"/>
          <w:lang w:val="el-GR"/>
        </w:rPr>
        <w:t xml:space="preserve">δύο </w:t>
      </w:r>
      <w:r w:rsidRPr="00560691">
        <w:rPr>
          <w:rFonts w:ascii="Arial" w:hAnsi="Arial" w:cs="Arial"/>
          <w:sz w:val="22"/>
          <w:szCs w:val="22"/>
          <w:lang w:val="el-GR"/>
        </w:rPr>
        <w:t>δεκαετιών</w:t>
      </w:r>
      <w:r w:rsidR="00A72C6B">
        <w:rPr>
          <w:rFonts w:ascii="Arial" w:hAnsi="Arial" w:cs="Arial"/>
          <w:sz w:val="22"/>
          <w:szCs w:val="22"/>
          <w:lang w:val="el-GR"/>
        </w:rPr>
        <w:t>. Ως</w:t>
      </w:r>
      <w:r w:rsidRPr="00560691">
        <w:rPr>
          <w:rFonts w:ascii="Arial" w:hAnsi="Arial" w:cs="Arial"/>
          <w:sz w:val="22"/>
          <w:szCs w:val="22"/>
          <w:lang w:val="el-GR"/>
        </w:rPr>
        <w:t xml:space="preserve"> εκ τούτου η συμμετοχή του στη συνολική ΑΠΑ παρουσιάζεται μειωμένη, με αποτέλεσμα το 2011 το σχετικό ποσοστό να ανέρχεται στο 2,4% έναντι 2,9% το 2005.</w:t>
      </w:r>
    </w:p>
    <w:p w:rsidR="002A6342" w:rsidRPr="00560691" w:rsidRDefault="002A6342" w:rsidP="00E5543B">
      <w:pPr>
        <w:shd w:val="clear" w:color="auto" w:fill="FFFFFF"/>
        <w:spacing w:line="360" w:lineRule="auto"/>
        <w:jc w:val="both"/>
        <w:rPr>
          <w:rFonts w:ascii="Arial" w:hAnsi="Arial" w:cs="Arial"/>
          <w:sz w:val="22"/>
          <w:szCs w:val="22"/>
          <w:lang w:val="el-GR"/>
        </w:rPr>
      </w:pPr>
    </w:p>
    <w:p w:rsidR="002A6342" w:rsidRDefault="002A6342" w:rsidP="00E5543B">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Η εξέλιξη αυτή είναι αποτέλεσμα κυρίως του σταδίου ανάπτυξης στο οποίο έχει φτάσει η οικονομία της Κύπρου, αλλά και μιας σειράς ανασταλτικών παραγόντων στην ανάπτυξη του τομέα της γεωργίας, μεταξύ των οποίων είναι οι μικροί γεωργικοί </w:t>
      </w:r>
      <w:r w:rsidRPr="00560691">
        <w:rPr>
          <w:rFonts w:ascii="Arial" w:hAnsi="Arial" w:cs="Arial"/>
          <w:sz w:val="22"/>
          <w:szCs w:val="22"/>
          <w:lang w:val="el-GR"/>
        </w:rPr>
        <w:lastRenderedPageBreak/>
        <w:t>κλήροι που εμποδίζουν τη χρήση σύγχρονων μεθόδων παραγωγής και την αξιοποίηση οικονομιών κλίμακας. Η μείωση του τομέα επηρεάζει πολύ αρνητικά τις περιοχές της υπαίθρου, οι κάτοικοι των οποίων παραμένουν, σε σημαντικό βαθμό, εξαρτώμενοι από το γεωργικό εισόδημα, με αποτέλεσμα τη δημιουργία συνθηκών απερήμωσης αυτών των περιοχών.</w:t>
      </w:r>
    </w:p>
    <w:p w:rsidR="002A6342" w:rsidRPr="00560691" w:rsidRDefault="002A6342" w:rsidP="00E5543B">
      <w:pPr>
        <w:shd w:val="clear" w:color="auto" w:fill="FFFFFF"/>
        <w:spacing w:line="360" w:lineRule="auto"/>
        <w:jc w:val="both"/>
        <w:rPr>
          <w:rFonts w:ascii="Arial" w:hAnsi="Arial" w:cs="Arial"/>
          <w:sz w:val="22"/>
          <w:szCs w:val="22"/>
          <w:lang w:val="el-GR"/>
        </w:rPr>
      </w:pPr>
    </w:p>
    <w:p w:rsidR="002A6342" w:rsidRPr="00560691" w:rsidRDefault="002A6342" w:rsidP="00E5543B">
      <w:pPr>
        <w:pStyle w:val="Heading3"/>
        <w:numPr>
          <w:ilvl w:val="2"/>
          <w:numId w:val="97"/>
        </w:numPr>
        <w:tabs>
          <w:tab w:val="clear" w:pos="1440"/>
          <w:tab w:val="num" w:pos="720"/>
        </w:tabs>
        <w:spacing w:line="360" w:lineRule="auto"/>
        <w:ind w:hanging="1440"/>
        <w:rPr>
          <w:rFonts w:ascii="Arial" w:hAnsi="Arial"/>
          <w:sz w:val="22"/>
          <w:szCs w:val="22"/>
          <w:lang w:val="el-GR"/>
        </w:rPr>
      </w:pPr>
      <w:bookmarkStart w:id="77" w:name="_Toc158772569"/>
      <w:bookmarkStart w:id="78" w:name="_Toc159981434"/>
      <w:bookmarkStart w:id="79" w:name="_Toc160624206"/>
      <w:bookmarkStart w:id="80" w:name="_Toc160771246"/>
      <w:bookmarkStart w:id="81" w:name="_Toc326765241"/>
      <w:bookmarkStart w:id="82" w:name="_Toc326834143"/>
      <w:bookmarkStart w:id="83" w:name="_Toc340046946"/>
      <w:r w:rsidRPr="00560691">
        <w:rPr>
          <w:rFonts w:ascii="Arial" w:hAnsi="Arial"/>
          <w:sz w:val="22"/>
          <w:szCs w:val="22"/>
          <w:lang w:val="el-GR"/>
        </w:rPr>
        <w:t>Αποτίμηση της Ανταγωνιστικότητας της Οικονομίας</w:t>
      </w:r>
      <w:bookmarkEnd w:id="77"/>
      <w:bookmarkEnd w:id="78"/>
      <w:bookmarkEnd w:id="79"/>
      <w:bookmarkEnd w:id="80"/>
      <w:bookmarkEnd w:id="81"/>
      <w:bookmarkEnd w:id="82"/>
      <w:bookmarkEnd w:id="83"/>
      <w:r w:rsidRPr="00560691">
        <w:rPr>
          <w:rFonts w:ascii="Arial" w:hAnsi="Arial"/>
          <w:sz w:val="22"/>
          <w:szCs w:val="22"/>
          <w:lang w:val="el-GR"/>
        </w:rPr>
        <w:t xml:space="preserve">  </w:t>
      </w:r>
    </w:p>
    <w:p w:rsidR="002A6342" w:rsidRPr="00560691" w:rsidRDefault="002A6342" w:rsidP="00E5543B">
      <w:pPr>
        <w:shd w:val="clear" w:color="auto" w:fill="FFFFFF"/>
        <w:spacing w:line="360" w:lineRule="auto"/>
        <w:jc w:val="both"/>
        <w:rPr>
          <w:rFonts w:ascii="Arial" w:hAnsi="Arial" w:cs="Arial"/>
          <w:color w:val="000000"/>
          <w:sz w:val="22"/>
          <w:szCs w:val="22"/>
          <w:lang w:val="el-GR"/>
        </w:rPr>
      </w:pPr>
      <w:r w:rsidRPr="00560691">
        <w:rPr>
          <w:rFonts w:ascii="Arial" w:hAnsi="Arial" w:cs="Arial"/>
          <w:sz w:val="22"/>
          <w:szCs w:val="22"/>
          <w:lang w:val="el-GR"/>
        </w:rPr>
        <w:t>Όπως έχει αναλυτικά περιγραφεί και τεκμηριώθηκε από σειρά ποσοτικών και ποιοτικών δεικτών στο ΕΣΠΑ, παρά την επίτευξη ικανοποιητικών ρυθμών οικονομικής ανάπτυξης και τις συνθήκες μακροοικονομικής σταθερότητας που επικράτησαν διαχρονικά στην κυπριακή οικονομία, το επίπεδο ανταγωνιστικότητας της, παραμένει και σήμερα συγκριτικά χαμηλό, γεγονός που αποτελεί ανασταλτικό παράγοντα στην πορεία της χώρας προς την πραγματική σύγκλιση με την ΕΕ και τη διασφάλιση της βέλτιστης ποιότητας ζωής. Το χαμηλό επίπεδο ανταγωνιστικότητας είναι δυνατό επίσης να επηρεάσει αρνητικά τη διατήρηση συνθηκών πλήρους απασχόλησης και να οδηγήσει σε χαμηλή ποιότητα των νέων θέσεων εργασίας που δημιουργούνται.</w:t>
      </w:r>
    </w:p>
    <w:p w:rsidR="002A6342" w:rsidRPr="00560691" w:rsidRDefault="002A6342" w:rsidP="00E5543B">
      <w:pPr>
        <w:shd w:val="clear" w:color="auto" w:fill="FFFFFF"/>
        <w:spacing w:line="360" w:lineRule="auto"/>
        <w:jc w:val="both"/>
        <w:rPr>
          <w:rFonts w:ascii="Arial" w:hAnsi="Arial" w:cs="Arial"/>
          <w:sz w:val="22"/>
          <w:szCs w:val="22"/>
          <w:lang w:val="el-GR"/>
        </w:rPr>
      </w:pPr>
    </w:p>
    <w:p w:rsidR="002A6342" w:rsidRPr="00560691" w:rsidRDefault="002A6342" w:rsidP="00E5543B">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Οι παράγοντες, στους οποίους οφείλονται οι πιέσεις στην ανταγωνιστικότητα της κυπριακής οικονομίας είναι συνοπτικά οι ακόλουθοι:</w:t>
      </w:r>
    </w:p>
    <w:p w:rsidR="002A6342" w:rsidRPr="00560691" w:rsidRDefault="002A6342" w:rsidP="00E5543B">
      <w:pPr>
        <w:numPr>
          <w:ilvl w:val="0"/>
          <w:numId w:val="30"/>
        </w:numPr>
        <w:shd w:val="clear" w:color="auto" w:fill="FFFFFF"/>
        <w:tabs>
          <w:tab w:val="clear" w:pos="720"/>
        </w:tabs>
        <w:spacing w:before="120" w:after="120" w:line="360" w:lineRule="auto"/>
        <w:ind w:left="357" w:hanging="357"/>
        <w:jc w:val="both"/>
        <w:rPr>
          <w:rFonts w:ascii="Arial" w:hAnsi="Arial" w:cs="Arial"/>
          <w:sz w:val="22"/>
          <w:szCs w:val="22"/>
          <w:lang w:val="el-GR"/>
        </w:rPr>
      </w:pPr>
      <w:r w:rsidRPr="00560691">
        <w:rPr>
          <w:rFonts w:ascii="Arial" w:hAnsi="Arial" w:cs="Arial"/>
          <w:sz w:val="22"/>
          <w:szCs w:val="22"/>
          <w:lang w:val="el-GR"/>
        </w:rPr>
        <w:t xml:space="preserve">Το πολύ μικρό μέγεθος των επιχειρήσεων, ο προσανατολισμός των παραγωγικών τομέων της οικονομίας σε δραστηριότητες χαμηλής προτιθέμενης αξίας, το χαμηλό επίπεδο και η ανεπαρκής σύνδεση της καινοτομίας με την παραγωγική διαδικασία, τα εξαιρετικά χαμηλά επίπεδα των δαπανών για την έρευνα και τεχνολογία (τόσο από το δημόσιο όσο κυρίως από τον ιδιωτικό τομέα), η περιορισμένη διείσδυση και αξιοποίηση των νέων τεχνολογιών και ειδικά των Τεχνολογιών Πληροφορικής και Επικοινωνιών και το πολύ χαμηλό επίπεδο </w:t>
      </w:r>
      <w:r w:rsidRPr="00560691">
        <w:rPr>
          <w:rFonts w:ascii="Arial" w:hAnsi="Arial" w:cs="Arial"/>
          <w:bCs/>
          <w:sz w:val="22"/>
          <w:szCs w:val="22"/>
          <w:lang w:val="el-GR"/>
        </w:rPr>
        <w:t>άμεσων ξένων παραγωγικών επενδύσεων</w:t>
      </w:r>
      <w:r w:rsidRPr="00560691">
        <w:rPr>
          <w:rFonts w:ascii="Arial" w:hAnsi="Arial" w:cs="Arial"/>
          <w:sz w:val="22"/>
          <w:szCs w:val="22"/>
          <w:lang w:val="el-GR"/>
        </w:rPr>
        <w:t xml:space="preserve"> ιδιαίτερα σε τεχνολογικά προηγμένους τομείς.</w:t>
      </w:r>
    </w:p>
    <w:p w:rsidR="002A6342" w:rsidRPr="00560691" w:rsidRDefault="002A6342" w:rsidP="00E5543B">
      <w:pPr>
        <w:numPr>
          <w:ilvl w:val="0"/>
          <w:numId w:val="30"/>
        </w:numPr>
        <w:shd w:val="clear" w:color="auto" w:fill="FFFFFF"/>
        <w:tabs>
          <w:tab w:val="clear" w:pos="720"/>
          <w:tab w:val="num" w:pos="360"/>
        </w:tabs>
        <w:spacing w:before="120" w:after="120" w:line="360" w:lineRule="auto"/>
        <w:ind w:left="357" w:hanging="357"/>
        <w:jc w:val="both"/>
        <w:rPr>
          <w:rFonts w:ascii="Arial" w:hAnsi="Arial" w:cs="Arial"/>
          <w:sz w:val="22"/>
          <w:szCs w:val="22"/>
          <w:lang w:val="el-GR"/>
        </w:rPr>
      </w:pPr>
      <w:r w:rsidRPr="00560691">
        <w:rPr>
          <w:rFonts w:ascii="Arial" w:hAnsi="Arial" w:cs="Arial"/>
          <w:sz w:val="22"/>
          <w:szCs w:val="22"/>
          <w:shd w:val="clear" w:color="auto" w:fill="FFFFFF"/>
          <w:lang w:val="el-GR"/>
        </w:rPr>
        <w:t>Παράλληλα, η χαμηλή ανταγωνιστικότητα της οικονομίας είναι</w:t>
      </w:r>
      <w:r w:rsidRPr="00560691">
        <w:rPr>
          <w:rFonts w:ascii="Arial" w:hAnsi="Arial" w:cs="Arial"/>
          <w:sz w:val="22"/>
          <w:szCs w:val="22"/>
          <w:lang w:val="el-GR"/>
        </w:rPr>
        <w:t xml:space="preserve"> συνάρτηση και των παραμέτρων που προσδιορίζουν την αγορά εργασίας (π.χ. προβλήματα στην ευελιξία της αγοράς) καθώς και προβλημάτων στην προσαρμοστικότητα και ποιότητα των ανθρώπινων πόρων, όπως η χαμηλή συμμετοχή σε προγράμματα δια βίου μάθησης και η ανεπαρκής σύνδεση της εκπαίδευσης και κατάρτισης με την αγορά εργασίας. </w:t>
      </w:r>
    </w:p>
    <w:p w:rsidR="002A6342" w:rsidRPr="00560691" w:rsidRDefault="002A6342" w:rsidP="00E5543B">
      <w:pPr>
        <w:numPr>
          <w:ilvl w:val="0"/>
          <w:numId w:val="30"/>
        </w:numPr>
        <w:shd w:val="clear" w:color="auto" w:fill="FFFFFF"/>
        <w:tabs>
          <w:tab w:val="clear" w:pos="720"/>
          <w:tab w:val="num" w:pos="360"/>
        </w:tabs>
        <w:spacing w:before="120" w:after="120" w:line="360" w:lineRule="auto"/>
        <w:ind w:left="357" w:hanging="357"/>
        <w:jc w:val="both"/>
        <w:rPr>
          <w:rFonts w:ascii="Arial" w:hAnsi="Arial" w:cs="Arial"/>
          <w:sz w:val="22"/>
          <w:szCs w:val="22"/>
          <w:lang w:val="el-GR"/>
        </w:rPr>
      </w:pPr>
      <w:r w:rsidRPr="00560691">
        <w:rPr>
          <w:rFonts w:ascii="Arial" w:hAnsi="Arial" w:cs="Arial"/>
          <w:sz w:val="22"/>
          <w:szCs w:val="22"/>
          <w:lang w:val="el-GR"/>
        </w:rPr>
        <w:lastRenderedPageBreak/>
        <w:t>Ελλείψεις σε βασικές υποδομές στον τομέα του περιβάλλοντος</w:t>
      </w:r>
      <w:r w:rsidR="00A06288">
        <w:rPr>
          <w:rFonts w:ascii="Arial" w:hAnsi="Arial" w:cs="Arial"/>
          <w:sz w:val="22"/>
          <w:szCs w:val="22"/>
          <w:lang w:val="el-GR"/>
        </w:rPr>
        <w:t xml:space="preserve"> </w:t>
      </w:r>
      <w:r w:rsidRPr="00560691">
        <w:rPr>
          <w:rFonts w:ascii="Arial" w:hAnsi="Arial" w:cs="Arial"/>
          <w:sz w:val="22"/>
          <w:szCs w:val="22"/>
          <w:lang w:val="el-GR"/>
        </w:rPr>
        <w:t xml:space="preserve">υπονομεύουν την αειφόρο ανάπτυξη και δεν προωθούν τη βελτίωση της ανταγωνιστικότητας. Επιμέρους ποιοτικές ανεπάρκειες σε βασικές υποδομές, παρά τη σημαντική βελτίωση των τελευταίων 20 χρόνων, και έλλειψη δημόσιων υποδομών στήριξης των επιχειρήσεων καθώς και άλλων υποστηρικτικών υποδομών που απαιτούνται προκειμένου να διευκολυνθεί η βελτίωση της ανταγωνιστικότητας των παραγωγικών κλάδων της οικονομίας. </w:t>
      </w:r>
    </w:p>
    <w:p w:rsidR="002A6342" w:rsidRDefault="002A6342" w:rsidP="00E5543B">
      <w:pPr>
        <w:numPr>
          <w:ilvl w:val="0"/>
          <w:numId w:val="30"/>
        </w:numPr>
        <w:shd w:val="clear" w:color="auto" w:fill="FFFFFF"/>
        <w:tabs>
          <w:tab w:val="clear" w:pos="720"/>
          <w:tab w:val="num" w:pos="360"/>
        </w:tabs>
        <w:spacing w:before="120" w:after="120" w:line="360" w:lineRule="auto"/>
        <w:ind w:left="357" w:hanging="357"/>
        <w:jc w:val="both"/>
        <w:rPr>
          <w:rFonts w:ascii="Arial" w:hAnsi="Arial" w:cs="Arial"/>
          <w:sz w:val="22"/>
          <w:szCs w:val="22"/>
          <w:lang w:val="el-GR"/>
        </w:rPr>
      </w:pPr>
      <w:r w:rsidRPr="00A06288">
        <w:rPr>
          <w:rFonts w:ascii="Arial" w:hAnsi="Arial" w:cs="Arial"/>
          <w:sz w:val="22"/>
          <w:szCs w:val="22"/>
          <w:lang w:val="el-GR"/>
        </w:rPr>
        <w:t xml:space="preserve">Τα ιδιαίτερα εδαφικά και γεωγραφικά χαρακτηριστικά της Κύπρου: το πολύ μικρό μέγεθος σε συνδυασμό με το νησιώτικο χαρακτήρα της χώρας, η απομακρυσμένη γεωγραφική </w:t>
      </w:r>
      <w:r w:rsidR="007C7F75" w:rsidRPr="00A06288">
        <w:rPr>
          <w:rFonts w:ascii="Arial" w:hAnsi="Arial" w:cs="Arial"/>
          <w:sz w:val="22"/>
          <w:szCs w:val="22"/>
          <w:lang w:val="el-GR"/>
        </w:rPr>
        <w:t xml:space="preserve">της </w:t>
      </w:r>
      <w:r w:rsidRPr="00A06288">
        <w:rPr>
          <w:rFonts w:ascii="Arial" w:hAnsi="Arial" w:cs="Arial"/>
          <w:sz w:val="22"/>
          <w:szCs w:val="22"/>
          <w:lang w:val="el-GR"/>
        </w:rPr>
        <w:t>θέση σε σχέση με το κέντρο δραστηριοτήτων της ΕΕ, γεγονός το οποίο αυξάνει κατά πολύ τ</w:t>
      </w:r>
      <w:r w:rsidRPr="00A06288">
        <w:rPr>
          <w:rFonts w:ascii="Arial" w:hAnsi="Arial" w:cs="Arial"/>
          <w:sz w:val="22"/>
          <w:szCs w:val="22"/>
          <w:lang w:val="en-US"/>
        </w:rPr>
        <w:t>o</w:t>
      </w:r>
      <w:r w:rsidRPr="00A06288">
        <w:rPr>
          <w:rFonts w:ascii="Arial" w:hAnsi="Arial" w:cs="Arial"/>
          <w:sz w:val="22"/>
          <w:szCs w:val="22"/>
          <w:lang w:val="el-GR"/>
        </w:rPr>
        <w:t xml:space="preserve"> μεταφορικό κόστος αγαθών και υπηρεσιών, τα προβλήματα απομόνωσης και η αδυναμία διασύνδεσης με βασικούς διαδρόμους Διευρωπαϊκών Δικτύων. </w:t>
      </w:r>
    </w:p>
    <w:p w:rsidR="00A06288" w:rsidRDefault="00A06288" w:rsidP="00C83F08">
      <w:pPr>
        <w:shd w:val="clear" w:color="auto" w:fill="FFFFFF"/>
        <w:spacing w:line="360" w:lineRule="auto"/>
        <w:jc w:val="both"/>
        <w:rPr>
          <w:rFonts w:ascii="Arial" w:hAnsi="Arial" w:cs="Arial"/>
          <w:sz w:val="22"/>
          <w:szCs w:val="22"/>
          <w:lang w:val="el-GR"/>
        </w:rPr>
      </w:pPr>
    </w:p>
    <w:p w:rsidR="002A6342" w:rsidRPr="00560691" w:rsidRDefault="002A6342" w:rsidP="00E5543B">
      <w:pPr>
        <w:pStyle w:val="Heading3"/>
        <w:numPr>
          <w:ilvl w:val="2"/>
          <w:numId w:val="97"/>
        </w:numPr>
        <w:tabs>
          <w:tab w:val="clear" w:pos="1440"/>
          <w:tab w:val="num" w:pos="720"/>
        </w:tabs>
        <w:spacing w:line="360" w:lineRule="auto"/>
        <w:ind w:hanging="1440"/>
        <w:rPr>
          <w:rFonts w:ascii="Arial" w:hAnsi="Arial"/>
          <w:sz w:val="22"/>
          <w:szCs w:val="22"/>
          <w:lang w:val="el-GR"/>
        </w:rPr>
      </w:pPr>
      <w:bookmarkStart w:id="84" w:name="_Toc160624207"/>
      <w:bookmarkStart w:id="85" w:name="_Toc160771247"/>
      <w:bookmarkStart w:id="86" w:name="_Toc326765242"/>
      <w:bookmarkStart w:id="87" w:name="_Toc326834144"/>
      <w:bookmarkStart w:id="88" w:name="_Toc340046947"/>
      <w:r w:rsidRPr="00560691">
        <w:rPr>
          <w:rFonts w:ascii="Arial" w:hAnsi="Arial"/>
          <w:sz w:val="22"/>
          <w:szCs w:val="22"/>
          <w:lang w:val="el-GR"/>
        </w:rPr>
        <w:t>Επιχειρηματικότητα</w:t>
      </w:r>
      <w:bookmarkEnd w:id="84"/>
      <w:bookmarkEnd w:id="85"/>
      <w:bookmarkEnd w:id="86"/>
      <w:bookmarkEnd w:id="87"/>
      <w:bookmarkEnd w:id="88"/>
      <w:r w:rsidRPr="00560691">
        <w:rPr>
          <w:rFonts w:ascii="Arial" w:hAnsi="Arial"/>
          <w:sz w:val="22"/>
          <w:szCs w:val="22"/>
          <w:lang w:val="el-GR"/>
        </w:rPr>
        <w:t xml:space="preserve"> </w:t>
      </w:r>
    </w:p>
    <w:p w:rsidR="002A6342" w:rsidRPr="00560691" w:rsidRDefault="002A6342" w:rsidP="00A06288">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Η ροπή προς την επιχειρηματικότητα στην Κύπρο κινείται γενικά σε υψηλά επίπεδα, σύμφωνα με την Έρευνα Επιχειρηματικότητας</w:t>
      </w:r>
      <w:r w:rsidRPr="00560691">
        <w:rPr>
          <w:rFonts w:ascii="Arial" w:hAnsi="Arial" w:cs="Arial"/>
          <w:sz w:val="22"/>
          <w:szCs w:val="22"/>
          <w:vertAlign w:val="superscript"/>
          <w:lang w:val="el-GR"/>
        </w:rPr>
        <w:footnoteReference w:id="4"/>
      </w:r>
      <w:r w:rsidRPr="00560691">
        <w:rPr>
          <w:rFonts w:ascii="Arial" w:hAnsi="Arial" w:cs="Arial"/>
          <w:sz w:val="22"/>
          <w:szCs w:val="22"/>
          <w:lang w:val="el-GR"/>
        </w:rPr>
        <w:t xml:space="preserve"> που διεξάγεται στο σύνολο των χωρών της ΕΕ. Ειδικότερα το 66% των απασχολούμενων της χώρας δηλώνει ότι επιθυμεί να εργαστεί ως αυτοαπασχολούμενος/η (έναντι 45% του μέσου όρου της ΕΕ27), ποσοστό που κατατάσσει την Κύπρο πρώτη χώρα της ΕΕ. </w:t>
      </w:r>
    </w:p>
    <w:p w:rsidR="002A6342" w:rsidRPr="00560691" w:rsidRDefault="002A6342" w:rsidP="00A06288">
      <w:pPr>
        <w:shd w:val="clear" w:color="auto" w:fill="FFFFFF"/>
        <w:spacing w:line="360" w:lineRule="auto"/>
        <w:jc w:val="both"/>
        <w:rPr>
          <w:rFonts w:ascii="Arial" w:hAnsi="Arial" w:cs="Arial"/>
          <w:sz w:val="22"/>
          <w:szCs w:val="22"/>
          <w:lang w:val="el-GR"/>
        </w:rPr>
      </w:pPr>
    </w:p>
    <w:p w:rsidR="002A6342" w:rsidRPr="00560691" w:rsidRDefault="002A6342" w:rsidP="00A06288">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Αποτέλεσμα αυτής της τάσης είναι η εμφάνιση υψηλών ποσοστών  αυτοαπασχολουμένων στους τομείς της βιομηχανίας και των υπηρεσιών. Ειδικότερα το ποσοστό των αυτοαπασχολούμενων σε μικρές ατομικές επιχειρήσεις με προσωπικό ή χωρίς προσωπικό, στο σύνολο του εργατικού δυναμικού στους τομείς αυτούς - αν και παρουσιάζει τάσεις μείωσης τα τελευταία χρόνια –</w:t>
      </w:r>
      <w:r w:rsidR="00687828">
        <w:rPr>
          <w:rFonts w:ascii="Arial" w:hAnsi="Arial" w:cs="Arial"/>
          <w:sz w:val="22"/>
          <w:szCs w:val="22"/>
          <w:lang w:val="el-GR"/>
        </w:rPr>
        <w:t xml:space="preserve"> </w:t>
      </w:r>
      <w:r w:rsidRPr="00560691">
        <w:rPr>
          <w:rFonts w:ascii="Arial" w:hAnsi="Arial" w:cs="Arial"/>
          <w:sz w:val="22"/>
          <w:szCs w:val="22"/>
          <w:lang w:val="el-GR"/>
        </w:rPr>
        <w:t xml:space="preserve">έφθασε περίπου στο 17,5% το 2009, έναντι 23,5% το 2003, ποσοστό το οποίο παραμένει υψηλότερο από τον αντίστοιχο μέσο όρο της ΕΕ (14,9% το 2009) . </w:t>
      </w:r>
    </w:p>
    <w:p w:rsidR="002A6342" w:rsidRPr="00560691" w:rsidRDefault="002A6342" w:rsidP="00A06288">
      <w:pPr>
        <w:shd w:val="clear" w:color="auto" w:fill="FFFFFF"/>
        <w:spacing w:line="360" w:lineRule="auto"/>
        <w:jc w:val="both"/>
        <w:rPr>
          <w:rFonts w:ascii="Arial" w:hAnsi="Arial" w:cs="Arial"/>
          <w:sz w:val="22"/>
          <w:szCs w:val="22"/>
          <w:lang w:val="el-GR"/>
        </w:rPr>
      </w:pPr>
    </w:p>
    <w:p w:rsidR="002A6342" w:rsidRPr="00560691" w:rsidRDefault="0041362A" w:rsidP="00A06288">
      <w:pPr>
        <w:shd w:val="clear" w:color="auto" w:fill="FFFFFF"/>
        <w:spacing w:line="360" w:lineRule="auto"/>
        <w:jc w:val="both"/>
        <w:rPr>
          <w:rFonts w:ascii="Arial" w:hAnsi="Arial" w:cs="Arial"/>
          <w:sz w:val="22"/>
          <w:szCs w:val="22"/>
          <w:lang w:val="el-GR"/>
        </w:rPr>
      </w:pPr>
      <w:r>
        <w:rPr>
          <w:rFonts w:ascii="Arial" w:hAnsi="Arial" w:cs="Arial"/>
          <w:sz w:val="22"/>
          <w:szCs w:val="22"/>
          <w:lang w:val="el-GR"/>
        </w:rPr>
        <w:t>Μέσα α</w:t>
      </w:r>
      <w:r w:rsidR="002A6342" w:rsidRPr="00560691">
        <w:rPr>
          <w:rFonts w:ascii="Arial" w:hAnsi="Arial" w:cs="Arial"/>
          <w:sz w:val="22"/>
          <w:szCs w:val="22"/>
          <w:lang w:val="el-GR"/>
        </w:rPr>
        <w:t xml:space="preserve">πό μελέτες και έρευνες/ μετρήσεις </w:t>
      </w:r>
      <w:r w:rsidR="00641498">
        <w:rPr>
          <w:rFonts w:ascii="Arial" w:hAnsi="Arial" w:cs="Arial"/>
          <w:sz w:val="22"/>
          <w:szCs w:val="22"/>
          <w:lang w:val="el-GR"/>
        </w:rPr>
        <w:t xml:space="preserve">για την επιχειρηματική δραστηριότητα στην Κύπρο διαφαίνεται </w:t>
      </w:r>
      <w:r w:rsidR="002A6342" w:rsidRPr="00560691">
        <w:rPr>
          <w:rFonts w:ascii="Arial" w:hAnsi="Arial" w:cs="Arial"/>
          <w:sz w:val="22"/>
          <w:szCs w:val="22"/>
          <w:lang w:val="el-GR"/>
        </w:rPr>
        <w:t>ότι</w:t>
      </w:r>
      <w:r w:rsidR="00641498">
        <w:rPr>
          <w:rFonts w:ascii="Arial" w:hAnsi="Arial" w:cs="Arial"/>
          <w:sz w:val="22"/>
          <w:szCs w:val="22"/>
          <w:lang w:val="el-GR"/>
        </w:rPr>
        <w:t>,</w:t>
      </w:r>
      <w:r w:rsidR="002A6342" w:rsidRPr="00560691">
        <w:rPr>
          <w:rFonts w:ascii="Arial" w:hAnsi="Arial" w:cs="Arial"/>
          <w:sz w:val="22"/>
          <w:szCs w:val="22"/>
          <w:lang w:val="el-GR"/>
        </w:rPr>
        <w:t xml:space="preserve"> ένα μεγάλο μέρος των επιχειρήσεων συγκεντρώνεται σε κλάδους χαμηλής προστιθέμενης αξίας με παραγωγή προϊόντων και παροχή υπηρεσιών περιορισμένων προοπτικών μεγέθυνσης. Παράλληλα παρατηρούνται </w:t>
      </w:r>
      <w:r w:rsidR="002A6342" w:rsidRPr="00560691">
        <w:rPr>
          <w:rFonts w:ascii="Arial" w:hAnsi="Arial" w:cs="Arial"/>
          <w:sz w:val="22"/>
          <w:szCs w:val="22"/>
          <w:lang w:val="el-GR"/>
        </w:rPr>
        <w:lastRenderedPageBreak/>
        <w:t>δυσκολίες στις επιχειρήσεις στην εξασφάλιση επαρκούς και κατάλληλης χρηματοδότησης (ειδικά αρχικά κεφάλαια για νεοεισερχομένους επιχειρηματίες και για δραστηριότητες υψηλού κινδύνου).</w:t>
      </w:r>
    </w:p>
    <w:p w:rsidR="002A6342" w:rsidRPr="00560691" w:rsidRDefault="002A6342" w:rsidP="00A06288">
      <w:pPr>
        <w:shd w:val="clear" w:color="auto" w:fill="FFFFFF"/>
        <w:spacing w:line="360" w:lineRule="auto"/>
        <w:jc w:val="both"/>
        <w:rPr>
          <w:rFonts w:ascii="Arial" w:hAnsi="Arial" w:cs="Arial"/>
          <w:sz w:val="22"/>
          <w:szCs w:val="22"/>
          <w:lang w:val="el-GR"/>
        </w:rPr>
      </w:pPr>
    </w:p>
    <w:p w:rsidR="002A6342" w:rsidRPr="00560691" w:rsidRDefault="002A6342" w:rsidP="00A06288">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Μια ένδειξη για τον βαθμό ανάπτυξης της επιχειρηματικότητας στην Κύπρο μπορεί να δοθεί με βάση τους δείκτες επιχειρηματικής πολιτικής που εφαρμόζει η Ευρωπαϊκή Ένωση. Για την Κύπρο η εικόνα που μπορεί να διαμορφωθεί από τις επιδόσεις στους εν λόγω δείκτες είναι μερική καθόσον σε σύνολο 21 δεικτών, μετρήσεις υπάρχουν μόνο για μερικούς από αυτούς (στοιχεία 2003).</w:t>
      </w:r>
    </w:p>
    <w:p w:rsidR="002A6342" w:rsidRPr="00560691" w:rsidRDefault="002A6342" w:rsidP="00A06288">
      <w:pPr>
        <w:shd w:val="clear" w:color="auto" w:fill="FFFFFF"/>
        <w:spacing w:line="360" w:lineRule="auto"/>
        <w:jc w:val="both"/>
        <w:rPr>
          <w:rFonts w:ascii="Arial" w:hAnsi="Arial" w:cs="Arial"/>
          <w:sz w:val="22"/>
          <w:szCs w:val="22"/>
          <w:lang w:val="el-GR"/>
        </w:rPr>
      </w:pPr>
    </w:p>
    <w:p w:rsidR="002A6342" w:rsidRPr="00560691" w:rsidRDefault="002A6342" w:rsidP="00A06288">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Συγκεκριμένα η Κύπρος χαρακτηρίζεται από ελαφρώς χαμηλές επιδόσεις σε ότι αφορά την πρόσβαση των επιχειρήσεων σε χρηματοδότηση παρουσιάζοντας δείκτη κεφαλαιοποίησης αγοράς στα επίπεδα του 67% του μέσου όρου της ΕΕ (33,6% του ΑΕΠ το 2003). Σε σχέση με τα συγκριτικά επίπεδα τιμών η Κύπρος επίσης βρίσκεται σε σχετικά αδύναμη θέση παρουσιάζοντας επίπεδα τιμών στο ύψος του 83% του μέσου όρου της ΕΕ. Ιδιαίτερα χαμηλές είναι οι επιδόσεις της Κύπρου στις ευρεσιτεχνίες (7% του μέσου όρου στην ΕΕ των 25) και ιδιαίτερα στις ευρεσιτεχνίες υψηλής τεχνολογίας (3% του μέσου όρου στην ΕΕ των 25).</w:t>
      </w:r>
    </w:p>
    <w:p w:rsidR="002A6342" w:rsidRPr="00560691" w:rsidRDefault="002A6342" w:rsidP="00A06288">
      <w:pPr>
        <w:shd w:val="clear" w:color="auto" w:fill="FFFFFF"/>
        <w:spacing w:line="360" w:lineRule="auto"/>
        <w:jc w:val="both"/>
        <w:rPr>
          <w:rFonts w:ascii="Arial" w:hAnsi="Arial" w:cs="Arial"/>
          <w:sz w:val="22"/>
          <w:szCs w:val="22"/>
          <w:lang w:val="el-GR"/>
        </w:rPr>
      </w:pPr>
    </w:p>
    <w:p w:rsidR="002A6342" w:rsidRPr="00560691" w:rsidRDefault="002A6342" w:rsidP="00A06288">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Νεότερα στοιχεία (2007) επιβεβαιώνουν την υψηλή ροπή για επιχειρηματικότητα στην Κύπρο, αφού η αύξηση του επιχειρηματικού πληθυσμού στην μεταποίηση κατά 9,4%, σε σχέση με το προηγούμενο έτος, την κατατάσσει πρώτη χώρα μετ</w:t>
      </w:r>
      <w:r w:rsidR="00275FB2">
        <w:rPr>
          <w:rFonts w:ascii="Arial" w:hAnsi="Arial" w:cs="Arial"/>
          <w:sz w:val="22"/>
          <w:szCs w:val="22"/>
          <w:lang w:val="el-GR"/>
        </w:rPr>
        <w:t>αξύ</w:t>
      </w:r>
      <w:r w:rsidRPr="00560691">
        <w:rPr>
          <w:rFonts w:ascii="Arial" w:hAnsi="Arial" w:cs="Arial"/>
          <w:sz w:val="22"/>
          <w:szCs w:val="22"/>
          <w:lang w:val="el-GR"/>
        </w:rPr>
        <w:t xml:space="preserve"> των χωρών – μελών της ΕΕ. Παράλληλα, ο ρυθμός κατοχύρωσης καινοτομιών παραμένει χαμηλός και διαμορφώνεται σε 3,04 καινοτομίες ανά εκατομμύριο κατοίκους για την Κύπρο (2006) έναντι 24,74 της ΕΕ27. Οι ευρεσιτεχνίες υψηλής τεχνολογίας </w:t>
      </w:r>
      <w:r w:rsidR="00641498">
        <w:rPr>
          <w:rFonts w:ascii="Arial" w:hAnsi="Arial" w:cs="Arial"/>
          <w:sz w:val="22"/>
          <w:szCs w:val="22"/>
          <w:lang w:val="el-GR"/>
        </w:rPr>
        <w:t xml:space="preserve">αντιστοιχούν σε </w:t>
      </w:r>
      <w:r w:rsidRPr="00560691">
        <w:rPr>
          <w:rFonts w:ascii="Arial" w:hAnsi="Arial" w:cs="Arial"/>
          <w:sz w:val="22"/>
          <w:szCs w:val="22"/>
          <w:lang w:val="el-GR"/>
        </w:rPr>
        <w:t>1,335 ανά εκατομμύριο κατοίκους το 2005 (ΕΕ27=10,3)</w:t>
      </w:r>
    </w:p>
    <w:p w:rsidR="002A6342" w:rsidRPr="00560691" w:rsidRDefault="002A6342" w:rsidP="00A06288">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Η συμμετοχή των γυναικών στο σύνολο των αυτοαπασχολουμένων έχει παρουσιάσει τάσεις αύξησης τα τελευταία χρόνια και φθάνει στο 25,6% το 2007, έναντι 15,7% το 2003, συγκλίνοντας με τον μέσο όρο της ΕΕ (28,7% το 2003 και 30,0% το 2007)</w:t>
      </w:r>
      <w:r w:rsidR="00D76AF7">
        <w:rPr>
          <w:rFonts w:ascii="Arial" w:hAnsi="Arial" w:cs="Arial"/>
          <w:sz w:val="22"/>
          <w:szCs w:val="22"/>
          <w:lang w:val="el-GR"/>
        </w:rPr>
        <w:t>.</w:t>
      </w:r>
      <w:r w:rsidRPr="00560691">
        <w:rPr>
          <w:rFonts w:ascii="Arial" w:hAnsi="Arial" w:cs="Arial"/>
          <w:sz w:val="22"/>
          <w:szCs w:val="22"/>
          <w:lang w:val="el-GR"/>
        </w:rPr>
        <w:t xml:space="preserve">   </w:t>
      </w:r>
      <w:r w:rsidR="00641498">
        <w:rPr>
          <w:rFonts w:ascii="Arial" w:hAnsi="Arial" w:cs="Arial"/>
          <w:sz w:val="22"/>
          <w:szCs w:val="22"/>
          <w:lang w:val="el-GR"/>
        </w:rPr>
        <w:t>Σ</w:t>
      </w:r>
      <w:r w:rsidRPr="00560691">
        <w:rPr>
          <w:rFonts w:ascii="Arial" w:hAnsi="Arial" w:cs="Arial"/>
          <w:sz w:val="22"/>
          <w:szCs w:val="22"/>
          <w:lang w:val="el-GR"/>
        </w:rPr>
        <w:t>τους τομείς της βιομηχανίας και των υπηρεσιών η συμμετοχή των γυναικών στο σύνολο των αυτοαπασχολούμενων διαμορφώνεται σε</w:t>
      </w:r>
      <w:r w:rsidR="00D76AF7">
        <w:rPr>
          <w:rFonts w:ascii="Arial" w:hAnsi="Arial" w:cs="Arial"/>
          <w:sz w:val="22"/>
          <w:szCs w:val="22"/>
          <w:lang w:val="el-GR"/>
        </w:rPr>
        <w:t xml:space="preserve"> </w:t>
      </w:r>
      <w:r w:rsidRPr="00560691">
        <w:rPr>
          <w:rFonts w:ascii="Arial" w:hAnsi="Arial" w:cs="Arial"/>
          <w:sz w:val="22"/>
          <w:szCs w:val="22"/>
          <w:lang w:val="el-GR"/>
        </w:rPr>
        <w:t>19,2% το 2007 έναντι 22% το 2003 και 22,9% το 2002 και υπολείπεται του μέσου όρου της ΕΕ, ο οποίος μειώνεται σε 24,8% το 2007, από 33% το 2003, 34,3% το 2002 και 39,9% το 2000.</w:t>
      </w:r>
    </w:p>
    <w:p w:rsidR="002A6342" w:rsidRPr="00560691" w:rsidRDefault="002A6342" w:rsidP="00A06288">
      <w:pPr>
        <w:shd w:val="clear" w:color="auto" w:fill="FFFFFF"/>
        <w:spacing w:line="360" w:lineRule="auto"/>
        <w:jc w:val="both"/>
        <w:rPr>
          <w:rFonts w:ascii="Arial" w:hAnsi="Arial" w:cs="Arial"/>
          <w:sz w:val="22"/>
          <w:szCs w:val="22"/>
          <w:lang w:val="el-GR"/>
        </w:rPr>
      </w:pPr>
    </w:p>
    <w:p w:rsidR="002A6342" w:rsidRPr="00560691" w:rsidRDefault="002A6342" w:rsidP="00A06288">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Το μέσο μέγεθος των επιχειρήσεων αν και παραμένει μικρό και φθάνει τους 5,6 απασχολούμενους ανά επιχείρηση, παρουσίασε αύξηση σε σχέση με το 2000 (4,4 απασχολούμενοι ανά επιχείρηση) και το 1995 (4,3 απασχολούμενοι ανά επιχείρηση), </w:t>
      </w:r>
      <w:r w:rsidRPr="00560691">
        <w:rPr>
          <w:rFonts w:ascii="Arial" w:hAnsi="Arial" w:cs="Arial"/>
          <w:sz w:val="22"/>
          <w:szCs w:val="22"/>
          <w:lang w:val="el-GR"/>
        </w:rPr>
        <w:lastRenderedPageBreak/>
        <w:t>αλλά παραμένει χαμηλότερο του αντίστοιχου μέσου μεγέθους (7 εργαζόμενοι) των  15 παλαιών κρατών μελών της ΕΕ. Η συντριπτική πλειοψηφία αποτελείται από  «Πολύ Μικρές Επιχειρήσεις» (</w:t>
      </w:r>
      <w:r w:rsidRPr="00560691">
        <w:rPr>
          <w:rFonts w:ascii="Arial" w:hAnsi="Arial" w:cs="Arial"/>
          <w:sz w:val="22"/>
          <w:szCs w:val="22"/>
          <w:lang w:val="en-US"/>
        </w:rPr>
        <w:t>Micro</w:t>
      </w:r>
      <w:r w:rsidRPr="00560691">
        <w:rPr>
          <w:rFonts w:ascii="Arial" w:hAnsi="Arial" w:cs="Arial"/>
          <w:sz w:val="22"/>
          <w:szCs w:val="22"/>
          <w:lang w:val="el-GR"/>
        </w:rPr>
        <w:t xml:space="preserve"> </w:t>
      </w:r>
      <w:r w:rsidRPr="00560691">
        <w:rPr>
          <w:rFonts w:ascii="Arial" w:hAnsi="Arial" w:cs="Arial"/>
          <w:sz w:val="22"/>
          <w:szCs w:val="22"/>
          <w:lang w:val="en-US"/>
        </w:rPr>
        <w:t>Enterprises</w:t>
      </w:r>
      <w:r w:rsidRPr="00560691">
        <w:rPr>
          <w:rFonts w:ascii="Arial" w:hAnsi="Arial" w:cs="Arial"/>
          <w:sz w:val="22"/>
          <w:szCs w:val="22"/>
          <w:lang w:val="el-GR"/>
        </w:rPr>
        <w:t xml:space="preserve">), δηλαδή με λιγότερους από 10 απασχολουμένους. Συγκεκριμένα, οι Πολύ Μικρές Επιχειρήσεις σύμφωνα με την τελευταία Απογραφή Επιχειρήσεων (2005), συνέχισαν να αποτελούν το 92,6% του συνόλου των επιχειρήσεων με το 49,9% του συνόλου να απασχολούν μόνο ένα άτομο (βλ. </w:t>
      </w:r>
      <w:r w:rsidRPr="0044122A">
        <w:rPr>
          <w:rFonts w:ascii="Arial" w:hAnsi="Arial" w:cs="Arial"/>
          <w:b/>
          <w:sz w:val="22"/>
          <w:szCs w:val="22"/>
          <w:lang w:val="el-GR"/>
        </w:rPr>
        <w:t>Πίνακα 1.2</w:t>
      </w:r>
      <w:r w:rsidRPr="00560691">
        <w:rPr>
          <w:rFonts w:ascii="Arial" w:hAnsi="Arial" w:cs="Arial"/>
          <w:sz w:val="22"/>
          <w:szCs w:val="22"/>
          <w:lang w:val="el-GR"/>
        </w:rPr>
        <w:t xml:space="preserve">). Η κατηγορία «μικρές επιχειρήσεις», δηλαδή με προσωπικό 10-49 εργαζομένους αποτελούν το 6,2% του συνόλου και οι «μεσαίου μεγέθους επιχειρήσεις» με 50-249 εργαζόμενους αποτελούν το 1,0% του συνόλου. Οι «μεγάλες» επιχειρήσεις με 250 ή περισσότερους εργαζομένους αποτελούν μόνο 0,2% του συνόλου των επιχειρήσεων. </w:t>
      </w:r>
    </w:p>
    <w:p w:rsidR="002A6342" w:rsidRPr="00560691" w:rsidRDefault="002A6342" w:rsidP="00E5543B">
      <w:pPr>
        <w:spacing w:line="360" w:lineRule="auto"/>
        <w:rPr>
          <w:rFonts w:ascii="Arial" w:hAnsi="Arial" w:cs="Arial"/>
          <w:sz w:val="22"/>
          <w:szCs w:val="22"/>
          <w:lang w:val="el-GR"/>
        </w:rPr>
      </w:pPr>
    </w:p>
    <w:p w:rsidR="002A6342" w:rsidRPr="00560691" w:rsidRDefault="002A6342" w:rsidP="002A6342">
      <w:pPr>
        <w:rPr>
          <w:rFonts w:ascii="Arial" w:hAnsi="Arial" w:cs="Arial"/>
          <w:i/>
          <w:sz w:val="22"/>
          <w:szCs w:val="22"/>
          <w:lang w:val="el-GR"/>
        </w:rPr>
      </w:pPr>
      <w:r w:rsidRPr="00560691">
        <w:rPr>
          <w:rFonts w:ascii="Arial" w:hAnsi="Arial" w:cs="Arial"/>
          <w:b/>
          <w:i/>
          <w:sz w:val="22"/>
          <w:szCs w:val="22"/>
          <w:lang w:val="el-GR"/>
        </w:rPr>
        <w:t>Πίνακας 1.2:</w:t>
      </w:r>
      <w:r w:rsidRPr="00560691">
        <w:rPr>
          <w:rFonts w:ascii="Arial" w:hAnsi="Arial" w:cs="Arial"/>
          <w:i/>
          <w:sz w:val="22"/>
          <w:szCs w:val="22"/>
          <w:lang w:val="el-GR"/>
        </w:rPr>
        <w:t xml:space="preserve"> Μέγεθος Επιχειρήσεων </w:t>
      </w:r>
    </w:p>
    <w:tbl>
      <w:tblPr>
        <w:tblW w:w="8414"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2070"/>
        <w:gridCol w:w="1710"/>
        <w:gridCol w:w="1495"/>
        <w:gridCol w:w="1655"/>
        <w:gridCol w:w="1484"/>
      </w:tblGrid>
      <w:tr w:rsidR="002A6342" w:rsidRPr="00A06288" w:rsidTr="00394D41">
        <w:trPr>
          <w:cantSplit/>
          <w:trHeight w:val="268"/>
        </w:trPr>
        <w:tc>
          <w:tcPr>
            <w:tcW w:w="2070" w:type="dxa"/>
            <w:vMerge w:val="restart"/>
            <w:tcBorders>
              <w:top w:val="double" w:sz="4" w:space="0" w:color="auto"/>
            </w:tcBorders>
            <w:shd w:val="clear" w:color="auto" w:fill="auto"/>
            <w:vAlign w:val="center"/>
          </w:tcPr>
          <w:p w:rsidR="002A6342" w:rsidRPr="00A06288" w:rsidRDefault="002A6342" w:rsidP="002A6342">
            <w:pPr>
              <w:jc w:val="center"/>
              <w:rPr>
                <w:rFonts w:ascii="Arial" w:hAnsi="Arial" w:cs="Arial"/>
                <w:b/>
                <w:sz w:val="20"/>
                <w:szCs w:val="20"/>
                <w:lang w:val="el-GR"/>
              </w:rPr>
            </w:pPr>
            <w:r w:rsidRPr="00A06288">
              <w:rPr>
                <w:rFonts w:ascii="Arial" w:hAnsi="Arial" w:cs="Arial"/>
                <w:b/>
                <w:sz w:val="20"/>
                <w:szCs w:val="20"/>
                <w:lang w:val="el-GR"/>
              </w:rPr>
              <w:t>Μέγεθος Επιχειρήσεων ανά αριθμό απασχολουμένων</w:t>
            </w:r>
          </w:p>
        </w:tc>
        <w:tc>
          <w:tcPr>
            <w:tcW w:w="3205" w:type="dxa"/>
            <w:gridSpan w:val="2"/>
            <w:tcBorders>
              <w:top w:val="double" w:sz="4" w:space="0" w:color="auto"/>
              <w:bottom w:val="single" w:sz="4" w:space="0" w:color="auto"/>
            </w:tcBorders>
            <w:shd w:val="clear" w:color="auto" w:fill="auto"/>
            <w:vAlign w:val="center"/>
          </w:tcPr>
          <w:p w:rsidR="002A6342" w:rsidRPr="00A06288" w:rsidRDefault="002A6342" w:rsidP="002A6342">
            <w:pPr>
              <w:jc w:val="center"/>
              <w:rPr>
                <w:rFonts w:ascii="Arial" w:hAnsi="Arial" w:cs="Arial"/>
                <w:b/>
                <w:sz w:val="20"/>
                <w:szCs w:val="20"/>
                <w:lang w:val="el-GR"/>
              </w:rPr>
            </w:pPr>
            <w:r w:rsidRPr="00A06288">
              <w:rPr>
                <w:rFonts w:ascii="Arial" w:hAnsi="Arial" w:cs="Arial"/>
                <w:b/>
                <w:sz w:val="20"/>
                <w:szCs w:val="20"/>
                <w:lang w:val="el-GR"/>
              </w:rPr>
              <w:t>2000</w:t>
            </w:r>
          </w:p>
        </w:tc>
        <w:tc>
          <w:tcPr>
            <w:tcW w:w="3139" w:type="dxa"/>
            <w:gridSpan w:val="2"/>
            <w:tcBorders>
              <w:top w:val="double" w:sz="4" w:space="0" w:color="auto"/>
            </w:tcBorders>
            <w:shd w:val="clear" w:color="auto" w:fill="auto"/>
            <w:vAlign w:val="center"/>
          </w:tcPr>
          <w:p w:rsidR="002A6342" w:rsidRPr="00A06288" w:rsidRDefault="002A6342" w:rsidP="002A6342">
            <w:pPr>
              <w:jc w:val="center"/>
              <w:rPr>
                <w:rFonts w:ascii="Arial" w:hAnsi="Arial" w:cs="Arial"/>
                <w:b/>
                <w:sz w:val="20"/>
                <w:szCs w:val="20"/>
                <w:lang w:val="el-GR"/>
              </w:rPr>
            </w:pPr>
            <w:r w:rsidRPr="00A06288">
              <w:rPr>
                <w:rFonts w:ascii="Arial" w:hAnsi="Arial" w:cs="Arial"/>
                <w:b/>
                <w:sz w:val="20"/>
                <w:szCs w:val="20"/>
                <w:lang w:val="el-GR"/>
              </w:rPr>
              <w:t>2005</w:t>
            </w:r>
          </w:p>
        </w:tc>
      </w:tr>
      <w:tr w:rsidR="002A6342" w:rsidRPr="00A06288" w:rsidTr="00394D41">
        <w:trPr>
          <w:cantSplit/>
          <w:trHeight w:val="640"/>
        </w:trPr>
        <w:tc>
          <w:tcPr>
            <w:tcW w:w="2070" w:type="dxa"/>
            <w:vMerge/>
            <w:tcBorders>
              <w:bottom w:val="single" w:sz="4" w:space="0" w:color="auto"/>
            </w:tcBorders>
            <w:shd w:val="clear" w:color="auto" w:fill="auto"/>
          </w:tcPr>
          <w:p w:rsidR="002A6342" w:rsidRPr="00A06288" w:rsidRDefault="002A6342" w:rsidP="002A6342">
            <w:pPr>
              <w:rPr>
                <w:rFonts w:ascii="Arial" w:hAnsi="Arial" w:cs="Arial"/>
                <w:b/>
                <w:sz w:val="20"/>
                <w:szCs w:val="20"/>
                <w:lang w:val="el-GR"/>
              </w:rPr>
            </w:pPr>
          </w:p>
        </w:tc>
        <w:tc>
          <w:tcPr>
            <w:tcW w:w="1710" w:type="dxa"/>
            <w:tcBorders>
              <w:top w:val="single" w:sz="4" w:space="0" w:color="auto"/>
              <w:bottom w:val="single" w:sz="4" w:space="0" w:color="auto"/>
            </w:tcBorders>
            <w:shd w:val="clear" w:color="auto" w:fill="auto"/>
            <w:vAlign w:val="center"/>
          </w:tcPr>
          <w:p w:rsidR="002A6342" w:rsidRPr="00A06288" w:rsidRDefault="002A6342" w:rsidP="002A6342">
            <w:pPr>
              <w:pStyle w:val="CommentSubject"/>
              <w:jc w:val="center"/>
              <w:rPr>
                <w:rFonts w:ascii="Arial" w:hAnsi="Arial" w:cs="Arial"/>
                <w:lang w:val="el-GR"/>
              </w:rPr>
            </w:pPr>
            <w:r w:rsidRPr="00A06288">
              <w:rPr>
                <w:rFonts w:ascii="Arial" w:hAnsi="Arial" w:cs="Arial"/>
                <w:lang w:val="el-GR"/>
              </w:rPr>
              <w:t>Αριθμός Επιχειρήσεων</w:t>
            </w:r>
          </w:p>
        </w:tc>
        <w:tc>
          <w:tcPr>
            <w:tcW w:w="1495" w:type="dxa"/>
            <w:tcBorders>
              <w:bottom w:val="single" w:sz="4" w:space="0" w:color="auto"/>
            </w:tcBorders>
            <w:shd w:val="clear" w:color="auto" w:fill="auto"/>
            <w:vAlign w:val="center"/>
          </w:tcPr>
          <w:p w:rsidR="002A6342" w:rsidRPr="00A06288" w:rsidRDefault="002A6342" w:rsidP="002A6342">
            <w:pPr>
              <w:jc w:val="center"/>
              <w:rPr>
                <w:rFonts w:ascii="Arial" w:hAnsi="Arial" w:cs="Arial"/>
                <w:b/>
                <w:sz w:val="20"/>
                <w:szCs w:val="20"/>
                <w:lang w:val="el-GR"/>
              </w:rPr>
            </w:pPr>
            <w:r w:rsidRPr="00A06288">
              <w:rPr>
                <w:rFonts w:ascii="Arial" w:hAnsi="Arial" w:cs="Arial"/>
                <w:b/>
                <w:sz w:val="20"/>
                <w:szCs w:val="20"/>
                <w:lang w:val="el-GR"/>
              </w:rPr>
              <w:t>% του συνόλου</w:t>
            </w:r>
          </w:p>
        </w:tc>
        <w:tc>
          <w:tcPr>
            <w:tcW w:w="1655" w:type="dxa"/>
            <w:tcBorders>
              <w:bottom w:val="single" w:sz="4" w:space="0" w:color="auto"/>
            </w:tcBorders>
            <w:shd w:val="clear" w:color="auto" w:fill="auto"/>
            <w:vAlign w:val="center"/>
          </w:tcPr>
          <w:p w:rsidR="002A6342" w:rsidRPr="00A06288" w:rsidRDefault="002A6342" w:rsidP="002A6342">
            <w:pPr>
              <w:jc w:val="center"/>
              <w:rPr>
                <w:rFonts w:ascii="Arial" w:hAnsi="Arial" w:cs="Arial"/>
                <w:b/>
                <w:sz w:val="20"/>
                <w:szCs w:val="20"/>
                <w:lang w:val="el-GR"/>
              </w:rPr>
            </w:pPr>
            <w:r w:rsidRPr="00A06288">
              <w:rPr>
                <w:rFonts w:ascii="Arial" w:hAnsi="Arial" w:cs="Arial"/>
                <w:b/>
                <w:sz w:val="20"/>
                <w:szCs w:val="20"/>
                <w:lang w:val="el-GR"/>
              </w:rPr>
              <w:t>Αριθμός Επιχειρήσεων</w:t>
            </w:r>
          </w:p>
        </w:tc>
        <w:tc>
          <w:tcPr>
            <w:tcW w:w="1484" w:type="dxa"/>
            <w:tcBorders>
              <w:bottom w:val="single" w:sz="4" w:space="0" w:color="auto"/>
            </w:tcBorders>
            <w:shd w:val="clear" w:color="auto" w:fill="auto"/>
            <w:vAlign w:val="center"/>
          </w:tcPr>
          <w:p w:rsidR="002A6342" w:rsidRPr="00A06288" w:rsidRDefault="002A6342" w:rsidP="002A6342">
            <w:pPr>
              <w:jc w:val="center"/>
              <w:rPr>
                <w:rFonts w:ascii="Arial" w:hAnsi="Arial" w:cs="Arial"/>
                <w:b/>
                <w:sz w:val="20"/>
                <w:szCs w:val="20"/>
                <w:lang w:val="el-GR"/>
              </w:rPr>
            </w:pPr>
            <w:r w:rsidRPr="00A06288">
              <w:rPr>
                <w:rFonts w:ascii="Arial" w:hAnsi="Arial" w:cs="Arial"/>
                <w:b/>
                <w:sz w:val="20"/>
                <w:szCs w:val="20"/>
                <w:lang w:val="el-GR"/>
              </w:rPr>
              <w:t>% του συνόλου</w:t>
            </w:r>
          </w:p>
        </w:tc>
      </w:tr>
      <w:tr w:rsidR="002A6342" w:rsidRPr="00A06288" w:rsidTr="00394D41">
        <w:tc>
          <w:tcPr>
            <w:tcW w:w="2070" w:type="dxa"/>
            <w:tcBorders>
              <w:top w:val="single" w:sz="4" w:space="0" w:color="auto"/>
            </w:tcBorders>
            <w:shd w:val="clear" w:color="auto" w:fill="auto"/>
          </w:tcPr>
          <w:p w:rsidR="002A6342" w:rsidRPr="00A06288" w:rsidRDefault="002A6342" w:rsidP="002A6342">
            <w:pPr>
              <w:rPr>
                <w:rFonts w:ascii="Arial" w:hAnsi="Arial" w:cs="Arial"/>
                <w:sz w:val="20"/>
                <w:szCs w:val="20"/>
                <w:lang w:val="el-GR"/>
              </w:rPr>
            </w:pPr>
            <w:r w:rsidRPr="00A06288">
              <w:rPr>
                <w:rFonts w:ascii="Arial" w:hAnsi="Arial" w:cs="Arial"/>
                <w:sz w:val="20"/>
                <w:szCs w:val="20"/>
                <w:lang w:val="el-GR"/>
              </w:rPr>
              <w:t>0-9</w:t>
            </w:r>
          </w:p>
        </w:tc>
        <w:tc>
          <w:tcPr>
            <w:tcW w:w="1710" w:type="dxa"/>
            <w:tcBorders>
              <w:top w:val="single" w:sz="4" w:space="0" w:color="auto"/>
            </w:tcBorders>
            <w:shd w:val="clear" w:color="auto" w:fill="auto"/>
          </w:tcPr>
          <w:p w:rsidR="002A6342" w:rsidRPr="00A06288" w:rsidRDefault="002A6342" w:rsidP="002A6342">
            <w:pPr>
              <w:jc w:val="center"/>
              <w:rPr>
                <w:rFonts w:ascii="Arial" w:hAnsi="Arial" w:cs="Arial"/>
                <w:sz w:val="20"/>
                <w:szCs w:val="20"/>
                <w:lang w:val="el-GR"/>
              </w:rPr>
            </w:pPr>
            <w:r w:rsidRPr="00A06288">
              <w:rPr>
                <w:rFonts w:ascii="Arial" w:hAnsi="Arial" w:cs="Arial"/>
                <w:sz w:val="20"/>
                <w:szCs w:val="20"/>
                <w:lang w:val="el-GR"/>
              </w:rPr>
              <w:t>50.565</w:t>
            </w:r>
          </w:p>
        </w:tc>
        <w:tc>
          <w:tcPr>
            <w:tcW w:w="1495" w:type="dxa"/>
            <w:tcBorders>
              <w:top w:val="single" w:sz="4" w:space="0" w:color="auto"/>
            </w:tcBorders>
            <w:shd w:val="clear" w:color="auto" w:fill="auto"/>
          </w:tcPr>
          <w:p w:rsidR="002A6342" w:rsidRPr="00A06288" w:rsidRDefault="002A6342" w:rsidP="002A6342">
            <w:pPr>
              <w:jc w:val="center"/>
              <w:rPr>
                <w:rFonts w:ascii="Arial" w:hAnsi="Arial" w:cs="Arial"/>
                <w:sz w:val="20"/>
                <w:szCs w:val="20"/>
                <w:lang w:val="el-GR"/>
              </w:rPr>
            </w:pPr>
            <w:r w:rsidRPr="00A06288">
              <w:rPr>
                <w:rFonts w:ascii="Arial" w:hAnsi="Arial" w:cs="Arial"/>
                <w:sz w:val="20"/>
                <w:szCs w:val="20"/>
                <w:lang w:val="el-GR"/>
              </w:rPr>
              <w:t>94,1</w:t>
            </w:r>
          </w:p>
        </w:tc>
        <w:tc>
          <w:tcPr>
            <w:tcW w:w="1655" w:type="dxa"/>
            <w:tcBorders>
              <w:top w:val="single" w:sz="4" w:space="0" w:color="auto"/>
            </w:tcBorders>
            <w:shd w:val="clear" w:color="auto" w:fill="auto"/>
          </w:tcPr>
          <w:p w:rsidR="002A6342" w:rsidRPr="00A06288" w:rsidRDefault="002A6342" w:rsidP="002A6342">
            <w:pPr>
              <w:jc w:val="center"/>
              <w:rPr>
                <w:rFonts w:ascii="Arial" w:hAnsi="Arial" w:cs="Arial"/>
                <w:sz w:val="20"/>
                <w:szCs w:val="20"/>
                <w:lang w:val="el-GR"/>
              </w:rPr>
            </w:pPr>
            <w:r w:rsidRPr="00A06288">
              <w:rPr>
                <w:rFonts w:ascii="Arial" w:hAnsi="Arial" w:cs="Arial"/>
                <w:sz w:val="20"/>
                <w:szCs w:val="20"/>
                <w:lang w:val="el-GR"/>
              </w:rPr>
              <w:t>49.397</w:t>
            </w:r>
          </w:p>
        </w:tc>
        <w:tc>
          <w:tcPr>
            <w:tcW w:w="1484" w:type="dxa"/>
            <w:tcBorders>
              <w:top w:val="single" w:sz="4" w:space="0" w:color="auto"/>
            </w:tcBorders>
            <w:shd w:val="clear" w:color="auto" w:fill="auto"/>
          </w:tcPr>
          <w:p w:rsidR="002A6342" w:rsidRPr="00A06288" w:rsidRDefault="002A6342" w:rsidP="002A6342">
            <w:pPr>
              <w:jc w:val="center"/>
              <w:rPr>
                <w:rFonts w:ascii="Arial" w:hAnsi="Arial" w:cs="Arial"/>
                <w:sz w:val="20"/>
                <w:szCs w:val="20"/>
                <w:lang w:val="el-GR"/>
              </w:rPr>
            </w:pPr>
            <w:r w:rsidRPr="00A06288">
              <w:rPr>
                <w:rFonts w:ascii="Arial" w:hAnsi="Arial" w:cs="Arial"/>
                <w:sz w:val="20"/>
                <w:szCs w:val="20"/>
                <w:lang w:val="el-GR"/>
              </w:rPr>
              <w:t>92,6</w:t>
            </w:r>
          </w:p>
        </w:tc>
      </w:tr>
      <w:tr w:rsidR="002A6342" w:rsidRPr="00A06288" w:rsidTr="00394D41">
        <w:tc>
          <w:tcPr>
            <w:tcW w:w="2070" w:type="dxa"/>
            <w:shd w:val="clear" w:color="auto" w:fill="auto"/>
          </w:tcPr>
          <w:p w:rsidR="002A6342" w:rsidRPr="00A06288" w:rsidRDefault="002A6342" w:rsidP="002A6342">
            <w:pPr>
              <w:rPr>
                <w:rFonts w:ascii="Arial" w:hAnsi="Arial" w:cs="Arial"/>
                <w:sz w:val="20"/>
                <w:szCs w:val="20"/>
                <w:lang w:val="el-GR"/>
              </w:rPr>
            </w:pPr>
            <w:r w:rsidRPr="00A06288">
              <w:rPr>
                <w:rFonts w:ascii="Arial" w:hAnsi="Arial" w:cs="Arial"/>
                <w:sz w:val="20"/>
                <w:szCs w:val="20"/>
                <w:lang w:val="el-GR"/>
              </w:rPr>
              <w:t>10-49</w:t>
            </w:r>
          </w:p>
        </w:tc>
        <w:tc>
          <w:tcPr>
            <w:tcW w:w="1710" w:type="dxa"/>
            <w:shd w:val="clear" w:color="auto" w:fill="auto"/>
          </w:tcPr>
          <w:p w:rsidR="002A6342" w:rsidRPr="00A06288" w:rsidRDefault="002A6342" w:rsidP="002A6342">
            <w:pPr>
              <w:jc w:val="center"/>
              <w:rPr>
                <w:rFonts w:ascii="Arial" w:hAnsi="Arial" w:cs="Arial"/>
                <w:sz w:val="20"/>
                <w:szCs w:val="20"/>
                <w:lang w:val="el-GR"/>
              </w:rPr>
            </w:pPr>
            <w:r w:rsidRPr="00A06288">
              <w:rPr>
                <w:rFonts w:ascii="Arial" w:hAnsi="Arial" w:cs="Arial"/>
                <w:sz w:val="20"/>
                <w:szCs w:val="20"/>
                <w:lang w:val="el-GR"/>
              </w:rPr>
              <w:t>2.654</w:t>
            </w:r>
          </w:p>
        </w:tc>
        <w:tc>
          <w:tcPr>
            <w:tcW w:w="1495" w:type="dxa"/>
            <w:shd w:val="clear" w:color="auto" w:fill="auto"/>
          </w:tcPr>
          <w:p w:rsidR="002A6342" w:rsidRPr="00A06288" w:rsidRDefault="002A6342" w:rsidP="002A6342">
            <w:pPr>
              <w:jc w:val="center"/>
              <w:rPr>
                <w:rFonts w:ascii="Arial" w:hAnsi="Arial" w:cs="Arial"/>
                <w:sz w:val="20"/>
                <w:szCs w:val="20"/>
                <w:lang w:val="el-GR"/>
              </w:rPr>
            </w:pPr>
            <w:r w:rsidRPr="00A06288">
              <w:rPr>
                <w:rFonts w:ascii="Arial" w:hAnsi="Arial" w:cs="Arial"/>
                <w:sz w:val="20"/>
                <w:szCs w:val="20"/>
                <w:lang w:val="el-GR"/>
              </w:rPr>
              <w:t>5,0</w:t>
            </w:r>
          </w:p>
        </w:tc>
        <w:tc>
          <w:tcPr>
            <w:tcW w:w="1655" w:type="dxa"/>
            <w:shd w:val="clear" w:color="auto" w:fill="auto"/>
          </w:tcPr>
          <w:p w:rsidR="002A6342" w:rsidRPr="00A06288" w:rsidRDefault="002A6342" w:rsidP="002A6342">
            <w:pPr>
              <w:jc w:val="center"/>
              <w:rPr>
                <w:rFonts w:ascii="Arial" w:hAnsi="Arial" w:cs="Arial"/>
                <w:sz w:val="20"/>
                <w:szCs w:val="20"/>
                <w:lang w:val="el-GR"/>
              </w:rPr>
            </w:pPr>
            <w:r w:rsidRPr="00A06288">
              <w:rPr>
                <w:rFonts w:ascii="Arial" w:hAnsi="Arial" w:cs="Arial"/>
                <w:sz w:val="20"/>
                <w:szCs w:val="20"/>
                <w:lang w:val="el-GR"/>
              </w:rPr>
              <w:t>3.325</w:t>
            </w:r>
          </w:p>
        </w:tc>
        <w:tc>
          <w:tcPr>
            <w:tcW w:w="1484" w:type="dxa"/>
            <w:shd w:val="clear" w:color="auto" w:fill="auto"/>
          </w:tcPr>
          <w:p w:rsidR="002A6342" w:rsidRPr="00A06288" w:rsidRDefault="002A6342" w:rsidP="002A6342">
            <w:pPr>
              <w:jc w:val="center"/>
              <w:rPr>
                <w:rFonts w:ascii="Arial" w:hAnsi="Arial" w:cs="Arial"/>
                <w:sz w:val="20"/>
                <w:szCs w:val="20"/>
                <w:lang w:val="el-GR"/>
              </w:rPr>
            </w:pPr>
            <w:r w:rsidRPr="00A06288">
              <w:rPr>
                <w:rFonts w:ascii="Arial" w:hAnsi="Arial" w:cs="Arial"/>
                <w:sz w:val="20"/>
                <w:szCs w:val="20"/>
                <w:lang w:val="el-GR"/>
              </w:rPr>
              <w:t>6,2</w:t>
            </w:r>
          </w:p>
        </w:tc>
      </w:tr>
      <w:tr w:rsidR="002A6342" w:rsidRPr="00A06288" w:rsidTr="00394D41">
        <w:tc>
          <w:tcPr>
            <w:tcW w:w="2070" w:type="dxa"/>
            <w:shd w:val="clear" w:color="auto" w:fill="auto"/>
          </w:tcPr>
          <w:p w:rsidR="002A6342" w:rsidRPr="00A06288" w:rsidRDefault="002A6342" w:rsidP="002A6342">
            <w:pPr>
              <w:rPr>
                <w:rFonts w:ascii="Arial" w:hAnsi="Arial" w:cs="Arial"/>
                <w:sz w:val="20"/>
                <w:szCs w:val="20"/>
                <w:lang w:val="el-GR"/>
              </w:rPr>
            </w:pPr>
            <w:r w:rsidRPr="00A06288">
              <w:rPr>
                <w:rFonts w:ascii="Arial" w:hAnsi="Arial" w:cs="Arial"/>
                <w:sz w:val="20"/>
                <w:szCs w:val="20"/>
                <w:lang w:val="el-GR"/>
              </w:rPr>
              <w:t>50-249</w:t>
            </w:r>
          </w:p>
        </w:tc>
        <w:tc>
          <w:tcPr>
            <w:tcW w:w="1710" w:type="dxa"/>
            <w:shd w:val="clear" w:color="auto" w:fill="auto"/>
          </w:tcPr>
          <w:p w:rsidR="002A6342" w:rsidRPr="00A06288" w:rsidRDefault="002A6342" w:rsidP="002A6342">
            <w:pPr>
              <w:jc w:val="center"/>
              <w:rPr>
                <w:rFonts w:ascii="Arial" w:hAnsi="Arial" w:cs="Arial"/>
                <w:sz w:val="20"/>
                <w:szCs w:val="20"/>
                <w:lang w:val="el-GR"/>
              </w:rPr>
            </w:pPr>
            <w:r w:rsidRPr="00A06288">
              <w:rPr>
                <w:rFonts w:ascii="Arial" w:hAnsi="Arial" w:cs="Arial"/>
                <w:sz w:val="20"/>
                <w:szCs w:val="20"/>
                <w:lang w:val="el-GR"/>
              </w:rPr>
              <w:t>431</w:t>
            </w:r>
          </w:p>
        </w:tc>
        <w:tc>
          <w:tcPr>
            <w:tcW w:w="1495" w:type="dxa"/>
            <w:shd w:val="clear" w:color="auto" w:fill="auto"/>
          </w:tcPr>
          <w:p w:rsidR="002A6342" w:rsidRPr="00A06288" w:rsidRDefault="002A6342" w:rsidP="002A6342">
            <w:pPr>
              <w:jc w:val="center"/>
              <w:rPr>
                <w:rFonts w:ascii="Arial" w:hAnsi="Arial" w:cs="Arial"/>
                <w:sz w:val="20"/>
                <w:szCs w:val="20"/>
                <w:lang w:val="el-GR"/>
              </w:rPr>
            </w:pPr>
            <w:r w:rsidRPr="00A06288">
              <w:rPr>
                <w:rFonts w:ascii="Arial" w:hAnsi="Arial" w:cs="Arial"/>
                <w:sz w:val="20"/>
                <w:szCs w:val="20"/>
                <w:lang w:val="el-GR"/>
              </w:rPr>
              <w:t>0,8</w:t>
            </w:r>
          </w:p>
        </w:tc>
        <w:tc>
          <w:tcPr>
            <w:tcW w:w="1655" w:type="dxa"/>
            <w:shd w:val="clear" w:color="auto" w:fill="auto"/>
          </w:tcPr>
          <w:p w:rsidR="002A6342" w:rsidRPr="00A06288" w:rsidRDefault="002A6342" w:rsidP="002A6342">
            <w:pPr>
              <w:jc w:val="center"/>
              <w:rPr>
                <w:rFonts w:ascii="Arial" w:hAnsi="Arial" w:cs="Arial"/>
                <w:sz w:val="20"/>
                <w:szCs w:val="20"/>
                <w:lang w:val="el-GR"/>
              </w:rPr>
            </w:pPr>
            <w:r w:rsidRPr="00A06288">
              <w:rPr>
                <w:rFonts w:ascii="Arial" w:hAnsi="Arial" w:cs="Arial"/>
                <w:sz w:val="20"/>
                <w:szCs w:val="20"/>
                <w:lang w:val="el-GR"/>
              </w:rPr>
              <w:t>523</w:t>
            </w:r>
          </w:p>
        </w:tc>
        <w:tc>
          <w:tcPr>
            <w:tcW w:w="1484" w:type="dxa"/>
            <w:shd w:val="clear" w:color="auto" w:fill="auto"/>
          </w:tcPr>
          <w:p w:rsidR="002A6342" w:rsidRPr="00A06288" w:rsidRDefault="002A6342" w:rsidP="002A6342">
            <w:pPr>
              <w:jc w:val="center"/>
              <w:rPr>
                <w:rFonts w:ascii="Arial" w:hAnsi="Arial" w:cs="Arial"/>
                <w:sz w:val="20"/>
                <w:szCs w:val="20"/>
                <w:lang w:val="el-GR"/>
              </w:rPr>
            </w:pPr>
            <w:r w:rsidRPr="00A06288">
              <w:rPr>
                <w:rFonts w:ascii="Arial" w:hAnsi="Arial" w:cs="Arial"/>
                <w:sz w:val="20"/>
                <w:szCs w:val="20"/>
                <w:lang w:val="el-GR"/>
              </w:rPr>
              <w:t>1,0</w:t>
            </w:r>
          </w:p>
        </w:tc>
      </w:tr>
      <w:tr w:rsidR="002A6342" w:rsidRPr="00A06288" w:rsidTr="00394D41">
        <w:tc>
          <w:tcPr>
            <w:tcW w:w="2070" w:type="dxa"/>
            <w:shd w:val="clear" w:color="auto" w:fill="auto"/>
          </w:tcPr>
          <w:p w:rsidR="002A6342" w:rsidRPr="00A06288" w:rsidRDefault="002A6342" w:rsidP="002A6342">
            <w:pPr>
              <w:rPr>
                <w:rFonts w:ascii="Arial" w:hAnsi="Arial" w:cs="Arial"/>
                <w:sz w:val="20"/>
                <w:szCs w:val="20"/>
                <w:lang w:val="el-GR"/>
              </w:rPr>
            </w:pPr>
            <w:r w:rsidRPr="00A06288">
              <w:rPr>
                <w:rFonts w:ascii="Arial" w:hAnsi="Arial" w:cs="Arial"/>
                <w:sz w:val="20"/>
                <w:szCs w:val="20"/>
                <w:lang w:val="el-GR"/>
              </w:rPr>
              <w:t>250+</w:t>
            </w:r>
          </w:p>
        </w:tc>
        <w:tc>
          <w:tcPr>
            <w:tcW w:w="1710" w:type="dxa"/>
            <w:shd w:val="clear" w:color="auto" w:fill="auto"/>
          </w:tcPr>
          <w:p w:rsidR="002A6342" w:rsidRPr="00A06288" w:rsidRDefault="002A6342" w:rsidP="002A6342">
            <w:pPr>
              <w:jc w:val="center"/>
              <w:rPr>
                <w:rFonts w:ascii="Arial" w:hAnsi="Arial" w:cs="Arial"/>
                <w:sz w:val="20"/>
                <w:szCs w:val="20"/>
                <w:lang w:val="el-GR"/>
              </w:rPr>
            </w:pPr>
            <w:r w:rsidRPr="00A06288">
              <w:rPr>
                <w:rFonts w:ascii="Arial" w:hAnsi="Arial" w:cs="Arial"/>
                <w:sz w:val="20"/>
                <w:szCs w:val="20"/>
                <w:lang w:val="el-GR"/>
              </w:rPr>
              <w:t>70</w:t>
            </w:r>
          </w:p>
        </w:tc>
        <w:tc>
          <w:tcPr>
            <w:tcW w:w="1495" w:type="dxa"/>
            <w:shd w:val="clear" w:color="auto" w:fill="auto"/>
          </w:tcPr>
          <w:p w:rsidR="002A6342" w:rsidRPr="00A06288" w:rsidRDefault="002A6342" w:rsidP="002A6342">
            <w:pPr>
              <w:jc w:val="center"/>
              <w:rPr>
                <w:rFonts w:ascii="Arial" w:hAnsi="Arial" w:cs="Arial"/>
                <w:sz w:val="20"/>
                <w:szCs w:val="20"/>
                <w:lang w:val="el-GR"/>
              </w:rPr>
            </w:pPr>
            <w:r w:rsidRPr="00A06288">
              <w:rPr>
                <w:rFonts w:ascii="Arial" w:hAnsi="Arial" w:cs="Arial"/>
                <w:sz w:val="20"/>
                <w:szCs w:val="20"/>
                <w:lang w:val="el-GR"/>
              </w:rPr>
              <w:t>0,1</w:t>
            </w:r>
          </w:p>
        </w:tc>
        <w:tc>
          <w:tcPr>
            <w:tcW w:w="1655" w:type="dxa"/>
            <w:shd w:val="clear" w:color="auto" w:fill="auto"/>
          </w:tcPr>
          <w:p w:rsidR="002A6342" w:rsidRPr="00A06288" w:rsidRDefault="002A6342" w:rsidP="002A6342">
            <w:pPr>
              <w:jc w:val="center"/>
              <w:rPr>
                <w:rFonts w:ascii="Arial" w:hAnsi="Arial" w:cs="Arial"/>
                <w:sz w:val="20"/>
                <w:szCs w:val="20"/>
                <w:lang w:val="el-GR"/>
              </w:rPr>
            </w:pPr>
            <w:r w:rsidRPr="00A06288">
              <w:rPr>
                <w:rFonts w:ascii="Arial" w:hAnsi="Arial" w:cs="Arial"/>
                <w:sz w:val="20"/>
                <w:szCs w:val="20"/>
                <w:lang w:val="el-GR"/>
              </w:rPr>
              <w:t>85</w:t>
            </w:r>
          </w:p>
        </w:tc>
        <w:tc>
          <w:tcPr>
            <w:tcW w:w="1484" w:type="dxa"/>
            <w:shd w:val="clear" w:color="auto" w:fill="auto"/>
          </w:tcPr>
          <w:p w:rsidR="002A6342" w:rsidRPr="00A06288" w:rsidRDefault="002A6342" w:rsidP="002A6342">
            <w:pPr>
              <w:jc w:val="center"/>
              <w:rPr>
                <w:rFonts w:ascii="Arial" w:hAnsi="Arial" w:cs="Arial"/>
                <w:sz w:val="20"/>
                <w:szCs w:val="20"/>
                <w:lang w:val="el-GR"/>
              </w:rPr>
            </w:pPr>
            <w:r w:rsidRPr="00A06288">
              <w:rPr>
                <w:rFonts w:ascii="Arial" w:hAnsi="Arial" w:cs="Arial"/>
                <w:sz w:val="20"/>
                <w:szCs w:val="20"/>
                <w:lang w:val="el-GR"/>
              </w:rPr>
              <w:t>0,2</w:t>
            </w:r>
          </w:p>
        </w:tc>
      </w:tr>
      <w:tr w:rsidR="002A6342" w:rsidRPr="00A06288" w:rsidTr="00394D41">
        <w:tc>
          <w:tcPr>
            <w:tcW w:w="2070" w:type="dxa"/>
            <w:shd w:val="clear" w:color="auto" w:fill="auto"/>
          </w:tcPr>
          <w:p w:rsidR="002A6342" w:rsidRPr="00A06288" w:rsidRDefault="002A6342" w:rsidP="002A6342">
            <w:pPr>
              <w:rPr>
                <w:rFonts w:ascii="Arial" w:hAnsi="Arial" w:cs="Arial"/>
                <w:b/>
                <w:sz w:val="20"/>
                <w:szCs w:val="20"/>
                <w:lang w:val="el-GR"/>
              </w:rPr>
            </w:pPr>
            <w:r w:rsidRPr="00A06288">
              <w:rPr>
                <w:rFonts w:ascii="Arial" w:hAnsi="Arial" w:cs="Arial"/>
                <w:b/>
                <w:sz w:val="20"/>
                <w:szCs w:val="20"/>
                <w:lang w:val="el-GR"/>
              </w:rPr>
              <w:t>ΣΥΝΟΛΟ</w:t>
            </w:r>
          </w:p>
        </w:tc>
        <w:tc>
          <w:tcPr>
            <w:tcW w:w="1710" w:type="dxa"/>
            <w:shd w:val="clear" w:color="auto" w:fill="auto"/>
          </w:tcPr>
          <w:p w:rsidR="002A6342" w:rsidRPr="00A06288" w:rsidRDefault="002A6342" w:rsidP="002A6342">
            <w:pPr>
              <w:jc w:val="center"/>
              <w:rPr>
                <w:rFonts w:ascii="Arial" w:hAnsi="Arial" w:cs="Arial"/>
                <w:b/>
                <w:sz w:val="20"/>
                <w:szCs w:val="20"/>
                <w:lang w:val="el-GR"/>
              </w:rPr>
            </w:pPr>
            <w:r w:rsidRPr="00A06288">
              <w:rPr>
                <w:rFonts w:ascii="Arial" w:hAnsi="Arial" w:cs="Arial"/>
                <w:b/>
                <w:sz w:val="20"/>
                <w:szCs w:val="20"/>
                <w:lang w:val="el-GR"/>
              </w:rPr>
              <w:t>53.720</w:t>
            </w:r>
          </w:p>
        </w:tc>
        <w:tc>
          <w:tcPr>
            <w:tcW w:w="1495" w:type="dxa"/>
            <w:shd w:val="clear" w:color="auto" w:fill="auto"/>
          </w:tcPr>
          <w:p w:rsidR="002A6342" w:rsidRPr="00A06288" w:rsidRDefault="002A6342" w:rsidP="002A6342">
            <w:pPr>
              <w:jc w:val="center"/>
              <w:rPr>
                <w:rFonts w:ascii="Arial" w:hAnsi="Arial" w:cs="Arial"/>
                <w:b/>
                <w:sz w:val="20"/>
                <w:szCs w:val="20"/>
                <w:lang w:val="el-GR"/>
              </w:rPr>
            </w:pPr>
            <w:r w:rsidRPr="00A06288">
              <w:rPr>
                <w:rFonts w:ascii="Arial" w:hAnsi="Arial" w:cs="Arial"/>
                <w:b/>
                <w:sz w:val="20"/>
                <w:szCs w:val="20"/>
                <w:lang w:val="el-GR"/>
              </w:rPr>
              <w:t>100,0</w:t>
            </w:r>
          </w:p>
        </w:tc>
        <w:tc>
          <w:tcPr>
            <w:tcW w:w="1655" w:type="dxa"/>
            <w:shd w:val="clear" w:color="auto" w:fill="auto"/>
          </w:tcPr>
          <w:p w:rsidR="002A6342" w:rsidRPr="00A06288" w:rsidRDefault="002A6342" w:rsidP="002A6342">
            <w:pPr>
              <w:jc w:val="center"/>
              <w:rPr>
                <w:rFonts w:ascii="Arial" w:hAnsi="Arial" w:cs="Arial"/>
                <w:b/>
                <w:sz w:val="20"/>
                <w:szCs w:val="20"/>
                <w:lang w:val="el-GR"/>
              </w:rPr>
            </w:pPr>
            <w:r w:rsidRPr="00A06288">
              <w:rPr>
                <w:rFonts w:ascii="Arial" w:hAnsi="Arial" w:cs="Arial"/>
                <w:b/>
                <w:sz w:val="20"/>
                <w:szCs w:val="20"/>
                <w:lang w:val="el-GR"/>
              </w:rPr>
              <w:t>53.330</w:t>
            </w:r>
          </w:p>
        </w:tc>
        <w:tc>
          <w:tcPr>
            <w:tcW w:w="1484" w:type="dxa"/>
            <w:shd w:val="clear" w:color="auto" w:fill="auto"/>
          </w:tcPr>
          <w:p w:rsidR="002A6342" w:rsidRPr="00A06288" w:rsidRDefault="002A6342" w:rsidP="002A6342">
            <w:pPr>
              <w:jc w:val="center"/>
              <w:rPr>
                <w:rFonts w:ascii="Arial" w:hAnsi="Arial" w:cs="Arial"/>
                <w:b/>
                <w:sz w:val="20"/>
                <w:szCs w:val="20"/>
                <w:lang w:val="el-GR"/>
              </w:rPr>
            </w:pPr>
            <w:r w:rsidRPr="00A06288">
              <w:rPr>
                <w:rFonts w:ascii="Arial" w:hAnsi="Arial" w:cs="Arial"/>
                <w:b/>
                <w:sz w:val="20"/>
                <w:szCs w:val="20"/>
                <w:lang w:val="el-GR"/>
              </w:rPr>
              <w:t>100,0</w:t>
            </w:r>
          </w:p>
        </w:tc>
      </w:tr>
    </w:tbl>
    <w:p w:rsidR="002A6342" w:rsidRPr="00FA530C" w:rsidRDefault="002A6342" w:rsidP="002A6342">
      <w:pPr>
        <w:rPr>
          <w:rFonts w:ascii="Arial" w:hAnsi="Arial" w:cs="Arial"/>
          <w:i/>
          <w:sz w:val="18"/>
          <w:szCs w:val="18"/>
          <w:lang w:val="el-GR"/>
        </w:rPr>
      </w:pPr>
      <w:r w:rsidRPr="00FA530C">
        <w:rPr>
          <w:rFonts w:ascii="Arial" w:hAnsi="Arial" w:cs="Arial"/>
          <w:i/>
          <w:sz w:val="18"/>
          <w:szCs w:val="18"/>
          <w:lang w:val="el-GR"/>
        </w:rPr>
        <w:t>Πηγή: Στατιστική Υπηρεσία Κύπρου, Απογραφή Επιχειρήσεων 2000 και 2005</w:t>
      </w:r>
    </w:p>
    <w:p w:rsidR="002A6342" w:rsidRPr="0044122A" w:rsidRDefault="002A6342" w:rsidP="00A06288">
      <w:pPr>
        <w:spacing w:line="360" w:lineRule="auto"/>
        <w:rPr>
          <w:rFonts w:ascii="Arial" w:hAnsi="Arial" w:cs="Arial"/>
          <w:sz w:val="22"/>
          <w:szCs w:val="22"/>
          <w:lang w:val="el-GR"/>
        </w:rPr>
      </w:pPr>
    </w:p>
    <w:p w:rsidR="002A6342" w:rsidRPr="00560691" w:rsidRDefault="002A6342" w:rsidP="00A06288">
      <w:pPr>
        <w:spacing w:line="360" w:lineRule="auto"/>
        <w:jc w:val="both"/>
        <w:rPr>
          <w:rFonts w:ascii="Arial" w:hAnsi="Arial" w:cs="Arial"/>
          <w:sz w:val="22"/>
          <w:szCs w:val="22"/>
          <w:lang w:val="el-GR"/>
        </w:rPr>
      </w:pPr>
      <w:r w:rsidRPr="00560691">
        <w:rPr>
          <w:rFonts w:ascii="Arial" w:hAnsi="Arial" w:cs="Arial"/>
          <w:sz w:val="22"/>
          <w:szCs w:val="22"/>
          <w:lang w:val="el-GR"/>
        </w:rPr>
        <w:t xml:space="preserve">Η αδυναμία να διαφοροποιηθεί διαχρονικά το μικρό μέγεθος των επιχειρηματικών μονάδων σε όλους τους παραγωγικούς τομείς, είναι ένα από τα </w:t>
      </w:r>
      <w:r w:rsidR="00C6546D">
        <w:rPr>
          <w:rFonts w:ascii="Arial" w:hAnsi="Arial" w:cs="Arial"/>
          <w:sz w:val="22"/>
          <w:szCs w:val="22"/>
          <w:lang w:val="el-GR"/>
        </w:rPr>
        <w:t>βασικ</w:t>
      </w:r>
      <w:r w:rsidRPr="00560691">
        <w:rPr>
          <w:rFonts w:ascii="Arial" w:hAnsi="Arial" w:cs="Arial"/>
          <w:sz w:val="22"/>
          <w:szCs w:val="22"/>
          <w:lang w:val="el-GR"/>
        </w:rPr>
        <w:t>ότερα διαρθρωτικά προβλήματα της κυπριακής οικονομίας, το οποίο επενεργεί ανασταλτικά:</w:t>
      </w:r>
    </w:p>
    <w:p w:rsidR="00A2374B" w:rsidRPr="00A2374B" w:rsidRDefault="002A6342" w:rsidP="00A06288">
      <w:pPr>
        <w:numPr>
          <w:ilvl w:val="0"/>
          <w:numId w:val="91"/>
        </w:numPr>
        <w:tabs>
          <w:tab w:val="clear" w:pos="643"/>
          <w:tab w:val="num" w:pos="360"/>
        </w:tabs>
        <w:spacing w:before="120" w:after="120" w:line="360" w:lineRule="auto"/>
        <w:ind w:left="357" w:hanging="357"/>
        <w:jc w:val="both"/>
        <w:rPr>
          <w:rFonts w:ascii="Arial" w:hAnsi="Arial" w:cs="Arial"/>
          <w:sz w:val="22"/>
          <w:szCs w:val="22"/>
          <w:lang w:val="el-GR"/>
        </w:rPr>
      </w:pPr>
      <w:r w:rsidRPr="00A2374B">
        <w:rPr>
          <w:rFonts w:ascii="Arial" w:hAnsi="Arial" w:cs="Arial"/>
          <w:sz w:val="22"/>
          <w:szCs w:val="22"/>
          <w:lang w:val="el-GR"/>
        </w:rPr>
        <w:t>Στην αξιοποίηση οικονομιών κλίμακας στην παραγωγή και εμπορία προϊόντων καθώς και στην παροχή υψηλής στάθμης υπηρεσιών.</w:t>
      </w:r>
    </w:p>
    <w:p w:rsidR="002A6342" w:rsidRPr="00A2374B" w:rsidRDefault="002A6342" w:rsidP="00A06288">
      <w:pPr>
        <w:numPr>
          <w:ilvl w:val="0"/>
          <w:numId w:val="91"/>
        </w:numPr>
        <w:tabs>
          <w:tab w:val="clear" w:pos="643"/>
          <w:tab w:val="num" w:pos="360"/>
        </w:tabs>
        <w:spacing w:before="120" w:after="120" w:line="360" w:lineRule="auto"/>
        <w:ind w:left="357" w:hanging="357"/>
        <w:jc w:val="both"/>
        <w:rPr>
          <w:rFonts w:ascii="Arial" w:hAnsi="Arial" w:cs="Arial"/>
          <w:sz w:val="22"/>
          <w:szCs w:val="22"/>
          <w:lang w:val="el-GR"/>
        </w:rPr>
      </w:pPr>
      <w:r w:rsidRPr="00A2374B">
        <w:rPr>
          <w:rFonts w:ascii="Arial" w:hAnsi="Arial" w:cs="Arial"/>
          <w:sz w:val="22"/>
          <w:szCs w:val="22"/>
          <w:lang w:val="el-GR"/>
        </w:rPr>
        <w:t xml:space="preserve">Στην υιοθέτηση προηγμένης τεχνολογίας και στην διενέργεια υψηλών ανάλογων επενδύσεων σε μηχανικό εξοπλισμό και ερευνητικές δραστηριότητες.  </w:t>
      </w:r>
    </w:p>
    <w:p w:rsidR="002A6342" w:rsidRPr="00560691" w:rsidRDefault="002A6342" w:rsidP="00A06288">
      <w:pPr>
        <w:numPr>
          <w:ilvl w:val="0"/>
          <w:numId w:val="91"/>
        </w:numPr>
        <w:tabs>
          <w:tab w:val="clear" w:pos="643"/>
          <w:tab w:val="num" w:pos="360"/>
        </w:tabs>
        <w:spacing w:before="120" w:after="120" w:line="360" w:lineRule="auto"/>
        <w:ind w:left="357" w:hanging="357"/>
        <w:jc w:val="both"/>
        <w:rPr>
          <w:rFonts w:ascii="Arial" w:hAnsi="Arial" w:cs="Arial"/>
          <w:sz w:val="22"/>
          <w:szCs w:val="22"/>
          <w:lang w:val="el-GR"/>
        </w:rPr>
      </w:pPr>
      <w:r w:rsidRPr="00560691">
        <w:rPr>
          <w:rFonts w:ascii="Arial" w:hAnsi="Arial" w:cs="Arial"/>
          <w:sz w:val="22"/>
          <w:szCs w:val="22"/>
          <w:lang w:val="el-GR"/>
        </w:rPr>
        <w:t>Στην αξιοποίηση των ευκαιριών που προσφέρονται από τις ραγδαίες εξελίξεις στις Τεχνολογίες Πληροφορικής και Επικοινωνιών.</w:t>
      </w:r>
    </w:p>
    <w:p w:rsidR="002A6342" w:rsidRPr="00560691" w:rsidRDefault="002A6342" w:rsidP="00A06288">
      <w:pPr>
        <w:numPr>
          <w:ilvl w:val="0"/>
          <w:numId w:val="91"/>
        </w:numPr>
        <w:tabs>
          <w:tab w:val="clear" w:pos="643"/>
          <w:tab w:val="num" w:pos="360"/>
        </w:tabs>
        <w:spacing w:before="120" w:after="120" w:line="360" w:lineRule="auto"/>
        <w:ind w:left="357" w:hanging="357"/>
        <w:jc w:val="both"/>
        <w:rPr>
          <w:rFonts w:ascii="Arial" w:hAnsi="Arial" w:cs="Arial"/>
          <w:sz w:val="22"/>
          <w:szCs w:val="22"/>
          <w:lang w:val="el-GR"/>
        </w:rPr>
      </w:pPr>
      <w:r w:rsidRPr="00560691">
        <w:rPr>
          <w:rFonts w:ascii="Arial" w:hAnsi="Arial" w:cs="Arial"/>
          <w:sz w:val="22"/>
          <w:szCs w:val="22"/>
          <w:lang w:val="el-GR"/>
        </w:rPr>
        <w:t>Στην υιοθέτηση σύγχρονων καινοτόμων μεθόδων διεύθυνσης και οργάνωσης.</w:t>
      </w:r>
    </w:p>
    <w:p w:rsidR="002A6342" w:rsidRDefault="002A6342" w:rsidP="00A06288">
      <w:pPr>
        <w:numPr>
          <w:ilvl w:val="0"/>
          <w:numId w:val="91"/>
        </w:numPr>
        <w:tabs>
          <w:tab w:val="clear" w:pos="643"/>
          <w:tab w:val="num" w:pos="360"/>
        </w:tabs>
        <w:spacing w:before="120" w:after="120" w:line="360" w:lineRule="auto"/>
        <w:ind w:left="357" w:hanging="357"/>
        <w:jc w:val="both"/>
        <w:rPr>
          <w:rFonts w:ascii="Arial" w:hAnsi="Arial" w:cs="Arial"/>
          <w:sz w:val="22"/>
          <w:szCs w:val="22"/>
          <w:lang w:val="el-GR"/>
        </w:rPr>
      </w:pPr>
      <w:r w:rsidRPr="00560691">
        <w:rPr>
          <w:rFonts w:ascii="Arial" w:hAnsi="Arial" w:cs="Arial"/>
          <w:sz w:val="22"/>
          <w:szCs w:val="22"/>
          <w:lang w:val="el-GR"/>
        </w:rPr>
        <w:t xml:space="preserve">Στη μέγιστη δυνατή αξιοποίηση τόσο των συγκριτικών πλεονεκτημάτων που παρέχει η γεωγραφική θέση της Κύπρου όσο και των ευκαιριών που παρέχονται με την ένταξη της Κύπρου στην ΕΕ.  </w:t>
      </w:r>
    </w:p>
    <w:p w:rsidR="00A06288" w:rsidRDefault="00A06288" w:rsidP="00A06288">
      <w:pPr>
        <w:spacing w:line="360" w:lineRule="auto"/>
        <w:jc w:val="both"/>
        <w:rPr>
          <w:rFonts w:ascii="Arial" w:hAnsi="Arial" w:cs="Arial"/>
          <w:sz w:val="22"/>
          <w:szCs w:val="22"/>
          <w:lang w:val="el-GR"/>
        </w:rPr>
      </w:pPr>
    </w:p>
    <w:p w:rsidR="002A6342" w:rsidRPr="00A06288" w:rsidRDefault="002A6342" w:rsidP="00A06288">
      <w:pPr>
        <w:pStyle w:val="Heading3"/>
        <w:numPr>
          <w:ilvl w:val="2"/>
          <w:numId w:val="97"/>
        </w:numPr>
        <w:tabs>
          <w:tab w:val="clear" w:pos="1440"/>
          <w:tab w:val="num" w:pos="720"/>
        </w:tabs>
        <w:spacing w:line="360" w:lineRule="auto"/>
        <w:ind w:hanging="1440"/>
        <w:rPr>
          <w:rFonts w:ascii="Arial" w:hAnsi="Arial"/>
          <w:sz w:val="22"/>
          <w:szCs w:val="22"/>
          <w:lang w:val="el-GR"/>
        </w:rPr>
      </w:pPr>
      <w:bookmarkStart w:id="89" w:name="_Toc326765243"/>
      <w:bookmarkStart w:id="90" w:name="_Toc326834145"/>
      <w:bookmarkStart w:id="91" w:name="_Toc340046948"/>
      <w:r w:rsidRPr="00560691">
        <w:rPr>
          <w:rFonts w:ascii="Arial" w:hAnsi="Arial"/>
          <w:sz w:val="22"/>
          <w:szCs w:val="22"/>
          <w:lang w:val="el-GR"/>
        </w:rPr>
        <w:lastRenderedPageBreak/>
        <w:t>Αξιοποίηση Τεχνολογιών Πληροφορικής και Επικοινωνιών</w:t>
      </w:r>
      <w:bookmarkEnd w:id="89"/>
      <w:bookmarkEnd w:id="90"/>
      <w:bookmarkEnd w:id="91"/>
    </w:p>
    <w:p w:rsidR="002A6342" w:rsidRPr="00560691" w:rsidRDefault="002A6342" w:rsidP="00A06288">
      <w:pPr>
        <w:spacing w:line="360" w:lineRule="auto"/>
        <w:jc w:val="both"/>
        <w:rPr>
          <w:rFonts w:ascii="Arial" w:hAnsi="Arial" w:cs="Arial"/>
          <w:bCs/>
          <w:sz w:val="22"/>
          <w:szCs w:val="22"/>
          <w:lang w:val="el-GR"/>
        </w:rPr>
      </w:pPr>
      <w:r w:rsidRPr="00560691">
        <w:rPr>
          <w:rFonts w:ascii="Arial" w:hAnsi="Arial" w:cs="Arial"/>
          <w:bCs/>
          <w:sz w:val="22"/>
          <w:szCs w:val="22"/>
          <w:lang w:val="el-GR"/>
        </w:rPr>
        <w:t xml:space="preserve">Η αποτελεσματική αξιοποίηση των Τεχνολογιών Πληροφορικής και Επικοινωνιών, έχει ιδιαίτερη σημασία για την οικονομία της Κύπρου δεδομένης της απομόνωσης της οικονομίας εξ αιτίας της νησιωτικής φυσιογνωμίας της χώρας. Παρά το γεγονός ότι η Κύπρος υστερεί σε σχέση με την Ευρώπη των 27, η πρόοδος που έχει σημειωθεί στη διείσδυση των </w:t>
      </w:r>
      <w:proofErr w:type="spellStart"/>
      <w:r w:rsidRPr="00560691">
        <w:rPr>
          <w:rFonts w:ascii="Arial" w:hAnsi="Arial" w:cs="Arial"/>
          <w:bCs/>
          <w:sz w:val="22"/>
          <w:szCs w:val="22"/>
          <w:lang w:val="el-GR"/>
        </w:rPr>
        <w:t>ευρυζωνικών</w:t>
      </w:r>
      <w:proofErr w:type="spellEnd"/>
      <w:r w:rsidRPr="00560691">
        <w:rPr>
          <w:rFonts w:ascii="Arial" w:hAnsi="Arial" w:cs="Arial"/>
          <w:bCs/>
          <w:sz w:val="22"/>
          <w:szCs w:val="22"/>
          <w:lang w:val="el-GR"/>
        </w:rPr>
        <w:t xml:space="preserve"> συνδέσεων, η διάδοση των εφαρμογών ΤΠΕ σε πολλούς τομείς, καθώς και το σχετικό επίπεδο δεξιοτήτων του ανθρώπινου δυναμικού, θέτουν τις βάσεις για περαιτέρω ανάπτυξη στον τομέα αυτό. </w:t>
      </w:r>
    </w:p>
    <w:p w:rsidR="002A6342" w:rsidRPr="00560691" w:rsidRDefault="002A6342" w:rsidP="00A06288">
      <w:pPr>
        <w:spacing w:line="360" w:lineRule="auto"/>
        <w:jc w:val="both"/>
        <w:rPr>
          <w:rFonts w:ascii="Arial" w:hAnsi="Arial" w:cs="Arial"/>
          <w:sz w:val="22"/>
          <w:szCs w:val="22"/>
          <w:lang w:val="el-GR"/>
        </w:rPr>
      </w:pPr>
    </w:p>
    <w:p w:rsidR="002A6342" w:rsidRPr="00560691" w:rsidRDefault="002A6342" w:rsidP="00A06288">
      <w:pPr>
        <w:spacing w:line="360" w:lineRule="auto"/>
        <w:jc w:val="both"/>
        <w:rPr>
          <w:rFonts w:ascii="Arial" w:hAnsi="Arial" w:cs="Arial"/>
          <w:bCs/>
          <w:sz w:val="22"/>
          <w:szCs w:val="22"/>
          <w:lang w:val="el-GR"/>
        </w:rPr>
      </w:pPr>
      <w:r w:rsidRPr="00560691">
        <w:rPr>
          <w:rFonts w:ascii="Arial" w:hAnsi="Arial" w:cs="Arial"/>
          <w:sz w:val="22"/>
          <w:szCs w:val="22"/>
          <w:lang w:val="el-GR"/>
        </w:rPr>
        <w:t>Το επίπεδο διείσδυσης και αξιοποίησης των Τεχνολογιών Πληροφορικής και Επικοινωνιών</w:t>
      </w:r>
      <w:r w:rsidRPr="00560691">
        <w:rPr>
          <w:rFonts w:ascii="Arial" w:hAnsi="Arial" w:cs="Arial"/>
          <w:bCs/>
          <w:sz w:val="22"/>
          <w:szCs w:val="22"/>
          <w:lang w:val="el-GR"/>
        </w:rPr>
        <w:t xml:space="preserve"> στην Κύπρο, κυρίως όσον αφορά τη χρήση του διαδικτύου από τις επιχειρήσεις, καθώς και την διάδοση της χρήσης των δημόσιων ηλεκτρονικών υπηρεσιών, αποτυπώνεται στον </w:t>
      </w:r>
      <w:r w:rsidRPr="00560691">
        <w:rPr>
          <w:rFonts w:ascii="Arial" w:hAnsi="Arial" w:cs="Arial"/>
          <w:b/>
          <w:bCs/>
          <w:sz w:val="22"/>
          <w:szCs w:val="22"/>
          <w:lang w:val="el-GR"/>
        </w:rPr>
        <w:t>Πίνακα 1.3</w:t>
      </w:r>
      <w:r w:rsidRPr="00560691">
        <w:rPr>
          <w:rFonts w:ascii="Arial" w:hAnsi="Arial" w:cs="Arial"/>
          <w:bCs/>
          <w:sz w:val="22"/>
          <w:szCs w:val="22"/>
          <w:lang w:val="el-GR"/>
        </w:rPr>
        <w:t xml:space="preserve"> που ακολουθεί. </w:t>
      </w:r>
    </w:p>
    <w:p w:rsidR="002A6342" w:rsidRPr="00560691" w:rsidRDefault="002A6342" w:rsidP="00A06288">
      <w:pPr>
        <w:spacing w:line="360" w:lineRule="auto"/>
        <w:jc w:val="both"/>
        <w:rPr>
          <w:rFonts w:ascii="Arial" w:hAnsi="Arial" w:cs="Arial"/>
          <w:bCs/>
          <w:highlight w:val="cyan"/>
          <w:lang w:val="el-GR"/>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1"/>
        <w:gridCol w:w="779"/>
        <w:gridCol w:w="787"/>
        <w:gridCol w:w="788"/>
        <w:gridCol w:w="789"/>
        <w:gridCol w:w="788"/>
        <w:gridCol w:w="787"/>
        <w:gridCol w:w="937"/>
      </w:tblGrid>
      <w:tr w:rsidR="008C487D" w:rsidTr="008C487D">
        <w:tc>
          <w:tcPr>
            <w:tcW w:w="2901" w:type="dxa"/>
            <w:shd w:val="clear" w:color="auto" w:fill="auto"/>
          </w:tcPr>
          <w:p w:rsidR="008C487D" w:rsidRPr="00C54D78" w:rsidRDefault="008C487D" w:rsidP="008C487D">
            <w:pPr>
              <w:jc w:val="both"/>
              <w:rPr>
                <w:rFonts w:ascii="Arial" w:hAnsi="Arial" w:cs="Arial"/>
                <w:b/>
                <w:i/>
                <w:sz w:val="18"/>
                <w:szCs w:val="18"/>
                <w:lang w:val="el-GR"/>
              </w:rPr>
            </w:pPr>
          </w:p>
        </w:tc>
        <w:tc>
          <w:tcPr>
            <w:tcW w:w="779" w:type="dxa"/>
            <w:shd w:val="clear" w:color="auto" w:fill="auto"/>
          </w:tcPr>
          <w:p w:rsidR="008C487D" w:rsidRPr="00C54D78" w:rsidRDefault="008C487D" w:rsidP="008C487D">
            <w:pPr>
              <w:jc w:val="center"/>
              <w:rPr>
                <w:rFonts w:ascii="Arial" w:hAnsi="Arial" w:cs="Arial"/>
                <w:b/>
                <w:sz w:val="18"/>
                <w:szCs w:val="18"/>
                <w:lang w:val="el-GR"/>
              </w:rPr>
            </w:pPr>
            <w:r w:rsidRPr="00C54D78">
              <w:rPr>
                <w:rFonts w:ascii="Arial" w:hAnsi="Arial" w:cs="Arial"/>
                <w:b/>
                <w:sz w:val="18"/>
                <w:szCs w:val="18"/>
                <w:lang w:val="el-GR"/>
              </w:rPr>
              <w:t>2007</w:t>
            </w:r>
          </w:p>
        </w:tc>
        <w:tc>
          <w:tcPr>
            <w:tcW w:w="787" w:type="dxa"/>
            <w:shd w:val="clear" w:color="auto" w:fill="auto"/>
          </w:tcPr>
          <w:p w:rsidR="008C487D" w:rsidRPr="00C54D78" w:rsidRDefault="008C487D" w:rsidP="008C487D">
            <w:pPr>
              <w:jc w:val="center"/>
              <w:rPr>
                <w:rFonts w:ascii="Arial" w:hAnsi="Arial" w:cs="Arial"/>
                <w:b/>
                <w:sz w:val="18"/>
                <w:szCs w:val="18"/>
                <w:lang w:val="el-GR"/>
              </w:rPr>
            </w:pPr>
            <w:r w:rsidRPr="00C54D78">
              <w:rPr>
                <w:rFonts w:ascii="Arial" w:hAnsi="Arial" w:cs="Arial"/>
                <w:b/>
                <w:sz w:val="18"/>
                <w:szCs w:val="18"/>
                <w:lang w:val="el-GR"/>
              </w:rPr>
              <w:t>2008</w:t>
            </w:r>
          </w:p>
        </w:tc>
        <w:tc>
          <w:tcPr>
            <w:tcW w:w="788" w:type="dxa"/>
            <w:shd w:val="clear" w:color="auto" w:fill="auto"/>
          </w:tcPr>
          <w:p w:rsidR="008C487D" w:rsidRPr="00C54D78" w:rsidRDefault="008C487D" w:rsidP="008C487D">
            <w:pPr>
              <w:jc w:val="center"/>
              <w:rPr>
                <w:rFonts w:ascii="Arial" w:hAnsi="Arial" w:cs="Arial"/>
                <w:b/>
                <w:sz w:val="18"/>
                <w:szCs w:val="18"/>
                <w:lang w:val="el-GR"/>
              </w:rPr>
            </w:pPr>
            <w:r w:rsidRPr="00C54D78">
              <w:rPr>
                <w:rFonts w:ascii="Arial" w:hAnsi="Arial" w:cs="Arial"/>
                <w:b/>
                <w:sz w:val="18"/>
                <w:szCs w:val="18"/>
                <w:lang w:val="el-GR"/>
              </w:rPr>
              <w:t>2009</w:t>
            </w:r>
          </w:p>
        </w:tc>
        <w:tc>
          <w:tcPr>
            <w:tcW w:w="789" w:type="dxa"/>
            <w:shd w:val="clear" w:color="auto" w:fill="auto"/>
          </w:tcPr>
          <w:p w:rsidR="008C487D" w:rsidRPr="00C54D78" w:rsidRDefault="008C487D" w:rsidP="008C487D">
            <w:pPr>
              <w:jc w:val="center"/>
              <w:rPr>
                <w:rFonts w:ascii="Arial" w:hAnsi="Arial" w:cs="Arial"/>
                <w:b/>
                <w:sz w:val="18"/>
                <w:szCs w:val="18"/>
                <w:lang w:val="el-GR"/>
              </w:rPr>
            </w:pPr>
            <w:r w:rsidRPr="00C54D78">
              <w:rPr>
                <w:rFonts w:ascii="Arial" w:hAnsi="Arial" w:cs="Arial"/>
                <w:b/>
                <w:sz w:val="18"/>
                <w:szCs w:val="18"/>
                <w:lang w:val="el-GR"/>
              </w:rPr>
              <w:t>2010</w:t>
            </w:r>
          </w:p>
        </w:tc>
        <w:tc>
          <w:tcPr>
            <w:tcW w:w="788" w:type="dxa"/>
            <w:shd w:val="clear" w:color="auto" w:fill="auto"/>
          </w:tcPr>
          <w:p w:rsidR="008C487D" w:rsidRPr="00C54D78" w:rsidRDefault="008C487D" w:rsidP="008C487D">
            <w:pPr>
              <w:jc w:val="center"/>
              <w:rPr>
                <w:rFonts w:ascii="Arial" w:hAnsi="Arial" w:cs="Arial"/>
                <w:b/>
                <w:sz w:val="18"/>
                <w:szCs w:val="18"/>
                <w:lang w:val="el-GR"/>
              </w:rPr>
            </w:pPr>
            <w:r w:rsidRPr="00C54D78">
              <w:rPr>
                <w:rFonts w:ascii="Arial" w:hAnsi="Arial" w:cs="Arial"/>
                <w:b/>
                <w:sz w:val="18"/>
                <w:szCs w:val="18"/>
                <w:lang w:val="el-GR"/>
              </w:rPr>
              <w:t>2011</w:t>
            </w:r>
          </w:p>
        </w:tc>
        <w:tc>
          <w:tcPr>
            <w:tcW w:w="787" w:type="dxa"/>
            <w:shd w:val="clear" w:color="auto" w:fill="auto"/>
          </w:tcPr>
          <w:p w:rsidR="008C487D" w:rsidRPr="00C54D78" w:rsidRDefault="008C487D" w:rsidP="008C487D">
            <w:pPr>
              <w:jc w:val="center"/>
              <w:rPr>
                <w:rFonts w:ascii="Arial" w:hAnsi="Arial" w:cs="Arial"/>
                <w:b/>
                <w:sz w:val="18"/>
                <w:szCs w:val="18"/>
                <w:lang w:val="el-GR"/>
              </w:rPr>
            </w:pPr>
            <w:r w:rsidRPr="00C54D78">
              <w:rPr>
                <w:rFonts w:ascii="Arial" w:hAnsi="Arial" w:cs="Arial"/>
                <w:b/>
                <w:sz w:val="18"/>
                <w:szCs w:val="18"/>
                <w:lang w:val="el-GR"/>
              </w:rPr>
              <w:t>2012</w:t>
            </w:r>
          </w:p>
        </w:tc>
        <w:tc>
          <w:tcPr>
            <w:tcW w:w="937" w:type="dxa"/>
            <w:shd w:val="clear" w:color="auto" w:fill="auto"/>
          </w:tcPr>
          <w:p w:rsidR="008C487D" w:rsidRPr="00C54D78" w:rsidRDefault="008C487D" w:rsidP="008C487D">
            <w:pPr>
              <w:jc w:val="center"/>
              <w:rPr>
                <w:rFonts w:ascii="Arial" w:hAnsi="Arial" w:cs="Arial"/>
                <w:b/>
                <w:sz w:val="18"/>
                <w:szCs w:val="18"/>
                <w:lang w:val="el-GR"/>
              </w:rPr>
            </w:pPr>
            <w:r w:rsidRPr="00C54D78">
              <w:rPr>
                <w:rFonts w:ascii="Arial" w:hAnsi="Arial" w:cs="Arial"/>
                <w:b/>
                <w:sz w:val="18"/>
                <w:szCs w:val="18"/>
                <w:lang w:val="el-GR"/>
              </w:rPr>
              <w:t>Ε.Ε. 27</w:t>
            </w:r>
          </w:p>
        </w:tc>
      </w:tr>
      <w:tr w:rsidR="008C487D" w:rsidTr="008C487D">
        <w:tc>
          <w:tcPr>
            <w:tcW w:w="8556" w:type="dxa"/>
            <w:gridSpan w:val="8"/>
            <w:shd w:val="clear" w:color="auto" w:fill="auto"/>
          </w:tcPr>
          <w:p w:rsidR="008C487D" w:rsidRPr="00C54D78" w:rsidRDefault="008C487D" w:rsidP="008C487D">
            <w:pPr>
              <w:rPr>
                <w:rFonts w:ascii="Arial" w:hAnsi="Arial" w:cs="Arial"/>
                <w:b/>
                <w:sz w:val="18"/>
                <w:szCs w:val="18"/>
                <w:lang w:val="el-GR"/>
              </w:rPr>
            </w:pPr>
            <w:r w:rsidRPr="00C54D78">
              <w:rPr>
                <w:rFonts w:ascii="Arial" w:hAnsi="Arial" w:cs="Arial"/>
                <w:b/>
                <w:sz w:val="18"/>
                <w:szCs w:val="18"/>
                <w:lang w:val="el-GR"/>
              </w:rPr>
              <w:t>ΕΠΙΧΕΙΡΗΣΕΙΣ</w:t>
            </w:r>
          </w:p>
        </w:tc>
      </w:tr>
      <w:tr w:rsidR="008C487D" w:rsidTr="008C487D">
        <w:tc>
          <w:tcPr>
            <w:tcW w:w="2901" w:type="dxa"/>
            <w:shd w:val="clear" w:color="auto" w:fill="auto"/>
          </w:tcPr>
          <w:p w:rsidR="008C487D" w:rsidRPr="00F0769B" w:rsidRDefault="008C487D" w:rsidP="008C487D">
            <w:pPr>
              <w:pStyle w:val="ListParagraph"/>
              <w:numPr>
                <w:ilvl w:val="0"/>
                <w:numId w:val="206"/>
              </w:numPr>
              <w:ind w:left="176" w:hanging="142"/>
              <w:contextualSpacing/>
              <w:rPr>
                <w:rFonts w:ascii="Arial" w:hAnsi="Arial" w:cs="Arial"/>
                <w:b/>
                <w:sz w:val="18"/>
                <w:szCs w:val="18"/>
                <w:lang w:val="el-GR"/>
              </w:rPr>
            </w:pPr>
            <w:r w:rsidRPr="00F0769B">
              <w:rPr>
                <w:rFonts w:ascii="Arial" w:hAnsi="Arial" w:cs="Arial"/>
                <w:sz w:val="18"/>
                <w:szCs w:val="18"/>
                <w:lang w:val="el-GR"/>
              </w:rPr>
              <w:t>Επιχειρήσεις με πρόσβαση στο Διαδίκτυο (%)</w:t>
            </w:r>
          </w:p>
        </w:tc>
        <w:tc>
          <w:tcPr>
            <w:tcW w:w="779" w:type="dxa"/>
            <w:shd w:val="clear" w:color="auto" w:fill="auto"/>
          </w:tcPr>
          <w:p w:rsidR="008C487D" w:rsidRPr="00F0769B" w:rsidRDefault="008C487D" w:rsidP="008C487D">
            <w:pPr>
              <w:jc w:val="center"/>
              <w:rPr>
                <w:rFonts w:ascii="Arial" w:hAnsi="Arial" w:cs="Arial"/>
                <w:sz w:val="18"/>
                <w:szCs w:val="18"/>
                <w:lang w:val="el-GR"/>
              </w:rPr>
            </w:pPr>
            <w:r w:rsidRPr="00F0769B">
              <w:rPr>
                <w:rFonts w:ascii="Arial" w:hAnsi="Arial" w:cs="Arial"/>
                <w:sz w:val="18"/>
                <w:szCs w:val="18"/>
                <w:lang w:val="el-GR"/>
              </w:rPr>
              <w:t>87,9%</w:t>
            </w:r>
          </w:p>
        </w:tc>
        <w:tc>
          <w:tcPr>
            <w:tcW w:w="787" w:type="dxa"/>
            <w:shd w:val="clear" w:color="auto" w:fill="auto"/>
          </w:tcPr>
          <w:p w:rsidR="008C487D" w:rsidRPr="00F0769B" w:rsidRDefault="008C487D" w:rsidP="008C487D">
            <w:pPr>
              <w:jc w:val="center"/>
              <w:rPr>
                <w:rFonts w:ascii="Arial" w:hAnsi="Arial" w:cs="Arial"/>
                <w:sz w:val="18"/>
                <w:szCs w:val="18"/>
                <w:lang w:val="el-GR"/>
              </w:rPr>
            </w:pPr>
            <w:r w:rsidRPr="00F0769B">
              <w:rPr>
                <w:rFonts w:ascii="Arial" w:hAnsi="Arial" w:cs="Arial"/>
                <w:sz w:val="18"/>
                <w:szCs w:val="18"/>
                <w:lang w:val="el-GR"/>
              </w:rPr>
              <w:t>89,0%</w:t>
            </w:r>
          </w:p>
        </w:tc>
        <w:tc>
          <w:tcPr>
            <w:tcW w:w="788" w:type="dxa"/>
            <w:shd w:val="clear" w:color="auto" w:fill="auto"/>
          </w:tcPr>
          <w:p w:rsidR="008C487D" w:rsidRPr="00F0769B" w:rsidRDefault="008C487D" w:rsidP="008C487D">
            <w:pPr>
              <w:jc w:val="center"/>
              <w:rPr>
                <w:rFonts w:ascii="Arial" w:hAnsi="Arial" w:cs="Arial"/>
                <w:sz w:val="18"/>
                <w:szCs w:val="18"/>
                <w:lang w:val="el-GR"/>
              </w:rPr>
            </w:pPr>
            <w:r w:rsidRPr="00F0769B">
              <w:rPr>
                <w:rFonts w:ascii="Arial" w:hAnsi="Arial" w:cs="Arial"/>
                <w:sz w:val="18"/>
                <w:szCs w:val="18"/>
                <w:lang w:val="el-GR"/>
              </w:rPr>
              <w:t>92,2%</w:t>
            </w:r>
          </w:p>
        </w:tc>
        <w:tc>
          <w:tcPr>
            <w:tcW w:w="789" w:type="dxa"/>
            <w:shd w:val="clear" w:color="auto" w:fill="auto"/>
          </w:tcPr>
          <w:p w:rsidR="008C487D" w:rsidRPr="00F0769B" w:rsidRDefault="008C487D" w:rsidP="008C487D">
            <w:pPr>
              <w:jc w:val="center"/>
              <w:rPr>
                <w:rFonts w:ascii="Arial" w:hAnsi="Arial" w:cs="Arial"/>
                <w:sz w:val="18"/>
                <w:szCs w:val="18"/>
                <w:lang w:val="el-GR"/>
              </w:rPr>
            </w:pPr>
            <w:r w:rsidRPr="00F0769B">
              <w:rPr>
                <w:rFonts w:ascii="Arial" w:hAnsi="Arial" w:cs="Arial"/>
                <w:sz w:val="18"/>
                <w:szCs w:val="18"/>
                <w:lang w:val="el-GR"/>
              </w:rPr>
              <w:t>88,0%</w:t>
            </w:r>
          </w:p>
        </w:tc>
        <w:tc>
          <w:tcPr>
            <w:tcW w:w="788" w:type="dxa"/>
            <w:shd w:val="clear" w:color="auto" w:fill="auto"/>
          </w:tcPr>
          <w:p w:rsidR="008C487D" w:rsidRPr="00F0769B" w:rsidRDefault="008C487D" w:rsidP="008C487D">
            <w:pPr>
              <w:jc w:val="center"/>
              <w:rPr>
                <w:rFonts w:ascii="Arial" w:hAnsi="Arial" w:cs="Arial"/>
                <w:sz w:val="18"/>
                <w:szCs w:val="18"/>
                <w:lang w:val="el-GR"/>
              </w:rPr>
            </w:pPr>
            <w:r w:rsidRPr="00F0769B">
              <w:rPr>
                <w:rFonts w:ascii="Arial" w:hAnsi="Arial" w:cs="Arial"/>
                <w:sz w:val="18"/>
                <w:szCs w:val="18"/>
                <w:lang w:val="el-GR"/>
              </w:rPr>
              <w:t>90,5%</w:t>
            </w:r>
          </w:p>
        </w:tc>
        <w:tc>
          <w:tcPr>
            <w:tcW w:w="787" w:type="dxa"/>
            <w:shd w:val="clear" w:color="auto" w:fill="auto"/>
          </w:tcPr>
          <w:p w:rsidR="008C487D" w:rsidRPr="00F0769B" w:rsidRDefault="008C487D" w:rsidP="008C487D">
            <w:pPr>
              <w:jc w:val="center"/>
              <w:rPr>
                <w:rFonts w:ascii="Arial" w:hAnsi="Arial" w:cs="Arial"/>
                <w:sz w:val="18"/>
                <w:szCs w:val="18"/>
                <w:lang w:val="el-GR"/>
              </w:rPr>
            </w:pPr>
            <w:r>
              <w:rPr>
                <w:rFonts w:ascii="Arial" w:hAnsi="Arial" w:cs="Arial"/>
                <w:sz w:val="18"/>
                <w:szCs w:val="18"/>
                <w:lang w:val="el-GR"/>
              </w:rPr>
              <w:t>95,2</w:t>
            </w:r>
            <w:r w:rsidRPr="00F0769B">
              <w:rPr>
                <w:rFonts w:ascii="Arial" w:hAnsi="Arial" w:cs="Arial"/>
                <w:sz w:val="18"/>
                <w:szCs w:val="18"/>
                <w:lang w:val="el-GR"/>
              </w:rPr>
              <w:t>%</w:t>
            </w:r>
          </w:p>
        </w:tc>
        <w:tc>
          <w:tcPr>
            <w:tcW w:w="937" w:type="dxa"/>
            <w:shd w:val="clear" w:color="auto" w:fill="auto"/>
          </w:tcPr>
          <w:p w:rsidR="008C487D" w:rsidRPr="00A74617" w:rsidRDefault="008C487D" w:rsidP="008C487D">
            <w:pPr>
              <w:jc w:val="center"/>
              <w:rPr>
                <w:rFonts w:ascii="Arial" w:hAnsi="Arial" w:cs="Arial"/>
                <w:sz w:val="18"/>
                <w:szCs w:val="18"/>
                <w:lang w:val="el-GR"/>
              </w:rPr>
            </w:pPr>
            <w:r w:rsidRPr="00A74617">
              <w:rPr>
                <w:rFonts w:ascii="Arial" w:hAnsi="Arial" w:cs="Arial"/>
                <w:sz w:val="18"/>
                <w:szCs w:val="18"/>
                <w:lang w:val="el-GR"/>
              </w:rPr>
              <w:t>%</w:t>
            </w:r>
          </w:p>
        </w:tc>
      </w:tr>
      <w:tr w:rsidR="008C487D" w:rsidTr="008C487D">
        <w:tc>
          <w:tcPr>
            <w:tcW w:w="2901" w:type="dxa"/>
            <w:shd w:val="clear" w:color="auto" w:fill="auto"/>
          </w:tcPr>
          <w:p w:rsidR="008C487D" w:rsidRPr="00F0769B" w:rsidRDefault="008C487D" w:rsidP="008C487D">
            <w:pPr>
              <w:pStyle w:val="ListParagraph"/>
              <w:numPr>
                <w:ilvl w:val="0"/>
                <w:numId w:val="206"/>
              </w:numPr>
              <w:ind w:left="176" w:hanging="142"/>
              <w:contextualSpacing/>
              <w:rPr>
                <w:rFonts w:ascii="Arial" w:hAnsi="Arial" w:cs="Arial"/>
                <w:sz w:val="18"/>
                <w:szCs w:val="18"/>
                <w:lang w:val="el-GR"/>
              </w:rPr>
            </w:pPr>
            <w:r w:rsidRPr="00F0769B">
              <w:rPr>
                <w:rFonts w:ascii="Arial" w:hAnsi="Arial" w:cs="Arial"/>
                <w:sz w:val="18"/>
                <w:szCs w:val="18"/>
                <w:lang w:val="el-GR"/>
              </w:rPr>
              <w:t xml:space="preserve">Επιχειρήσεις με </w:t>
            </w:r>
            <w:proofErr w:type="spellStart"/>
            <w:r w:rsidRPr="00F0769B">
              <w:rPr>
                <w:rFonts w:ascii="Arial" w:hAnsi="Arial" w:cs="Arial"/>
                <w:sz w:val="18"/>
                <w:szCs w:val="18"/>
                <w:lang w:val="el-GR"/>
              </w:rPr>
              <w:t>ευρυζωνική</w:t>
            </w:r>
            <w:proofErr w:type="spellEnd"/>
            <w:r w:rsidRPr="00F0769B">
              <w:rPr>
                <w:rFonts w:ascii="Arial" w:hAnsi="Arial" w:cs="Arial"/>
                <w:sz w:val="18"/>
                <w:szCs w:val="18"/>
                <w:lang w:val="el-GR"/>
              </w:rPr>
              <w:t xml:space="preserve"> σύνδεση (%)</w:t>
            </w:r>
          </w:p>
        </w:tc>
        <w:tc>
          <w:tcPr>
            <w:tcW w:w="779" w:type="dxa"/>
            <w:shd w:val="clear" w:color="auto" w:fill="auto"/>
          </w:tcPr>
          <w:p w:rsidR="008C487D" w:rsidRPr="00F0769B" w:rsidRDefault="008C487D" w:rsidP="008C487D">
            <w:pPr>
              <w:jc w:val="center"/>
              <w:rPr>
                <w:rFonts w:ascii="Arial" w:hAnsi="Arial" w:cs="Arial"/>
                <w:sz w:val="18"/>
                <w:szCs w:val="18"/>
                <w:lang w:val="el-GR"/>
              </w:rPr>
            </w:pPr>
            <w:r w:rsidRPr="00F0769B">
              <w:rPr>
                <w:rFonts w:ascii="Arial" w:hAnsi="Arial" w:cs="Arial"/>
                <w:sz w:val="18"/>
                <w:szCs w:val="18"/>
                <w:lang w:val="el-GR"/>
              </w:rPr>
              <w:t>68,6%</w:t>
            </w:r>
          </w:p>
        </w:tc>
        <w:tc>
          <w:tcPr>
            <w:tcW w:w="787" w:type="dxa"/>
            <w:shd w:val="clear" w:color="auto" w:fill="auto"/>
          </w:tcPr>
          <w:p w:rsidR="008C487D" w:rsidRPr="00F0769B" w:rsidRDefault="008C487D" w:rsidP="008C487D">
            <w:pPr>
              <w:jc w:val="center"/>
              <w:rPr>
                <w:rFonts w:ascii="Arial" w:hAnsi="Arial" w:cs="Arial"/>
                <w:sz w:val="18"/>
                <w:szCs w:val="18"/>
                <w:lang w:val="el-GR"/>
              </w:rPr>
            </w:pPr>
            <w:r w:rsidRPr="00F0769B">
              <w:rPr>
                <w:rFonts w:ascii="Arial" w:hAnsi="Arial" w:cs="Arial"/>
                <w:sz w:val="18"/>
                <w:szCs w:val="18"/>
                <w:lang w:val="el-GR"/>
              </w:rPr>
              <w:t>78,8%</w:t>
            </w:r>
          </w:p>
        </w:tc>
        <w:tc>
          <w:tcPr>
            <w:tcW w:w="788" w:type="dxa"/>
            <w:shd w:val="clear" w:color="auto" w:fill="auto"/>
          </w:tcPr>
          <w:p w:rsidR="008C487D" w:rsidRPr="00F0769B" w:rsidRDefault="008C487D" w:rsidP="008C487D">
            <w:pPr>
              <w:jc w:val="center"/>
              <w:rPr>
                <w:rFonts w:ascii="Arial" w:hAnsi="Arial" w:cs="Arial"/>
                <w:sz w:val="18"/>
                <w:szCs w:val="18"/>
                <w:lang w:val="el-GR"/>
              </w:rPr>
            </w:pPr>
            <w:r w:rsidRPr="00F0769B">
              <w:rPr>
                <w:rFonts w:ascii="Arial" w:hAnsi="Arial" w:cs="Arial"/>
                <w:sz w:val="18"/>
                <w:szCs w:val="18"/>
                <w:lang w:val="el-GR"/>
              </w:rPr>
              <w:t>87,0%</w:t>
            </w:r>
          </w:p>
        </w:tc>
        <w:tc>
          <w:tcPr>
            <w:tcW w:w="789" w:type="dxa"/>
            <w:shd w:val="clear" w:color="auto" w:fill="auto"/>
          </w:tcPr>
          <w:p w:rsidR="008C487D" w:rsidRPr="00F0769B" w:rsidRDefault="008C487D" w:rsidP="008C487D">
            <w:pPr>
              <w:jc w:val="center"/>
              <w:rPr>
                <w:rFonts w:ascii="Arial" w:hAnsi="Arial" w:cs="Arial"/>
                <w:sz w:val="18"/>
                <w:szCs w:val="18"/>
                <w:lang w:val="el-GR"/>
              </w:rPr>
            </w:pPr>
            <w:r w:rsidRPr="00F0769B">
              <w:rPr>
                <w:rFonts w:ascii="Arial" w:hAnsi="Arial" w:cs="Arial"/>
                <w:sz w:val="18"/>
                <w:szCs w:val="18"/>
                <w:lang w:val="el-GR"/>
              </w:rPr>
              <w:t>84,5%</w:t>
            </w:r>
          </w:p>
        </w:tc>
        <w:tc>
          <w:tcPr>
            <w:tcW w:w="788" w:type="dxa"/>
            <w:shd w:val="clear" w:color="auto" w:fill="auto"/>
          </w:tcPr>
          <w:p w:rsidR="008C487D" w:rsidRPr="00F0769B" w:rsidRDefault="008C487D" w:rsidP="008C487D">
            <w:pPr>
              <w:jc w:val="center"/>
              <w:rPr>
                <w:rFonts w:ascii="Arial" w:hAnsi="Arial" w:cs="Arial"/>
                <w:sz w:val="18"/>
                <w:szCs w:val="18"/>
                <w:lang w:val="el-GR"/>
              </w:rPr>
            </w:pPr>
            <w:r w:rsidRPr="00F0769B">
              <w:rPr>
                <w:rFonts w:ascii="Arial" w:hAnsi="Arial" w:cs="Arial"/>
                <w:sz w:val="18"/>
                <w:szCs w:val="18"/>
                <w:lang w:val="el-GR"/>
              </w:rPr>
              <w:t>88,3%</w:t>
            </w:r>
          </w:p>
        </w:tc>
        <w:tc>
          <w:tcPr>
            <w:tcW w:w="787" w:type="dxa"/>
            <w:shd w:val="clear" w:color="auto" w:fill="auto"/>
          </w:tcPr>
          <w:p w:rsidR="008C487D" w:rsidRPr="00F0769B" w:rsidRDefault="008C487D" w:rsidP="008C487D">
            <w:pPr>
              <w:jc w:val="center"/>
              <w:rPr>
                <w:rFonts w:ascii="Arial" w:hAnsi="Arial" w:cs="Arial"/>
                <w:sz w:val="18"/>
                <w:szCs w:val="18"/>
                <w:lang w:val="el-GR"/>
              </w:rPr>
            </w:pPr>
            <w:r>
              <w:rPr>
                <w:rFonts w:ascii="Arial" w:hAnsi="Arial" w:cs="Arial"/>
                <w:sz w:val="18"/>
                <w:szCs w:val="18"/>
                <w:lang w:val="el-GR"/>
              </w:rPr>
              <w:t>95,1</w:t>
            </w:r>
            <w:r w:rsidRPr="00F0769B">
              <w:rPr>
                <w:rFonts w:ascii="Arial" w:hAnsi="Arial" w:cs="Arial"/>
                <w:sz w:val="18"/>
                <w:szCs w:val="18"/>
                <w:lang w:val="el-GR"/>
              </w:rPr>
              <w:t>%</w:t>
            </w:r>
          </w:p>
        </w:tc>
        <w:tc>
          <w:tcPr>
            <w:tcW w:w="937" w:type="dxa"/>
            <w:shd w:val="clear" w:color="auto" w:fill="auto"/>
          </w:tcPr>
          <w:p w:rsidR="008C487D" w:rsidRPr="00A74617" w:rsidRDefault="008C487D" w:rsidP="008C487D">
            <w:pPr>
              <w:jc w:val="center"/>
              <w:rPr>
                <w:rFonts w:ascii="Arial" w:hAnsi="Arial" w:cs="Arial"/>
                <w:sz w:val="18"/>
                <w:szCs w:val="18"/>
                <w:lang w:val="el-GR"/>
              </w:rPr>
            </w:pPr>
            <w:r w:rsidRPr="00A74617">
              <w:rPr>
                <w:rFonts w:ascii="Arial" w:hAnsi="Arial" w:cs="Arial"/>
                <w:sz w:val="18"/>
                <w:szCs w:val="18"/>
                <w:lang w:val="el-GR"/>
              </w:rPr>
              <w:t>92%</w:t>
            </w:r>
          </w:p>
        </w:tc>
      </w:tr>
      <w:tr w:rsidR="008C487D" w:rsidTr="008C487D">
        <w:tc>
          <w:tcPr>
            <w:tcW w:w="2901" w:type="dxa"/>
            <w:shd w:val="clear" w:color="auto" w:fill="auto"/>
          </w:tcPr>
          <w:p w:rsidR="008C487D" w:rsidRPr="00F0769B" w:rsidRDefault="008C487D" w:rsidP="008C487D">
            <w:pPr>
              <w:pStyle w:val="ListParagraph"/>
              <w:numPr>
                <w:ilvl w:val="0"/>
                <w:numId w:val="206"/>
              </w:numPr>
              <w:ind w:left="176" w:hanging="142"/>
              <w:contextualSpacing/>
              <w:rPr>
                <w:rFonts w:ascii="Arial" w:hAnsi="Arial" w:cs="Arial"/>
                <w:sz w:val="18"/>
                <w:szCs w:val="18"/>
                <w:lang w:val="el-GR"/>
              </w:rPr>
            </w:pPr>
            <w:r w:rsidRPr="00F0769B">
              <w:rPr>
                <w:rFonts w:ascii="Arial" w:hAnsi="Arial" w:cs="Arial"/>
                <w:sz w:val="18"/>
                <w:szCs w:val="18"/>
                <w:lang w:val="el-GR"/>
              </w:rPr>
              <w:t>Επιχειρήσεις με ιστοσελίδες (%)</w:t>
            </w:r>
          </w:p>
        </w:tc>
        <w:tc>
          <w:tcPr>
            <w:tcW w:w="779" w:type="dxa"/>
            <w:shd w:val="clear" w:color="auto" w:fill="auto"/>
          </w:tcPr>
          <w:p w:rsidR="008C487D" w:rsidRPr="00F0769B" w:rsidRDefault="008C487D" w:rsidP="008C487D">
            <w:pPr>
              <w:jc w:val="center"/>
              <w:rPr>
                <w:rFonts w:ascii="Arial" w:hAnsi="Arial" w:cs="Arial"/>
                <w:sz w:val="18"/>
                <w:szCs w:val="18"/>
                <w:lang w:val="el-GR"/>
              </w:rPr>
            </w:pPr>
            <w:r w:rsidRPr="00F0769B">
              <w:rPr>
                <w:rFonts w:ascii="Arial" w:hAnsi="Arial" w:cs="Arial"/>
                <w:sz w:val="18"/>
                <w:szCs w:val="18"/>
                <w:lang w:val="el-GR"/>
              </w:rPr>
              <w:t>46,6%</w:t>
            </w:r>
          </w:p>
        </w:tc>
        <w:tc>
          <w:tcPr>
            <w:tcW w:w="787" w:type="dxa"/>
            <w:shd w:val="clear" w:color="auto" w:fill="auto"/>
          </w:tcPr>
          <w:p w:rsidR="008C487D" w:rsidRPr="00F0769B" w:rsidRDefault="008C487D" w:rsidP="008C487D">
            <w:pPr>
              <w:jc w:val="center"/>
              <w:rPr>
                <w:rFonts w:ascii="Arial" w:hAnsi="Arial" w:cs="Arial"/>
                <w:sz w:val="18"/>
                <w:szCs w:val="18"/>
                <w:lang w:val="el-GR"/>
              </w:rPr>
            </w:pPr>
            <w:r w:rsidRPr="00F0769B">
              <w:rPr>
                <w:rFonts w:ascii="Arial" w:hAnsi="Arial" w:cs="Arial"/>
                <w:sz w:val="18"/>
                <w:szCs w:val="18"/>
                <w:lang w:val="el-GR"/>
              </w:rPr>
              <w:t>47,9%</w:t>
            </w:r>
          </w:p>
        </w:tc>
        <w:tc>
          <w:tcPr>
            <w:tcW w:w="788" w:type="dxa"/>
            <w:shd w:val="clear" w:color="auto" w:fill="auto"/>
          </w:tcPr>
          <w:p w:rsidR="008C487D" w:rsidRPr="00F0769B" w:rsidRDefault="008C487D" w:rsidP="008C487D">
            <w:pPr>
              <w:jc w:val="center"/>
              <w:rPr>
                <w:rFonts w:ascii="Arial" w:hAnsi="Arial" w:cs="Arial"/>
                <w:sz w:val="18"/>
                <w:szCs w:val="18"/>
                <w:lang w:val="el-GR"/>
              </w:rPr>
            </w:pPr>
            <w:r w:rsidRPr="00F0769B">
              <w:rPr>
                <w:rFonts w:ascii="Arial" w:hAnsi="Arial" w:cs="Arial"/>
                <w:sz w:val="18"/>
                <w:szCs w:val="18"/>
                <w:lang w:val="el-GR"/>
              </w:rPr>
              <w:t>51,6%</w:t>
            </w:r>
          </w:p>
        </w:tc>
        <w:tc>
          <w:tcPr>
            <w:tcW w:w="789" w:type="dxa"/>
            <w:shd w:val="clear" w:color="auto" w:fill="auto"/>
          </w:tcPr>
          <w:p w:rsidR="008C487D" w:rsidRPr="00F0769B" w:rsidRDefault="008C487D" w:rsidP="008C487D">
            <w:pPr>
              <w:jc w:val="center"/>
              <w:rPr>
                <w:rFonts w:ascii="Arial" w:hAnsi="Arial" w:cs="Arial"/>
                <w:sz w:val="18"/>
                <w:szCs w:val="18"/>
                <w:lang w:val="el-GR"/>
              </w:rPr>
            </w:pPr>
            <w:r w:rsidRPr="00F0769B">
              <w:rPr>
                <w:rFonts w:ascii="Arial" w:hAnsi="Arial" w:cs="Arial"/>
                <w:sz w:val="18"/>
                <w:szCs w:val="18"/>
                <w:lang w:val="el-GR"/>
              </w:rPr>
              <w:t>51,6%</w:t>
            </w:r>
          </w:p>
        </w:tc>
        <w:tc>
          <w:tcPr>
            <w:tcW w:w="788" w:type="dxa"/>
            <w:shd w:val="clear" w:color="auto" w:fill="auto"/>
          </w:tcPr>
          <w:p w:rsidR="008C487D" w:rsidRPr="00F0769B" w:rsidRDefault="008C487D" w:rsidP="008C487D">
            <w:pPr>
              <w:jc w:val="center"/>
              <w:rPr>
                <w:rFonts w:ascii="Arial" w:hAnsi="Arial" w:cs="Arial"/>
                <w:sz w:val="18"/>
                <w:szCs w:val="18"/>
                <w:lang w:val="el-GR"/>
              </w:rPr>
            </w:pPr>
            <w:r w:rsidRPr="00F0769B">
              <w:rPr>
                <w:rFonts w:ascii="Arial" w:hAnsi="Arial" w:cs="Arial"/>
                <w:sz w:val="18"/>
                <w:szCs w:val="18"/>
                <w:lang w:val="el-GR"/>
              </w:rPr>
              <w:t>55,8%</w:t>
            </w:r>
          </w:p>
        </w:tc>
        <w:tc>
          <w:tcPr>
            <w:tcW w:w="787" w:type="dxa"/>
            <w:shd w:val="clear" w:color="auto" w:fill="auto"/>
          </w:tcPr>
          <w:p w:rsidR="008C487D" w:rsidRPr="00F0769B" w:rsidRDefault="008C487D" w:rsidP="008C487D">
            <w:pPr>
              <w:jc w:val="center"/>
              <w:rPr>
                <w:rFonts w:ascii="Arial" w:hAnsi="Arial" w:cs="Arial"/>
                <w:sz w:val="18"/>
                <w:szCs w:val="18"/>
                <w:lang w:val="el-GR"/>
              </w:rPr>
            </w:pPr>
            <w:r>
              <w:rPr>
                <w:rFonts w:ascii="Arial" w:hAnsi="Arial" w:cs="Arial"/>
                <w:sz w:val="18"/>
                <w:szCs w:val="18"/>
                <w:lang w:val="el-GR"/>
              </w:rPr>
              <w:t>60,3</w:t>
            </w:r>
            <w:r w:rsidRPr="00F0769B">
              <w:rPr>
                <w:rFonts w:ascii="Arial" w:hAnsi="Arial" w:cs="Arial"/>
                <w:sz w:val="18"/>
                <w:szCs w:val="18"/>
                <w:lang w:val="el-GR"/>
              </w:rPr>
              <w:t>%</w:t>
            </w:r>
          </w:p>
        </w:tc>
        <w:tc>
          <w:tcPr>
            <w:tcW w:w="937" w:type="dxa"/>
            <w:shd w:val="clear" w:color="auto" w:fill="auto"/>
          </w:tcPr>
          <w:p w:rsidR="008C487D" w:rsidRPr="00A74617" w:rsidRDefault="008C487D" w:rsidP="008C487D">
            <w:pPr>
              <w:jc w:val="center"/>
              <w:rPr>
                <w:rFonts w:ascii="Arial" w:hAnsi="Arial" w:cs="Arial"/>
                <w:sz w:val="18"/>
                <w:szCs w:val="18"/>
                <w:lang w:val="el-GR"/>
              </w:rPr>
            </w:pPr>
            <w:r w:rsidRPr="00A74617">
              <w:rPr>
                <w:rFonts w:ascii="Arial" w:hAnsi="Arial" w:cs="Arial"/>
                <w:sz w:val="18"/>
                <w:szCs w:val="18"/>
                <w:lang w:val="el-GR"/>
              </w:rPr>
              <w:t>71%</w:t>
            </w:r>
          </w:p>
        </w:tc>
      </w:tr>
      <w:tr w:rsidR="008C487D" w:rsidTr="008C487D">
        <w:tc>
          <w:tcPr>
            <w:tcW w:w="8556" w:type="dxa"/>
            <w:gridSpan w:val="8"/>
            <w:shd w:val="clear" w:color="auto" w:fill="auto"/>
          </w:tcPr>
          <w:p w:rsidR="008C487D" w:rsidRPr="00C54D78" w:rsidRDefault="008C487D" w:rsidP="008C487D">
            <w:pPr>
              <w:rPr>
                <w:rFonts w:ascii="Arial" w:hAnsi="Arial" w:cs="Arial"/>
                <w:sz w:val="18"/>
                <w:szCs w:val="18"/>
                <w:lang w:val="el-GR"/>
              </w:rPr>
            </w:pPr>
            <w:r w:rsidRPr="00C54D78">
              <w:rPr>
                <w:rFonts w:ascii="Arial" w:hAnsi="Arial" w:cs="Arial"/>
                <w:b/>
                <w:sz w:val="18"/>
                <w:szCs w:val="18"/>
                <w:lang w:val="el-GR"/>
              </w:rPr>
              <w:t>ΕΚΠΑΙΔΕΥΣΗ</w:t>
            </w:r>
          </w:p>
        </w:tc>
      </w:tr>
      <w:tr w:rsidR="008C487D" w:rsidTr="008C487D">
        <w:tc>
          <w:tcPr>
            <w:tcW w:w="2901" w:type="dxa"/>
            <w:shd w:val="clear" w:color="auto" w:fill="auto"/>
          </w:tcPr>
          <w:p w:rsidR="008C487D" w:rsidRPr="00C54D78" w:rsidRDefault="008C487D" w:rsidP="008C487D">
            <w:pPr>
              <w:jc w:val="both"/>
              <w:rPr>
                <w:rFonts w:ascii="Arial" w:hAnsi="Arial" w:cs="Arial"/>
                <w:i/>
                <w:sz w:val="18"/>
                <w:szCs w:val="18"/>
                <w:lang w:val="el-GR"/>
              </w:rPr>
            </w:pPr>
            <w:r w:rsidRPr="00C54D78">
              <w:rPr>
                <w:rFonts w:ascii="Arial" w:hAnsi="Arial" w:cs="Arial"/>
                <w:i/>
                <w:sz w:val="18"/>
                <w:szCs w:val="18"/>
                <w:lang w:val="el-GR"/>
              </w:rPr>
              <w:t>Δημοτική</w:t>
            </w:r>
          </w:p>
        </w:tc>
        <w:tc>
          <w:tcPr>
            <w:tcW w:w="779" w:type="dxa"/>
            <w:shd w:val="clear" w:color="auto" w:fill="auto"/>
          </w:tcPr>
          <w:p w:rsidR="008C487D" w:rsidRPr="00C54D78" w:rsidRDefault="008C487D" w:rsidP="008C487D">
            <w:pPr>
              <w:jc w:val="center"/>
              <w:rPr>
                <w:rFonts w:ascii="Arial" w:hAnsi="Arial" w:cs="Arial"/>
                <w:sz w:val="18"/>
                <w:szCs w:val="18"/>
                <w:lang w:val="el-GR"/>
              </w:rPr>
            </w:pPr>
          </w:p>
        </w:tc>
        <w:tc>
          <w:tcPr>
            <w:tcW w:w="787" w:type="dxa"/>
            <w:shd w:val="clear" w:color="auto" w:fill="auto"/>
          </w:tcPr>
          <w:p w:rsidR="008C487D" w:rsidRPr="00C54D78" w:rsidRDefault="008C487D" w:rsidP="008C487D">
            <w:pPr>
              <w:jc w:val="center"/>
              <w:rPr>
                <w:rFonts w:ascii="Arial" w:hAnsi="Arial" w:cs="Arial"/>
                <w:sz w:val="18"/>
                <w:szCs w:val="18"/>
                <w:lang w:val="el-GR"/>
              </w:rPr>
            </w:pPr>
          </w:p>
        </w:tc>
        <w:tc>
          <w:tcPr>
            <w:tcW w:w="788" w:type="dxa"/>
            <w:shd w:val="clear" w:color="auto" w:fill="auto"/>
          </w:tcPr>
          <w:p w:rsidR="008C487D" w:rsidRPr="00C54D78" w:rsidRDefault="008C487D" w:rsidP="008C487D">
            <w:pPr>
              <w:jc w:val="center"/>
              <w:rPr>
                <w:rFonts w:ascii="Arial" w:hAnsi="Arial" w:cs="Arial"/>
                <w:sz w:val="18"/>
                <w:szCs w:val="18"/>
                <w:lang w:val="el-GR"/>
              </w:rPr>
            </w:pPr>
          </w:p>
        </w:tc>
        <w:tc>
          <w:tcPr>
            <w:tcW w:w="789" w:type="dxa"/>
            <w:tcBorders>
              <w:bottom w:val="single" w:sz="4" w:space="0" w:color="auto"/>
            </w:tcBorders>
            <w:shd w:val="clear" w:color="auto" w:fill="auto"/>
          </w:tcPr>
          <w:p w:rsidR="008C487D" w:rsidRPr="00C54D78" w:rsidRDefault="008C487D" w:rsidP="008C487D">
            <w:pPr>
              <w:jc w:val="center"/>
              <w:rPr>
                <w:rFonts w:ascii="Arial" w:hAnsi="Arial" w:cs="Arial"/>
                <w:sz w:val="18"/>
                <w:szCs w:val="18"/>
                <w:lang w:val="el-GR"/>
              </w:rPr>
            </w:pPr>
          </w:p>
        </w:tc>
        <w:tc>
          <w:tcPr>
            <w:tcW w:w="788" w:type="dxa"/>
            <w:tcBorders>
              <w:bottom w:val="single" w:sz="4" w:space="0" w:color="auto"/>
            </w:tcBorders>
            <w:shd w:val="clear" w:color="auto" w:fill="auto"/>
          </w:tcPr>
          <w:p w:rsidR="008C487D" w:rsidRPr="00C54D78" w:rsidRDefault="008C487D" w:rsidP="008C487D">
            <w:pPr>
              <w:jc w:val="center"/>
              <w:rPr>
                <w:rFonts w:ascii="Arial" w:hAnsi="Arial" w:cs="Arial"/>
                <w:sz w:val="18"/>
                <w:szCs w:val="18"/>
                <w:lang w:val="el-GR"/>
              </w:rPr>
            </w:pPr>
          </w:p>
        </w:tc>
        <w:tc>
          <w:tcPr>
            <w:tcW w:w="787" w:type="dxa"/>
            <w:tcBorders>
              <w:bottom w:val="single" w:sz="4" w:space="0" w:color="auto"/>
            </w:tcBorders>
            <w:shd w:val="clear" w:color="auto" w:fill="auto"/>
          </w:tcPr>
          <w:p w:rsidR="008C487D" w:rsidRPr="00C54D78" w:rsidRDefault="008C487D" w:rsidP="008C487D">
            <w:pPr>
              <w:jc w:val="center"/>
              <w:rPr>
                <w:rFonts w:ascii="Arial" w:hAnsi="Arial" w:cs="Arial"/>
                <w:sz w:val="18"/>
                <w:szCs w:val="18"/>
                <w:lang w:val="el-GR"/>
              </w:rPr>
            </w:pPr>
          </w:p>
        </w:tc>
        <w:tc>
          <w:tcPr>
            <w:tcW w:w="937" w:type="dxa"/>
            <w:tcBorders>
              <w:bottom w:val="single" w:sz="4" w:space="0" w:color="auto"/>
            </w:tcBorders>
            <w:shd w:val="clear" w:color="auto" w:fill="auto"/>
          </w:tcPr>
          <w:p w:rsidR="008C487D" w:rsidRPr="00C54D78" w:rsidRDefault="008C487D" w:rsidP="008C487D">
            <w:pPr>
              <w:jc w:val="center"/>
              <w:rPr>
                <w:rFonts w:ascii="Arial" w:hAnsi="Arial" w:cs="Arial"/>
                <w:sz w:val="18"/>
                <w:szCs w:val="18"/>
                <w:lang w:val="el-GR"/>
              </w:rPr>
            </w:pPr>
          </w:p>
        </w:tc>
      </w:tr>
      <w:tr w:rsidR="008C487D" w:rsidTr="008C487D">
        <w:tc>
          <w:tcPr>
            <w:tcW w:w="2901" w:type="dxa"/>
            <w:shd w:val="clear" w:color="auto" w:fill="auto"/>
          </w:tcPr>
          <w:p w:rsidR="008C487D" w:rsidRPr="00C54D78" w:rsidRDefault="008C487D" w:rsidP="008C487D">
            <w:pPr>
              <w:pStyle w:val="ListParagraph"/>
              <w:numPr>
                <w:ilvl w:val="0"/>
                <w:numId w:val="206"/>
              </w:numPr>
              <w:ind w:left="176" w:hanging="176"/>
              <w:contextualSpacing/>
              <w:rPr>
                <w:rFonts w:ascii="Arial" w:hAnsi="Arial" w:cs="Arial"/>
                <w:sz w:val="18"/>
                <w:szCs w:val="18"/>
                <w:lang w:val="el-GR"/>
              </w:rPr>
            </w:pPr>
            <w:r w:rsidRPr="00C54D78">
              <w:rPr>
                <w:rFonts w:ascii="Arial" w:hAnsi="Arial" w:cs="Arial"/>
                <w:sz w:val="18"/>
                <w:szCs w:val="18"/>
                <w:lang w:val="el-GR"/>
              </w:rPr>
              <w:t>Υπολογιστές ανά 100 μαθητές</w:t>
            </w:r>
          </w:p>
        </w:tc>
        <w:tc>
          <w:tcPr>
            <w:tcW w:w="779" w:type="dxa"/>
            <w:shd w:val="clear" w:color="auto" w:fill="auto"/>
          </w:tcPr>
          <w:p w:rsidR="008C487D" w:rsidRPr="00C54D78" w:rsidRDefault="008C487D" w:rsidP="008C487D">
            <w:pPr>
              <w:jc w:val="center"/>
              <w:rPr>
                <w:rFonts w:ascii="Arial" w:hAnsi="Arial" w:cs="Arial"/>
                <w:sz w:val="18"/>
                <w:szCs w:val="18"/>
                <w:lang w:val="el-GR"/>
              </w:rPr>
            </w:pPr>
            <w:r w:rsidRPr="00C54D78">
              <w:rPr>
                <w:rFonts w:ascii="Arial" w:hAnsi="Arial" w:cs="Arial"/>
                <w:sz w:val="18"/>
                <w:szCs w:val="18"/>
                <w:lang w:val="el-GR"/>
              </w:rPr>
              <w:t>8,6</w:t>
            </w:r>
          </w:p>
        </w:tc>
        <w:tc>
          <w:tcPr>
            <w:tcW w:w="787" w:type="dxa"/>
            <w:shd w:val="clear" w:color="auto" w:fill="auto"/>
          </w:tcPr>
          <w:p w:rsidR="008C487D" w:rsidRPr="00C54D78" w:rsidRDefault="008C487D" w:rsidP="008C487D">
            <w:pPr>
              <w:jc w:val="center"/>
              <w:rPr>
                <w:rFonts w:ascii="Arial" w:hAnsi="Arial" w:cs="Arial"/>
                <w:sz w:val="18"/>
                <w:szCs w:val="18"/>
                <w:lang w:val="el-GR"/>
              </w:rPr>
            </w:pPr>
            <w:r w:rsidRPr="00C54D78">
              <w:rPr>
                <w:rFonts w:ascii="Arial" w:hAnsi="Arial" w:cs="Arial"/>
                <w:sz w:val="18"/>
                <w:szCs w:val="18"/>
                <w:lang w:val="el-GR"/>
              </w:rPr>
              <w:t>14,9</w:t>
            </w:r>
          </w:p>
        </w:tc>
        <w:tc>
          <w:tcPr>
            <w:tcW w:w="788" w:type="dxa"/>
            <w:shd w:val="clear" w:color="auto" w:fill="auto"/>
          </w:tcPr>
          <w:p w:rsidR="008C487D" w:rsidRPr="00C54D78" w:rsidRDefault="008C487D" w:rsidP="008C487D">
            <w:pPr>
              <w:jc w:val="center"/>
              <w:rPr>
                <w:rFonts w:ascii="Arial" w:hAnsi="Arial" w:cs="Arial"/>
                <w:sz w:val="18"/>
                <w:szCs w:val="18"/>
                <w:lang w:val="el-GR"/>
              </w:rPr>
            </w:pPr>
            <w:r w:rsidRPr="00C54D78">
              <w:rPr>
                <w:rFonts w:ascii="Arial" w:hAnsi="Arial" w:cs="Arial"/>
                <w:sz w:val="18"/>
                <w:szCs w:val="18"/>
                <w:lang w:val="el-GR"/>
              </w:rPr>
              <w:t>16</w:t>
            </w:r>
          </w:p>
        </w:tc>
        <w:tc>
          <w:tcPr>
            <w:tcW w:w="789" w:type="dxa"/>
            <w:shd w:val="clear" w:color="auto" w:fill="FFFFFF"/>
          </w:tcPr>
          <w:p w:rsidR="008C487D" w:rsidRPr="00C54D78" w:rsidRDefault="008C487D" w:rsidP="008C487D">
            <w:pPr>
              <w:jc w:val="center"/>
              <w:rPr>
                <w:rFonts w:ascii="Arial" w:hAnsi="Arial" w:cs="Arial"/>
                <w:sz w:val="18"/>
                <w:szCs w:val="18"/>
                <w:lang w:val="el-GR"/>
              </w:rPr>
            </w:pPr>
            <w:r>
              <w:rPr>
                <w:rFonts w:ascii="Arial" w:hAnsi="Arial" w:cs="Arial"/>
                <w:sz w:val="18"/>
                <w:szCs w:val="18"/>
                <w:lang w:val="el-GR"/>
              </w:rPr>
              <w:t>15,7</w:t>
            </w:r>
          </w:p>
        </w:tc>
        <w:tc>
          <w:tcPr>
            <w:tcW w:w="788" w:type="dxa"/>
            <w:shd w:val="clear" w:color="auto" w:fill="FFFFFF"/>
          </w:tcPr>
          <w:p w:rsidR="008C487D" w:rsidRPr="00C54D78" w:rsidRDefault="008C487D" w:rsidP="008C487D">
            <w:pPr>
              <w:jc w:val="center"/>
              <w:rPr>
                <w:rFonts w:ascii="Arial" w:hAnsi="Arial" w:cs="Arial"/>
                <w:sz w:val="18"/>
                <w:szCs w:val="18"/>
                <w:lang w:val="el-GR"/>
              </w:rPr>
            </w:pPr>
            <w:r>
              <w:rPr>
                <w:rFonts w:ascii="Arial" w:hAnsi="Arial" w:cs="Arial"/>
                <w:sz w:val="18"/>
                <w:szCs w:val="18"/>
                <w:lang w:val="el-GR"/>
              </w:rPr>
              <w:t>16,0</w:t>
            </w:r>
          </w:p>
        </w:tc>
        <w:tc>
          <w:tcPr>
            <w:tcW w:w="787" w:type="dxa"/>
            <w:shd w:val="clear" w:color="auto" w:fill="FFFFFF"/>
          </w:tcPr>
          <w:p w:rsidR="008C487D" w:rsidRPr="00C54D78" w:rsidRDefault="008C487D" w:rsidP="008C487D">
            <w:pPr>
              <w:jc w:val="center"/>
              <w:rPr>
                <w:rFonts w:ascii="Arial" w:hAnsi="Arial" w:cs="Arial"/>
                <w:sz w:val="18"/>
                <w:szCs w:val="18"/>
                <w:lang w:val="el-GR"/>
              </w:rPr>
            </w:pPr>
            <w:r w:rsidRPr="00C13FC3">
              <w:rPr>
                <w:rFonts w:ascii="Arial" w:hAnsi="Arial" w:cs="Arial"/>
                <w:sz w:val="18"/>
                <w:szCs w:val="18"/>
                <w:lang w:val="en-US"/>
              </w:rPr>
              <w:t>15,9</w:t>
            </w:r>
          </w:p>
        </w:tc>
        <w:tc>
          <w:tcPr>
            <w:tcW w:w="937" w:type="dxa"/>
            <w:shd w:val="pct25" w:color="auto" w:fill="FFFFFF"/>
          </w:tcPr>
          <w:p w:rsidR="008C487D" w:rsidRPr="00C54D78" w:rsidRDefault="008C487D" w:rsidP="008C487D">
            <w:pPr>
              <w:jc w:val="center"/>
              <w:rPr>
                <w:rFonts w:ascii="Arial" w:hAnsi="Arial" w:cs="Arial"/>
                <w:sz w:val="18"/>
                <w:szCs w:val="18"/>
                <w:lang w:val="el-GR"/>
              </w:rPr>
            </w:pPr>
          </w:p>
        </w:tc>
      </w:tr>
      <w:tr w:rsidR="008C487D" w:rsidTr="008C487D">
        <w:tc>
          <w:tcPr>
            <w:tcW w:w="2901" w:type="dxa"/>
            <w:shd w:val="clear" w:color="auto" w:fill="auto"/>
          </w:tcPr>
          <w:p w:rsidR="008C487D" w:rsidRPr="00C54D78" w:rsidRDefault="008C487D" w:rsidP="008C487D">
            <w:pPr>
              <w:pStyle w:val="ListParagraph"/>
              <w:numPr>
                <w:ilvl w:val="0"/>
                <w:numId w:val="206"/>
              </w:numPr>
              <w:ind w:left="176" w:hanging="176"/>
              <w:contextualSpacing/>
              <w:rPr>
                <w:rFonts w:ascii="Arial" w:hAnsi="Arial" w:cs="Arial"/>
                <w:sz w:val="18"/>
                <w:szCs w:val="18"/>
                <w:lang w:val="el-GR"/>
              </w:rPr>
            </w:pPr>
            <w:r w:rsidRPr="00C54D78">
              <w:rPr>
                <w:rFonts w:ascii="Arial" w:hAnsi="Arial" w:cs="Arial"/>
                <w:sz w:val="18"/>
                <w:szCs w:val="18"/>
                <w:lang w:val="el-GR"/>
              </w:rPr>
              <w:t>Συνδεδεμένοι υπολογιστές στο Διαδίκτυο ανά 100 μαθητές</w:t>
            </w:r>
          </w:p>
        </w:tc>
        <w:tc>
          <w:tcPr>
            <w:tcW w:w="779" w:type="dxa"/>
            <w:shd w:val="clear" w:color="auto" w:fill="auto"/>
          </w:tcPr>
          <w:p w:rsidR="008C487D" w:rsidRPr="00C54D78"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sidRPr="00C54D78">
              <w:rPr>
                <w:rFonts w:ascii="Arial" w:hAnsi="Arial" w:cs="Arial"/>
                <w:sz w:val="18"/>
                <w:szCs w:val="18"/>
                <w:lang w:val="el-GR"/>
              </w:rPr>
              <w:t>7</w:t>
            </w:r>
          </w:p>
        </w:tc>
        <w:tc>
          <w:tcPr>
            <w:tcW w:w="787" w:type="dxa"/>
            <w:shd w:val="clear" w:color="auto" w:fill="auto"/>
          </w:tcPr>
          <w:p w:rsidR="008C487D" w:rsidRPr="00C54D78"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sidRPr="00C54D78">
              <w:rPr>
                <w:rFonts w:ascii="Arial" w:hAnsi="Arial" w:cs="Arial"/>
                <w:sz w:val="18"/>
                <w:szCs w:val="18"/>
                <w:lang w:val="el-GR"/>
              </w:rPr>
              <w:t>12,7</w:t>
            </w:r>
          </w:p>
        </w:tc>
        <w:tc>
          <w:tcPr>
            <w:tcW w:w="788" w:type="dxa"/>
            <w:shd w:val="clear" w:color="auto" w:fill="auto"/>
          </w:tcPr>
          <w:p w:rsidR="008C487D" w:rsidRPr="00C54D78"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sidRPr="00C54D78">
              <w:rPr>
                <w:rFonts w:ascii="Arial" w:hAnsi="Arial" w:cs="Arial"/>
                <w:sz w:val="18"/>
                <w:szCs w:val="18"/>
                <w:lang w:val="el-GR"/>
              </w:rPr>
              <w:t>14,4</w:t>
            </w:r>
          </w:p>
        </w:tc>
        <w:tc>
          <w:tcPr>
            <w:tcW w:w="789" w:type="dxa"/>
            <w:shd w:val="clear" w:color="auto" w:fill="FFFFFF"/>
          </w:tcPr>
          <w:p w:rsidR="008C487D" w:rsidRPr="00C54D78"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Pr>
                <w:rFonts w:ascii="Arial" w:hAnsi="Arial" w:cs="Arial"/>
                <w:sz w:val="18"/>
                <w:szCs w:val="18"/>
                <w:lang w:val="el-GR"/>
              </w:rPr>
              <w:t>14,6</w:t>
            </w:r>
          </w:p>
        </w:tc>
        <w:tc>
          <w:tcPr>
            <w:tcW w:w="788" w:type="dxa"/>
            <w:shd w:val="clear" w:color="auto" w:fill="FFFFFF"/>
          </w:tcPr>
          <w:p w:rsidR="008C487D" w:rsidRPr="00C54D78" w:rsidRDefault="008C487D" w:rsidP="008C487D">
            <w:pPr>
              <w:jc w:val="center"/>
              <w:rPr>
                <w:rFonts w:ascii="Arial" w:hAnsi="Arial" w:cs="Arial"/>
                <w:sz w:val="18"/>
                <w:szCs w:val="18"/>
                <w:lang w:val="el-GR"/>
              </w:rPr>
            </w:pPr>
            <w:r>
              <w:rPr>
                <w:rFonts w:ascii="Arial" w:hAnsi="Arial" w:cs="Arial"/>
                <w:sz w:val="18"/>
                <w:szCs w:val="18"/>
                <w:lang w:val="el-GR"/>
              </w:rPr>
              <w:t>14,8</w:t>
            </w:r>
          </w:p>
        </w:tc>
        <w:tc>
          <w:tcPr>
            <w:tcW w:w="787" w:type="dxa"/>
            <w:shd w:val="clear" w:color="auto" w:fill="FFFFFF"/>
            <w:vAlign w:val="bottom"/>
          </w:tcPr>
          <w:p w:rsidR="008C487D" w:rsidRPr="00C13FC3"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sidRPr="00C13FC3">
              <w:rPr>
                <w:rFonts w:ascii="Arial" w:hAnsi="Arial" w:cs="Arial"/>
                <w:sz w:val="18"/>
                <w:szCs w:val="18"/>
                <w:lang w:val="el-GR"/>
              </w:rPr>
              <w:t>15,2</w:t>
            </w:r>
          </w:p>
        </w:tc>
        <w:tc>
          <w:tcPr>
            <w:tcW w:w="937" w:type="dxa"/>
            <w:shd w:val="pct25" w:color="auto" w:fill="FFFFFF"/>
          </w:tcPr>
          <w:p w:rsidR="008C487D" w:rsidRPr="00C54D78"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p>
        </w:tc>
      </w:tr>
      <w:tr w:rsidR="008C487D" w:rsidTr="008C487D">
        <w:trPr>
          <w:trHeight w:val="602"/>
        </w:trPr>
        <w:tc>
          <w:tcPr>
            <w:tcW w:w="2901" w:type="dxa"/>
            <w:shd w:val="clear" w:color="auto" w:fill="auto"/>
          </w:tcPr>
          <w:p w:rsidR="008C487D" w:rsidRPr="00C54D78" w:rsidRDefault="008C487D" w:rsidP="008C487D">
            <w:pPr>
              <w:pStyle w:val="ListParagraph"/>
              <w:numPr>
                <w:ilvl w:val="0"/>
                <w:numId w:val="206"/>
              </w:numPr>
              <w:ind w:left="176" w:hanging="176"/>
              <w:contextualSpacing/>
              <w:rPr>
                <w:rFonts w:ascii="Arial" w:hAnsi="Arial" w:cs="Arial"/>
                <w:sz w:val="18"/>
                <w:szCs w:val="18"/>
                <w:lang w:val="el-GR"/>
              </w:rPr>
            </w:pPr>
            <w:r w:rsidRPr="00C54D78">
              <w:rPr>
                <w:rFonts w:ascii="Arial" w:hAnsi="Arial" w:cs="Arial"/>
                <w:sz w:val="18"/>
                <w:szCs w:val="18"/>
                <w:lang w:val="el-GR"/>
              </w:rPr>
              <w:t>Συνδεδεμένοι υπολογιστές στο Διαδίκτυο με συνδέσεις υψηλής ταχύτητας ανά 100 μαθητές</w:t>
            </w:r>
          </w:p>
        </w:tc>
        <w:tc>
          <w:tcPr>
            <w:tcW w:w="779" w:type="dxa"/>
            <w:shd w:val="clear" w:color="auto" w:fill="auto"/>
          </w:tcPr>
          <w:p w:rsidR="008C487D" w:rsidRPr="00C54D78"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sidRPr="00C54D78">
              <w:rPr>
                <w:rFonts w:ascii="Arial" w:hAnsi="Arial" w:cs="Arial"/>
                <w:sz w:val="18"/>
                <w:szCs w:val="18"/>
                <w:lang w:val="el-GR"/>
              </w:rPr>
              <w:t>51</w:t>
            </w:r>
          </w:p>
        </w:tc>
        <w:tc>
          <w:tcPr>
            <w:tcW w:w="787" w:type="dxa"/>
            <w:shd w:val="clear" w:color="auto" w:fill="auto"/>
          </w:tcPr>
          <w:p w:rsidR="008C487D" w:rsidRPr="00C54D78"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sidRPr="00C54D78">
              <w:rPr>
                <w:rFonts w:ascii="Arial" w:hAnsi="Arial" w:cs="Arial"/>
                <w:sz w:val="18"/>
                <w:szCs w:val="18"/>
                <w:lang w:val="el-GR"/>
              </w:rPr>
              <w:t>11,9</w:t>
            </w:r>
          </w:p>
        </w:tc>
        <w:tc>
          <w:tcPr>
            <w:tcW w:w="788" w:type="dxa"/>
            <w:shd w:val="clear" w:color="auto" w:fill="auto"/>
          </w:tcPr>
          <w:p w:rsidR="008C487D" w:rsidRPr="00C54D78"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sidRPr="00C54D78">
              <w:rPr>
                <w:rFonts w:ascii="Arial" w:hAnsi="Arial" w:cs="Arial"/>
                <w:sz w:val="18"/>
                <w:szCs w:val="18"/>
                <w:lang w:val="el-GR"/>
              </w:rPr>
              <w:t>13,7</w:t>
            </w:r>
          </w:p>
        </w:tc>
        <w:tc>
          <w:tcPr>
            <w:tcW w:w="789" w:type="dxa"/>
            <w:shd w:val="clear" w:color="auto" w:fill="FFFFFF"/>
          </w:tcPr>
          <w:p w:rsidR="008C487D" w:rsidRPr="00C54D78"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Pr>
                <w:rFonts w:ascii="Arial" w:hAnsi="Arial" w:cs="Arial"/>
                <w:sz w:val="18"/>
                <w:szCs w:val="18"/>
                <w:lang w:val="el-GR"/>
              </w:rPr>
              <w:t>13,4</w:t>
            </w:r>
          </w:p>
        </w:tc>
        <w:tc>
          <w:tcPr>
            <w:tcW w:w="788" w:type="dxa"/>
            <w:shd w:val="clear" w:color="auto" w:fill="FFFFFF"/>
          </w:tcPr>
          <w:p w:rsidR="008C487D" w:rsidRPr="00C54D78"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Pr>
                <w:rFonts w:ascii="Arial" w:hAnsi="Arial" w:cs="Arial"/>
                <w:sz w:val="18"/>
                <w:szCs w:val="18"/>
                <w:lang w:val="el-GR"/>
              </w:rPr>
              <w:t>13,7</w:t>
            </w:r>
          </w:p>
        </w:tc>
        <w:tc>
          <w:tcPr>
            <w:tcW w:w="787" w:type="dxa"/>
            <w:shd w:val="clear" w:color="auto" w:fill="FFFFFF"/>
            <w:vAlign w:val="bottom"/>
          </w:tcPr>
          <w:p w:rsidR="008C487D" w:rsidRDefault="008C487D" w:rsidP="008C487D">
            <w:pPr>
              <w:jc w:val="center"/>
              <w:rPr>
                <w:rFonts w:ascii="Arial" w:hAnsi="Arial" w:cs="Arial"/>
                <w:sz w:val="18"/>
                <w:szCs w:val="18"/>
                <w:lang w:val="el-GR"/>
              </w:rPr>
            </w:pPr>
          </w:p>
          <w:p w:rsidR="008C487D" w:rsidRPr="00C54D78" w:rsidRDefault="008C487D" w:rsidP="008C487D">
            <w:pPr>
              <w:rPr>
                <w:rFonts w:ascii="Arial" w:hAnsi="Arial" w:cs="Arial"/>
                <w:sz w:val="18"/>
                <w:szCs w:val="18"/>
                <w:lang w:val="el-GR"/>
              </w:rPr>
            </w:pPr>
            <w:r w:rsidRPr="00C13FC3">
              <w:rPr>
                <w:rFonts w:ascii="Arial" w:hAnsi="Arial" w:cs="Arial"/>
                <w:sz w:val="18"/>
                <w:szCs w:val="18"/>
                <w:lang w:val="el-GR"/>
              </w:rPr>
              <w:t>14,3</w:t>
            </w:r>
          </w:p>
        </w:tc>
        <w:tc>
          <w:tcPr>
            <w:tcW w:w="937" w:type="dxa"/>
            <w:shd w:val="pct25" w:color="auto" w:fill="FFFFFF"/>
          </w:tcPr>
          <w:p w:rsidR="008C487D" w:rsidRPr="00C54D78" w:rsidRDefault="008C487D" w:rsidP="008C487D">
            <w:pPr>
              <w:rPr>
                <w:rFonts w:ascii="Arial" w:hAnsi="Arial" w:cs="Arial"/>
                <w:sz w:val="18"/>
                <w:szCs w:val="18"/>
                <w:lang w:val="el-GR"/>
              </w:rPr>
            </w:pPr>
          </w:p>
          <w:p w:rsidR="008C487D" w:rsidRPr="00C54D78" w:rsidRDefault="008C487D" w:rsidP="008C487D">
            <w:pPr>
              <w:rPr>
                <w:rFonts w:ascii="Arial" w:hAnsi="Arial" w:cs="Arial"/>
                <w:sz w:val="18"/>
                <w:szCs w:val="18"/>
                <w:lang w:val="el-GR"/>
              </w:rPr>
            </w:pPr>
          </w:p>
        </w:tc>
      </w:tr>
      <w:tr w:rsidR="008C487D" w:rsidTr="008C487D">
        <w:tc>
          <w:tcPr>
            <w:tcW w:w="2901" w:type="dxa"/>
            <w:shd w:val="clear" w:color="auto" w:fill="auto"/>
          </w:tcPr>
          <w:p w:rsidR="008C487D" w:rsidRPr="00C54D78" w:rsidRDefault="008C487D" w:rsidP="008C487D">
            <w:pPr>
              <w:pStyle w:val="ListParagraph"/>
              <w:ind w:left="0"/>
              <w:jc w:val="both"/>
              <w:rPr>
                <w:rFonts w:ascii="Arial" w:hAnsi="Arial" w:cs="Arial"/>
                <w:i/>
                <w:sz w:val="18"/>
                <w:szCs w:val="18"/>
                <w:lang w:val="el-GR"/>
              </w:rPr>
            </w:pPr>
            <w:r w:rsidRPr="00C54D78">
              <w:rPr>
                <w:rFonts w:ascii="Arial" w:hAnsi="Arial" w:cs="Arial"/>
                <w:i/>
                <w:sz w:val="18"/>
                <w:szCs w:val="18"/>
                <w:lang w:val="el-GR"/>
              </w:rPr>
              <w:t>Μέση</w:t>
            </w:r>
          </w:p>
        </w:tc>
        <w:tc>
          <w:tcPr>
            <w:tcW w:w="779" w:type="dxa"/>
            <w:shd w:val="clear" w:color="auto" w:fill="auto"/>
          </w:tcPr>
          <w:p w:rsidR="008C487D" w:rsidRPr="00C54D78" w:rsidRDefault="008C487D" w:rsidP="008C487D">
            <w:pPr>
              <w:jc w:val="center"/>
              <w:rPr>
                <w:rFonts w:ascii="Arial" w:hAnsi="Arial" w:cs="Arial"/>
                <w:sz w:val="18"/>
                <w:szCs w:val="18"/>
                <w:lang w:val="el-GR"/>
              </w:rPr>
            </w:pPr>
          </w:p>
        </w:tc>
        <w:tc>
          <w:tcPr>
            <w:tcW w:w="787" w:type="dxa"/>
            <w:shd w:val="clear" w:color="auto" w:fill="auto"/>
          </w:tcPr>
          <w:p w:rsidR="008C487D" w:rsidRPr="00C54D78" w:rsidRDefault="008C487D" w:rsidP="008C487D">
            <w:pPr>
              <w:jc w:val="center"/>
              <w:rPr>
                <w:rFonts w:ascii="Arial" w:hAnsi="Arial" w:cs="Arial"/>
                <w:sz w:val="18"/>
                <w:szCs w:val="18"/>
                <w:lang w:val="el-GR"/>
              </w:rPr>
            </w:pPr>
          </w:p>
        </w:tc>
        <w:tc>
          <w:tcPr>
            <w:tcW w:w="788" w:type="dxa"/>
            <w:shd w:val="clear" w:color="auto" w:fill="auto"/>
          </w:tcPr>
          <w:p w:rsidR="008C487D" w:rsidRPr="00C54D78" w:rsidRDefault="008C487D" w:rsidP="008C487D">
            <w:pPr>
              <w:jc w:val="center"/>
              <w:rPr>
                <w:rFonts w:ascii="Arial" w:hAnsi="Arial" w:cs="Arial"/>
                <w:sz w:val="18"/>
                <w:szCs w:val="18"/>
                <w:lang w:val="el-GR"/>
              </w:rPr>
            </w:pPr>
          </w:p>
        </w:tc>
        <w:tc>
          <w:tcPr>
            <w:tcW w:w="789" w:type="dxa"/>
            <w:tcBorders>
              <w:bottom w:val="single" w:sz="4" w:space="0" w:color="auto"/>
            </w:tcBorders>
            <w:shd w:val="clear" w:color="auto" w:fill="FFFFFF"/>
          </w:tcPr>
          <w:p w:rsidR="008C487D" w:rsidRPr="00C54D78" w:rsidRDefault="008C487D" w:rsidP="008C487D">
            <w:pPr>
              <w:jc w:val="center"/>
              <w:rPr>
                <w:rFonts w:ascii="Arial" w:hAnsi="Arial" w:cs="Arial"/>
                <w:sz w:val="18"/>
                <w:szCs w:val="18"/>
                <w:lang w:val="el-GR"/>
              </w:rPr>
            </w:pPr>
          </w:p>
        </w:tc>
        <w:tc>
          <w:tcPr>
            <w:tcW w:w="788" w:type="dxa"/>
            <w:tcBorders>
              <w:bottom w:val="single" w:sz="4" w:space="0" w:color="auto"/>
            </w:tcBorders>
            <w:shd w:val="clear" w:color="auto" w:fill="FFFFFF"/>
          </w:tcPr>
          <w:p w:rsidR="008C487D" w:rsidRPr="00C54D78" w:rsidRDefault="008C487D" w:rsidP="008C487D">
            <w:pPr>
              <w:jc w:val="center"/>
              <w:rPr>
                <w:rFonts w:ascii="Arial" w:hAnsi="Arial" w:cs="Arial"/>
                <w:sz w:val="18"/>
                <w:szCs w:val="18"/>
                <w:lang w:val="el-GR"/>
              </w:rPr>
            </w:pPr>
          </w:p>
        </w:tc>
        <w:tc>
          <w:tcPr>
            <w:tcW w:w="787" w:type="dxa"/>
            <w:tcBorders>
              <w:bottom w:val="single" w:sz="4" w:space="0" w:color="auto"/>
            </w:tcBorders>
            <w:shd w:val="clear" w:color="auto" w:fill="FFFFFF"/>
            <w:vAlign w:val="bottom"/>
          </w:tcPr>
          <w:p w:rsidR="008C487D" w:rsidRPr="00C54D78" w:rsidRDefault="008C487D" w:rsidP="008C487D">
            <w:pPr>
              <w:jc w:val="center"/>
              <w:rPr>
                <w:rFonts w:ascii="Arial" w:hAnsi="Arial" w:cs="Arial"/>
                <w:sz w:val="18"/>
                <w:szCs w:val="18"/>
                <w:lang w:val="el-GR"/>
              </w:rPr>
            </w:pPr>
          </w:p>
        </w:tc>
        <w:tc>
          <w:tcPr>
            <w:tcW w:w="937" w:type="dxa"/>
            <w:tcBorders>
              <w:bottom w:val="single" w:sz="4" w:space="0" w:color="auto"/>
            </w:tcBorders>
            <w:shd w:val="clear" w:color="auto" w:fill="FFFFFF"/>
          </w:tcPr>
          <w:p w:rsidR="008C487D" w:rsidRPr="00C54D78" w:rsidRDefault="008C487D" w:rsidP="008C487D">
            <w:pPr>
              <w:rPr>
                <w:rFonts w:ascii="Arial" w:hAnsi="Arial" w:cs="Arial"/>
                <w:sz w:val="18"/>
                <w:szCs w:val="18"/>
                <w:lang w:val="el-GR"/>
              </w:rPr>
            </w:pPr>
          </w:p>
        </w:tc>
      </w:tr>
      <w:tr w:rsidR="008C487D" w:rsidTr="008C487D">
        <w:tc>
          <w:tcPr>
            <w:tcW w:w="2901" w:type="dxa"/>
            <w:shd w:val="clear" w:color="auto" w:fill="auto"/>
          </w:tcPr>
          <w:p w:rsidR="008C487D" w:rsidRPr="00C54D78" w:rsidRDefault="008C487D" w:rsidP="008C487D">
            <w:pPr>
              <w:pStyle w:val="ListParagraph"/>
              <w:numPr>
                <w:ilvl w:val="0"/>
                <w:numId w:val="206"/>
              </w:numPr>
              <w:ind w:left="176" w:hanging="176"/>
              <w:contextualSpacing/>
              <w:rPr>
                <w:rFonts w:ascii="Arial" w:hAnsi="Arial" w:cs="Arial"/>
                <w:sz w:val="18"/>
                <w:szCs w:val="18"/>
                <w:lang w:val="el-GR"/>
              </w:rPr>
            </w:pPr>
            <w:r w:rsidRPr="00C54D78">
              <w:rPr>
                <w:rFonts w:ascii="Arial" w:hAnsi="Arial" w:cs="Arial"/>
                <w:sz w:val="18"/>
                <w:szCs w:val="18"/>
                <w:lang w:val="el-GR"/>
              </w:rPr>
              <w:t>Υπολογιστές ανά 100 σπουδαστές</w:t>
            </w:r>
          </w:p>
        </w:tc>
        <w:tc>
          <w:tcPr>
            <w:tcW w:w="779" w:type="dxa"/>
            <w:shd w:val="clear" w:color="auto" w:fill="auto"/>
          </w:tcPr>
          <w:p w:rsidR="008C487D"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sidRPr="00C54D78">
              <w:rPr>
                <w:rFonts w:ascii="Arial" w:hAnsi="Arial" w:cs="Arial"/>
                <w:sz w:val="18"/>
                <w:szCs w:val="18"/>
                <w:lang w:val="el-GR"/>
              </w:rPr>
              <w:t>17,5</w:t>
            </w:r>
          </w:p>
        </w:tc>
        <w:tc>
          <w:tcPr>
            <w:tcW w:w="787" w:type="dxa"/>
            <w:shd w:val="clear" w:color="auto" w:fill="auto"/>
          </w:tcPr>
          <w:p w:rsidR="008C487D"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sidRPr="00C54D78">
              <w:rPr>
                <w:rFonts w:ascii="Arial" w:hAnsi="Arial" w:cs="Arial"/>
                <w:sz w:val="18"/>
                <w:szCs w:val="18"/>
                <w:lang w:val="el-GR"/>
              </w:rPr>
              <w:t>22,3</w:t>
            </w:r>
          </w:p>
        </w:tc>
        <w:tc>
          <w:tcPr>
            <w:tcW w:w="788" w:type="dxa"/>
            <w:shd w:val="clear" w:color="auto" w:fill="auto"/>
          </w:tcPr>
          <w:p w:rsidR="008C487D"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sidRPr="00C54D78">
              <w:rPr>
                <w:rFonts w:ascii="Arial" w:hAnsi="Arial" w:cs="Arial"/>
                <w:sz w:val="18"/>
                <w:szCs w:val="18"/>
                <w:lang w:val="el-GR"/>
              </w:rPr>
              <w:t>22,9</w:t>
            </w:r>
          </w:p>
        </w:tc>
        <w:tc>
          <w:tcPr>
            <w:tcW w:w="789" w:type="dxa"/>
            <w:shd w:val="clear" w:color="auto" w:fill="FFFFFF"/>
          </w:tcPr>
          <w:p w:rsidR="008C487D"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Pr>
                <w:rFonts w:ascii="Arial" w:hAnsi="Arial" w:cs="Arial"/>
                <w:sz w:val="18"/>
                <w:szCs w:val="18"/>
                <w:lang w:val="el-GR"/>
              </w:rPr>
              <w:t>24,8</w:t>
            </w:r>
          </w:p>
        </w:tc>
        <w:tc>
          <w:tcPr>
            <w:tcW w:w="788" w:type="dxa"/>
            <w:shd w:val="clear" w:color="auto" w:fill="FFFFFF"/>
          </w:tcPr>
          <w:p w:rsidR="008C487D"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Pr>
                <w:rFonts w:ascii="Arial" w:hAnsi="Arial" w:cs="Arial"/>
                <w:sz w:val="18"/>
                <w:szCs w:val="18"/>
                <w:lang w:val="el-GR"/>
              </w:rPr>
              <w:t>27,5</w:t>
            </w:r>
          </w:p>
        </w:tc>
        <w:tc>
          <w:tcPr>
            <w:tcW w:w="787" w:type="dxa"/>
            <w:shd w:val="clear" w:color="auto" w:fill="FFFFFF"/>
            <w:vAlign w:val="bottom"/>
          </w:tcPr>
          <w:p w:rsidR="008C487D" w:rsidRPr="00C54D78" w:rsidRDefault="008C487D" w:rsidP="008C487D">
            <w:pPr>
              <w:jc w:val="center"/>
              <w:rPr>
                <w:rFonts w:ascii="Arial" w:hAnsi="Arial" w:cs="Arial"/>
                <w:sz w:val="18"/>
                <w:szCs w:val="18"/>
                <w:lang w:val="el-GR"/>
              </w:rPr>
            </w:pPr>
            <w:r w:rsidRPr="00C13FC3">
              <w:rPr>
                <w:rFonts w:ascii="Arial" w:hAnsi="Arial" w:cs="Arial"/>
                <w:sz w:val="18"/>
                <w:szCs w:val="18"/>
                <w:lang w:val="el-GR"/>
              </w:rPr>
              <w:t>28,5</w:t>
            </w:r>
          </w:p>
        </w:tc>
        <w:tc>
          <w:tcPr>
            <w:tcW w:w="937" w:type="dxa"/>
            <w:shd w:val="pct20" w:color="auto" w:fill="FFFFFF"/>
          </w:tcPr>
          <w:p w:rsidR="008C487D" w:rsidRPr="00C54D78" w:rsidRDefault="008C487D" w:rsidP="008C487D">
            <w:pPr>
              <w:rPr>
                <w:rFonts w:ascii="Arial" w:hAnsi="Arial" w:cs="Arial"/>
                <w:sz w:val="18"/>
                <w:szCs w:val="18"/>
                <w:lang w:val="el-GR"/>
              </w:rPr>
            </w:pPr>
          </w:p>
        </w:tc>
      </w:tr>
      <w:tr w:rsidR="008C487D" w:rsidTr="008C487D">
        <w:tc>
          <w:tcPr>
            <w:tcW w:w="2901" w:type="dxa"/>
            <w:shd w:val="clear" w:color="auto" w:fill="auto"/>
          </w:tcPr>
          <w:p w:rsidR="008C487D" w:rsidRPr="00C54D78" w:rsidRDefault="008C487D" w:rsidP="008C487D">
            <w:pPr>
              <w:pStyle w:val="ListParagraph"/>
              <w:numPr>
                <w:ilvl w:val="0"/>
                <w:numId w:val="206"/>
              </w:numPr>
              <w:ind w:left="176" w:hanging="176"/>
              <w:contextualSpacing/>
              <w:rPr>
                <w:rFonts w:ascii="Arial" w:hAnsi="Arial" w:cs="Arial"/>
                <w:sz w:val="18"/>
                <w:szCs w:val="18"/>
                <w:lang w:val="el-GR"/>
              </w:rPr>
            </w:pPr>
            <w:r w:rsidRPr="00C54D78">
              <w:rPr>
                <w:rFonts w:ascii="Arial" w:hAnsi="Arial" w:cs="Arial"/>
                <w:sz w:val="18"/>
                <w:szCs w:val="18"/>
                <w:lang w:val="el-GR"/>
              </w:rPr>
              <w:t>Συνδεδεμένοι υπολογιστές στο Διαδίκτυο ανά 100 σπουδαστές</w:t>
            </w:r>
          </w:p>
        </w:tc>
        <w:tc>
          <w:tcPr>
            <w:tcW w:w="779" w:type="dxa"/>
            <w:shd w:val="clear" w:color="auto" w:fill="auto"/>
          </w:tcPr>
          <w:p w:rsidR="008C487D" w:rsidRPr="00C54D78"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sidRPr="00C54D78">
              <w:rPr>
                <w:rFonts w:ascii="Arial" w:hAnsi="Arial" w:cs="Arial"/>
                <w:sz w:val="18"/>
                <w:szCs w:val="18"/>
                <w:lang w:val="el-GR"/>
              </w:rPr>
              <w:t>13,5</w:t>
            </w:r>
          </w:p>
        </w:tc>
        <w:tc>
          <w:tcPr>
            <w:tcW w:w="787" w:type="dxa"/>
            <w:shd w:val="clear" w:color="auto" w:fill="auto"/>
          </w:tcPr>
          <w:p w:rsidR="008C487D" w:rsidRPr="00C54D78"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sidRPr="00C54D78">
              <w:rPr>
                <w:rFonts w:ascii="Arial" w:hAnsi="Arial" w:cs="Arial"/>
                <w:sz w:val="18"/>
                <w:szCs w:val="18"/>
                <w:lang w:val="el-GR"/>
              </w:rPr>
              <w:t>16,4</w:t>
            </w:r>
          </w:p>
        </w:tc>
        <w:tc>
          <w:tcPr>
            <w:tcW w:w="788" w:type="dxa"/>
            <w:shd w:val="clear" w:color="auto" w:fill="auto"/>
          </w:tcPr>
          <w:p w:rsidR="008C487D" w:rsidRPr="00C54D78"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sidRPr="00C54D78">
              <w:rPr>
                <w:rFonts w:ascii="Arial" w:hAnsi="Arial" w:cs="Arial"/>
                <w:sz w:val="18"/>
                <w:szCs w:val="18"/>
                <w:lang w:val="el-GR"/>
              </w:rPr>
              <w:t>17,3</w:t>
            </w:r>
          </w:p>
        </w:tc>
        <w:tc>
          <w:tcPr>
            <w:tcW w:w="789" w:type="dxa"/>
            <w:shd w:val="clear" w:color="auto" w:fill="FFFFFF"/>
          </w:tcPr>
          <w:p w:rsidR="008C487D"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Pr>
                <w:rFonts w:ascii="Arial" w:hAnsi="Arial" w:cs="Arial"/>
                <w:sz w:val="18"/>
                <w:szCs w:val="18"/>
                <w:lang w:val="el-GR"/>
              </w:rPr>
              <w:t>18,9</w:t>
            </w:r>
          </w:p>
        </w:tc>
        <w:tc>
          <w:tcPr>
            <w:tcW w:w="788" w:type="dxa"/>
            <w:shd w:val="clear" w:color="auto" w:fill="FFFFFF"/>
          </w:tcPr>
          <w:p w:rsidR="008C487D"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Pr>
                <w:rFonts w:ascii="Arial" w:hAnsi="Arial" w:cs="Arial"/>
                <w:sz w:val="18"/>
                <w:szCs w:val="18"/>
                <w:lang w:val="el-GR"/>
              </w:rPr>
              <w:t>22,4</w:t>
            </w:r>
          </w:p>
        </w:tc>
        <w:tc>
          <w:tcPr>
            <w:tcW w:w="787" w:type="dxa"/>
            <w:shd w:val="clear" w:color="auto" w:fill="FFFFFF"/>
            <w:vAlign w:val="bottom"/>
          </w:tcPr>
          <w:p w:rsidR="008C487D" w:rsidRPr="00C54D78" w:rsidRDefault="008C487D" w:rsidP="008C487D">
            <w:pPr>
              <w:jc w:val="center"/>
              <w:rPr>
                <w:rFonts w:ascii="Arial" w:hAnsi="Arial" w:cs="Arial"/>
                <w:sz w:val="18"/>
                <w:szCs w:val="18"/>
                <w:lang w:val="el-GR"/>
              </w:rPr>
            </w:pPr>
            <w:r w:rsidRPr="00C13FC3">
              <w:rPr>
                <w:rFonts w:ascii="Arial" w:hAnsi="Arial" w:cs="Arial"/>
                <w:sz w:val="18"/>
                <w:szCs w:val="18"/>
                <w:lang w:val="el-GR"/>
              </w:rPr>
              <w:t>24,4</w:t>
            </w:r>
          </w:p>
        </w:tc>
        <w:tc>
          <w:tcPr>
            <w:tcW w:w="937" w:type="dxa"/>
            <w:shd w:val="pct20" w:color="auto" w:fill="FFFFFF"/>
          </w:tcPr>
          <w:p w:rsidR="008C487D" w:rsidRPr="00C54D78" w:rsidRDefault="008C487D" w:rsidP="008C487D">
            <w:pPr>
              <w:rPr>
                <w:rFonts w:ascii="Arial" w:hAnsi="Arial" w:cs="Arial"/>
                <w:sz w:val="18"/>
                <w:szCs w:val="18"/>
                <w:lang w:val="el-GR"/>
              </w:rPr>
            </w:pPr>
          </w:p>
        </w:tc>
      </w:tr>
      <w:tr w:rsidR="008C487D" w:rsidTr="008C487D">
        <w:tc>
          <w:tcPr>
            <w:tcW w:w="2901" w:type="dxa"/>
            <w:shd w:val="clear" w:color="auto" w:fill="auto"/>
          </w:tcPr>
          <w:p w:rsidR="008C487D" w:rsidRPr="00C54D78" w:rsidRDefault="008C487D" w:rsidP="008C487D">
            <w:pPr>
              <w:pStyle w:val="ListParagraph"/>
              <w:numPr>
                <w:ilvl w:val="0"/>
                <w:numId w:val="206"/>
              </w:numPr>
              <w:ind w:left="176" w:hanging="176"/>
              <w:contextualSpacing/>
              <w:rPr>
                <w:rFonts w:ascii="Arial" w:hAnsi="Arial" w:cs="Arial"/>
                <w:sz w:val="18"/>
                <w:szCs w:val="18"/>
                <w:lang w:val="el-GR"/>
              </w:rPr>
            </w:pPr>
            <w:r w:rsidRPr="00C54D78">
              <w:rPr>
                <w:rFonts w:ascii="Arial" w:hAnsi="Arial" w:cs="Arial"/>
                <w:sz w:val="18"/>
                <w:szCs w:val="18"/>
                <w:lang w:val="el-GR"/>
              </w:rPr>
              <w:t>Συνδεδεμένοι υπολογιστές στο Διαδίκτυο με συνδέσεις υψηλής ταχύτητας ανά 100 μαθητές</w:t>
            </w:r>
          </w:p>
        </w:tc>
        <w:tc>
          <w:tcPr>
            <w:tcW w:w="779" w:type="dxa"/>
            <w:shd w:val="clear" w:color="auto" w:fill="auto"/>
          </w:tcPr>
          <w:p w:rsidR="008C487D" w:rsidRPr="00C54D78"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sidRPr="00C54D78">
              <w:rPr>
                <w:rFonts w:ascii="Arial" w:hAnsi="Arial" w:cs="Arial"/>
                <w:sz w:val="18"/>
                <w:szCs w:val="18"/>
                <w:lang w:val="el-GR"/>
              </w:rPr>
              <w:t>13</w:t>
            </w:r>
          </w:p>
        </w:tc>
        <w:tc>
          <w:tcPr>
            <w:tcW w:w="787" w:type="dxa"/>
            <w:shd w:val="clear" w:color="auto" w:fill="auto"/>
          </w:tcPr>
          <w:p w:rsidR="008C487D" w:rsidRPr="00C54D78"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sidRPr="00C54D78">
              <w:rPr>
                <w:rFonts w:ascii="Arial" w:hAnsi="Arial" w:cs="Arial"/>
                <w:sz w:val="18"/>
                <w:szCs w:val="18"/>
                <w:lang w:val="el-GR"/>
              </w:rPr>
              <w:t>16,1</w:t>
            </w:r>
          </w:p>
        </w:tc>
        <w:tc>
          <w:tcPr>
            <w:tcW w:w="788" w:type="dxa"/>
            <w:shd w:val="clear" w:color="auto" w:fill="auto"/>
          </w:tcPr>
          <w:p w:rsidR="008C487D" w:rsidRPr="00C54D78"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sidRPr="00C54D78">
              <w:rPr>
                <w:rFonts w:ascii="Arial" w:hAnsi="Arial" w:cs="Arial"/>
                <w:sz w:val="18"/>
                <w:szCs w:val="18"/>
                <w:lang w:val="el-GR"/>
              </w:rPr>
              <w:t>17</w:t>
            </w:r>
          </w:p>
        </w:tc>
        <w:tc>
          <w:tcPr>
            <w:tcW w:w="789" w:type="dxa"/>
            <w:shd w:val="clear" w:color="auto" w:fill="FFFFFF"/>
          </w:tcPr>
          <w:p w:rsidR="008C487D"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Pr>
                <w:rFonts w:ascii="Arial" w:hAnsi="Arial" w:cs="Arial"/>
                <w:sz w:val="18"/>
                <w:szCs w:val="18"/>
                <w:lang w:val="el-GR"/>
              </w:rPr>
              <w:t>18,6</w:t>
            </w:r>
          </w:p>
        </w:tc>
        <w:tc>
          <w:tcPr>
            <w:tcW w:w="788" w:type="dxa"/>
            <w:shd w:val="clear" w:color="auto" w:fill="FFFFFF"/>
          </w:tcPr>
          <w:p w:rsidR="008C487D"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Pr>
                <w:rFonts w:ascii="Arial" w:hAnsi="Arial" w:cs="Arial"/>
                <w:sz w:val="18"/>
                <w:szCs w:val="18"/>
                <w:lang w:val="el-GR"/>
              </w:rPr>
              <w:t>22,1</w:t>
            </w:r>
          </w:p>
        </w:tc>
        <w:tc>
          <w:tcPr>
            <w:tcW w:w="787" w:type="dxa"/>
            <w:shd w:val="clear" w:color="auto" w:fill="FFFFFF"/>
            <w:vAlign w:val="center"/>
          </w:tcPr>
          <w:p w:rsidR="008C487D" w:rsidRPr="00C54D78" w:rsidRDefault="008C487D" w:rsidP="008C487D">
            <w:pPr>
              <w:jc w:val="center"/>
              <w:rPr>
                <w:rFonts w:ascii="Arial" w:hAnsi="Arial" w:cs="Arial"/>
                <w:sz w:val="18"/>
                <w:szCs w:val="18"/>
                <w:lang w:val="el-GR"/>
              </w:rPr>
            </w:pPr>
            <w:r w:rsidRPr="00C13FC3">
              <w:rPr>
                <w:rFonts w:ascii="Arial" w:hAnsi="Arial" w:cs="Arial"/>
                <w:sz w:val="18"/>
                <w:szCs w:val="18"/>
                <w:lang w:val="el-GR"/>
              </w:rPr>
              <w:t>24,3</w:t>
            </w:r>
          </w:p>
        </w:tc>
        <w:tc>
          <w:tcPr>
            <w:tcW w:w="937" w:type="dxa"/>
            <w:shd w:val="pct20" w:color="auto" w:fill="FFFFFF"/>
          </w:tcPr>
          <w:p w:rsidR="008C487D" w:rsidRPr="00C54D78" w:rsidRDefault="008C487D" w:rsidP="008C487D">
            <w:pPr>
              <w:rPr>
                <w:rFonts w:ascii="Arial" w:hAnsi="Arial" w:cs="Arial"/>
                <w:sz w:val="18"/>
                <w:szCs w:val="18"/>
                <w:lang w:val="el-GR"/>
              </w:rPr>
            </w:pPr>
          </w:p>
        </w:tc>
      </w:tr>
      <w:tr w:rsidR="008C487D" w:rsidTr="008C487D">
        <w:tc>
          <w:tcPr>
            <w:tcW w:w="2901" w:type="dxa"/>
            <w:shd w:val="clear" w:color="auto" w:fill="auto"/>
          </w:tcPr>
          <w:p w:rsidR="008C487D" w:rsidRPr="00C54D78" w:rsidRDefault="008C487D" w:rsidP="008C487D">
            <w:pPr>
              <w:pStyle w:val="ListParagraph"/>
              <w:ind w:left="0"/>
              <w:jc w:val="both"/>
              <w:rPr>
                <w:rFonts w:ascii="Arial" w:hAnsi="Arial" w:cs="Arial"/>
                <w:i/>
                <w:sz w:val="18"/>
                <w:szCs w:val="18"/>
                <w:lang w:val="el-GR"/>
              </w:rPr>
            </w:pPr>
            <w:r w:rsidRPr="00C54D78">
              <w:rPr>
                <w:rFonts w:ascii="Arial" w:hAnsi="Arial" w:cs="Arial"/>
                <w:i/>
                <w:sz w:val="18"/>
                <w:szCs w:val="18"/>
                <w:lang w:val="el-GR"/>
              </w:rPr>
              <w:t>Τριτοβάθμια</w:t>
            </w:r>
          </w:p>
        </w:tc>
        <w:tc>
          <w:tcPr>
            <w:tcW w:w="779" w:type="dxa"/>
            <w:shd w:val="clear" w:color="auto" w:fill="auto"/>
          </w:tcPr>
          <w:p w:rsidR="008C487D" w:rsidRPr="00C54D78" w:rsidRDefault="008C487D" w:rsidP="008C487D">
            <w:pPr>
              <w:jc w:val="center"/>
              <w:rPr>
                <w:rFonts w:ascii="Arial" w:hAnsi="Arial" w:cs="Arial"/>
                <w:sz w:val="18"/>
                <w:szCs w:val="18"/>
                <w:lang w:val="el-GR"/>
              </w:rPr>
            </w:pPr>
          </w:p>
        </w:tc>
        <w:tc>
          <w:tcPr>
            <w:tcW w:w="787" w:type="dxa"/>
            <w:shd w:val="clear" w:color="auto" w:fill="auto"/>
          </w:tcPr>
          <w:p w:rsidR="008C487D" w:rsidRPr="00C54D78" w:rsidRDefault="008C487D" w:rsidP="008C487D">
            <w:pPr>
              <w:jc w:val="center"/>
              <w:rPr>
                <w:rFonts w:ascii="Arial" w:hAnsi="Arial" w:cs="Arial"/>
                <w:sz w:val="18"/>
                <w:szCs w:val="18"/>
                <w:lang w:val="el-GR"/>
              </w:rPr>
            </w:pPr>
          </w:p>
        </w:tc>
        <w:tc>
          <w:tcPr>
            <w:tcW w:w="788" w:type="dxa"/>
            <w:shd w:val="clear" w:color="auto" w:fill="auto"/>
          </w:tcPr>
          <w:p w:rsidR="008C487D" w:rsidRPr="00C54D78" w:rsidRDefault="008C487D" w:rsidP="008C487D">
            <w:pPr>
              <w:jc w:val="center"/>
              <w:rPr>
                <w:rFonts w:ascii="Arial" w:hAnsi="Arial" w:cs="Arial"/>
                <w:sz w:val="18"/>
                <w:szCs w:val="18"/>
                <w:lang w:val="el-GR"/>
              </w:rPr>
            </w:pPr>
          </w:p>
        </w:tc>
        <w:tc>
          <w:tcPr>
            <w:tcW w:w="789" w:type="dxa"/>
            <w:tcBorders>
              <w:bottom w:val="single" w:sz="4" w:space="0" w:color="auto"/>
            </w:tcBorders>
            <w:shd w:val="clear" w:color="auto" w:fill="FFFFFF"/>
          </w:tcPr>
          <w:p w:rsidR="008C487D" w:rsidRPr="00C54D78" w:rsidRDefault="008C487D" w:rsidP="008C487D">
            <w:pPr>
              <w:jc w:val="center"/>
              <w:rPr>
                <w:rFonts w:ascii="Arial" w:hAnsi="Arial" w:cs="Arial"/>
                <w:sz w:val="18"/>
                <w:szCs w:val="18"/>
                <w:lang w:val="el-GR"/>
              </w:rPr>
            </w:pPr>
          </w:p>
        </w:tc>
        <w:tc>
          <w:tcPr>
            <w:tcW w:w="788" w:type="dxa"/>
            <w:tcBorders>
              <w:bottom w:val="single" w:sz="4" w:space="0" w:color="auto"/>
            </w:tcBorders>
            <w:shd w:val="clear" w:color="auto" w:fill="FFFFFF"/>
          </w:tcPr>
          <w:p w:rsidR="008C487D" w:rsidRPr="00C54D78" w:rsidRDefault="008C487D" w:rsidP="008C487D">
            <w:pPr>
              <w:jc w:val="center"/>
              <w:rPr>
                <w:rFonts w:ascii="Arial" w:hAnsi="Arial" w:cs="Arial"/>
                <w:sz w:val="18"/>
                <w:szCs w:val="18"/>
                <w:lang w:val="el-GR"/>
              </w:rPr>
            </w:pPr>
          </w:p>
        </w:tc>
        <w:tc>
          <w:tcPr>
            <w:tcW w:w="787" w:type="dxa"/>
            <w:tcBorders>
              <w:bottom w:val="single" w:sz="4" w:space="0" w:color="auto"/>
            </w:tcBorders>
            <w:shd w:val="clear" w:color="auto" w:fill="FFFFFF"/>
            <w:vAlign w:val="bottom"/>
          </w:tcPr>
          <w:p w:rsidR="008C487D" w:rsidRPr="00C54D78" w:rsidRDefault="008C487D" w:rsidP="008C487D">
            <w:pPr>
              <w:jc w:val="center"/>
              <w:rPr>
                <w:rFonts w:ascii="Arial" w:hAnsi="Arial" w:cs="Arial"/>
                <w:sz w:val="18"/>
                <w:szCs w:val="18"/>
                <w:lang w:val="el-GR"/>
              </w:rPr>
            </w:pPr>
          </w:p>
        </w:tc>
        <w:tc>
          <w:tcPr>
            <w:tcW w:w="937" w:type="dxa"/>
            <w:tcBorders>
              <w:bottom w:val="single" w:sz="4" w:space="0" w:color="auto"/>
            </w:tcBorders>
            <w:shd w:val="clear" w:color="auto" w:fill="FFFFFF"/>
          </w:tcPr>
          <w:p w:rsidR="008C487D" w:rsidRPr="00C54D78" w:rsidRDefault="008C487D" w:rsidP="008C487D">
            <w:pPr>
              <w:rPr>
                <w:rFonts w:ascii="Arial" w:hAnsi="Arial" w:cs="Arial"/>
                <w:sz w:val="18"/>
                <w:szCs w:val="18"/>
                <w:lang w:val="el-GR"/>
              </w:rPr>
            </w:pPr>
          </w:p>
        </w:tc>
      </w:tr>
      <w:tr w:rsidR="008C487D" w:rsidTr="008C487D">
        <w:tc>
          <w:tcPr>
            <w:tcW w:w="2901" w:type="dxa"/>
            <w:shd w:val="clear" w:color="auto" w:fill="auto"/>
          </w:tcPr>
          <w:p w:rsidR="008C487D" w:rsidRPr="00C54D78" w:rsidRDefault="008C487D" w:rsidP="008C487D">
            <w:pPr>
              <w:pStyle w:val="ListParagraph"/>
              <w:numPr>
                <w:ilvl w:val="0"/>
                <w:numId w:val="206"/>
              </w:numPr>
              <w:ind w:left="176" w:hanging="176"/>
              <w:contextualSpacing/>
              <w:rPr>
                <w:rFonts w:ascii="Arial" w:hAnsi="Arial" w:cs="Arial"/>
                <w:sz w:val="18"/>
                <w:szCs w:val="18"/>
                <w:lang w:val="el-GR"/>
              </w:rPr>
            </w:pPr>
            <w:r w:rsidRPr="00C54D78">
              <w:rPr>
                <w:rFonts w:ascii="Arial" w:hAnsi="Arial" w:cs="Arial"/>
                <w:sz w:val="18"/>
                <w:szCs w:val="18"/>
                <w:lang w:val="el-GR"/>
              </w:rPr>
              <w:t>Υπολογιστές ανά 100 σπουδαστές</w:t>
            </w:r>
          </w:p>
        </w:tc>
        <w:tc>
          <w:tcPr>
            <w:tcW w:w="779" w:type="dxa"/>
            <w:shd w:val="clear" w:color="auto" w:fill="auto"/>
          </w:tcPr>
          <w:p w:rsidR="008C487D"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sidRPr="00C54D78">
              <w:rPr>
                <w:rFonts w:ascii="Arial" w:hAnsi="Arial" w:cs="Arial"/>
                <w:sz w:val="18"/>
                <w:szCs w:val="18"/>
                <w:lang w:val="el-GR"/>
              </w:rPr>
              <w:t>14,5</w:t>
            </w:r>
          </w:p>
        </w:tc>
        <w:tc>
          <w:tcPr>
            <w:tcW w:w="787" w:type="dxa"/>
            <w:shd w:val="clear" w:color="auto" w:fill="auto"/>
          </w:tcPr>
          <w:p w:rsidR="008C487D"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sidRPr="00C54D78">
              <w:rPr>
                <w:rFonts w:ascii="Arial" w:hAnsi="Arial" w:cs="Arial"/>
                <w:sz w:val="18"/>
                <w:szCs w:val="18"/>
                <w:lang w:val="el-GR"/>
              </w:rPr>
              <w:t>11,9</w:t>
            </w:r>
          </w:p>
        </w:tc>
        <w:tc>
          <w:tcPr>
            <w:tcW w:w="788" w:type="dxa"/>
            <w:shd w:val="clear" w:color="auto" w:fill="auto"/>
          </w:tcPr>
          <w:p w:rsidR="008C487D"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sidRPr="00C54D78">
              <w:rPr>
                <w:rFonts w:ascii="Arial" w:hAnsi="Arial" w:cs="Arial"/>
                <w:sz w:val="18"/>
                <w:szCs w:val="18"/>
                <w:lang w:val="el-GR"/>
              </w:rPr>
              <w:t>15</w:t>
            </w:r>
          </w:p>
        </w:tc>
        <w:tc>
          <w:tcPr>
            <w:tcW w:w="789" w:type="dxa"/>
            <w:shd w:val="clear" w:color="auto" w:fill="FFFFFF"/>
          </w:tcPr>
          <w:p w:rsidR="008C487D"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Pr>
                <w:rFonts w:ascii="Arial" w:hAnsi="Arial" w:cs="Arial"/>
                <w:sz w:val="18"/>
                <w:szCs w:val="18"/>
                <w:lang w:val="el-GR"/>
              </w:rPr>
              <w:t>14,0</w:t>
            </w:r>
          </w:p>
        </w:tc>
        <w:tc>
          <w:tcPr>
            <w:tcW w:w="788" w:type="dxa"/>
            <w:shd w:val="clear" w:color="auto" w:fill="FFFFFF"/>
          </w:tcPr>
          <w:p w:rsidR="008C487D"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Pr>
                <w:rFonts w:ascii="Arial" w:hAnsi="Arial" w:cs="Arial"/>
                <w:sz w:val="18"/>
                <w:szCs w:val="18"/>
                <w:lang w:val="el-GR"/>
              </w:rPr>
              <w:t>13,0</w:t>
            </w:r>
          </w:p>
        </w:tc>
        <w:tc>
          <w:tcPr>
            <w:tcW w:w="787" w:type="dxa"/>
            <w:shd w:val="clear" w:color="auto" w:fill="FFFFFF"/>
            <w:vAlign w:val="bottom"/>
          </w:tcPr>
          <w:p w:rsidR="008C487D" w:rsidRPr="00C54D78" w:rsidRDefault="008C487D" w:rsidP="008C487D">
            <w:pPr>
              <w:jc w:val="center"/>
              <w:rPr>
                <w:rFonts w:ascii="Arial" w:hAnsi="Arial" w:cs="Arial"/>
                <w:sz w:val="18"/>
                <w:szCs w:val="18"/>
                <w:lang w:val="el-GR"/>
              </w:rPr>
            </w:pPr>
            <w:r w:rsidRPr="00C13FC3">
              <w:rPr>
                <w:rFonts w:ascii="Arial" w:hAnsi="Arial" w:cs="Arial"/>
                <w:sz w:val="18"/>
                <w:szCs w:val="18"/>
                <w:lang w:val="el-GR"/>
              </w:rPr>
              <w:t>13,1</w:t>
            </w:r>
          </w:p>
        </w:tc>
        <w:tc>
          <w:tcPr>
            <w:tcW w:w="937" w:type="dxa"/>
            <w:shd w:val="pct20" w:color="auto" w:fill="FFFFFF"/>
          </w:tcPr>
          <w:p w:rsidR="008C487D" w:rsidRPr="00C54D78" w:rsidRDefault="008C487D" w:rsidP="008C487D">
            <w:pPr>
              <w:rPr>
                <w:rFonts w:ascii="Arial" w:hAnsi="Arial" w:cs="Arial"/>
                <w:sz w:val="18"/>
                <w:szCs w:val="18"/>
                <w:lang w:val="el-GR"/>
              </w:rPr>
            </w:pPr>
          </w:p>
        </w:tc>
      </w:tr>
      <w:tr w:rsidR="008C487D" w:rsidTr="008C487D">
        <w:tc>
          <w:tcPr>
            <w:tcW w:w="2901" w:type="dxa"/>
            <w:shd w:val="clear" w:color="auto" w:fill="auto"/>
          </w:tcPr>
          <w:p w:rsidR="008C487D" w:rsidRPr="00C54D78" w:rsidRDefault="008C487D" w:rsidP="008C487D">
            <w:pPr>
              <w:pStyle w:val="ListParagraph"/>
              <w:numPr>
                <w:ilvl w:val="0"/>
                <w:numId w:val="206"/>
              </w:numPr>
              <w:ind w:left="176" w:hanging="176"/>
              <w:contextualSpacing/>
              <w:rPr>
                <w:rFonts w:ascii="Arial" w:hAnsi="Arial" w:cs="Arial"/>
                <w:sz w:val="18"/>
                <w:szCs w:val="18"/>
                <w:lang w:val="el-GR"/>
              </w:rPr>
            </w:pPr>
            <w:r w:rsidRPr="00C54D78">
              <w:rPr>
                <w:rFonts w:ascii="Arial" w:hAnsi="Arial" w:cs="Arial"/>
                <w:sz w:val="18"/>
                <w:szCs w:val="18"/>
                <w:lang w:val="el-GR"/>
              </w:rPr>
              <w:t>Συνδεδεμένοι υπολογιστές στο Διαδίκτυο ανά 100 σπουδαστές</w:t>
            </w:r>
          </w:p>
        </w:tc>
        <w:tc>
          <w:tcPr>
            <w:tcW w:w="779" w:type="dxa"/>
            <w:shd w:val="clear" w:color="auto" w:fill="auto"/>
          </w:tcPr>
          <w:p w:rsidR="008C487D" w:rsidRPr="00C54D78"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sidRPr="00C54D78">
              <w:rPr>
                <w:rFonts w:ascii="Arial" w:hAnsi="Arial" w:cs="Arial"/>
                <w:sz w:val="18"/>
                <w:szCs w:val="18"/>
                <w:lang w:val="el-GR"/>
              </w:rPr>
              <w:t>14,2</w:t>
            </w:r>
          </w:p>
        </w:tc>
        <w:tc>
          <w:tcPr>
            <w:tcW w:w="787" w:type="dxa"/>
            <w:shd w:val="clear" w:color="auto" w:fill="auto"/>
          </w:tcPr>
          <w:p w:rsidR="008C487D" w:rsidRPr="00C54D78"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sidRPr="00C54D78">
              <w:rPr>
                <w:rFonts w:ascii="Arial" w:hAnsi="Arial" w:cs="Arial"/>
                <w:sz w:val="18"/>
                <w:szCs w:val="18"/>
                <w:lang w:val="el-GR"/>
              </w:rPr>
              <w:t>11,6</w:t>
            </w:r>
          </w:p>
        </w:tc>
        <w:tc>
          <w:tcPr>
            <w:tcW w:w="788" w:type="dxa"/>
            <w:shd w:val="clear" w:color="auto" w:fill="auto"/>
          </w:tcPr>
          <w:p w:rsidR="008C487D" w:rsidRPr="00C54D78"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sidRPr="00C54D78">
              <w:rPr>
                <w:rFonts w:ascii="Arial" w:hAnsi="Arial" w:cs="Arial"/>
                <w:sz w:val="18"/>
                <w:szCs w:val="18"/>
                <w:lang w:val="el-GR"/>
              </w:rPr>
              <w:t>14,7</w:t>
            </w:r>
          </w:p>
        </w:tc>
        <w:tc>
          <w:tcPr>
            <w:tcW w:w="789" w:type="dxa"/>
            <w:shd w:val="clear" w:color="auto" w:fill="FFFFFF"/>
          </w:tcPr>
          <w:p w:rsidR="008C487D"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Pr>
                <w:rFonts w:ascii="Arial" w:hAnsi="Arial" w:cs="Arial"/>
                <w:sz w:val="18"/>
                <w:szCs w:val="18"/>
                <w:lang w:val="el-GR"/>
              </w:rPr>
              <w:t>13,8</w:t>
            </w:r>
          </w:p>
        </w:tc>
        <w:tc>
          <w:tcPr>
            <w:tcW w:w="788" w:type="dxa"/>
            <w:shd w:val="clear" w:color="auto" w:fill="FFFFFF"/>
          </w:tcPr>
          <w:p w:rsidR="008C487D"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Pr>
                <w:rFonts w:ascii="Arial" w:hAnsi="Arial" w:cs="Arial"/>
                <w:sz w:val="18"/>
                <w:szCs w:val="18"/>
                <w:lang w:val="el-GR"/>
              </w:rPr>
              <w:t>12,8</w:t>
            </w:r>
          </w:p>
        </w:tc>
        <w:tc>
          <w:tcPr>
            <w:tcW w:w="787" w:type="dxa"/>
            <w:shd w:val="clear" w:color="auto" w:fill="FFFFFF"/>
            <w:vAlign w:val="bottom"/>
          </w:tcPr>
          <w:p w:rsidR="008C487D" w:rsidRPr="00C54D78" w:rsidRDefault="008C487D" w:rsidP="008C487D">
            <w:pPr>
              <w:jc w:val="center"/>
              <w:rPr>
                <w:rFonts w:ascii="Arial" w:hAnsi="Arial" w:cs="Arial"/>
                <w:sz w:val="18"/>
                <w:szCs w:val="18"/>
                <w:lang w:val="el-GR"/>
              </w:rPr>
            </w:pPr>
            <w:r w:rsidRPr="00C13FC3">
              <w:rPr>
                <w:rFonts w:ascii="Arial" w:hAnsi="Arial" w:cs="Arial"/>
                <w:sz w:val="18"/>
                <w:szCs w:val="18"/>
                <w:lang w:val="el-GR"/>
              </w:rPr>
              <w:t>12,9</w:t>
            </w:r>
          </w:p>
        </w:tc>
        <w:tc>
          <w:tcPr>
            <w:tcW w:w="937" w:type="dxa"/>
            <w:shd w:val="pct20" w:color="auto" w:fill="FFFFFF"/>
          </w:tcPr>
          <w:p w:rsidR="008C487D" w:rsidRPr="00C54D78" w:rsidRDefault="008C487D" w:rsidP="008C487D">
            <w:pPr>
              <w:rPr>
                <w:rFonts w:ascii="Arial" w:hAnsi="Arial" w:cs="Arial"/>
                <w:sz w:val="18"/>
                <w:szCs w:val="18"/>
                <w:lang w:val="el-GR"/>
              </w:rPr>
            </w:pPr>
          </w:p>
        </w:tc>
      </w:tr>
      <w:tr w:rsidR="008C487D" w:rsidTr="008C487D">
        <w:tc>
          <w:tcPr>
            <w:tcW w:w="2901" w:type="dxa"/>
            <w:shd w:val="clear" w:color="auto" w:fill="auto"/>
          </w:tcPr>
          <w:p w:rsidR="008C487D" w:rsidRPr="00C54D78" w:rsidRDefault="008C487D" w:rsidP="008C487D">
            <w:pPr>
              <w:pStyle w:val="ListParagraph"/>
              <w:numPr>
                <w:ilvl w:val="0"/>
                <w:numId w:val="206"/>
              </w:numPr>
              <w:ind w:left="176" w:hanging="176"/>
              <w:contextualSpacing/>
              <w:rPr>
                <w:rFonts w:ascii="Arial" w:hAnsi="Arial" w:cs="Arial"/>
                <w:sz w:val="18"/>
                <w:szCs w:val="18"/>
                <w:lang w:val="el-GR"/>
              </w:rPr>
            </w:pPr>
            <w:r w:rsidRPr="00C54D78">
              <w:rPr>
                <w:rFonts w:ascii="Arial" w:hAnsi="Arial" w:cs="Arial"/>
                <w:sz w:val="18"/>
                <w:szCs w:val="18"/>
                <w:lang w:val="el-GR"/>
              </w:rPr>
              <w:t>Συνδεδεμένοι υπολογιστές στο Διαδίκτυο με συνδέσεις υψηλής ταχύτητας ανά 100 σπουδαστές</w:t>
            </w:r>
          </w:p>
        </w:tc>
        <w:tc>
          <w:tcPr>
            <w:tcW w:w="779" w:type="dxa"/>
            <w:shd w:val="clear" w:color="auto" w:fill="auto"/>
          </w:tcPr>
          <w:p w:rsidR="008C487D" w:rsidRPr="00C54D78"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sidRPr="00C54D78">
              <w:rPr>
                <w:rFonts w:ascii="Arial" w:hAnsi="Arial" w:cs="Arial"/>
                <w:sz w:val="18"/>
                <w:szCs w:val="18"/>
                <w:lang w:val="el-GR"/>
              </w:rPr>
              <w:t>13,9</w:t>
            </w:r>
          </w:p>
        </w:tc>
        <w:tc>
          <w:tcPr>
            <w:tcW w:w="787" w:type="dxa"/>
            <w:shd w:val="clear" w:color="auto" w:fill="auto"/>
          </w:tcPr>
          <w:p w:rsidR="008C487D" w:rsidRPr="00C54D78"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sidRPr="00C54D78">
              <w:rPr>
                <w:rFonts w:ascii="Arial" w:hAnsi="Arial" w:cs="Arial"/>
                <w:sz w:val="18"/>
                <w:szCs w:val="18"/>
                <w:lang w:val="el-GR"/>
              </w:rPr>
              <w:t>11,5</w:t>
            </w:r>
          </w:p>
        </w:tc>
        <w:tc>
          <w:tcPr>
            <w:tcW w:w="788" w:type="dxa"/>
            <w:shd w:val="clear" w:color="auto" w:fill="auto"/>
          </w:tcPr>
          <w:p w:rsidR="008C487D" w:rsidRPr="00C54D78"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sidRPr="00C54D78">
              <w:rPr>
                <w:rFonts w:ascii="Arial" w:hAnsi="Arial" w:cs="Arial"/>
                <w:sz w:val="18"/>
                <w:szCs w:val="18"/>
                <w:lang w:val="el-GR"/>
              </w:rPr>
              <w:t>14,7</w:t>
            </w:r>
          </w:p>
        </w:tc>
        <w:tc>
          <w:tcPr>
            <w:tcW w:w="789" w:type="dxa"/>
            <w:shd w:val="clear" w:color="auto" w:fill="FFFFFF"/>
          </w:tcPr>
          <w:p w:rsidR="008C487D" w:rsidRDefault="008C487D" w:rsidP="008C487D">
            <w:pPr>
              <w:jc w:val="center"/>
              <w:rPr>
                <w:rFonts w:ascii="Arial" w:hAnsi="Arial" w:cs="Arial"/>
                <w:sz w:val="18"/>
                <w:szCs w:val="18"/>
                <w:lang w:val="el-GR"/>
              </w:rPr>
            </w:pPr>
          </w:p>
          <w:p w:rsidR="008C487D" w:rsidRDefault="008C487D" w:rsidP="008C487D">
            <w:pPr>
              <w:rPr>
                <w:rFonts w:ascii="Arial" w:hAnsi="Arial" w:cs="Arial"/>
                <w:sz w:val="18"/>
                <w:szCs w:val="18"/>
                <w:lang w:val="el-GR"/>
              </w:rPr>
            </w:pPr>
          </w:p>
          <w:p w:rsidR="008C487D" w:rsidRPr="001122ED" w:rsidRDefault="008C487D" w:rsidP="008C487D">
            <w:pPr>
              <w:jc w:val="center"/>
              <w:rPr>
                <w:rFonts w:ascii="Arial" w:hAnsi="Arial" w:cs="Arial"/>
                <w:sz w:val="18"/>
                <w:szCs w:val="18"/>
                <w:lang w:val="el-GR"/>
              </w:rPr>
            </w:pPr>
            <w:r>
              <w:rPr>
                <w:rFonts w:ascii="Arial" w:hAnsi="Arial" w:cs="Arial"/>
                <w:sz w:val="18"/>
                <w:szCs w:val="18"/>
                <w:lang w:val="el-GR"/>
              </w:rPr>
              <w:t>13,8</w:t>
            </w:r>
          </w:p>
        </w:tc>
        <w:tc>
          <w:tcPr>
            <w:tcW w:w="788" w:type="dxa"/>
            <w:shd w:val="clear" w:color="auto" w:fill="FFFFFF"/>
          </w:tcPr>
          <w:p w:rsidR="008C487D" w:rsidRDefault="008C487D" w:rsidP="008C487D">
            <w:pPr>
              <w:jc w:val="center"/>
              <w:rPr>
                <w:rFonts w:ascii="Arial" w:hAnsi="Arial" w:cs="Arial"/>
                <w:sz w:val="18"/>
                <w:szCs w:val="18"/>
                <w:lang w:val="el-GR"/>
              </w:rPr>
            </w:pPr>
          </w:p>
          <w:p w:rsidR="008C487D" w:rsidRDefault="008C487D" w:rsidP="008C487D">
            <w:pPr>
              <w:jc w:val="center"/>
              <w:rPr>
                <w:rFonts w:ascii="Arial" w:hAnsi="Arial" w:cs="Arial"/>
                <w:sz w:val="18"/>
                <w:szCs w:val="18"/>
                <w:lang w:val="el-GR"/>
              </w:rPr>
            </w:pPr>
          </w:p>
          <w:p w:rsidR="008C487D" w:rsidRPr="00C54D78" w:rsidRDefault="008C487D" w:rsidP="008C487D">
            <w:pPr>
              <w:jc w:val="center"/>
              <w:rPr>
                <w:rFonts w:ascii="Arial" w:hAnsi="Arial" w:cs="Arial"/>
                <w:sz w:val="18"/>
                <w:szCs w:val="18"/>
                <w:lang w:val="el-GR"/>
              </w:rPr>
            </w:pPr>
            <w:r>
              <w:rPr>
                <w:rFonts w:ascii="Arial" w:hAnsi="Arial" w:cs="Arial"/>
                <w:sz w:val="18"/>
                <w:szCs w:val="18"/>
                <w:lang w:val="el-GR"/>
              </w:rPr>
              <w:t>12,6</w:t>
            </w:r>
          </w:p>
        </w:tc>
        <w:tc>
          <w:tcPr>
            <w:tcW w:w="787" w:type="dxa"/>
            <w:shd w:val="clear" w:color="auto" w:fill="FFFFFF"/>
            <w:vAlign w:val="bottom"/>
          </w:tcPr>
          <w:p w:rsidR="008C487D" w:rsidRPr="00C54D78" w:rsidRDefault="008C487D" w:rsidP="008C487D">
            <w:pPr>
              <w:jc w:val="center"/>
              <w:rPr>
                <w:rFonts w:ascii="Arial" w:hAnsi="Arial" w:cs="Arial"/>
                <w:sz w:val="18"/>
                <w:szCs w:val="18"/>
                <w:lang w:val="el-GR"/>
              </w:rPr>
            </w:pPr>
            <w:r w:rsidRPr="00C13FC3">
              <w:rPr>
                <w:rFonts w:ascii="Arial" w:hAnsi="Arial" w:cs="Arial"/>
                <w:sz w:val="18"/>
                <w:szCs w:val="18"/>
                <w:lang w:val="el-GR"/>
              </w:rPr>
              <w:t>12,7</w:t>
            </w:r>
          </w:p>
        </w:tc>
        <w:tc>
          <w:tcPr>
            <w:tcW w:w="937" w:type="dxa"/>
            <w:shd w:val="pct20" w:color="auto" w:fill="FFFFFF"/>
          </w:tcPr>
          <w:p w:rsidR="008C487D" w:rsidRPr="00C54D78" w:rsidRDefault="008C487D" w:rsidP="008C487D">
            <w:pPr>
              <w:rPr>
                <w:rFonts w:ascii="Arial" w:hAnsi="Arial" w:cs="Arial"/>
                <w:sz w:val="18"/>
                <w:szCs w:val="18"/>
                <w:lang w:val="el-GR"/>
              </w:rPr>
            </w:pPr>
          </w:p>
        </w:tc>
      </w:tr>
      <w:tr w:rsidR="008C487D" w:rsidTr="008C487D">
        <w:tc>
          <w:tcPr>
            <w:tcW w:w="8556" w:type="dxa"/>
            <w:gridSpan w:val="8"/>
            <w:shd w:val="clear" w:color="auto" w:fill="auto"/>
          </w:tcPr>
          <w:p w:rsidR="008C487D" w:rsidRPr="00C54D78" w:rsidRDefault="008C487D" w:rsidP="008C487D">
            <w:pPr>
              <w:jc w:val="both"/>
              <w:rPr>
                <w:rFonts w:ascii="Arial" w:hAnsi="Arial" w:cs="Arial"/>
                <w:b/>
                <w:sz w:val="18"/>
                <w:szCs w:val="18"/>
                <w:lang w:val="el-GR"/>
              </w:rPr>
            </w:pPr>
            <w:r w:rsidRPr="00C54D78">
              <w:rPr>
                <w:rFonts w:ascii="Arial" w:hAnsi="Arial" w:cs="Arial"/>
                <w:b/>
                <w:sz w:val="18"/>
                <w:szCs w:val="18"/>
                <w:lang w:val="el-GR"/>
              </w:rPr>
              <w:t>ΧΡΗΣΗ ΔΗΜΟΣΙΩΝ ΗΛΕΚΤΡΟΝΙΚΩΝ ΥΠΗΡΕΣΙΩΝ</w:t>
            </w:r>
          </w:p>
        </w:tc>
      </w:tr>
      <w:tr w:rsidR="008C487D" w:rsidTr="008C487D">
        <w:tc>
          <w:tcPr>
            <w:tcW w:w="2901" w:type="dxa"/>
            <w:shd w:val="clear" w:color="auto" w:fill="auto"/>
          </w:tcPr>
          <w:p w:rsidR="008C487D" w:rsidRPr="00C54D78" w:rsidRDefault="008C487D" w:rsidP="008C487D">
            <w:pPr>
              <w:pStyle w:val="ListParagraph"/>
              <w:numPr>
                <w:ilvl w:val="0"/>
                <w:numId w:val="206"/>
              </w:numPr>
              <w:ind w:left="176" w:hanging="142"/>
              <w:contextualSpacing/>
              <w:rPr>
                <w:rFonts w:ascii="Arial" w:hAnsi="Arial" w:cs="Arial"/>
                <w:b/>
                <w:sz w:val="18"/>
                <w:szCs w:val="18"/>
                <w:lang w:val="el-GR"/>
              </w:rPr>
            </w:pPr>
            <w:r w:rsidRPr="00C54D78">
              <w:rPr>
                <w:rFonts w:ascii="Arial" w:hAnsi="Arial" w:cs="Arial"/>
                <w:sz w:val="18"/>
                <w:szCs w:val="18"/>
                <w:lang w:val="el-GR"/>
              </w:rPr>
              <w:t>Από άτομα (%)</w:t>
            </w:r>
          </w:p>
        </w:tc>
        <w:tc>
          <w:tcPr>
            <w:tcW w:w="779" w:type="dxa"/>
            <w:shd w:val="clear" w:color="auto" w:fill="auto"/>
          </w:tcPr>
          <w:p w:rsidR="008C487D" w:rsidRPr="00A74617" w:rsidRDefault="008C487D" w:rsidP="008C487D">
            <w:pPr>
              <w:jc w:val="center"/>
              <w:rPr>
                <w:rFonts w:ascii="Arial" w:hAnsi="Arial" w:cs="Arial"/>
                <w:sz w:val="18"/>
                <w:szCs w:val="18"/>
                <w:lang w:val="el-GR"/>
              </w:rPr>
            </w:pPr>
            <w:r w:rsidRPr="00A74617">
              <w:rPr>
                <w:rFonts w:ascii="Arial" w:hAnsi="Arial" w:cs="Arial"/>
                <w:sz w:val="18"/>
                <w:szCs w:val="18"/>
                <w:lang w:val="en-US"/>
              </w:rPr>
              <w:t>19,9</w:t>
            </w:r>
          </w:p>
        </w:tc>
        <w:tc>
          <w:tcPr>
            <w:tcW w:w="787" w:type="dxa"/>
            <w:shd w:val="clear" w:color="auto" w:fill="auto"/>
          </w:tcPr>
          <w:p w:rsidR="008C487D" w:rsidRPr="00A74617" w:rsidRDefault="008C487D" w:rsidP="008C487D">
            <w:pPr>
              <w:jc w:val="center"/>
              <w:rPr>
                <w:rFonts w:ascii="Arial" w:hAnsi="Arial" w:cs="Arial"/>
                <w:sz w:val="18"/>
                <w:szCs w:val="18"/>
                <w:lang w:val="el-GR"/>
              </w:rPr>
            </w:pPr>
            <w:r w:rsidRPr="00A74617">
              <w:rPr>
                <w:rFonts w:ascii="Arial" w:hAnsi="Arial" w:cs="Arial"/>
                <w:sz w:val="18"/>
                <w:szCs w:val="18"/>
                <w:lang w:val="el-GR"/>
              </w:rPr>
              <w:t>1</w:t>
            </w:r>
            <w:r w:rsidRPr="00A74617">
              <w:rPr>
                <w:rFonts w:ascii="Arial" w:hAnsi="Arial" w:cs="Arial"/>
                <w:sz w:val="18"/>
                <w:szCs w:val="18"/>
                <w:lang w:val="en-US"/>
              </w:rPr>
              <w:t>5,8</w:t>
            </w:r>
          </w:p>
        </w:tc>
        <w:tc>
          <w:tcPr>
            <w:tcW w:w="788" w:type="dxa"/>
            <w:shd w:val="clear" w:color="auto" w:fill="auto"/>
          </w:tcPr>
          <w:p w:rsidR="008C487D" w:rsidRPr="00A74617" w:rsidRDefault="008C487D" w:rsidP="008C487D">
            <w:pPr>
              <w:jc w:val="center"/>
              <w:rPr>
                <w:rFonts w:ascii="Arial" w:hAnsi="Arial" w:cs="Arial"/>
                <w:sz w:val="18"/>
                <w:szCs w:val="18"/>
                <w:lang w:val="el-GR"/>
              </w:rPr>
            </w:pPr>
            <w:r w:rsidRPr="00A74617">
              <w:rPr>
                <w:rFonts w:ascii="Arial" w:hAnsi="Arial" w:cs="Arial"/>
                <w:sz w:val="18"/>
                <w:szCs w:val="18"/>
                <w:lang w:val="el-GR"/>
              </w:rPr>
              <w:t>22</w:t>
            </w:r>
            <w:r w:rsidRPr="00A74617">
              <w:rPr>
                <w:rFonts w:ascii="Arial" w:hAnsi="Arial" w:cs="Arial"/>
                <w:sz w:val="18"/>
                <w:szCs w:val="18"/>
                <w:lang w:val="en-US"/>
              </w:rPr>
              <w:t>,0</w:t>
            </w:r>
          </w:p>
        </w:tc>
        <w:tc>
          <w:tcPr>
            <w:tcW w:w="789" w:type="dxa"/>
            <w:tcBorders>
              <w:bottom w:val="single" w:sz="4" w:space="0" w:color="auto"/>
            </w:tcBorders>
            <w:shd w:val="clear" w:color="auto" w:fill="FFFFFF"/>
          </w:tcPr>
          <w:p w:rsidR="008C487D" w:rsidRPr="00A74617" w:rsidRDefault="008C487D" w:rsidP="008C487D">
            <w:pPr>
              <w:jc w:val="center"/>
              <w:rPr>
                <w:rFonts w:ascii="Arial" w:hAnsi="Arial" w:cs="Arial"/>
                <w:sz w:val="18"/>
                <w:szCs w:val="18"/>
                <w:lang w:val="el-GR"/>
              </w:rPr>
            </w:pPr>
            <w:r w:rsidRPr="00A74617">
              <w:rPr>
                <w:rFonts w:ascii="Arial" w:hAnsi="Arial" w:cs="Arial"/>
                <w:sz w:val="18"/>
                <w:szCs w:val="18"/>
                <w:lang w:val="el-GR"/>
              </w:rPr>
              <w:t>2</w:t>
            </w:r>
            <w:r w:rsidRPr="00A74617">
              <w:rPr>
                <w:rFonts w:ascii="Arial" w:hAnsi="Arial" w:cs="Arial"/>
                <w:sz w:val="18"/>
                <w:szCs w:val="18"/>
                <w:lang w:val="en-US"/>
              </w:rPr>
              <w:t>1,8</w:t>
            </w:r>
          </w:p>
        </w:tc>
        <w:tc>
          <w:tcPr>
            <w:tcW w:w="788" w:type="dxa"/>
            <w:tcBorders>
              <w:bottom w:val="single" w:sz="4" w:space="0" w:color="auto"/>
            </w:tcBorders>
            <w:shd w:val="clear" w:color="auto" w:fill="FFFFFF"/>
          </w:tcPr>
          <w:p w:rsidR="008C487D" w:rsidRPr="00A74617" w:rsidRDefault="008C487D" w:rsidP="008C487D">
            <w:pPr>
              <w:jc w:val="center"/>
              <w:rPr>
                <w:rFonts w:ascii="Arial" w:hAnsi="Arial" w:cs="Arial"/>
                <w:sz w:val="18"/>
                <w:szCs w:val="18"/>
                <w:lang w:val="el-GR"/>
              </w:rPr>
            </w:pPr>
            <w:r w:rsidRPr="00A74617">
              <w:rPr>
                <w:rFonts w:ascii="Arial" w:hAnsi="Arial" w:cs="Arial"/>
                <w:sz w:val="18"/>
                <w:szCs w:val="18"/>
                <w:lang w:val="en-US"/>
              </w:rPr>
              <w:t>29,2</w:t>
            </w:r>
          </w:p>
        </w:tc>
        <w:tc>
          <w:tcPr>
            <w:tcW w:w="787" w:type="dxa"/>
            <w:tcBorders>
              <w:bottom w:val="single" w:sz="4" w:space="0" w:color="auto"/>
            </w:tcBorders>
            <w:shd w:val="clear" w:color="auto" w:fill="FFFFFF"/>
          </w:tcPr>
          <w:p w:rsidR="008C487D" w:rsidRPr="00A74617" w:rsidRDefault="008C487D" w:rsidP="008C487D">
            <w:pPr>
              <w:jc w:val="center"/>
              <w:rPr>
                <w:rFonts w:ascii="Arial" w:hAnsi="Arial" w:cs="Arial"/>
                <w:sz w:val="18"/>
                <w:szCs w:val="18"/>
                <w:lang w:val="el-GR"/>
              </w:rPr>
            </w:pPr>
            <w:r w:rsidRPr="00A74617">
              <w:rPr>
                <w:rFonts w:ascii="Arial" w:hAnsi="Arial" w:cs="Arial"/>
                <w:sz w:val="18"/>
                <w:szCs w:val="18"/>
                <w:lang w:val="en-US"/>
              </w:rPr>
              <w:t>29,9</w:t>
            </w:r>
          </w:p>
        </w:tc>
        <w:tc>
          <w:tcPr>
            <w:tcW w:w="937" w:type="dxa"/>
            <w:shd w:val="clear" w:color="auto" w:fill="auto"/>
          </w:tcPr>
          <w:p w:rsidR="008C487D" w:rsidRPr="00A74617" w:rsidRDefault="008C487D" w:rsidP="008C487D">
            <w:pPr>
              <w:jc w:val="center"/>
              <w:rPr>
                <w:rFonts w:ascii="Arial" w:hAnsi="Arial" w:cs="Arial"/>
                <w:sz w:val="18"/>
                <w:szCs w:val="18"/>
                <w:lang w:val="el-GR"/>
              </w:rPr>
            </w:pPr>
            <w:r w:rsidRPr="00A74617">
              <w:rPr>
                <w:rFonts w:ascii="Arial" w:hAnsi="Arial" w:cs="Arial"/>
                <w:sz w:val="18"/>
                <w:szCs w:val="18"/>
                <w:lang w:val="en-US"/>
              </w:rPr>
              <w:t>44</w:t>
            </w:r>
            <w:r w:rsidRPr="00A74617">
              <w:rPr>
                <w:rFonts w:ascii="Arial" w:hAnsi="Arial" w:cs="Arial"/>
                <w:sz w:val="18"/>
                <w:szCs w:val="18"/>
                <w:lang w:val="el-GR"/>
              </w:rPr>
              <w:t>%</w:t>
            </w:r>
          </w:p>
        </w:tc>
      </w:tr>
      <w:tr w:rsidR="008C487D" w:rsidTr="008C487D">
        <w:tc>
          <w:tcPr>
            <w:tcW w:w="2901" w:type="dxa"/>
            <w:shd w:val="clear" w:color="auto" w:fill="auto"/>
          </w:tcPr>
          <w:p w:rsidR="008C487D" w:rsidRPr="00C54D78" w:rsidRDefault="008C487D" w:rsidP="008C487D">
            <w:pPr>
              <w:pStyle w:val="ListParagraph"/>
              <w:numPr>
                <w:ilvl w:val="0"/>
                <w:numId w:val="206"/>
              </w:numPr>
              <w:ind w:left="176" w:hanging="142"/>
              <w:contextualSpacing/>
              <w:rPr>
                <w:rFonts w:ascii="Arial" w:hAnsi="Arial" w:cs="Arial"/>
                <w:sz w:val="18"/>
                <w:szCs w:val="18"/>
                <w:lang w:val="el-GR"/>
              </w:rPr>
            </w:pPr>
            <w:r w:rsidRPr="00C54D78">
              <w:rPr>
                <w:rFonts w:ascii="Arial" w:hAnsi="Arial" w:cs="Arial"/>
                <w:sz w:val="18"/>
                <w:szCs w:val="18"/>
                <w:lang w:val="el-GR"/>
              </w:rPr>
              <w:t>Από επιχειρήσεις (%)</w:t>
            </w:r>
          </w:p>
        </w:tc>
        <w:tc>
          <w:tcPr>
            <w:tcW w:w="779" w:type="dxa"/>
            <w:shd w:val="clear" w:color="auto" w:fill="auto"/>
          </w:tcPr>
          <w:p w:rsidR="008C487D" w:rsidRPr="00A74617" w:rsidRDefault="008C487D" w:rsidP="008C487D">
            <w:pPr>
              <w:jc w:val="center"/>
              <w:rPr>
                <w:rFonts w:ascii="Arial" w:hAnsi="Arial" w:cs="Arial"/>
                <w:sz w:val="18"/>
                <w:szCs w:val="18"/>
                <w:lang w:val="el-GR"/>
              </w:rPr>
            </w:pPr>
            <w:r w:rsidRPr="00A74617">
              <w:rPr>
                <w:rFonts w:ascii="Arial" w:hAnsi="Arial" w:cs="Arial"/>
                <w:sz w:val="18"/>
                <w:szCs w:val="18"/>
                <w:lang w:val="el-GR"/>
              </w:rPr>
              <w:t>5</w:t>
            </w:r>
            <w:r w:rsidRPr="00A74617">
              <w:rPr>
                <w:rFonts w:ascii="Arial" w:hAnsi="Arial" w:cs="Arial"/>
                <w:sz w:val="18"/>
                <w:szCs w:val="18"/>
                <w:lang w:val="en-US"/>
              </w:rPr>
              <w:t>3,7</w:t>
            </w:r>
          </w:p>
        </w:tc>
        <w:tc>
          <w:tcPr>
            <w:tcW w:w="787" w:type="dxa"/>
            <w:shd w:val="clear" w:color="auto" w:fill="auto"/>
          </w:tcPr>
          <w:p w:rsidR="008C487D" w:rsidRPr="00A74617" w:rsidRDefault="008C487D" w:rsidP="008C487D">
            <w:pPr>
              <w:jc w:val="center"/>
              <w:rPr>
                <w:rFonts w:ascii="Arial" w:hAnsi="Arial" w:cs="Arial"/>
                <w:sz w:val="18"/>
                <w:szCs w:val="18"/>
                <w:lang w:val="el-GR"/>
              </w:rPr>
            </w:pPr>
            <w:r w:rsidRPr="00A74617">
              <w:rPr>
                <w:rFonts w:ascii="Arial" w:hAnsi="Arial" w:cs="Arial"/>
                <w:sz w:val="18"/>
                <w:szCs w:val="18"/>
                <w:lang w:val="el-GR"/>
              </w:rPr>
              <w:t>6</w:t>
            </w:r>
            <w:r w:rsidRPr="00A74617">
              <w:rPr>
                <w:rFonts w:ascii="Arial" w:hAnsi="Arial" w:cs="Arial"/>
                <w:sz w:val="18"/>
                <w:szCs w:val="18"/>
                <w:lang w:val="en-US"/>
              </w:rPr>
              <w:t>4,9</w:t>
            </w:r>
          </w:p>
        </w:tc>
        <w:tc>
          <w:tcPr>
            <w:tcW w:w="788" w:type="dxa"/>
            <w:shd w:val="clear" w:color="auto" w:fill="auto"/>
          </w:tcPr>
          <w:p w:rsidR="008C487D" w:rsidRPr="00A74617" w:rsidRDefault="008C487D" w:rsidP="008C487D">
            <w:pPr>
              <w:jc w:val="center"/>
              <w:rPr>
                <w:rFonts w:ascii="Arial" w:hAnsi="Arial" w:cs="Arial"/>
                <w:sz w:val="18"/>
                <w:szCs w:val="18"/>
                <w:lang w:val="el-GR"/>
              </w:rPr>
            </w:pPr>
            <w:r w:rsidRPr="00A74617">
              <w:rPr>
                <w:rFonts w:ascii="Arial" w:hAnsi="Arial" w:cs="Arial"/>
                <w:sz w:val="18"/>
                <w:szCs w:val="18"/>
                <w:lang w:val="el-GR"/>
              </w:rPr>
              <w:t>7</w:t>
            </w:r>
            <w:r w:rsidRPr="00A74617">
              <w:rPr>
                <w:rFonts w:ascii="Arial" w:hAnsi="Arial" w:cs="Arial"/>
                <w:sz w:val="18"/>
                <w:szCs w:val="18"/>
                <w:lang w:val="en-US"/>
              </w:rPr>
              <w:t>1,9</w:t>
            </w:r>
          </w:p>
        </w:tc>
        <w:tc>
          <w:tcPr>
            <w:tcW w:w="789" w:type="dxa"/>
            <w:shd w:val="clear" w:color="auto" w:fill="FFFFFF"/>
          </w:tcPr>
          <w:p w:rsidR="008C487D" w:rsidRPr="00A74617" w:rsidRDefault="008C487D" w:rsidP="008C487D">
            <w:pPr>
              <w:jc w:val="center"/>
              <w:rPr>
                <w:rFonts w:ascii="Arial" w:hAnsi="Arial" w:cs="Arial"/>
                <w:sz w:val="18"/>
                <w:szCs w:val="18"/>
                <w:lang w:val="el-GR"/>
              </w:rPr>
            </w:pPr>
            <w:r w:rsidRPr="00A74617">
              <w:rPr>
                <w:rFonts w:ascii="Arial" w:hAnsi="Arial" w:cs="Arial"/>
                <w:sz w:val="18"/>
                <w:szCs w:val="18"/>
                <w:lang w:val="en-US"/>
              </w:rPr>
              <w:t>73,7</w:t>
            </w:r>
          </w:p>
        </w:tc>
        <w:tc>
          <w:tcPr>
            <w:tcW w:w="788" w:type="dxa"/>
            <w:shd w:val="clear" w:color="auto" w:fill="FFFFFF"/>
          </w:tcPr>
          <w:p w:rsidR="008C487D" w:rsidRPr="00A74617" w:rsidRDefault="008C487D" w:rsidP="008C487D">
            <w:pPr>
              <w:jc w:val="center"/>
              <w:rPr>
                <w:rFonts w:ascii="Arial" w:hAnsi="Arial" w:cs="Arial"/>
                <w:sz w:val="18"/>
                <w:szCs w:val="18"/>
                <w:lang w:val="el-GR"/>
              </w:rPr>
            </w:pPr>
            <w:r w:rsidRPr="00A74617">
              <w:rPr>
                <w:rFonts w:ascii="Arial" w:hAnsi="Arial" w:cs="Arial"/>
                <w:sz w:val="18"/>
                <w:szCs w:val="18"/>
                <w:lang w:val="en-US"/>
              </w:rPr>
              <w:t>80,8</w:t>
            </w:r>
          </w:p>
        </w:tc>
        <w:tc>
          <w:tcPr>
            <w:tcW w:w="787" w:type="dxa"/>
            <w:shd w:val="clear" w:color="auto" w:fill="FFFFFF"/>
          </w:tcPr>
          <w:p w:rsidR="008C487D" w:rsidRPr="00A74617" w:rsidRDefault="008C487D" w:rsidP="008C487D">
            <w:pPr>
              <w:jc w:val="center"/>
              <w:rPr>
                <w:rFonts w:ascii="Arial" w:hAnsi="Arial" w:cs="Arial"/>
                <w:sz w:val="18"/>
                <w:szCs w:val="18"/>
                <w:lang w:val="el-GR"/>
              </w:rPr>
            </w:pPr>
            <w:r w:rsidRPr="00A74617">
              <w:rPr>
                <w:rFonts w:ascii="Arial" w:hAnsi="Arial" w:cs="Arial"/>
                <w:sz w:val="18"/>
                <w:szCs w:val="18"/>
                <w:lang w:val="en-US"/>
              </w:rPr>
              <w:t>84,6</w:t>
            </w:r>
          </w:p>
        </w:tc>
        <w:tc>
          <w:tcPr>
            <w:tcW w:w="937" w:type="dxa"/>
            <w:shd w:val="clear" w:color="auto" w:fill="auto"/>
          </w:tcPr>
          <w:p w:rsidR="008C487D" w:rsidRPr="00A74617" w:rsidRDefault="008C487D" w:rsidP="008C487D">
            <w:pPr>
              <w:jc w:val="center"/>
              <w:rPr>
                <w:rFonts w:ascii="Arial" w:hAnsi="Arial" w:cs="Arial"/>
                <w:sz w:val="18"/>
                <w:szCs w:val="18"/>
                <w:lang w:val="el-GR"/>
              </w:rPr>
            </w:pPr>
            <w:r w:rsidRPr="00A74617">
              <w:rPr>
                <w:rFonts w:ascii="Arial" w:hAnsi="Arial" w:cs="Arial"/>
                <w:sz w:val="18"/>
                <w:szCs w:val="18"/>
                <w:lang w:val="en-US"/>
              </w:rPr>
              <w:t>87</w:t>
            </w:r>
            <w:r w:rsidRPr="00A74617">
              <w:rPr>
                <w:rFonts w:ascii="Arial" w:hAnsi="Arial" w:cs="Arial"/>
                <w:sz w:val="18"/>
                <w:szCs w:val="18"/>
                <w:lang w:val="el-GR"/>
              </w:rPr>
              <w:t>%</w:t>
            </w:r>
          </w:p>
        </w:tc>
      </w:tr>
    </w:tbl>
    <w:p w:rsidR="002A6342" w:rsidRPr="00560691" w:rsidRDefault="002A6342" w:rsidP="00A06288">
      <w:pPr>
        <w:spacing w:line="360" w:lineRule="auto"/>
        <w:jc w:val="both"/>
        <w:rPr>
          <w:rFonts w:ascii="Arial" w:hAnsi="Arial" w:cs="Arial"/>
          <w:i/>
          <w:sz w:val="22"/>
          <w:szCs w:val="22"/>
          <w:lang w:val="el-GR"/>
        </w:rPr>
      </w:pPr>
    </w:p>
    <w:p w:rsidR="002A6342" w:rsidRPr="00560691" w:rsidRDefault="002A6342" w:rsidP="002A6342">
      <w:pPr>
        <w:ind w:left="-720" w:firstLine="720"/>
        <w:jc w:val="both"/>
        <w:rPr>
          <w:rFonts w:ascii="Arial" w:hAnsi="Arial" w:cs="Arial"/>
          <w:i/>
          <w:iCs/>
          <w:sz w:val="18"/>
          <w:szCs w:val="18"/>
          <w:lang w:val="el-GR"/>
        </w:rPr>
      </w:pPr>
      <w:r w:rsidRPr="00560691">
        <w:rPr>
          <w:rFonts w:ascii="Arial" w:hAnsi="Arial" w:cs="Arial"/>
          <w:i/>
          <w:iCs/>
          <w:sz w:val="18"/>
          <w:szCs w:val="18"/>
          <w:lang w:val="el-GR"/>
        </w:rPr>
        <w:t>Πηγή: Στατιστική Υπηρεσία Κύπρου</w:t>
      </w:r>
    </w:p>
    <w:p w:rsidR="002A6342" w:rsidRDefault="002A6342" w:rsidP="002A6342">
      <w:pPr>
        <w:rPr>
          <w:rFonts w:ascii="Arial" w:hAnsi="Arial" w:cs="Arial"/>
          <w:lang w:val="el-GR"/>
        </w:rPr>
      </w:pPr>
    </w:p>
    <w:p w:rsidR="006B2991" w:rsidRPr="00DF0125" w:rsidRDefault="00B435EE" w:rsidP="00DF0125">
      <w:pPr>
        <w:pStyle w:val="Heading3"/>
        <w:numPr>
          <w:ilvl w:val="2"/>
          <w:numId w:val="97"/>
        </w:numPr>
        <w:tabs>
          <w:tab w:val="clear" w:pos="1440"/>
          <w:tab w:val="num" w:pos="720"/>
        </w:tabs>
        <w:ind w:hanging="1440"/>
        <w:rPr>
          <w:rFonts w:ascii="Arial" w:hAnsi="Arial"/>
          <w:sz w:val="22"/>
          <w:szCs w:val="22"/>
          <w:lang w:val="el-GR"/>
        </w:rPr>
      </w:pPr>
      <w:bookmarkStart w:id="92" w:name="_Toc340046949"/>
      <w:r w:rsidRPr="00B435EE">
        <w:rPr>
          <w:rFonts w:ascii="Arial" w:hAnsi="Arial"/>
          <w:sz w:val="22"/>
          <w:szCs w:val="22"/>
          <w:lang w:val="el-GR"/>
        </w:rPr>
        <w:t>Έρευνα</w:t>
      </w:r>
      <w:r w:rsidR="00216F76">
        <w:rPr>
          <w:rFonts w:ascii="Arial" w:hAnsi="Arial"/>
          <w:sz w:val="22"/>
          <w:szCs w:val="22"/>
          <w:lang w:val="el-GR"/>
        </w:rPr>
        <w:t>,</w:t>
      </w:r>
      <w:r w:rsidRPr="00B435EE">
        <w:rPr>
          <w:rFonts w:ascii="Arial" w:hAnsi="Arial"/>
          <w:sz w:val="22"/>
          <w:szCs w:val="22"/>
          <w:lang w:val="el-GR"/>
        </w:rPr>
        <w:t xml:space="preserve"> Τεχνολογική Ανάπτυξη</w:t>
      </w:r>
      <w:r w:rsidR="00216F76">
        <w:rPr>
          <w:rFonts w:ascii="Arial" w:hAnsi="Arial"/>
          <w:sz w:val="22"/>
          <w:szCs w:val="22"/>
          <w:lang w:val="el-GR"/>
        </w:rPr>
        <w:t xml:space="preserve"> και Καινοτομία</w:t>
      </w:r>
      <w:bookmarkEnd w:id="92"/>
    </w:p>
    <w:p w:rsidR="002A6342" w:rsidRPr="00560691" w:rsidRDefault="002A6342" w:rsidP="00A06288">
      <w:pPr>
        <w:spacing w:line="360" w:lineRule="auto"/>
        <w:jc w:val="both"/>
        <w:rPr>
          <w:rFonts w:ascii="Arial" w:hAnsi="Arial" w:cs="Arial"/>
          <w:sz w:val="22"/>
          <w:szCs w:val="22"/>
          <w:lang w:val="el-GR"/>
        </w:rPr>
      </w:pPr>
      <w:bookmarkStart w:id="93" w:name="_Toc160624208"/>
      <w:bookmarkStart w:id="94" w:name="_Toc160771248"/>
      <w:r w:rsidRPr="00560691">
        <w:rPr>
          <w:rFonts w:ascii="Arial" w:hAnsi="Arial" w:cs="Arial"/>
          <w:iCs/>
          <w:sz w:val="22"/>
          <w:szCs w:val="22"/>
          <w:lang w:val="el-GR"/>
        </w:rPr>
        <w:t xml:space="preserve">Όπως φαίνεται και από τον παρακάτω </w:t>
      </w:r>
      <w:r w:rsidRPr="00560691">
        <w:rPr>
          <w:rFonts w:ascii="Arial" w:hAnsi="Arial" w:cs="Arial"/>
          <w:b/>
          <w:iCs/>
          <w:sz w:val="22"/>
          <w:szCs w:val="22"/>
          <w:lang w:val="el-GR"/>
        </w:rPr>
        <w:t>Πίνακα 1.4</w:t>
      </w:r>
      <w:r w:rsidRPr="00560691">
        <w:rPr>
          <w:rFonts w:ascii="Arial" w:hAnsi="Arial" w:cs="Arial"/>
          <w:iCs/>
          <w:sz w:val="22"/>
          <w:szCs w:val="22"/>
          <w:lang w:val="el-GR"/>
        </w:rPr>
        <w:t xml:space="preserve">, </w:t>
      </w:r>
      <w:r>
        <w:rPr>
          <w:rFonts w:ascii="Arial" w:hAnsi="Arial" w:cs="Arial"/>
          <w:sz w:val="22"/>
          <w:szCs w:val="22"/>
          <w:lang w:val="el-GR"/>
        </w:rPr>
        <w:t>τ</w:t>
      </w:r>
      <w:r w:rsidRPr="00560691">
        <w:rPr>
          <w:rFonts w:ascii="Arial" w:hAnsi="Arial" w:cs="Arial"/>
          <w:sz w:val="22"/>
          <w:szCs w:val="22"/>
          <w:lang w:val="el-GR"/>
        </w:rPr>
        <w:t>α τελευταία χρόνια παρατηρείται σημαντική πρόοδος στον τομέα της Έρευνας και Τεχνολογικής Ανάπτυξης (ΕΤΑ), με τις ερευνητικές δαπάνες να αυξάνονται από το 0,18% του ΑΕΠ το 1992 στο 0,37% το 2004 και στο 0,</w:t>
      </w:r>
      <w:r w:rsidR="006D2872">
        <w:rPr>
          <w:rFonts w:ascii="Arial" w:hAnsi="Arial" w:cs="Arial"/>
          <w:sz w:val="22"/>
          <w:szCs w:val="22"/>
          <w:lang w:val="el-GR"/>
        </w:rPr>
        <w:t>5</w:t>
      </w:r>
      <w:r w:rsidR="006D2872" w:rsidRPr="00560691" w:rsidDel="006D2872">
        <w:rPr>
          <w:rFonts w:ascii="Arial" w:hAnsi="Arial" w:cs="Arial"/>
          <w:sz w:val="22"/>
          <w:szCs w:val="22"/>
          <w:lang w:val="el-GR"/>
        </w:rPr>
        <w:t xml:space="preserve"> </w:t>
      </w:r>
      <w:r w:rsidRPr="00560691">
        <w:rPr>
          <w:rFonts w:ascii="Arial" w:hAnsi="Arial" w:cs="Arial"/>
          <w:sz w:val="22"/>
          <w:szCs w:val="22"/>
          <w:lang w:val="el-GR"/>
        </w:rPr>
        <w:t>% το 20</w:t>
      </w:r>
      <w:r w:rsidR="006D2872">
        <w:rPr>
          <w:rFonts w:ascii="Arial" w:hAnsi="Arial" w:cs="Arial"/>
          <w:sz w:val="22"/>
          <w:szCs w:val="22"/>
          <w:lang w:val="el-GR"/>
        </w:rPr>
        <w:t>10</w:t>
      </w:r>
      <w:r w:rsidRPr="00560691">
        <w:rPr>
          <w:rFonts w:ascii="Arial" w:hAnsi="Arial" w:cs="Arial"/>
          <w:sz w:val="22"/>
          <w:szCs w:val="22"/>
          <w:lang w:val="el-GR"/>
        </w:rPr>
        <w:t xml:space="preserve">. Η πρόοδος αυτή αποδίδεται κυρίως στην ανάπτυξη των ερευνητικών δραστηριοτήτων του ευρύτερου δημόσιου τομέα οι οποίες αντιστοιχούν στο </w:t>
      </w:r>
      <w:r w:rsidR="006D2872">
        <w:rPr>
          <w:rFonts w:ascii="Arial" w:hAnsi="Arial" w:cs="Arial"/>
          <w:sz w:val="22"/>
          <w:szCs w:val="22"/>
          <w:lang w:val="el-GR"/>
        </w:rPr>
        <w:t>8,3</w:t>
      </w:r>
      <w:r w:rsidRPr="00560691">
        <w:rPr>
          <w:rFonts w:ascii="Arial" w:hAnsi="Arial" w:cs="Arial"/>
          <w:sz w:val="22"/>
          <w:szCs w:val="22"/>
          <w:lang w:val="el-GR"/>
        </w:rPr>
        <w:t>% (20</w:t>
      </w:r>
      <w:r w:rsidR="006D2872">
        <w:rPr>
          <w:rFonts w:ascii="Arial" w:hAnsi="Arial" w:cs="Arial"/>
          <w:sz w:val="22"/>
          <w:szCs w:val="22"/>
          <w:lang w:val="el-GR"/>
        </w:rPr>
        <w:t>10</w:t>
      </w:r>
      <w:r w:rsidRPr="00560691">
        <w:rPr>
          <w:rFonts w:ascii="Arial" w:hAnsi="Arial" w:cs="Arial"/>
          <w:sz w:val="22"/>
          <w:szCs w:val="22"/>
          <w:lang w:val="el-GR"/>
        </w:rPr>
        <w:t xml:space="preserve">) του συνόλου των δαπανών. </w:t>
      </w:r>
    </w:p>
    <w:p w:rsidR="002A6342" w:rsidRPr="00560691" w:rsidRDefault="002A6342" w:rsidP="00A06288">
      <w:pPr>
        <w:pStyle w:val="HEAD2"/>
        <w:keepNext w:val="0"/>
        <w:spacing w:line="360" w:lineRule="auto"/>
        <w:outlineLvl w:val="9"/>
        <w:rPr>
          <w:rFonts w:ascii="Arial" w:hAnsi="Arial" w:cs="Arial"/>
          <w:bCs/>
          <w:iCs/>
          <w:sz w:val="22"/>
          <w:szCs w:val="22"/>
          <w:lang w:val="el-GR"/>
        </w:rPr>
      </w:pPr>
    </w:p>
    <w:p w:rsidR="002A6342" w:rsidRPr="00560691" w:rsidRDefault="002A6342" w:rsidP="00A06288">
      <w:pPr>
        <w:spacing w:line="360" w:lineRule="auto"/>
        <w:jc w:val="both"/>
        <w:rPr>
          <w:rFonts w:ascii="Arial" w:hAnsi="Arial" w:cs="Arial"/>
          <w:sz w:val="22"/>
          <w:szCs w:val="22"/>
          <w:lang w:val="el-GR"/>
        </w:rPr>
      </w:pPr>
      <w:r w:rsidRPr="00560691">
        <w:rPr>
          <w:rFonts w:ascii="Arial" w:hAnsi="Arial" w:cs="Arial"/>
          <w:sz w:val="22"/>
          <w:szCs w:val="22"/>
          <w:lang w:val="el-GR"/>
        </w:rPr>
        <w:t>Η πρόοδος της χώρας όσον αφορά την εξέλιξη και τη διάρθρωση των δαπανών για ΕΤΑ (</w:t>
      </w:r>
      <w:r w:rsidRPr="00560691">
        <w:rPr>
          <w:rFonts w:ascii="Arial" w:hAnsi="Arial" w:cs="Arial"/>
          <w:bCs/>
          <w:sz w:val="22"/>
          <w:szCs w:val="22"/>
          <w:lang w:val="el-GR"/>
        </w:rPr>
        <w:t xml:space="preserve">βλ. </w:t>
      </w:r>
      <w:r w:rsidRPr="006A033C">
        <w:rPr>
          <w:rFonts w:ascii="Arial" w:hAnsi="Arial" w:cs="Arial"/>
          <w:b/>
          <w:bCs/>
          <w:sz w:val="22"/>
          <w:szCs w:val="22"/>
          <w:lang w:val="el-GR"/>
        </w:rPr>
        <w:t xml:space="preserve">Πίνακα </w:t>
      </w:r>
      <w:r w:rsidRPr="006A033C">
        <w:rPr>
          <w:rFonts w:ascii="Arial" w:hAnsi="Arial" w:cs="Arial"/>
          <w:b/>
          <w:sz w:val="22"/>
          <w:szCs w:val="22"/>
          <w:lang w:val="el-GR"/>
        </w:rPr>
        <w:t>1.4</w:t>
      </w:r>
      <w:r w:rsidRPr="00560691">
        <w:rPr>
          <w:rFonts w:ascii="Arial" w:hAnsi="Arial" w:cs="Arial"/>
          <w:sz w:val="22"/>
          <w:szCs w:val="22"/>
          <w:lang w:val="el-GR"/>
        </w:rPr>
        <w:t xml:space="preserve">) κατά την τελευταία περίοδο αποτυπώνεται και στην τελευταία έκθεση του </w:t>
      </w:r>
      <w:proofErr w:type="spellStart"/>
      <w:r w:rsidRPr="00560691">
        <w:rPr>
          <w:rFonts w:ascii="Arial" w:hAnsi="Arial" w:cs="Arial"/>
          <w:sz w:val="22"/>
          <w:szCs w:val="22"/>
          <w:lang w:val="el-GR"/>
        </w:rPr>
        <w:t>Innovation</w:t>
      </w:r>
      <w:proofErr w:type="spellEnd"/>
      <w:r w:rsidRPr="00560691">
        <w:rPr>
          <w:rFonts w:ascii="Arial" w:hAnsi="Arial" w:cs="Arial"/>
          <w:sz w:val="22"/>
          <w:szCs w:val="22"/>
          <w:lang w:val="el-GR"/>
        </w:rPr>
        <w:t xml:space="preserve"> </w:t>
      </w:r>
      <w:proofErr w:type="spellStart"/>
      <w:r w:rsidRPr="00560691">
        <w:rPr>
          <w:rFonts w:ascii="Arial" w:hAnsi="Arial" w:cs="Arial"/>
          <w:sz w:val="22"/>
          <w:szCs w:val="22"/>
          <w:lang w:val="el-GR"/>
        </w:rPr>
        <w:t>Scoreboard</w:t>
      </w:r>
      <w:proofErr w:type="spellEnd"/>
      <w:r w:rsidRPr="00560691">
        <w:rPr>
          <w:rFonts w:ascii="Arial" w:hAnsi="Arial" w:cs="Arial"/>
          <w:sz w:val="22"/>
          <w:szCs w:val="22"/>
          <w:lang w:val="el-GR"/>
        </w:rPr>
        <w:t xml:space="preserve"> της ΕΕ, όπου η Κύπρος κατατάσσεται 2</w:t>
      </w:r>
      <w:r w:rsidRPr="00560691">
        <w:rPr>
          <w:rFonts w:ascii="Arial" w:hAnsi="Arial" w:cs="Arial"/>
          <w:sz w:val="22"/>
          <w:szCs w:val="22"/>
          <w:vertAlign w:val="superscript"/>
          <w:lang w:val="el-GR"/>
        </w:rPr>
        <w:t>η</w:t>
      </w:r>
      <w:r w:rsidRPr="00560691">
        <w:rPr>
          <w:rFonts w:ascii="Arial" w:hAnsi="Arial" w:cs="Arial"/>
          <w:sz w:val="22"/>
          <w:szCs w:val="22"/>
          <w:lang w:val="el-GR"/>
        </w:rPr>
        <w:t xml:space="preserve"> ως προς την εξέλιξη των δημόσιων δαπανών για ΕΤΑ και 3</w:t>
      </w:r>
      <w:r w:rsidRPr="00560691">
        <w:rPr>
          <w:rFonts w:ascii="Arial" w:hAnsi="Arial" w:cs="Arial"/>
          <w:sz w:val="22"/>
          <w:szCs w:val="22"/>
          <w:vertAlign w:val="superscript"/>
          <w:lang w:val="el-GR"/>
        </w:rPr>
        <w:t>η</w:t>
      </w:r>
      <w:r w:rsidRPr="00560691">
        <w:rPr>
          <w:rFonts w:ascii="Arial" w:hAnsi="Arial" w:cs="Arial"/>
          <w:sz w:val="22"/>
          <w:szCs w:val="22"/>
          <w:lang w:val="el-GR"/>
        </w:rPr>
        <w:t xml:space="preserve"> ως προς την εξέλιξη των δαπανών των πανεπιστημίων για έρευνα. </w:t>
      </w:r>
    </w:p>
    <w:p w:rsidR="00A06288" w:rsidRDefault="00A06288" w:rsidP="002A6342">
      <w:pPr>
        <w:jc w:val="both"/>
        <w:rPr>
          <w:rFonts w:ascii="Arial" w:hAnsi="Arial" w:cs="Arial"/>
          <w:sz w:val="22"/>
          <w:szCs w:val="22"/>
          <w:lang w:val="el-GR"/>
        </w:rPr>
      </w:pPr>
    </w:p>
    <w:p w:rsidR="002A6342" w:rsidRDefault="002A6342" w:rsidP="002A6342">
      <w:pPr>
        <w:jc w:val="both"/>
        <w:rPr>
          <w:rFonts w:ascii="Arial" w:hAnsi="Arial" w:cs="Arial"/>
          <w:i/>
          <w:sz w:val="22"/>
          <w:szCs w:val="22"/>
          <w:lang w:val="el-GR"/>
        </w:rPr>
      </w:pPr>
      <w:r w:rsidRPr="00560691">
        <w:rPr>
          <w:rFonts w:ascii="Arial" w:hAnsi="Arial" w:cs="Arial"/>
          <w:b/>
          <w:i/>
          <w:sz w:val="22"/>
          <w:szCs w:val="22"/>
          <w:lang w:val="el-GR"/>
        </w:rPr>
        <w:t>Πίνακας 1.4:</w:t>
      </w:r>
      <w:r w:rsidRPr="00560691">
        <w:rPr>
          <w:rFonts w:ascii="Arial" w:hAnsi="Arial" w:cs="Arial"/>
          <w:i/>
          <w:sz w:val="22"/>
          <w:szCs w:val="22"/>
          <w:lang w:val="el-GR"/>
        </w:rPr>
        <w:t xml:space="preserve"> Εξέλιξη δαπανών για Έρευνα και Ερευνητικό Δυναμικό</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1"/>
        <w:gridCol w:w="785"/>
        <w:gridCol w:w="739"/>
        <w:gridCol w:w="849"/>
        <w:gridCol w:w="786"/>
        <w:gridCol w:w="732"/>
        <w:gridCol w:w="759"/>
        <w:gridCol w:w="727"/>
        <w:gridCol w:w="727"/>
        <w:gridCol w:w="727"/>
      </w:tblGrid>
      <w:tr w:rsidR="008C487D" w:rsidRPr="00891D05" w:rsidTr="008C487D">
        <w:trPr>
          <w:trHeight w:val="406"/>
        </w:trPr>
        <w:tc>
          <w:tcPr>
            <w:tcW w:w="1718" w:type="dxa"/>
            <w:shd w:val="clear" w:color="auto" w:fill="C0C0C0"/>
          </w:tcPr>
          <w:p w:rsidR="008C487D" w:rsidRPr="00891D05" w:rsidRDefault="008C487D" w:rsidP="008C487D">
            <w:pPr>
              <w:tabs>
                <w:tab w:val="left" w:pos="780"/>
              </w:tabs>
              <w:jc w:val="both"/>
              <w:rPr>
                <w:rFonts w:ascii="Arial" w:hAnsi="Arial" w:cs="Arial"/>
                <w:b/>
                <w:sz w:val="18"/>
                <w:szCs w:val="18"/>
                <w:lang w:val="el-GR"/>
              </w:rPr>
            </w:pPr>
          </w:p>
        </w:tc>
        <w:tc>
          <w:tcPr>
            <w:tcW w:w="808" w:type="dxa"/>
            <w:tcBorders>
              <w:bottom w:val="single" w:sz="4" w:space="0" w:color="auto"/>
            </w:tcBorders>
            <w:shd w:val="clear" w:color="auto" w:fill="C0C0C0"/>
          </w:tcPr>
          <w:p w:rsidR="008C487D" w:rsidRPr="00891D05" w:rsidRDefault="008C487D" w:rsidP="008C487D">
            <w:pPr>
              <w:jc w:val="center"/>
              <w:rPr>
                <w:rFonts w:ascii="Arial" w:hAnsi="Arial" w:cs="Arial"/>
                <w:b/>
                <w:sz w:val="18"/>
                <w:szCs w:val="18"/>
                <w:lang w:val="el-GR"/>
              </w:rPr>
            </w:pPr>
            <w:r w:rsidRPr="00891D05">
              <w:rPr>
                <w:rFonts w:ascii="Arial" w:hAnsi="Arial" w:cs="Arial"/>
                <w:b/>
                <w:sz w:val="18"/>
                <w:szCs w:val="18"/>
                <w:lang w:val="el-GR"/>
              </w:rPr>
              <w:t>2000-2004</w:t>
            </w:r>
          </w:p>
        </w:tc>
        <w:tc>
          <w:tcPr>
            <w:tcW w:w="743" w:type="dxa"/>
            <w:tcBorders>
              <w:bottom w:val="single" w:sz="4" w:space="0" w:color="auto"/>
            </w:tcBorders>
            <w:shd w:val="clear" w:color="auto" w:fill="C0C0C0"/>
          </w:tcPr>
          <w:p w:rsidR="008C487D" w:rsidRPr="00A844A9" w:rsidRDefault="008C487D" w:rsidP="008C487D">
            <w:pPr>
              <w:jc w:val="center"/>
              <w:rPr>
                <w:rFonts w:ascii="Arial" w:hAnsi="Arial" w:cs="Arial"/>
                <w:b/>
                <w:sz w:val="18"/>
                <w:szCs w:val="18"/>
              </w:rPr>
            </w:pPr>
            <w:r w:rsidRPr="00891D05">
              <w:rPr>
                <w:rFonts w:ascii="Arial" w:hAnsi="Arial" w:cs="Arial"/>
                <w:b/>
                <w:sz w:val="18"/>
                <w:szCs w:val="18"/>
                <w:lang w:val="el-GR"/>
              </w:rPr>
              <w:t>2005-20</w:t>
            </w:r>
            <w:r>
              <w:rPr>
                <w:rFonts w:ascii="Arial" w:hAnsi="Arial" w:cs="Arial"/>
                <w:b/>
                <w:sz w:val="18"/>
                <w:szCs w:val="18"/>
              </w:rPr>
              <w:t>10</w:t>
            </w:r>
          </w:p>
        </w:tc>
        <w:tc>
          <w:tcPr>
            <w:tcW w:w="896" w:type="dxa"/>
            <w:tcBorders>
              <w:bottom w:val="single" w:sz="4" w:space="0" w:color="auto"/>
            </w:tcBorders>
            <w:shd w:val="clear" w:color="auto" w:fill="C0C0C0"/>
          </w:tcPr>
          <w:p w:rsidR="008C487D" w:rsidRPr="00891D05" w:rsidRDefault="008C487D" w:rsidP="008C487D">
            <w:pPr>
              <w:jc w:val="center"/>
              <w:rPr>
                <w:rFonts w:ascii="Arial" w:hAnsi="Arial" w:cs="Arial"/>
                <w:b/>
                <w:sz w:val="18"/>
                <w:szCs w:val="18"/>
                <w:lang w:val="el-GR"/>
              </w:rPr>
            </w:pPr>
            <w:r w:rsidRPr="00891D05">
              <w:rPr>
                <w:rFonts w:ascii="Arial" w:hAnsi="Arial" w:cs="Arial"/>
                <w:b/>
                <w:sz w:val="18"/>
                <w:szCs w:val="18"/>
                <w:lang w:val="el-GR"/>
              </w:rPr>
              <w:t>ΕΕ27</w:t>
            </w:r>
          </w:p>
          <w:p w:rsidR="008C487D" w:rsidRPr="00891D05" w:rsidRDefault="008C487D" w:rsidP="008C487D">
            <w:pPr>
              <w:jc w:val="center"/>
              <w:rPr>
                <w:rFonts w:ascii="Arial" w:hAnsi="Arial" w:cs="Arial"/>
                <w:b/>
                <w:sz w:val="18"/>
                <w:szCs w:val="18"/>
                <w:lang w:val="el-GR"/>
              </w:rPr>
            </w:pPr>
            <w:r w:rsidRPr="00891D05">
              <w:rPr>
                <w:rFonts w:ascii="Arial" w:hAnsi="Arial" w:cs="Arial"/>
                <w:b/>
                <w:sz w:val="18"/>
                <w:szCs w:val="18"/>
                <w:lang w:val="el-GR"/>
              </w:rPr>
              <w:t>2005-</w:t>
            </w:r>
            <w:r>
              <w:rPr>
                <w:rFonts w:ascii="Arial" w:hAnsi="Arial" w:cs="Arial"/>
                <w:b/>
                <w:sz w:val="18"/>
                <w:szCs w:val="18"/>
              </w:rPr>
              <w:t>20</w:t>
            </w:r>
            <w:r>
              <w:rPr>
                <w:rFonts w:ascii="Arial" w:hAnsi="Arial" w:cs="Arial"/>
                <w:b/>
                <w:sz w:val="18"/>
                <w:szCs w:val="18"/>
                <w:lang w:val="el-GR"/>
              </w:rPr>
              <w:t>10</w:t>
            </w:r>
          </w:p>
        </w:tc>
        <w:tc>
          <w:tcPr>
            <w:tcW w:w="809" w:type="dxa"/>
            <w:shd w:val="clear" w:color="auto" w:fill="C0C0C0"/>
          </w:tcPr>
          <w:p w:rsidR="008C487D" w:rsidRPr="00891D05" w:rsidRDefault="008C487D" w:rsidP="008C487D">
            <w:pPr>
              <w:jc w:val="center"/>
              <w:rPr>
                <w:rFonts w:ascii="Arial" w:hAnsi="Arial" w:cs="Arial"/>
                <w:b/>
                <w:sz w:val="18"/>
                <w:szCs w:val="18"/>
                <w:lang w:val="el-GR"/>
              </w:rPr>
            </w:pPr>
            <w:r w:rsidRPr="00891D05">
              <w:rPr>
                <w:rFonts w:ascii="Arial" w:hAnsi="Arial" w:cs="Arial"/>
                <w:b/>
                <w:sz w:val="18"/>
                <w:szCs w:val="18"/>
                <w:lang w:val="el-GR"/>
              </w:rPr>
              <w:t>2005</w:t>
            </w:r>
          </w:p>
        </w:tc>
        <w:tc>
          <w:tcPr>
            <w:tcW w:w="734" w:type="dxa"/>
            <w:shd w:val="clear" w:color="auto" w:fill="C0C0C0"/>
          </w:tcPr>
          <w:p w:rsidR="008C487D" w:rsidRPr="00891D05" w:rsidRDefault="008C487D" w:rsidP="008C487D">
            <w:pPr>
              <w:jc w:val="center"/>
              <w:rPr>
                <w:rFonts w:ascii="Arial" w:hAnsi="Arial" w:cs="Arial"/>
                <w:b/>
                <w:sz w:val="18"/>
                <w:szCs w:val="18"/>
                <w:lang w:val="el-GR"/>
              </w:rPr>
            </w:pPr>
            <w:r w:rsidRPr="00891D05">
              <w:rPr>
                <w:rFonts w:ascii="Arial" w:hAnsi="Arial" w:cs="Arial"/>
                <w:b/>
                <w:sz w:val="18"/>
                <w:szCs w:val="18"/>
                <w:lang w:val="el-GR"/>
              </w:rPr>
              <w:t>2006</w:t>
            </w:r>
          </w:p>
        </w:tc>
        <w:tc>
          <w:tcPr>
            <w:tcW w:w="771" w:type="dxa"/>
            <w:shd w:val="clear" w:color="auto" w:fill="C0C0C0"/>
          </w:tcPr>
          <w:p w:rsidR="008C487D" w:rsidRPr="00891D05" w:rsidRDefault="008C487D" w:rsidP="008C487D">
            <w:pPr>
              <w:jc w:val="center"/>
              <w:rPr>
                <w:rFonts w:ascii="Arial" w:hAnsi="Arial" w:cs="Arial"/>
                <w:b/>
                <w:sz w:val="18"/>
                <w:szCs w:val="18"/>
                <w:lang w:val="el-GR"/>
              </w:rPr>
            </w:pPr>
            <w:r w:rsidRPr="00891D05">
              <w:rPr>
                <w:rFonts w:ascii="Arial" w:hAnsi="Arial" w:cs="Arial"/>
                <w:b/>
                <w:sz w:val="18"/>
                <w:szCs w:val="18"/>
                <w:lang w:val="el-GR"/>
              </w:rPr>
              <w:t>2007</w:t>
            </w:r>
          </w:p>
        </w:tc>
        <w:tc>
          <w:tcPr>
            <w:tcW w:w="667" w:type="dxa"/>
            <w:shd w:val="clear" w:color="auto" w:fill="C0C0C0"/>
          </w:tcPr>
          <w:p w:rsidR="008C487D" w:rsidRPr="00891D05" w:rsidRDefault="008C487D" w:rsidP="008C487D">
            <w:pPr>
              <w:jc w:val="center"/>
              <w:rPr>
                <w:rFonts w:ascii="Arial" w:hAnsi="Arial" w:cs="Arial"/>
                <w:b/>
                <w:sz w:val="18"/>
                <w:szCs w:val="18"/>
                <w:lang w:val="el-GR"/>
              </w:rPr>
            </w:pPr>
            <w:r w:rsidRPr="00891D05">
              <w:rPr>
                <w:rFonts w:ascii="Arial" w:hAnsi="Arial" w:cs="Arial"/>
                <w:b/>
                <w:sz w:val="18"/>
                <w:szCs w:val="18"/>
                <w:lang w:val="el-GR"/>
              </w:rPr>
              <w:t>2008</w:t>
            </w:r>
          </w:p>
        </w:tc>
        <w:tc>
          <w:tcPr>
            <w:tcW w:w="667" w:type="dxa"/>
            <w:shd w:val="clear" w:color="auto" w:fill="C0C0C0"/>
          </w:tcPr>
          <w:p w:rsidR="008C487D" w:rsidRPr="00891D05" w:rsidRDefault="008C487D" w:rsidP="008C487D">
            <w:pPr>
              <w:jc w:val="center"/>
              <w:rPr>
                <w:rFonts w:ascii="Arial" w:hAnsi="Arial" w:cs="Arial"/>
                <w:b/>
                <w:sz w:val="18"/>
                <w:szCs w:val="18"/>
                <w:lang w:val="el-GR"/>
              </w:rPr>
            </w:pPr>
            <w:r w:rsidRPr="00891D05">
              <w:rPr>
                <w:rFonts w:ascii="Arial" w:hAnsi="Arial" w:cs="Arial"/>
                <w:b/>
                <w:sz w:val="18"/>
                <w:szCs w:val="18"/>
                <w:lang w:val="el-GR"/>
              </w:rPr>
              <w:t>2009</w:t>
            </w:r>
          </w:p>
        </w:tc>
        <w:tc>
          <w:tcPr>
            <w:tcW w:w="659" w:type="dxa"/>
            <w:shd w:val="clear" w:color="auto" w:fill="C0C0C0"/>
          </w:tcPr>
          <w:p w:rsidR="008C487D" w:rsidRPr="00891D05" w:rsidRDefault="008C487D" w:rsidP="008C487D">
            <w:pPr>
              <w:jc w:val="center"/>
              <w:rPr>
                <w:rFonts w:ascii="Arial" w:hAnsi="Arial" w:cs="Arial"/>
                <w:b/>
                <w:sz w:val="18"/>
                <w:szCs w:val="18"/>
                <w:lang w:val="el-GR"/>
              </w:rPr>
            </w:pPr>
            <w:r>
              <w:rPr>
                <w:rFonts w:ascii="Arial" w:hAnsi="Arial" w:cs="Arial"/>
                <w:b/>
                <w:sz w:val="18"/>
                <w:szCs w:val="18"/>
                <w:lang w:val="el-GR"/>
              </w:rPr>
              <w:t>2010</w:t>
            </w:r>
          </w:p>
        </w:tc>
      </w:tr>
      <w:tr w:rsidR="008C487D" w:rsidRPr="00891D05" w:rsidTr="008C487D">
        <w:trPr>
          <w:trHeight w:val="406"/>
        </w:trPr>
        <w:tc>
          <w:tcPr>
            <w:tcW w:w="1718" w:type="dxa"/>
          </w:tcPr>
          <w:p w:rsidR="008C487D" w:rsidRPr="00891D05" w:rsidRDefault="008C487D" w:rsidP="008C487D">
            <w:pPr>
              <w:tabs>
                <w:tab w:val="left" w:pos="780"/>
              </w:tabs>
              <w:rPr>
                <w:rFonts w:ascii="Arial" w:hAnsi="Arial" w:cs="Arial"/>
                <w:sz w:val="18"/>
                <w:szCs w:val="18"/>
                <w:lang w:val="el-GR"/>
              </w:rPr>
            </w:pPr>
            <w:r w:rsidRPr="00891D05">
              <w:rPr>
                <w:rFonts w:ascii="Arial" w:hAnsi="Arial" w:cs="Arial"/>
                <w:sz w:val="18"/>
                <w:szCs w:val="18"/>
                <w:lang w:val="el-GR"/>
              </w:rPr>
              <w:t>Συνολικές δαπάνες ως % ΑΕΠ</w:t>
            </w:r>
          </w:p>
        </w:tc>
        <w:tc>
          <w:tcPr>
            <w:tcW w:w="808" w:type="dxa"/>
            <w:shd w:val="clear" w:color="auto" w:fill="FFFFFF"/>
          </w:tcPr>
          <w:p w:rsidR="008C487D" w:rsidRPr="00891D05" w:rsidRDefault="008C487D" w:rsidP="008C487D">
            <w:pPr>
              <w:jc w:val="right"/>
              <w:rPr>
                <w:rFonts w:ascii="Arial" w:hAnsi="Arial" w:cs="Arial"/>
                <w:b/>
                <w:sz w:val="18"/>
                <w:szCs w:val="18"/>
                <w:lang w:val="el-GR"/>
              </w:rPr>
            </w:pPr>
            <w:r w:rsidRPr="00891D05">
              <w:rPr>
                <w:rFonts w:ascii="Arial" w:hAnsi="Arial" w:cs="Arial"/>
                <w:b/>
                <w:sz w:val="18"/>
                <w:szCs w:val="18"/>
                <w:lang w:val="el-GR"/>
              </w:rPr>
              <w:t>0,31</w:t>
            </w:r>
          </w:p>
        </w:tc>
        <w:tc>
          <w:tcPr>
            <w:tcW w:w="743" w:type="dxa"/>
            <w:shd w:val="clear" w:color="auto" w:fill="FFFFFF"/>
          </w:tcPr>
          <w:p w:rsidR="008C487D" w:rsidRPr="00A844A9" w:rsidRDefault="008C487D" w:rsidP="008C487D">
            <w:pPr>
              <w:jc w:val="right"/>
              <w:rPr>
                <w:rFonts w:ascii="Arial" w:hAnsi="Arial" w:cs="Arial"/>
                <w:b/>
                <w:sz w:val="18"/>
                <w:szCs w:val="18"/>
              </w:rPr>
            </w:pPr>
            <w:r w:rsidRPr="00891D05">
              <w:rPr>
                <w:rFonts w:ascii="Arial" w:hAnsi="Arial" w:cs="Arial"/>
                <w:b/>
                <w:sz w:val="18"/>
                <w:szCs w:val="18"/>
                <w:lang w:val="el-GR"/>
              </w:rPr>
              <w:t>0,4</w:t>
            </w:r>
            <w:r>
              <w:rPr>
                <w:rFonts w:ascii="Arial" w:hAnsi="Arial" w:cs="Arial"/>
                <w:b/>
                <w:sz w:val="18"/>
                <w:szCs w:val="18"/>
              </w:rPr>
              <w:t>5</w:t>
            </w:r>
          </w:p>
        </w:tc>
        <w:tc>
          <w:tcPr>
            <w:tcW w:w="896" w:type="dxa"/>
            <w:shd w:val="clear" w:color="auto" w:fill="FFFFFF"/>
          </w:tcPr>
          <w:p w:rsidR="008C487D" w:rsidRPr="00891D05" w:rsidRDefault="008C487D" w:rsidP="008C487D">
            <w:pPr>
              <w:jc w:val="right"/>
              <w:rPr>
                <w:rFonts w:ascii="Arial" w:hAnsi="Arial" w:cs="Arial"/>
                <w:b/>
                <w:sz w:val="18"/>
                <w:szCs w:val="18"/>
                <w:lang w:val="el-GR"/>
              </w:rPr>
            </w:pPr>
            <w:r w:rsidRPr="00891D05">
              <w:rPr>
                <w:rFonts w:ascii="Arial" w:hAnsi="Arial" w:cs="Arial"/>
                <w:b/>
                <w:sz w:val="18"/>
                <w:szCs w:val="18"/>
                <w:lang w:val="el-GR"/>
              </w:rPr>
              <w:t>1,9%</w:t>
            </w:r>
          </w:p>
        </w:tc>
        <w:tc>
          <w:tcPr>
            <w:tcW w:w="809"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0,4</w:t>
            </w:r>
            <w:r>
              <w:rPr>
                <w:rFonts w:ascii="Arial" w:hAnsi="Arial" w:cs="Arial"/>
                <w:sz w:val="18"/>
                <w:szCs w:val="18"/>
                <w:lang w:val="el-GR"/>
              </w:rPr>
              <w:t>1</w:t>
            </w:r>
          </w:p>
        </w:tc>
        <w:tc>
          <w:tcPr>
            <w:tcW w:w="734"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0,43</w:t>
            </w:r>
          </w:p>
        </w:tc>
        <w:tc>
          <w:tcPr>
            <w:tcW w:w="771"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0,44</w:t>
            </w:r>
          </w:p>
        </w:tc>
        <w:tc>
          <w:tcPr>
            <w:tcW w:w="667"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0,43</w:t>
            </w:r>
          </w:p>
        </w:tc>
        <w:tc>
          <w:tcPr>
            <w:tcW w:w="667"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0,49</w:t>
            </w:r>
          </w:p>
        </w:tc>
        <w:tc>
          <w:tcPr>
            <w:tcW w:w="659" w:type="dxa"/>
          </w:tcPr>
          <w:p w:rsidR="008C487D" w:rsidRPr="00891D05" w:rsidRDefault="008C487D" w:rsidP="008C487D">
            <w:pPr>
              <w:jc w:val="right"/>
              <w:rPr>
                <w:rFonts w:ascii="Arial" w:hAnsi="Arial" w:cs="Arial"/>
                <w:sz w:val="18"/>
                <w:szCs w:val="18"/>
                <w:lang w:val="el-GR"/>
              </w:rPr>
            </w:pPr>
            <w:r>
              <w:rPr>
                <w:rFonts w:ascii="Arial" w:hAnsi="Arial" w:cs="Arial"/>
                <w:sz w:val="18"/>
                <w:szCs w:val="18"/>
                <w:lang w:val="el-GR"/>
              </w:rPr>
              <w:t>0,5</w:t>
            </w:r>
          </w:p>
        </w:tc>
      </w:tr>
      <w:tr w:rsidR="008C487D" w:rsidRPr="00891D05" w:rsidTr="008C487D">
        <w:trPr>
          <w:trHeight w:val="406"/>
        </w:trPr>
        <w:tc>
          <w:tcPr>
            <w:tcW w:w="1718" w:type="dxa"/>
          </w:tcPr>
          <w:p w:rsidR="008C487D" w:rsidRPr="00891D05" w:rsidRDefault="008C487D" w:rsidP="008C487D">
            <w:pPr>
              <w:tabs>
                <w:tab w:val="left" w:pos="780"/>
              </w:tabs>
              <w:rPr>
                <w:rFonts w:ascii="Arial" w:hAnsi="Arial" w:cs="Arial"/>
                <w:sz w:val="18"/>
                <w:szCs w:val="18"/>
                <w:lang w:val="el-GR"/>
              </w:rPr>
            </w:pPr>
            <w:r w:rsidRPr="00891D05">
              <w:rPr>
                <w:rFonts w:ascii="Arial" w:hAnsi="Arial" w:cs="Arial"/>
                <w:sz w:val="18"/>
                <w:szCs w:val="18"/>
                <w:lang w:val="el-GR"/>
              </w:rPr>
              <w:t>Δημόσιος Τομέας</w:t>
            </w:r>
          </w:p>
          <w:p w:rsidR="008C487D" w:rsidRPr="00891D05" w:rsidRDefault="008C487D" w:rsidP="008C487D">
            <w:pPr>
              <w:tabs>
                <w:tab w:val="left" w:pos="780"/>
              </w:tabs>
              <w:rPr>
                <w:rFonts w:ascii="Arial" w:hAnsi="Arial" w:cs="Arial"/>
                <w:sz w:val="18"/>
                <w:szCs w:val="18"/>
                <w:lang w:val="el-GR"/>
              </w:rPr>
            </w:pPr>
          </w:p>
        </w:tc>
        <w:tc>
          <w:tcPr>
            <w:tcW w:w="808" w:type="dxa"/>
            <w:shd w:val="clear" w:color="auto" w:fill="FFFFFF"/>
          </w:tcPr>
          <w:p w:rsidR="008C487D" w:rsidRPr="00891D05" w:rsidRDefault="008C487D" w:rsidP="008C487D">
            <w:pPr>
              <w:jc w:val="right"/>
              <w:rPr>
                <w:rFonts w:ascii="Arial" w:hAnsi="Arial" w:cs="Arial"/>
                <w:b/>
                <w:sz w:val="18"/>
                <w:szCs w:val="18"/>
                <w:lang w:val="el-GR"/>
              </w:rPr>
            </w:pPr>
            <w:r w:rsidRPr="00891D05">
              <w:rPr>
                <w:rFonts w:ascii="Arial" w:hAnsi="Arial" w:cs="Arial"/>
                <w:b/>
                <w:sz w:val="18"/>
                <w:szCs w:val="18"/>
                <w:lang w:val="el-GR"/>
              </w:rPr>
              <w:t>63,6%</w:t>
            </w:r>
          </w:p>
        </w:tc>
        <w:tc>
          <w:tcPr>
            <w:tcW w:w="743" w:type="dxa"/>
            <w:shd w:val="clear" w:color="auto" w:fill="FFFFFF"/>
          </w:tcPr>
          <w:p w:rsidR="008C487D" w:rsidRPr="00891D05" w:rsidRDefault="008C487D" w:rsidP="008C487D">
            <w:pPr>
              <w:jc w:val="right"/>
              <w:rPr>
                <w:rFonts w:ascii="Arial" w:hAnsi="Arial" w:cs="Arial"/>
                <w:b/>
                <w:sz w:val="18"/>
                <w:szCs w:val="18"/>
                <w:lang w:val="el-GR"/>
              </w:rPr>
            </w:pPr>
            <w:r w:rsidRPr="00891D05">
              <w:rPr>
                <w:rFonts w:ascii="Arial" w:hAnsi="Arial" w:cs="Arial"/>
                <w:b/>
                <w:sz w:val="18"/>
                <w:szCs w:val="18"/>
                <w:lang w:val="el-GR"/>
              </w:rPr>
              <w:t>66,</w:t>
            </w:r>
            <w:r>
              <w:rPr>
                <w:rFonts w:ascii="Arial" w:hAnsi="Arial" w:cs="Arial"/>
                <w:b/>
                <w:sz w:val="18"/>
                <w:szCs w:val="18"/>
              </w:rPr>
              <w:t>6</w:t>
            </w:r>
            <w:r w:rsidRPr="00891D05">
              <w:rPr>
                <w:rFonts w:ascii="Arial" w:hAnsi="Arial" w:cs="Arial"/>
                <w:b/>
                <w:sz w:val="18"/>
                <w:szCs w:val="18"/>
                <w:lang w:val="el-GR"/>
              </w:rPr>
              <w:t>%</w:t>
            </w:r>
          </w:p>
        </w:tc>
        <w:tc>
          <w:tcPr>
            <w:tcW w:w="896" w:type="dxa"/>
            <w:shd w:val="clear" w:color="auto" w:fill="FFFFFF"/>
          </w:tcPr>
          <w:p w:rsidR="008C487D" w:rsidRPr="00891D05" w:rsidRDefault="008C487D" w:rsidP="008C487D">
            <w:pPr>
              <w:jc w:val="right"/>
              <w:rPr>
                <w:rFonts w:ascii="Arial" w:hAnsi="Arial" w:cs="Arial"/>
                <w:b/>
                <w:sz w:val="18"/>
                <w:szCs w:val="18"/>
                <w:lang w:val="el-GR"/>
              </w:rPr>
            </w:pPr>
            <w:r w:rsidRPr="00891D05">
              <w:rPr>
                <w:rFonts w:ascii="Arial" w:hAnsi="Arial" w:cs="Arial"/>
                <w:b/>
                <w:sz w:val="18"/>
                <w:szCs w:val="18"/>
                <w:lang w:val="el-GR"/>
              </w:rPr>
              <w:t>3</w:t>
            </w:r>
            <w:r>
              <w:rPr>
                <w:rFonts w:ascii="Arial" w:hAnsi="Arial" w:cs="Arial"/>
                <w:b/>
                <w:sz w:val="18"/>
                <w:szCs w:val="18"/>
                <w:lang w:val="el-GR"/>
              </w:rPr>
              <w:t>4</w:t>
            </w:r>
            <w:r w:rsidRPr="00891D05">
              <w:rPr>
                <w:rFonts w:ascii="Arial" w:hAnsi="Arial" w:cs="Arial"/>
                <w:b/>
                <w:sz w:val="18"/>
                <w:szCs w:val="18"/>
                <w:lang w:val="el-GR"/>
              </w:rPr>
              <w:t>,</w:t>
            </w:r>
            <w:r>
              <w:rPr>
                <w:rFonts w:ascii="Arial" w:hAnsi="Arial" w:cs="Arial"/>
                <w:b/>
                <w:sz w:val="18"/>
                <w:szCs w:val="18"/>
                <w:lang w:val="el-GR"/>
              </w:rPr>
              <w:t>,1</w:t>
            </w:r>
          </w:p>
        </w:tc>
        <w:tc>
          <w:tcPr>
            <w:tcW w:w="809"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67,0%</w:t>
            </w:r>
          </w:p>
        </w:tc>
        <w:tc>
          <w:tcPr>
            <w:tcW w:w="734"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66,5%</w:t>
            </w:r>
          </w:p>
        </w:tc>
        <w:tc>
          <w:tcPr>
            <w:tcW w:w="771"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64,6</w:t>
            </w:r>
            <w:r>
              <w:rPr>
                <w:rFonts w:ascii="Arial" w:hAnsi="Arial" w:cs="Arial"/>
                <w:sz w:val="18"/>
                <w:szCs w:val="18"/>
                <w:lang w:val="el-GR"/>
              </w:rPr>
              <w:t>%</w:t>
            </w:r>
          </w:p>
        </w:tc>
        <w:tc>
          <w:tcPr>
            <w:tcW w:w="667"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64,1%</w:t>
            </w:r>
          </w:p>
        </w:tc>
        <w:tc>
          <w:tcPr>
            <w:tcW w:w="667"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69%</w:t>
            </w:r>
          </w:p>
        </w:tc>
        <w:tc>
          <w:tcPr>
            <w:tcW w:w="659" w:type="dxa"/>
          </w:tcPr>
          <w:p w:rsidR="008C487D" w:rsidRPr="00891D05" w:rsidRDefault="008C487D" w:rsidP="008C487D">
            <w:pPr>
              <w:jc w:val="right"/>
              <w:rPr>
                <w:rFonts w:ascii="Arial" w:hAnsi="Arial" w:cs="Arial"/>
                <w:sz w:val="18"/>
                <w:szCs w:val="18"/>
                <w:lang w:val="el-GR"/>
              </w:rPr>
            </w:pPr>
            <w:r>
              <w:rPr>
                <w:rFonts w:ascii="Arial" w:hAnsi="Arial" w:cs="Arial"/>
                <w:sz w:val="18"/>
                <w:szCs w:val="18"/>
                <w:lang w:val="el-GR"/>
              </w:rPr>
              <w:t>68,3%</w:t>
            </w:r>
          </w:p>
        </w:tc>
      </w:tr>
      <w:tr w:rsidR="008C487D" w:rsidRPr="00891D05" w:rsidTr="008C487D">
        <w:trPr>
          <w:trHeight w:val="421"/>
        </w:trPr>
        <w:tc>
          <w:tcPr>
            <w:tcW w:w="1718" w:type="dxa"/>
          </w:tcPr>
          <w:p w:rsidR="008C487D" w:rsidRPr="00891D05" w:rsidRDefault="008C487D" w:rsidP="008C487D">
            <w:pPr>
              <w:tabs>
                <w:tab w:val="left" w:pos="780"/>
              </w:tabs>
              <w:rPr>
                <w:rFonts w:ascii="Arial" w:hAnsi="Arial" w:cs="Arial"/>
                <w:sz w:val="18"/>
                <w:szCs w:val="18"/>
                <w:lang w:val="el-GR"/>
              </w:rPr>
            </w:pPr>
            <w:r w:rsidRPr="00891D05">
              <w:rPr>
                <w:rFonts w:ascii="Arial" w:hAnsi="Arial" w:cs="Arial"/>
                <w:sz w:val="18"/>
                <w:szCs w:val="18"/>
                <w:lang w:val="el-GR"/>
              </w:rPr>
              <w:t>Επιχειρήσεις</w:t>
            </w:r>
          </w:p>
          <w:p w:rsidR="008C487D" w:rsidRPr="00891D05" w:rsidRDefault="008C487D" w:rsidP="008C487D">
            <w:pPr>
              <w:tabs>
                <w:tab w:val="left" w:pos="780"/>
              </w:tabs>
              <w:rPr>
                <w:rFonts w:ascii="Arial" w:hAnsi="Arial" w:cs="Arial"/>
                <w:sz w:val="18"/>
                <w:szCs w:val="18"/>
                <w:lang w:val="el-GR"/>
              </w:rPr>
            </w:pPr>
          </w:p>
        </w:tc>
        <w:tc>
          <w:tcPr>
            <w:tcW w:w="808" w:type="dxa"/>
            <w:shd w:val="clear" w:color="auto" w:fill="FFFFFF"/>
          </w:tcPr>
          <w:p w:rsidR="008C487D" w:rsidRPr="00891D05" w:rsidRDefault="008C487D" w:rsidP="008C487D">
            <w:pPr>
              <w:jc w:val="right"/>
              <w:rPr>
                <w:rFonts w:ascii="Arial" w:hAnsi="Arial" w:cs="Arial"/>
                <w:b/>
                <w:sz w:val="18"/>
                <w:szCs w:val="18"/>
                <w:lang w:val="el-GR"/>
              </w:rPr>
            </w:pPr>
            <w:r w:rsidRPr="00891D05">
              <w:rPr>
                <w:rFonts w:ascii="Arial" w:hAnsi="Arial" w:cs="Arial"/>
                <w:b/>
                <w:sz w:val="18"/>
                <w:szCs w:val="18"/>
                <w:lang w:val="el-GR"/>
              </w:rPr>
              <w:t>17,8%</w:t>
            </w:r>
          </w:p>
        </w:tc>
        <w:tc>
          <w:tcPr>
            <w:tcW w:w="743" w:type="dxa"/>
            <w:shd w:val="clear" w:color="auto" w:fill="FFFFFF"/>
          </w:tcPr>
          <w:p w:rsidR="008C487D" w:rsidRPr="00891D05" w:rsidRDefault="008C487D" w:rsidP="008C487D">
            <w:pPr>
              <w:jc w:val="right"/>
              <w:rPr>
                <w:rFonts w:ascii="Arial" w:hAnsi="Arial" w:cs="Arial"/>
                <w:b/>
                <w:sz w:val="18"/>
                <w:szCs w:val="18"/>
                <w:lang w:val="el-GR"/>
              </w:rPr>
            </w:pPr>
            <w:r w:rsidRPr="00891D05">
              <w:rPr>
                <w:rFonts w:ascii="Arial" w:hAnsi="Arial" w:cs="Arial"/>
                <w:b/>
                <w:sz w:val="18"/>
                <w:szCs w:val="18"/>
                <w:lang w:val="el-GR"/>
              </w:rPr>
              <w:t>1</w:t>
            </w:r>
            <w:r>
              <w:rPr>
                <w:rFonts w:ascii="Arial" w:hAnsi="Arial" w:cs="Arial"/>
                <w:b/>
                <w:sz w:val="18"/>
                <w:szCs w:val="18"/>
              </w:rPr>
              <w:t>5,8</w:t>
            </w:r>
            <w:r w:rsidRPr="00891D05">
              <w:rPr>
                <w:rFonts w:ascii="Arial" w:hAnsi="Arial" w:cs="Arial"/>
                <w:b/>
                <w:sz w:val="18"/>
                <w:szCs w:val="18"/>
                <w:lang w:val="el-GR"/>
              </w:rPr>
              <w:t>%</w:t>
            </w:r>
          </w:p>
        </w:tc>
        <w:tc>
          <w:tcPr>
            <w:tcW w:w="896" w:type="dxa"/>
            <w:shd w:val="clear" w:color="auto" w:fill="FFFFFF"/>
          </w:tcPr>
          <w:p w:rsidR="008C487D" w:rsidRPr="00891D05" w:rsidRDefault="008C487D" w:rsidP="008C487D">
            <w:pPr>
              <w:jc w:val="right"/>
              <w:rPr>
                <w:rFonts w:ascii="Arial" w:hAnsi="Arial" w:cs="Arial"/>
                <w:b/>
                <w:sz w:val="18"/>
                <w:szCs w:val="18"/>
                <w:lang w:val="el-GR"/>
              </w:rPr>
            </w:pPr>
            <w:r w:rsidRPr="00891D05">
              <w:rPr>
                <w:rFonts w:ascii="Arial" w:hAnsi="Arial" w:cs="Arial"/>
                <w:b/>
                <w:sz w:val="18"/>
                <w:szCs w:val="18"/>
                <w:lang w:val="el-GR"/>
              </w:rPr>
              <w:t>54,</w:t>
            </w:r>
            <w:r>
              <w:rPr>
                <w:rFonts w:ascii="Arial" w:hAnsi="Arial" w:cs="Arial"/>
                <w:b/>
                <w:sz w:val="18"/>
                <w:szCs w:val="18"/>
                <w:lang w:val="el-GR"/>
              </w:rPr>
              <w:t>5</w:t>
            </w:r>
            <w:r w:rsidRPr="00891D05">
              <w:rPr>
                <w:rFonts w:ascii="Arial" w:hAnsi="Arial" w:cs="Arial"/>
                <w:b/>
                <w:sz w:val="18"/>
                <w:szCs w:val="18"/>
                <w:lang w:val="el-GR"/>
              </w:rPr>
              <w:t>%</w:t>
            </w:r>
          </w:p>
        </w:tc>
        <w:tc>
          <w:tcPr>
            <w:tcW w:w="809"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16,8%</w:t>
            </w:r>
          </w:p>
        </w:tc>
        <w:tc>
          <w:tcPr>
            <w:tcW w:w="734"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15,9%</w:t>
            </w:r>
          </w:p>
        </w:tc>
        <w:tc>
          <w:tcPr>
            <w:tcW w:w="771"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16,4%</w:t>
            </w:r>
          </w:p>
        </w:tc>
        <w:tc>
          <w:tcPr>
            <w:tcW w:w="667"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17,8%</w:t>
            </w:r>
          </w:p>
        </w:tc>
        <w:tc>
          <w:tcPr>
            <w:tcW w:w="667"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15,7%</w:t>
            </w:r>
          </w:p>
        </w:tc>
        <w:tc>
          <w:tcPr>
            <w:tcW w:w="659" w:type="dxa"/>
          </w:tcPr>
          <w:p w:rsidR="008C487D" w:rsidRPr="00891D05" w:rsidRDefault="008C487D" w:rsidP="008C487D">
            <w:pPr>
              <w:jc w:val="right"/>
              <w:rPr>
                <w:rFonts w:ascii="Arial" w:hAnsi="Arial" w:cs="Arial"/>
                <w:sz w:val="18"/>
                <w:szCs w:val="18"/>
                <w:lang w:val="el-GR"/>
              </w:rPr>
            </w:pPr>
            <w:r>
              <w:rPr>
                <w:rFonts w:ascii="Arial" w:hAnsi="Arial" w:cs="Arial"/>
                <w:sz w:val="18"/>
                <w:szCs w:val="18"/>
                <w:lang w:val="el-GR"/>
              </w:rPr>
              <w:t>12,7%</w:t>
            </w:r>
          </w:p>
        </w:tc>
      </w:tr>
      <w:tr w:rsidR="008C487D" w:rsidRPr="00891D05" w:rsidTr="008C487D">
        <w:trPr>
          <w:trHeight w:val="406"/>
        </w:trPr>
        <w:tc>
          <w:tcPr>
            <w:tcW w:w="1718" w:type="dxa"/>
          </w:tcPr>
          <w:p w:rsidR="008C487D" w:rsidRPr="00891D05" w:rsidRDefault="008C487D" w:rsidP="008C487D">
            <w:pPr>
              <w:tabs>
                <w:tab w:val="left" w:pos="780"/>
              </w:tabs>
              <w:rPr>
                <w:rFonts w:ascii="Arial" w:hAnsi="Arial" w:cs="Arial"/>
                <w:sz w:val="18"/>
                <w:szCs w:val="18"/>
                <w:lang w:val="el-GR"/>
              </w:rPr>
            </w:pPr>
            <w:r w:rsidRPr="00891D05">
              <w:rPr>
                <w:rFonts w:ascii="Arial" w:hAnsi="Arial" w:cs="Arial"/>
                <w:sz w:val="18"/>
                <w:szCs w:val="18"/>
                <w:lang w:val="el-GR"/>
              </w:rPr>
              <w:t>Εκπαιδευτικά Ιδρύματα</w:t>
            </w:r>
          </w:p>
        </w:tc>
        <w:tc>
          <w:tcPr>
            <w:tcW w:w="808" w:type="dxa"/>
            <w:shd w:val="clear" w:color="auto" w:fill="FFFFFF"/>
          </w:tcPr>
          <w:p w:rsidR="008C487D" w:rsidRPr="00891D05" w:rsidRDefault="008C487D" w:rsidP="008C487D">
            <w:pPr>
              <w:jc w:val="right"/>
              <w:rPr>
                <w:rFonts w:ascii="Arial" w:hAnsi="Arial" w:cs="Arial"/>
                <w:b/>
                <w:sz w:val="18"/>
                <w:szCs w:val="18"/>
                <w:lang w:val="el-GR"/>
              </w:rPr>
            </w:pPr>
            <w:r w:rsidRPr="00891D05">
              <w:rPr>
                <w:rFonts w:ascii="Arial" w:hAnsi="Arial" w:cs="Arial"/>
                <w:b/>
                <w:sz w:val="18"/>
                <w:szCs w:val="18"/>
                <w:lang w:val="el-GR"/>
              </w:rPr>
              <w:t>3,3%</w:t>
            </w:r>
          </w:p>
        </w:tc>
        <w:tc>
          <w:tcPr>
            <w:tcW w:w="743" w:type="dxa"/>
            <w:shd w:val="clear" w:color="auto" w:fill="FFFFFF"/>
          </w:tcPr>
          <w:p w:rsidR="008C487D" w:rsidRPr="00891D05" w:rsidRDefault="008C487D" w:rsidP="008C487D">
            <w:pPr>
              <w:jc w:val="right"/>
              <w:rPr>
                <w:rFonts w:ascii="Arial" w:hAnsi="Arial" w:cs="Arial"/>
                <w:b/>
                <w:sz w:val="18"/>
                <w:szCs w:val="18"/>
                <w:lang w:val="el-GR"/>
              </w:rPr>
            </w:pPr>
            <w:r w:rsidRPr="00891D05">
              <w:rPr>
                <w:rFonts w:ascii="Arial" w:hAnsi="Arial" w:cs="Arial"/>
                <w:b/>
                <w:sz w:val="18"/>
                <w:szCs w:val="18"/>
                <w:lang w:val="el-GR"/>
              </w:rPr>
              <w:t>3,</w:t>
            </w:r>
            <w:r>
              <w:rPr>
                <w:rFonts w:ascii="Arial" w:hAnsi="Arial" w:cs="Arial"/>
                <w:b/>
                <w:sz w:val="18"/>
                <w:szCs w:val="18"/>
              </w:rPr>
              <w:t>4</w:t>
            </w:r>
            <w:r w:rsidRPr="00891D05">
              <w:rPr>
                <w:rFonts w:ascii="Arial" w:hAnsi="Arial" w:cs="Arial"/>
                <w:b/>
                <w:sz w:val="18"/>
                <w:szCs w:val="18"/>
                <w:lang w:val="el-GR"/>
              </w:rPr>
              <w:t>%</w:t>
            </w:r>
          </w:p>
        </w:tc>
        <w:tc>
          <w:tcPr>
            <w:tcW w:w="896" w:type="dxa"/>
            <w:shd w:val="clear" w:color="auto" w:fill="FFFFFF"/>
          </w:tcPr>
          <w:p w:rsidR="008C487D" w:rsidRPr="00891D05" w:rsidRDefault="008C487D" w:rsidP="008C487D">
            <w:pPr>
              <w:jc w:val="right"/>
              <w:rPr>
                <w:rFonts w:ascii="Arial" w:hAnsi="Arial" w:cs="Arial"/>
                <w:b/>
                <w:sz w:val="18"/>
                <w:szCs w:val="18"/>
                <w:lang w:val="el-GR"/>
              </w:rPr>
            </w:pPr>
            <w:r w:rsidRPr="00891D05">
              <w:rPr>
                <w:rFonts w:ascii="Arial" w:hAnsi="Arial" w:cs="Arial"/>
                <w:b/>
                <w:sz w:val="18"/>
                <w:szCs w:val="18"/>
                <w:lang w:val="el-GR"/>
              </w:rPr>
              <w:t>0,9%</w:t>
            </w:r>
          </w:p>
        </w:tc>
        <w:tc>
          <w:tcPr>
            <w:tcW w:w="809"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4,2%</w:t>
            </w:r>
          </w:p>
        </w:tc>
        <w:tc>
          <w:tcPr>
            <w:tcW w:w="734"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4,1%</w:t>
            </w:r>
          </w:p>
        </w:tc>
        <w:tc>
          <w:tcPr>
            <w:tcW w:w="771"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2,8%</w:t>
            </w:r>
          </w:p>
        </w:tc>
        <w:tc>
          <w:tcPr>
            <w:tcW w:w="667"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2,7%</w:t>
            </w:r>
          </w:p>
        </w:tc>
        <w:tc>
          <w:tcPr>
            <w:tcW w:w="667"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2,8%</w:t>
            </w:r>
          </w:p>
        </w:tc>
        <w:tc>
          <w:tcPr>
            <w:tcW w:w="659" w:type="dxa"/>
          </w:tcPr>
          <w:p w:rsidR="008C487D" w:rsidRPr="00891D05" w:rsidRDefault="008C487D" w:rsidP="008C487D">
            <w:pPr>
              <w:jc w:val="right"/>
              <w:rPr>
                <w:rFonts w:ascii="Arial" w:hAnsi="Arial" w:cs="Arial"/>
                <w:sz w:val="18"/>
                <w:szCs w:val="18"/>
                <w:lang w:val="el-GR"/>
              </w:rPr>
            </w:pPr>
            <w:r>
              <w:rPr>
                <w:rFonts w:ascii="Arial" w:hAnsi="Arial" w:cs="Arial"/>
                <w:sz w:val="18"/>
                <w:szCs w:val="18"/>
                <w:lang w:val="el-GR"/>
              </w:rPr>
              <w:t>3,5%</w:t>
            </w:r>
          </w:p>
        </w:tc>
      </w:tr>
      <w:tr w:rsidR="008C487D" w:rsidRPr="00891D05" w:rsidTr="008C487D">
        <w:trPr>
          <w:trHeight w:val="406"/>
        </w:trPr>
        <w:tc>
          <w:tcPr>
            <w:tcW w:w="1718" w:type="dxa"/>
          </w:tcPr>
          <w:p w:rsidR="008C487D" w:rsidRPr="00891D05" w:rsidRDefault="008C487D" w:rsidP="008C487D">
            <w:pPr>
              <w:tabs>
                <w:tab w:val="left" w:pos="780"/>
              </w:tabs>
              <w:rPr>
                <w:rFonts w:ascii="Arial" w:hAnsi="Arial" w:cs="Arial"/>
                <w:sz w:val="18"/>
                <w:szCs w:val="18"/>
                <w:lang w:val="el-GR"/>
              </w:rPr>
            </w:pPr>
            <w:r w:rsidRPr="00891D05">
              <w:rPr>
                <w:rFonts w:ascii="Arial" w:hAnsi="Arial" w:cs="Arial"/>
                <w:sz w:val="18"/>
                <w:szCs w:val="18"/>
                <w:lang w:val="el-GR"/>
              </w:rPr>
              <w:t>Μη κερδοσκοπικού Χαρακτήρα</w:t>
            </w:r>
          </w:p>
        </w:tc>
        <w:tc>
          <w:tcPr>
            <w:tcW w:w="808" w:type="dxa"/>
            <w:shd w:val="clear" w:color="auto" w:fill="FFFFFF"/>
          </w:tcPr>
          <w:p w:rsidR="008C487D" w:rsidRPr="00891D05" w:rsidRDefault="008C487D" w:rsidP="008C487D">
            <w:pPr>
              <w:jc w:val="right"/>
              <w:rPr>
                <w:rFonts w:ascii="Arial" w:hAnsi="Arial" w:cs="Arial"/>
                <w:b/>
                <w:sz w:val="18"/>
                <w:szCs w:val="18"/>
                <w:lang w:val="el-GR"/>
              </w:rPr>
            </w:pPr>
            <w:r w:rsidRPr="00891D05">
              <w:rPr>
                <w:rFonts w:ascii="Arial" w:hAnsi="Arial" w:cs="Arial"/>
                <w:b/>
                <w:sz w:val="18"/>
                <w:szCs w:val="18"/>
                <w:lang w:val="el-GR"/>
              </w:rPr>
              <w:t>2,8%</w:t>
            </w:r>
          </w:p>
        </w:tc>
        <w:tc>
          <w:tcPr>
            <w:tcW w:w="743" w:type="dxa"/>
            <w:shd w:val="clear" w:color="auto" w:fill="FFFFFF"/>
          </w:tcPr>
          <w:p w:rsidR="008C487D" w:rsidRPr="00891D05" w:rsidRDefault="008C487D" w:rsidP="008C487D">
            <w:pPr>
              <w:jc w:val="right"/>
              <w:rPr>
                <w:rFonts w:ascii="Arial" w:hAnsi="Arial" w:cs="Arial"/>
                <w:b/>
                <w:sz w:val="18"/>
                <w:szCs w:val="18"/>
                <w:lang w:val="el-GR"/>
              </w:rPr>
            </w:pPr>
            <w:r w:rsidRPr="00891D05">
              <w:rPr>
                <w:rFonts w:ascii="Arial" w:hAnsi="Arial" w:cs="Arial"/>
                <w:b/>
                <w:sz w:val="18"/>
                <w:szCs w:val="18"/>
                <w:lang w:val="el-GR"/>
              </w:rPr>
              <w:t>1,</w:t>
            </w:r>
            <w:r>
              <w:rPr>
                <w:rFonts w:ascii="Arial" w:hAnsi="Arial" w:cs="Arial"/>
                <w:b/>
                <w:sz w:val="18"/>
                <w:szCs w:val="18"/>
              </w:rPr>
              <w:t>0</w:t>
            </w:r>
            <w:r w:rsidRPr="00891D05">
              <w:rPr>
                <w:rFonts w:ascii="Arial" w:hAnsi="Arial" w:cs="Arial"/>
                <w:b/>
                <w:sz w:val="18"/>
                <w:szCs w:val="18"/>
                <w:lang w:val="el-GR"/>
              </w:rPr>
              <w:t>%</w:t>
            </w:r>
          </w:p>
        </w:tc>
        <w:tc>
          <w:tcPr>
            <w:tcW w:w="896" w:type="dxa"/>
            <w:shd w:val="clear" w:color="auto" w:fill="FFFFFF"/>
          </w:tcPr>
          <w:p w:rsidR="008C487D" w:rsidRPr="00891D05" w:rsidRDefault="008C487D" w:rsidP="008C487D">
            <w:pPr>
              <w:jc w:val="right"/>
              <w:rPr>
                <w:rFonts w:ascii="Arial" w:hAnsi="Arial" w:cs="Arial"/>
                <w:b/>
                <w:sz w:val="18"/>
                <w:szCs w:val="18"/>
                <w:lang w:val="el-GR"/>
              </w:rPr>
            </w:pPr>
            <w:r w:rsidRPr="00891D05">
              <w:rPr>
                <w:rFonts w:ascii="Arial" w:hAnsi="Arial" w:cs="Arial"/>
                <w:b/>
                <w:sz w:val="18"/>
                <w:szCs w:val="18"/>
                <w:lang w:val="el-GR"/>
              </w:rPr>
              <w:t>1,</w:t>
            </w:r>
            <w:r>
              <w:rPr>
                <w:rFonts w:ascii="Arial" w:hAnsi="Arial" w:cs="Arial"/>
                <w:b/>
                <w:sz w:val="18"/>
                <w:szCs w:val="18"/>
                <w:lang w:val="el-GR"/>
              </w:rPr>
              <w:t>6</w:t>
            </w:r>
            <w:r w:rsidRPr="00891D05">
              <w:rPr>
                <w:rFonts w:ascii="Arial" w:hAnsi="Arial" w:cs="Arial"/>
                <w:b/>
                <w:sz w:val="18"/>
                <w:szCs w:val="18"/>
                <w:lang w:val="el-GR"/>
              </w:rPr>
              <w:t>%</w:t>
            </w:r>
          </w:p>
        </w:tc>
        <w:tc>
          <w:tcPr>
            <w:tcW w:w="809"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1,2%</w:t>
            </w:r>
          </w:p>
        </w:tc>
        <w:tc>
          <w:tcPr>
            <w:tcW w:w="734"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1,3%</w:t>
            </w:r>
          </w:p>
        </w:tc>
        <w:tc>
          <w:tcPr>
            <w:tcW w:w="771"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1,7%</w:t>
            </w:r>
          </w:p>
        </w:tc>
        <w:tc>
          <w:tcPr>
            <w:tcW w:w="667"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0,7%</w:t>
            </w:r>
          </w:p>
        </w:tc>
        <w:tc>
          <w:tcPr>
            <w:tcW w:w="667"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0,5%</w:t>
            </w:r>
          </w:p>
        </w:tc>
        <w:tc>
          <w:tcPr>
            <w:tcW w:w="659" w:type="dxa"/>
          </w:tcPr>
          <w:p w:rsidR="008C487D" w:rsidRPr="00891D05" w:rsidRDefault="008C487D" w:rsidP="008C487D">
            <w:pPr>
              <w:jc w:val="right"/>
              <w:rPr>
                <w:rFonts w:ascii="Arial" w:hAnsi="Arial" w:cs="Arial"/>
                <w:sz w:val="18"/>
                <w:szCs w:val="18"/>
                <w:lang w:val="el-GR"/>
              </w:rPr>
            </w:pPr>
            <w:r>
              <w:rPr>
                <w:rFonts w:ascii="Arial" w:hAnsi="Arial" w:cs="Arial"/>
                <w:sz w:val="18"/>
                <w:szCs w:val="18"/>
                <w:lang w:val="el-GR"/>
              </w:rPr>
              <w:t>0,5%</w:t>
            </w:r>
          </w:p>
        </w:tc>
      </w:tr>
      <w:tr w:rsidR="008C487D" w:rsidRPr="00891D05" w:rsidTr="008C487D">
        <w:trPr>
          <w:trHeight w:val="406"/>
        </w:trPr>
        <w:tc>
          <w:tcPr>
            <w:tcW w:w="1718" w:type="dxa"/>
          </w:tcPr>
          <w:p w:rsidR="008C487D" w:rsidRPr="00891D05" w:rsidRDefault="008C487D" w:rsidP="008C487D">
            <w:pPr>
              <w:tabs>
                <w:tab w:val="left" w:pos="780"/>
              </w:tabs>
              <w:rPr>
                <w:rFonts w:ascii="Arial" w:hAnsi="Arial" w:cs="Arial"/>
                <w:sz w:val="18"/>
                <w:szCs w:val="18"/>
                <w:lang w:val="el-GR"/>
              </w:rPr>
            </w:pPr>
            <w:r w:rsidRPr="00891D05">
              <w:rPr>
                <w:rFonts w:ascii="Arial" w:hAnsi="Arial" w:cs="Arial"/>
                <w:sz w:val="18"/>
                <w:szCs w:val="18"/>
                <w:lang w:val="el-GR"/>
              </w:rPr>
              <w:t>Εξωτερικό</w:t>
            </w:r>
          </w:p>
          <w:p w:rsidR="008C487D" w:rsidRPr="00891D05" w:rsidRDefault="008C487D" w:rsidP="008C487D">
            <w:pPr>
              <w:tabs>
                <w:tab w:val="left" w:pos="780"/>
              </w:tabs>
              <w:rPr>
                <w:rFonts w:ascii="Arial" w:hAnsi="Arial" w:cs="Arial"/>
                <w:sz w:val="18"/>
                <w:szCs w:val="18"/>
                <w:lang w:val="el-GR"/>
              </w:rPr>
            </w:pPr>
          </w:p>
        </w:tc>
        <w:tc>
          <w:tcPr>
            <w:tcW w:w="808" w:type="dxa"/>
            <w:shd w:val="clear" w:color="auto" w:fill="FFFFFF"/>
          </w:tcPr>
          <w:p w:rsidR="008C487D" w:rsidRPr="00891D05" w:rsidRDefault="008C487D" w:rsidP="008C487D">
            <w:pPr>
              <w:jc w:val="right"/>
              <w:rPr>
                <w:rFonts w:ascii="Arial" w:hAnsi="Arial" w:cs="Arial"/>
                <w:b/>
                <w:sz w:val="18"/>
                <w:szCs w:val="18"/>
                <w:lang w:val="el-GR"/>
              </w:rPr>
            </w:pPr>
            <w:r w:rsidRPr="00891D05">
              <w:rPr>
                <w:rFonts w:ascii="Arial" w:hAnsi="Arial" w:cs="Arial"/>
                <w:b/>
                <w:sz w:val="18"/>
                <w:szCs w:val="18"/>
                <w:lang w:val="el-GR"/>
              </w:rPr>
              <w:t>12,5%</w:t>
            </w:r>
          </w:p>
        </w:tc>
        <w:tc>
          <w:tcPr>
            <w:tcW w:w="743" w:type="dxa"/>
            <w:shd w:val="clear" w:color="auto" w:fill="FFFFFF"/>
          </w:tcPr>
          <w:p w:rsidR="008C487D" w:rsidRPr="00891D05" w:rsidRDefault="008C487D" w:rsidP="008C487D">
            <w:pPr>
              <w:jc w:val="right"/>
              <w:rPr>
                <w:rFonts w:ascii="Arial" w:hAnsi="Arial" w:cs="Arial"/>
                <w:b/>
                <w:sz w:val="18"/>
                <w:szCs w:val="18"/>
                <w:lang w:val="el-GR"/>
              </w:rPr>
            </w:pPr>
            <w:r w:rsidRPr="00891D05">
              <w:rPr>
                <w:rFonts w:ascii="Arial" w:hAnsi="Arial" w:cs="Arial"/>
                <w:b/>
                <w:sz w:val="18"/>
                <w:szCs w:val="18"/>
                <w:lang w:val="el-GR"/>
              </w:rPr>
              <w:t>1</w:t>
            </w:r>
            <w:r>
              <w:rPr>
                <w:rFonts w:ascii="Arial" w:hAnsi="Arial" w:cs="Arial"/>
                <w:b/>
                <w:sz w:val="18"/>
                <w:szCs w:val="18"/>
              </w:rPr>
              <w:t>3,2</w:t>
            </w:r>
            <w:r w:rsidRPr="00891D05">
              <w:rPr>
                <w:rFonts w:ascii="Arial" w:hAnsi="Arial" w:cs="Arial"/>
                <w:b/>
                <w:sz w:val="18"/>
                <w:szCs w:val="18"/>
                <w:lang w:val="el-GR"/>
              </w:rPr>
              <w:t>%</w:t>
            </w:r>
          </w:p>
        </w:tc>
        <w:tc>
          <w:tcPr>
            <w:tcW w:w="896" w:type="dxa"/>
            <w:shd w:val="clear" w:color="auto" w:fill="FFFFFF"/>
          </w:tcPr>
          <w:p w:rsidR="008C487D" w:rsidRPr="00891D05" w:rsidRDefault="008C487D" w:rsidP="008C487D">
            <w:pPr>
              <w:jc w:val="right"/>
              <w:rPr>
                <w:rFonts w:ascii="Arial" w:hAnsi="Arial" w:cs="Arial"/>
                <w:b/>
                <w:sz w:val="18"/>
                <w:szCs w:val="18"/>
                <w:lang w:val="el-GR"/>
              </w:rPr>
            </w:pPr>
            <w:r w:rsidRPr="00891D05">
              <w:rPr>
                <w:rFonts w:ascii="Arial" w:hAnsi="Arial" w:cs="Arial"/>
                <w:b/>
                <w:sz w:val="18"/>
                <w:szCs w:val="18"/>
                <w:lang w:val="el-GR"/>
              </w:rPr>
              <w:t>8,</w:t>
            </w:r>
            <w:r>
              <w:rPr>
                <w:rFonts w:ascii="Arial" w:hAnsi="Arial" w:cs="Arial"/>
                <w:b/>
                <w:sz w:val="18"/>
                <w:szCs w:val="18"/>
                <w:lang w:val="el-GR"/>
              </w:rPr>
              <w:t>9</w:t>
            </w:r>
            <w:r w:rsidRPr="00891D05">
              <w:rPr>
                <w:rFonts w:ascii="Arial" w:hAnsi="Arial" w:cs="Arial"/>
                <w:b/>
                <w:sz w:val="18"/>
                <w:szCs w:val="18"/>
                <w:lang w:val="el-GR"/>
              </w:rPr>
              <w:t>%</w:t>
            </w:r>
          </w:p>
        </w:tc>
        <w:tc>
          <w:tcPr>
            <w:tcW w:w="809"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10,9%</w:t>
            </w:r>
          </w:p>
        </w:tc>
        <w:tc>
          <w:tcPr>
            <w:tcW w:w="734"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12,1%</w:t>
            </w:r>
          </w:p>
        </w:tc>
        <w:tc>
          <w:tcPr>
            <w:tcW w:w="771"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14,5%</w:t>
            </w:r>
          </w:p>
        </w:tc>
        <w:tc>
          <w:tcPr>
            <w:tcW w:w="667"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14,7%</w:t>
            </w:r>
          </w:p>
        </w:tc>
        <w:tc>
          <w:tcPr>
            <w:tcW w:w="667"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12,1%</w:t>
            </w:r>
          </w:p>
        </w:tc>
        <w:tc>
          <w:tcPr>
            <w:tcW w:w="659" w:type="dxa"/>
          </w:tcPr>
          <w:p w:rsidR="008C487D" w:rsidRPr="00891D05" w:rsidRDefault="008C487D" w:rsidP="008C487D">
            <w:pPr>
              <w:jc w:val="right"/>
              <w:rPr>
                <w:rFonts w:ascii="Arial" w:hAnsi="Arial" w:cs="Arial"/>
                <w:sz w:val="18"/>
                <w:szCs w:val="18"/>
                <w:lang w:val="el-GR"/>
              </w:rPr>
            </w:pPr>
            <w:r>
              <w:rPr>
                <w:rFonts w:ascii="Arial" w:hAnsi="Arial" w:cs="Arial"/>
                <w:sz w:val="18"/>
                <w:szCs w:val="18"/>
                <w:lang w:val="el-GR"/>
              </w:rPr>
              <w:t>15%</w:t>
            </w:r>
          </w:p>
        </w:tc>
      </w:tr>
      <w:tr w:rsidR="008C487D" w:rsidRPr="00891D05" w:rsidTr="008C487D">
        <w:trPr>
          <w:trHeight w:val="421"/>
        </w:trPr>
        <w:tc>
          <w:tcPr>
            <w:tcW w:w="1718" w:type="dxa"/>
          </w:tcPr>
          <w:p w:rsidR="008C487D" w:rsidRPr="00891D05" w:rsidRDefault="008C487D" w:rsidP="008C487D">
            <w:pPr>
              <w:tabs>
                <w:tab w:val="left" w:pos="780"/>
              </w:tabs>
              <w:rPr>
                <w:rFonts w:ascii="Arial" w:hAnsi="Arial" w:cs="Arial"/>
                <w:sz w:val="18"/>
                <w:szCs w:val="18"/>
                <w:lang w:val="el-GR"/>
              </w:rPr>
            </w:pPr>
            <w:r w:rsidRPr="00891D05">
              <w:rPr>
                <w:rFonts w:ascii="Arial" w:hAnsi="Arial" w:cs="Arial"/>
                <w:sz w:val="18"/>
                <w:szCs w:val="18"/>
                <w:lang w:val="el-GR"/>
              </w:rPr>
              <w:t>Αριθμός ερευνητών</w:t>
            </w:r>
          </w:p>
          <w:p w:rsidR="008C487D" w:rsidRPr="00891D05" w:rsidRDefault="008C487D" w:rsidP="008C487D">
            <w:pPr>
              <w:tabs>
                <w:tab w:val="left" w:pos="780"/>
              </w:tabs>
              <w:rPr>
                <w:rFonts w:ascii="Arial" w:hAnsi="Arial" w:cs="Arial"/>
                <w:sz w:val="18"/>
                <w:szCs w:val="18"/>
                <w:lang w:val="el-GR"/>
              </w:rPr>
            </w:pPr>
          </w:p>
        </w:tc>
        <w:tc>
          <w:tcPr>
            <w:tcW w:w="808" w:type="dxa"/>
            <w:shd w:val="clear" w:color="auto" w:fill="FFFFFF"/>
          </w:tcPr>
          <w:p w:rsidR="008C487D" w:rsidRPr="003620FA" w:rsidRDefault="008C487D" w:rsidP="008C487D">
            <w:pPr>
              <w:jc w:val="center"/>
              <w:rPr>
                <w:rFonts w:ascii="Arial" w:hAnsi="Arial" w:cs="Arial"/>
                <w:sz w:val="18"/>
                <w:szCs w:val="18"/>
                <w:lang w:val="el-GR"/>
              </w:rPr>
            </w:pPr>
            <w:r w:rsidRPr="003620FA">
              <w:rPr>
                <w:rFonts w:ascii="Arial" w:hAnsi="Arial" w:cs="Arial"/>
                <w:sz w:val="18"/>
                <w:szCs w:val="18"/>
                <w:lang w:val="el-GR"/>
              </w:rPr>
              <w:t>-</w:t>
            </w:r>
          </w:p>
        </w:tc>
        <w:tc>
          <w:tcPr>
            <w:tcW w:w="743" w:type="dxa"/>
            <w:shd w:val="clear" w:color="auto" w:fill="FFFFFF"/>
          </w:tcPr>
          <w:p w:rsidR="008C487D" w:rsidRPr="003620FA" w:rsidRDefault="008C487D" w:rsidP="008C487D">
            <w:pPr>
              <w:jc w:val="center"/>
              <w:rPr>
                <w:rFonts w:ascii="Arial" w:hAnsi="Arial" w:cs="Arial"/>
                <w:sz w:val="18"/>
                <w:szCs w:val="18"/>
                <w:lang w:val="el-GR"/>
              </w:rPr>
            </w:pPr>
            <w:r w:rsidRPr="003620FA">
              <w:rPr>
                <w:rFonts w:ascii="Arial" w:hAnsi="Arial" w:cs="Arial"/>
                <w:sz w:val="18"/>
                <w:szCs w:val="18"/>
                <w:lang w:val="el-GR"/>
              </w:rPr>
              <w:t>-</w:t>
            </w:r>
          </w:p>
        </w:tc>
        <w:tc>
          <w:tcPr>
            <w:tcW w:w="896" w:type="dxa"/>
            <w:shd w:val="clear" w:color="auto" w:fill="FFFFFF"/>
          </w:tcPr>
          <w:p w:rsidR="008C487D" w:rsidRPr="003620FA" w:rsidRDefault="008C487D" w:rsidP="008C487D">
            <w:pPr>
              <w:jc w:val="center"/>
              <w:rPr>
                <w:rFonts w:ascii="Arial" w:hAnsi="Arial" w:cs="Arial"/>
                <w:sz w:val="18"/>
                <w:szCs w:val="18"/>
                <w:lang w:val="el-GR"/>
              </w:rPr>
            </w:pPr>
            <w:r w:rsidRPr="003620FA">
              <w:rPr>
                <w:rFonts w:ascii="Arial" w:hAnsi="Arial" w:cs="Arial"/>
                <w:sz w:val="18"/>
                <w:szCs w:val="18"/>
                <w:lang w:val="el-GR"/>
              </w:rPr>
              <w:t>-</w:t>
            </w:r>
          </w:p>
        </w:tc>
        <w:tc>
          <w:tcPr>
            <w:tcW w:w="809"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1.424</w:t>
            </w:r>
          </w:p>
        </w:tc>
        <w:tc>
          <w:tcPr>
            <w:tcW w:w="734"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1.497</w:t>
            </w:r>
          </w:p>
        </w:tc>
        <w:tc>
          <w:tcPr>
            <w:tcW w:w="771"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1.532</w:t>
            </w:r>
          </w:p>
        </w:tc>
        <w:tc>
          <w:tcPr>
            <w:tcW w:w="667"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1.565</w:t>
            </w:r>
          </w:p>
        </w:tc>
        <w:tc>
          <w:tcPr>
            <w:tcW w:w="667" w:type="dxa"/>
          </w:tcPr>
          <w:p w:rsidR="008C487D" w:rsidRPr="00891D05" w:rsidRDefault="008C487D" w:rsidP="008C487D">
            <w:pPr>
              <w:jc w:val="right"/>
              <w:rPr>
                <w:rFonts w:ascii="Arial" w:hAnsi="Arial" w:cs="Arial"/>
                <w:sz w:val="18"/>
                <w:szCs w:val="18"/>
                <w:lang w:val="el-GR"/>
              </w:rPr>
            </w:pPr>
            <w:r w:rsidRPr="00891D05">
              <w:rPr>
                <w:rFonts w:ascii="Arial" w:hAnsi="Arial" w:cs="Arial"/>
                <w:sz w:val="18"/>
                <w:szCs w:val="18"/>
                <w:lang w:val="el-GR"/>
              </w:rPr>
              <w:t>1.696</w:t>
            </w:r>
          </w:p>
        </w:tc>
        <w:tc>
          <w:tcPr>
            <w:tcW w:w="659" w:type="dxa"/>
          </w:tcPr>
          <w:p w:rsidR="008C487D" w:rsidRPr="00891D05" w:rsidRDefault="008C487D" w:rsidP="008C487D">
            <w:pPr>
              <w:jc w:val="right"/>
              <w:rPr>
                <w:rFonts w:ascii="Arial" w:hAnsi="Arial" w:cs="Arial"/>
                <w:sz w:val="18"/>
                <w:szCs w:val="18"/>
                <w:lang w:val="el-GR"/>
              </w:rPr>
            </w:pPr>
            <w:r>
              <w:rPr>
                <w:rFonts w:ascii="Arial" w:hAnsi="Arial" w:cs="Arial"/>
                <w:sz w:val="18"/>
                <w:szCs w:val="18"/>
                <w:lang w:val="el-GR"/>
              </w:rPr>
              <w:t>1776</w:t>
            </w:r>
          </w:p>
        </w:tc>
      </w:tr>
      <w:tr w:rsidR="008C487D" w:rsidRPr="00891D05" w:rsidTr="008C487D">
        <w:trPr>
          <w:trHeight w:val="1039"/>
        </w:trPr>
        <w:tc>
          <w:tcPr>
            <w:tcW w:w="1718" w:type="dxa"/>
          </w:tcPr>
          <w:p w:rsidR="008C487D" w:rsidRPr="00B671A8" w:rsidRDefault="008C487D" w:rsidP="008C487D">
            <w:pPr>
              <w:tabs>
                <w:tab w:val="left" w:pos="780"/>
              </w:tabs>
              <w:rPr>
                <w:rFonts w:ascii="Arial" w:hAnsi="Arial" w:cs="Arial"/>
                <w:sz w:val="18"/>
                <w:szCs w:val="18"/>
                <w:lang w:val="el-GR"/>
              </w:rPr>
            </w:pPr>
            <w:r w:rsidRPr="00B671A8">
              <w:rPr>
                <w:rFonts w:ascii="Arial" w:hAnsi="Arial" w:cs="Arial"/>
                <w:sz w:val="18"/>
                <w:szCs w:val="18"/>
                <w:lang w:val="el-GR"/>
              </w:rPr>
              <w:t>Αριθμός ισοδύναμων θέσεων πλήρους απασχόλησης σε ερευνητικές εργασίες</w:t>
            </w:r>
          </w:p>
        </w:tc>
        <w:tc>
          <w:tcPr>
            <w:tcW w:w="808" w:type="dxa"/>
            <w:shd w:val="clear" w:color="auto" w:fill="FFFFFF"/>
          </w:tcPr>
          <w:p w:rsidR="008C487D" w:rsidRPr="00B671A8" w:rsidRDefault="008C487D" w:rsidP="008C487D">
            <w:pPr>
              <w:jc w:val="center"/>
              <w:rPr>
                <w:rFonts w:ascii="Arial" w:hAnsi="Arial" w:cs="Arial"/>
                <w:sz w:val="18"/>
                <w:szCs w:val="18"/>
                <w:lang w:val="el-GR"/>
              </w:rPr>
            </w:pPr>
            <w:r w:rsidRPr="00B671A8">
              <w:rPr>
                <w:rFonts w:ascii="Arial" w:hAnsi="Arial" w:cs="Arial"/>
                <w:sz w:val="18"/>
                <w:szCs w:val="18"/>
                <w:lang w:val="el-GR"/>
              </w:rPr>
              <w:t>-</w:t>
            </w:r>
          </w:p>
        </w:tc>
        <w:tc>
          <w:tcPr>
            <w:tcW w:w="743" w:type="dxa"/>
            <w:shd w:val="clear" w:color="auto" w:fill="FFFFFF"/>
          </w:tcPr>
          <w:p w:rsidR="008C487D" w:rsidRPr="00B671A8" w:rsidRDefault="008C487D" w:rsidP="008C487D">
            <w:pPr>
              <w:jc w:val="center"/>
              <w:rPr>
                <w:rFonts w:ascii="Arial" w:hAnsi="Arial" w:cs="Arial"/>
                <w:sz w:val="18"/>
                <w:szCs w:val="18"/>
                <w:lang w:val="el-GR"/>
              </w:rPr>
            </w:pPr>
            <w:r w:rsidRPr="00B671A8">
              <w:rPr>
                <w:rFonts w:ascii="Arial" w:hAnsi="Arial" w:cs="Arial"/>
                <w:sz w:val="18"/>
                <w:szCs w:val="18"/>
                <w:lang w:val="el-GR"/>
              </w:rPr>
              <w:t>-</w:t>
            </w:r>
          </w:p>
        </w:tc>
        <w:tc>
          <w:tcPr>
            <w:tcW w:w="896" w:type="dxa"/>
            <w:shd w:val="clear" w:color="auto" w:fill="FFFFFF"/>
          </w:tcPr>
          <w:p w:rsidR="008C487D" w:rsidRPr="00B671A8" w:rsidRDefault="008C487D" w:rsidP="008C487D">
            <w:pPr>
              <w:jc w:val="center"/>
              <w:rPr>
                <w:rFonts w:ascii="Arial" w:hAnsi="Arial" w:cs="Arial"/>
                <w:sz w:val="18"/>
                <w:szCs w:val="18"/>
                <w:lang w:val="el-GR"/>
              </w:rPr>
            </w:pPr>
            <w:r w:rsidRPr="00B671A8">
              <w:rPr>
                <w:rFonts w:ascii="Arial" w:hAnsi="Arial" w:cs="Arial"/>
                <w:sz w:val="18"/>
                <w:szCs w:val="18"/>
                <w:lang w:val="el-GR"/>
              </w:rPr>
              <w:t>-</w:t>
            </w:r>
          </w:p>
        </w:tc>
        <w:tc>
          <w:tcPr>
            <w:tcW w:w="809" w:type="dxa"/>
          </w:tcPr>
          <w:p w:rsidR="008C487D" w:rsidRPr="00B671A8" w:rsidRDefault="008C487D" w:rsidP="008C487D">
            <w:pPr>
              <w:jc w:val="right"/>
              <w:rPr>
                <w:rFonts w:ascii="Arial" w:hAnsi="Arial" w:cs="Arial"/>
                <w:sz w:val="18"/>
                <w:szCs w:val="18"/>
                <w:lang w:val="el-GR"/>
              </w:rPr>
            </w:pPr>
            <w:r w:rsidRPr="00B671A8">
              <w:rPr>
                <w:rFonts w:ascii="Arial" w:hAnsi="Arial" w:cs="Arial"/>
                <w:sz w:val="18"/>
                <w:szCs w:val="18"/>
                <w:lang w:val="el-GR"/>
              </w:rPr>
              <w:t>682</w:t>
            </w:r>
          </w:p>
        </w:tc>
        <w:tc>
          <w:tcPr>
            <w:tcW w:w="734" w:type="dxa"/>
          </w:tcPr>
          <w:p w:rsidR="008C487D" w:rsidRPr="00B671A8" w:rsidRDefault="008C487D" w:rsidP="008C487D">
            <w:pPr>
              <w:jc w:val="right"/>
              <w:rPr>
                <w:rFonts w:ascii="Arial" w:hAnsi="Arial" w:cs="Arial"/>
                <w:sz w:val="18"/>
                <w:szCs w:val="18"/>
                <w:lang w:val="el-GR"/>
              </w:rPr>
            </w:pPr>
            <w:r w:rsidRPr="00B671A8">
              <w:rPr>
                <w:rFonts w:ascii="Arial" w:hAnsi="Arial" w:cs="Arial"/>
                <w:sz w:val="18"/>
                <w:szCs w:val="18"/>
                <w:lang w:val="el-GR"/>
              </w:rPr>
              <w:t>748</w:t>
            </w:r>
          </w:p>
        </w:tc>
        <w:tc>
          <w:tcPr>
            <w:tcW w:w="771" w:type="dxa"/>
          </w:tcPr>
          <w:p w:rsidR="008C487D" w:rsidRPr="00B671A8" w:rsidRDefault="008C487D" w:rsidP="008C487D">
            <w:pPr>
              <w:jc w:val="right"/>
              <w:rPr>
                <w:rFonts w:ascii="Arial" w:hAnsi="Arial" w:cs="Arial"/>
                <w:sz w:val="18"/>
                <w:szCs w:val="18"/>
                <w:lang w:val="el-GR"/>
              </w:rPr>
            </w:pPr>
            <w:r w:rsidRPr="00B671A8">
              <w:rPr>
                <w:rFonts w:ascii="Arial" w:hAnsi="Arial" w:cs="Arial"/>
                <w:sz w:val="18"/>
                <w:szCs w:val="18"/>
                <w:lang w:val="el-GR"/>
              </w:rPr>
              <w:t>799</w:t>
            </w:r>
          </w:p>
        </w:tc>
        <w:tc>
          <w:tcPr>
            <w:tcW w:w="667" w:type="dxa"/>
          </w:tcPr>
          <w:p w:rsidR="008C487D" w:rsidRPr="00B671A8" w:rsidRDefault="008C487D" w:rsidP="008C487D">
            <w:pPr>
              <w:jc w:val="right"/>
              <w:rPr>
                <w:rFonts w:ascii="Arial" w:hAnsi="Arial" w:cs="Arial"/>
                <w:sz w:val="18"/>
                <w:szCs w:val="18"/>
                <w:lang w:val="el-GR"/>
              </w:rPr>
            </w:pPr>
            <w:r w:rsidRPr="00B671A8">
              <w:rPr>
                <w:rFonts w:ascii="Arial" w:hAnsi="Arial" w:cs="Arial"/>
                <w:sz w:val="18"/>
                <w:szCs w:val="18"/>
                <w:lang w:val="el-GR"/>
              </w:rPr>
              <w:t>806</w:t>
            </w:r>
          </w:p>
        </w:tc>
        <w:tc>
          <w:tcPr>
            <w:tcW w:w="667" w:type="dxa"/>
          </w:tcPr>
          <w:p w:rsidR="008C487D" w:rsidRPr="00B671A8" w:rsidRDefault="008C487D" w:rsidP="008C487D">
            <w:pPr>
              <w:jc w:val="right"/>
              <w:rPr>
                <w:rFonts w:ascii="Arial" w:hAnsi="Arial" w:cs="Arial"/>
                <w:sz w:val="18"/>
                <w:szCs w:val="18"/>
                <w:lang w:val="el-GR"/>
              </w:rPr>
            </w:pPr>
            <w:r w:rsidRPr="00B671A8">
              <w:rPr>
                <w:rFonts w:ascii="Arial" w:hAnsi="Arial" w:cs="Arial"/>
                <w:sz w:val="18"/>
                <w:szCs w:val="18"/>
                <w:lang w:val="el-GR"/>
              </w:rPr>
              <w:t>873</w:t>
            </w:r>
          </w:p>
        </w:tc>
        <w:tc>
          <w:tcPr>
            <w:tcW w:w="659" w:type="dxa"/>
          </w:tcPr>
          <w:p w:rsidR="008C487D" w:rsidRPr="00B671A8" w:rsidRDefault="008C487D" w:rsidP="008C487D">
            <w:pPr>
              <w:jc w:val="right"/>
              <w:rPr>
                <w:rFonts w:ascii="Arial" w:hAnsi="Arial" w:cs="Arial"/>
                <w:sz w:val="18"/>
                <w:szCs w:val="18"/>
                <w:lang w:val="el-GR"/>
              </w:rPr>
            </w:pPr>
            <w:r w:rsidRPr="00B671A8">
              <w:rPr>
                <w:rFonts w:ascii="Arial" w:hAnsi="Arial" w:cs="Arial"/>
                <w:sz w:val="18"/>
                <w:szCs w:val="18"/>
                <w:lang w:val="el-GR"/>
              </w:rPr>
              <w:t>905</w:t>
            </w:r>
          </w:p>
        </w:tc>
      </w:tr>
    </w:tbl>
    <w:p w:rsidR="008C487D" w:rsidRPr="00560691" w:rsidRDefault="008C487D" w:rsidP="002A6342">
      <w:pPr>
        <w:jc w:val="both"/>
        <w:rPr>
          <w:rFonts w:ascii="Arial" w:hAnsi="Arial" w:cs="Arial"/>
          <w:i/>
          <w:sz w:val="22"/>
          <w:szCs w:val="22"/>
          <w:lang w:val="el-GR"/>
        </w:rPr>
      </w:pPr>
    </w:p>
    <w:p w:rsidR="002A6342" w:rsidRPr="00560691" w:rsidRDefault="002A6342" w:rsidP="002A6342">
      <w:pPr>
        <w:jc w:val="both"/>
        <w:rPr>
          <w:rFonts w:ascii="Arial" w:hAnsi="Arial" w:cs="Arial"/>
          <w:i/>
          <w:sz w:val="18"/>
          <w:szCs w:val="18"/>
          <w:lang w:val="el-GR"/>
        </w:rPr>
      </w:pPr>
      <w:r w:rsidRPr="00560691">
        <w:rPr>
          <w:rFonts w:ascii="Arial" w:hAnsi="Arial" w:cs="Arial"/>
          <w:i/>
          <w:sz w:val="18"/>
          <w:szCs w:val="18"/>
          <w:lang w:val="el-GR"/>
        </w:rPr>
        <w:t>Πηγή: Eurostat</w:t>
      </w:r>
    </w:p>
    <w:p w:rsidR="002A6342" w:rsidRPr="00560691" w:rsidRDefault="002A6342" w:rsidP="002A6342">
      <w:pPr>
        <w:jc w:val="both"/>
        <w:rPr>
          <w:rFonts w:ascii="Arial" w:hAnsi="Arial" w:cs="Arial"/>
          <w:i/>
          <w:sz w:val="22"/>
          <w:szCs w:val="22"/>
          <w:lang w:val="el-GR"/>
        </w:rPr>
      </w:pPr>
      <w:r w:rsidRPr="00560691">
        <w:rPr>
          <w:rFonts w:ascii="Arial" w:hAnsi="Arial" w:cs="Arial"/>
          <w:i/>
          <w:sz w:val="22"/>
          <w:szCs w:val="22"/>
          <w:lang w:val="el-GR"/>
        </w:rPr>
        <w:t xml:space="preserve"> </w:t>
      </w:r>
    </w:p>
    <w:p w:rsidR="002A6342" w:rsidRPr="00560691" w:rsidRDefault="002A6342" w:rsidP="00A06288">
      <w:pPr>
        <w:spacing w:line="360" w:lineRule="auto"/>
        <w:jc w:val="both"/>
        <w:rPr>
          <w:rFonts w:ascii="Arial" w:hAnsi="Arial" w:cs="Arial"/>
          <w:sz w:val="22"/>
          <w:szCs w:val="22"/>
          <w:lang w:val="el-GR"/>
        </w:rPr>
      </w:pPr>
      <w:r w:rsidRPr="00560691">
        <w:rPr>
          <w:rFonts w:ascii="Arial" w:hAnsi="Arial" w:cs="Arial"/>
          <w:sz w:val="22"/>
          <w:szCs w:val="22"/>
          <w:lang w:val="el-GR"/>
        </w:rPr>
        <w:t>Παρά τη συνεχή βελτίωση, η απόκλιση από τους Ευρωπαϊκούς μέσους όρους παραμένει σημαντική. Στο επίπεδο της ΕΕ27, οι δαπάνες για έρευνα αντιστοιχούν στο 1,9% του ΑΕΠ για την περίοδο 2005-20</w:t>
      </w:r>
      <w:r w:rsidR="006D2872">
        <w:rPr>
          <w:rFonts w:ascii="Arial" w:hAnsi="Arial" w:cs="Arial"/>
          <w:sz w:val="22"/>
          <w:szCs w:val="22"/>
          <w:lang w:val="el-GR"/>
        </w:rPr>
        <w:t>10</w:t>
      </w:r>
      <w:r w:rsidRPr="00560691">
        <w:rPr>
          <w:rFonts w:ascii="Arial" w:hAnsi="Arial" w:cs="Arial"/>
          <w:sz w:val="22"/>
          <w:szCs w:val="22"/>
          <w:lang w:val="el-GR"/>
        </w:rPr>
        <w:t xml:space="preserve"> (2% το 20</w:t>
      </w:r>
      <w:r w:rsidR="006D2872">
        <w:rPr>
          <w:rFonts w:ascii="Arial" w:hAnsi="Arial" w:cs="Arial"/>
          <w:sz w:val="22"/>
          <w:szCs w:val="22"/>
          <w:lang w:val="el-GR"/>
        </w:rPr>
        <w:t>10</w:t>
      </w:r>
      <w:r w:rsidRPr="00560691">
        <w:rPr>
          <w:rFonts w:ascii="Arial" w:hAnsi="Arial" w:cs="Arial"/>
          <w:sz w:val="22"/>
          <w:szCs w:val="22"/>
          <w:lang w:val="el-GR"/>
        </w:rPr>
        <w:t>), έναντι 1,9</w:t>
      </w:r>
      <w:r w:rsidR="006D2872">
        <w:rPr>
          <w:rFonts w:ascii="Arial" w:hAnsi="Arial" w:cs="Arial"/>
          <w:sz w:val="22"/>
          <w:szCs w:val="22"/>
          <w:lang w:val="el-GR"/>
        </w:rPr>
        <w:t>5</w:t>
      </w:r>
      <w:r w:rsidRPr="00560691">
        <w:rPr>
          <w:rFonts w:ascii="Arial" w:hAnsi="Arial" w:cs="Arial"/>
          <w:sz w:val="22"/>
          <w:szCs w:val="22"/>
          <w:lang w:val="el-GR"/>
        </w:rPr>
        <w:t xml:space="preserve">% του ΑΕΠ για τα </w:t>
      </w:r>
      <w:r w:rsidR="00F566D7">
        <w:rPr>
          <w:rFonts w:ascii="Arial" w:hAnsi="Arial" w:cs="Arial"/>
          <w:sz w:val="22"/>
          <w:szCs w:val="22"/>
          <w:lang w:val="el-GR"/>
        </w:rPr>
        <w:t xml:space="preserve">κράτη - </w:t>
      </w:r>
      <w:r w:rsidRPr="00560691">
        <w:rPr>
          <w:rFonts w:ascii="Arial" w:hAnsi="Arial" w:cs="Arial"/>
          <w:sz w:val="22"/>
          <w:szCs w:val="22"/>
          <w:lang w:val="el-GR"/>
        </w:rPr>
        <w:t>μέλη της ευρωζώνης (2,0</w:t>
      </w:r>
      <w:r w:rsidR="006D2872">
        <w:rPr>
          <w:rFonts w:ascii="Arial" w:hAnsi="Arial" w:cs="Arial"/>
          <w:sz w:val="22"/>
          <w:szCs w:val="22"/>
          <w:lang w:val="el-GR"/>
        </w:rPr>
        <w:t>6</w:t>
      </w:r>
      <w:r w:rsidRPr="00560691">
        <w:rPr>
          <w:rFonts w:ascii="Arial" w:hAnsi="Arial" w:cs="Arial"/>
          <w:sz w:val="22"/>
          <w:szCs w:val="22"/>
          <w:lang w:val="el-GR"/>
        </w:rPr>
        <w:t>% το 20</w:t>
      </w:r>
      <w:r w:rsidR="006D2872">
        <w:rPr>
          <w:rFonts w:ascii="Arial" w:hAnsi="Arial" w:cs="Arial"/>
          <w:sz w:val="22"/>
          <w:szCs w:val="22"/>
          <w:lang w:val="el-GR"/>
        </w:rPr>
        <w:t>10</w:t>
      </w:r>
      <w:r w:rsidRPr="00560691">
        <w:rPr>
          <w:rFonts w:ascii="Arial" w:hAnsi="Arial" w:cs="Arial"/>
          <w:sz w:val="22"/>
          <w:szCs w:val="22"/>
          <w:lang w:val="el-GR"/>
        </w:rPr>
        <w:t xml:space="preserve">). </w:t>
      </w:r>
    </w:p>
    <w:p w:rsidR="002A6342" w:rsidRPr="00560691" w:rsidRDefault="002A6342" w:rsidP="00A06288">
      <w:pPr>
        <w:spacing w:line="360" w:lineRule="auto"/>
        <w:jc w:val="both"/>
        <w:rPr>
          <w:rFonts w:ascii="Arial" w:hAnsi="Arial" w:cs="Arial"/>
          <w:sz w:val="22"/>
          <w:szCs w:val="22"/>
          <w:lang w:val="el-GR"/>
        </w:rPr>
      </w:pPr>
    </w:p>
    <w:p w:rsidR="002A6342" w:rsidRPr="00560691" w:rsidRDefault="002A6342" w:rsidP="00A06288">
      <w:pPr>
        <w:spacing w:line="360" w:lineRule="auto"/>
        <w:jc w:val="both"/>
        <w:rPr>
          <w:rFonts w:ascii="Arial" w:hAnsi="Arial" w:cs="Arial"/>
          <w:sz w:val="22"/>
          <w:szCs w:val="22"/>
          <w:lang w:val="el-GR"/>
        </w:rPr>
      </w:pPr>
      <w:r w:rsidRPr="00560691">
        <w:rPr>
          <w:rFonts w:ascii="Arial" w:hAnsi="Arial" w:cs="Arial"/>
          <w:sz w:val="22"/>
          <w:szCs w:val="22"/>
          <w:lang w:val="el-GR"/>
        </w:rPr>
        <w:t>Περαιτέρω, η διάρθρωση των δαπανών για έρευνα ανά πηγή χρηματοδότησης παρουσιάζει σημαντική απόκλιση σε σχέση με την ΕΕ27. Ειδικότερα, ο Δημόσιος Τομέας στην Κύπρο συνεισφέρει κατά 66,</w:t>
      </w:r>
      <w:r w:rsidR="006D2872">
        <w:rPr>
          <w:rFonts w:ascii="Arial" w:hAnsi="Arial" w:cs="Arial"/>
          <w:sz w:val="22"/>
          <w:szCs w:val="22"/>
          <w:lang w:val="el-GR"/>
        </w:rPr>
        <w:t>6</w:t>
      </w:r>
      <w:r w:rsidRPr="00560691">
        <w:rPr>
          <w:rFonts w:ascii="Arial" w:hAnsi="Arial" w:cs="Arial"/>
          <w:sz w:val="22"/>
          <w:szCs w:val="22"/>
          <w:lang w:val="el-GR"/>
        </w:rPr>
        <w:t>% στις συνολικές δαπάνες για Έρευνα στη χώρα την περίοδο 2005 – 20</w:t>
      </w:r>
      <w:r w:rsidR="006D2872">
        <w:rPr>
          <w:rFonts w:ascii="Arial" w:hAnsi="Arial" w:cs="Arial"/>
          <w:sz w:val="22"/>
          <w:szCs w:val="22"/>
          <w:lang w:val="el-GR"/>
        </w:rPr>
        <w:t>10</w:t>
      </w:r>
      <w:r w:rsidRPr="00560691">
        <w:rPr>
          <w:rFonts w:ascii="Arial" w:hAnsi="Arial" w:cs="Arial"/>
          <w:sz w:val="22"/>
          <w:szCs w:val="22"/>
          <w:lang w:val="el-GR"/>
        </w:rPr>
        <w:t xml:space="preserve"> (έναντι μόλις 3</w:t>
      </w:r>
      <w:r w:rsidR="006D2872">
        <w:rPr>
          <w:rFonts w:ascii="Arial" w:hAnsi="Arial" w:cs="Arial"/>
          <w:sz w:val="22"/>
          <w:szCs w:val="22"/>
          <w:lang w:val="el-GR"/>
        </w:rPr>
        <w:t>4,1</w:t>
      </w:r>
      <w:r w:rsidRPr="00560691">
        <w:rPr>
          <w:rFonts w:ascii="Arial" w:hAnsi="Arial" w:cs="Arial"/>
          <w:sz w:val="22"/>
          <w:szCs w:val="22"/>
          <w:lang w:val="el-GR"/>
        </w:rPr>
        <w:t>% στην ΕΕ27 την ίδια περίοδο), ενώ η συμμετοχή του ιδιωτικού τομέα ήταν μόλις 1</w:t>
      </w:r>
      <w:r w:rsidR="006D2872">
        <w:rPr>
          <w:rFonts w:ascii="Arial" w:hAnsi="Arial" w:cs="Arial"/>
          <w:sz w:val="22"/>
          <w:szCs w:val="22"/>
          <w:lang w:val="el-GR"/>
        </w:rPr>
        <w:t>5,8</w:t>
      </w:r>
      <w:r w:rsidRPr="00560691">
        <w:rPr>
          <w:rFonts w:ascii="Arial" w:hAnsi="Arial" w:cs="Arial"/>
          <w:sz w:val="22"/>
          <w:szCs w:val="22"/>
          <w:lang w:val="el-GR"/>
        </w:rPr>
        <w:t>% (54,</w:t>
      </w:r>
      <w:r w:rsidR="006D2872">
        <w:rPr>
          <w:rFonts w:ascii="Arial" w:hAnsi="Arial" w:cs="Arial"/>
          <w:sz w:val="22"/>
          <w:szCs w:val="22"/>
          <w:lang w:val="el-GR"/>
        </w:rPr>
        <w:t>5</w:t>
      </w:r>
      <w:r w:rsidRPr="00560691">
        <w:rPr>
          <w:rFonts w:ascii="Arial" w:hAnsi="Arial" w:cs="Arial"/>
          <w:sz w:val="22"/>
          <w:szCs w:val="22"/>
          <w:lang w:val="el-GR"/>
        </w:rPr>
        <w:t xml:space="preserve">% στην ΕΕ27). </w:t>
      </w:r>
    </w:p>
    <w:p w:rsidR="002A6342" w:rsidRPr="00560691" w:rsidRDefault="002A6342" w:rsidP="00A06288">
      <w:pPr>
        <w:spacing w:line="360" w:lineRule="auto"/>
        <w:jc w:val="both"/>
        <w:rPr>
          <w:rFonts w:ascii="Arial" w:hAnsi="Arial" w:cs="Arial"/>
          <w:sz w:val="22"/>
          <w:szCs w:val="22"/>
          <w:lang w:val="el-GR"/>
        </w:rPr>
      </w:pPr>
    </w:p>
    <w:p w:rsidR="002A6342" w:rsidRPr="00560691" w:rsidRDefault="002A6342" w:rsidP="00A06288">
      <w:pPr>
        <w:spacing w:line="360" w:lineRule="auto"/>
        <w:jc w:val="both"/>
        <w:rPr>
          <w:rFonts w:ascii="Arial" w:hAnsi="Arial" w:cs="Arial"/>
          <w:sz w:val="22"/>
          <w:szCs w:val="22"/>
          <w:lang w:val="el-GR"/>
        </w:rPr>
      </w:pPr>
      <w:r w:rsidRPr="00560691">
        <w:rPr>
          <w:rFonts w:ascii="Arial" w:hAnsi="Arial" w:cs="Arial"/>
          <w:sz w:val="22"/>
          <w:szCs w:val="22"/>
          <w:lang w:val="el-GR"/>
        </w:rPr>
        <w:t>Η έρευνα που διεξάγεται από εκπαιδευτικά ιδρύματα στη χώρα αντιστοιχεί στο 3,</w:t>
      </w:r>
      <w:r w:rsidR="006D2872">
        <w:rPr>
          <w:rFonts w:ascii="Arial" w:hAnsi="Arial" w:cs="Arial"/>
          <w:sz w:val="22"/>
          <w:szCs w:val="22"/>
          <w:lang w:val="el-GR"/>
        </w:rPr>
        <w:t>4</w:t>
      </w:r>
      <w:r w:rsidRPr="00560691">
        <w:rPr>
          <w:rFonts w:ascii="Arial" w:hAnsi="Arial" w:cs="Arial"/>
          <w:sz w:val="22"/>
          <w:szCs w:val="22"/>
          <w:lang w:val="el-GR"/>
        </w:rPr>
        <w:t>% περίπου των συνολικών δαπανών για έρευνα, ποσοστό υπερδιπλάσιο του μέσου όρου των χωρών της ΕΕ27, ενώ το 1</w:t>
      </w:r>
      <w:r w:rsidR="006D2872">
        <w:rPr>
          <w:rFonts w:ascii="Arial" w:hAnsi="Arial" w:cs="Arial"/>
          <w:sz w:val="22"/>
          <w:szCs w:val="22"/>
          <w:lang w:val="el-GR"/>
        </w:rPr>
        <w:t>3,2</w:t>
      </w:r>
      <w:r w:rsidRPr="00560691">
        <w:rPr>
          <w:rFonts w:ascii="Arial" w:hAnsi="Arial" w:cs="Arial"/>
          <w:sz w:val="22"/>
          <w:szCs w:val="22"/>
          <w:lang w:val="el-GR"/>
        </w:rPr>
        <w:t>% των δαπανών στην Κύπρο προέρχεται από το εξωτερικό, κυρίως μέσω της συμμετοχής της χώρας στο Πρόγραμμα Πλαίσιο για την Έρευνα και την Τεχνολογική Ανάπτυξη, καθώς σε άλλα Ευρωπαϊκά Προγράμματα. Πρόσθετα, η μικρή συνεισφορά του ιδιωτικού τομέα στη χρηματοδότηση ερευνητικών δραστηριοτήτων, απέχει πολύ από το στόχο του 67% που τέθηκε στο Συμβούλιο Υπουργών Ανταγωνιστικότητας της Βαρκελώνη, κατατάσσοντας την Κύπρο στην τελευταία θέση μεταξύ των Κρατών-Μελών της ΕΕ όσον αφορά αυτή την πτυχή.</w:t>
      </w:r>
    </w:p>
    <w:p w:rsidR="002A6342" w:rsidRPr="00560691" w:rsidRDefault="002A6342" w:rsidP="00A06288">
      <w:pPr>
        <w:spacing w:line="360" w:lineRule="auto"/>
        <w:jc w:val="both"/>
        <w:rPr>
          <w:rFonts w:ascii="Arial" w:hAnsi="Arial" w:cs="Arial"/>
          <w:sz w:val="22"/>
          <w:szCs w:val="22"/>
          <w:lang w:val="el-GR"/>
        </w:rPr>
      </w:pPr>
    </w:p>
    <w:p w:rsidR="002A6342" w:rsidRPr="00560691" w:rsidRDefault="002A6342" w:rsidP="00A06288">
      <w:pPr>
        <w:spacing w:line="360" w:lineRule="auto"/>
        <w:jc w:val="both"/>
        <w:rPr>
          <w:rFonts w:ascii="Arial" w:hAnsi="Arial" w:cs="Arial"/>
          <w:sz w:val="22"/>
          <w:szCs w:val="22"/>
          <w:lang w:val="el-GR"/>
        </w:rPr>
      </w:pPr>
      <w:r w:rsidRPr="00560691">
        <w:rPr>
          <w:rFonts w:ascii="Arial" w:hAnsi="Arial" w:cs="Arial"/>
          <w:sz w:val="22"/>
          <w:szCs w:val="22"/>
          <w:lang w:val="el-GR"/>
        </w:rPr>
        <w:t xml:space="preserve">Αυξητική τάση παρουσιάζει στην Κύπρο και ο αριθμός των ερευνητών, ο οποίος κατά την περίοδο 2005-2008 </w:t>
      </w:r>
      <w:r w:rsidR="006A033C">
        <w:rPr>
          <w:rFonts w:ascii="Arial" w:hAnsi="Arial" w:cs="Arial"/>
          <w:sz w:val="22"/>
          <w:szCs w:val="22"/>
          <w:lang w:val="el-GR"/>
        </w:rPr>
        <w:t>αυξήθηκε από</w:t>
      </w:r>
      <w:r w:rsidRPr="00560691">
        <w:rPr>
          <w:rFonts w:ascii="Arial" w:hAnsi="Arial" w:cs="Arial"/>
          <w:sz w:val="22"/>
          <w:szCs w:val="22"/>
          <w:lang w:val="el-GR"/>
        </w:rPr>
        <w:t xml:space="preserve"> 1.424 </w:t>
      </w:r>
      <w:r w:rsidR="006A033C">
        <w:rPr>
          <w:rFonts w:ascii="Arial" w:hAnsi="Arial" w:cs="Arial"/>
          <w:sz w:val="22"/>
          <w:szCs w:val="22"/>
          <w:lang w:val="el-GR"/>
        </w:rPr>
        <w:t>σε</w:t>
      </w:r>
      <w:r w:rsidRPr="00560691">
        <w:rPr>
          <w:rFonts w:ascii="Arial" w:hAnsi="Arial" w:cs="Arial"/>
          <w:sz w:val="22"/>
          <w:szCs w:val="22"/>
          <w:lang w:val="el-GR"/>
        </w:rPr>
        <w:t xml:space="preserve"> 1.696, ενώ κατά την ίδια περίοδο ο αριθμός θέσεων απασχόλησης εκφρασμένος σε ισοδύναμες θέσεις πλήρους απασχόλησης </w:t>
      </w:r>
      <w:r w:rsidR="006A033C">
        <w:rPr>
          <w:rFonts w:ascii="Arial" w:hAnsi="Arial" w:cs="Arial"/>
          <w:sz w:val="22"/>
          <w:szCs w:val="22"/>
          <w:lang w:val="el-GR"/>
        </w:rPr>
        <w:t>αυξήθηκε από</w:t>
      </w:r>
      <w:r w:rsidRPr="00560691">
        <w:rPr>
          <w:rFonts w:ascii="Arial" w:hAnsi="Arial" w:cs="Arial"/>
          <w:sz w:val="22"/>
          <w:szCs w:val="22"/>
          <w:lang w:val="el-GR"/>
        </w:rPr>
        <w:t xml:space="preserve"> 682 </w:t>
      </w:r>
      <w:r w:rsidR="006A033C">
        <w:rPr>
          <w:rFonts w:ascii="Arial" w:hAnsi="Arial" w:cs="Arial"/>
          <w:sz w:val="22"/>
          <w:szCs w:val="22"/>
          <w:lang w:val="el-GR"/>
        </w:rPr>
        <w:t>σε</w:t>
      </w:r>
      <w:r w:rsidRPr="00560691">
        <w:rPr>
          <w:rFonts w:ascii="Arial" w:hAnsi="Arial" w:cs="Arial"/>
          <w:sz w:val="22"/>
          <w:szCs w:val="22"/>
          <w:lang w:val="el-GR"/>
        </w:rPr>
        <w:t xml:space="preserve"> 873, σημειώνοντας σημαντική αύξηση ιδίως κατά το τελευταίο έτος της περιόδου. Σημειώνεται ότι το 2000 ο αριθμός των ερευνητών ήταν μόλις 792 άτομα και ο αντίστοιχος αριθμός των θέσεων πλήρους απασχόλησης κατά το έτος αυτό ανήλθε σε 303 θέσεις. Περίπου το 36% της ερευνητικής απασχόλησης στην Κύπρο αφορά θέσεις εργασίας που κατέχονται από γυναίκες. </w:t>
      </w:r>
    </w:p>
    <w:p w:rsidR="002A6342" w:rsidRPr="00560691" w:rsidRDefault="002A6342" w:rsidP="00A06288">
      <w:pPr>
        <w:spacing w:line="360" w:lineRule="auto"/>
        <w:jc w:val="both"/>
        <w:rPr>
          <w:rFonts w:ascii="Arial" w:hAnsi="Arial" w:cs="Arial"/>
          <w:sz w:val="22"/>
          <w:szCs w:val="22"/>
          <w:lang w:val="el-GR"/>
        </w:rPr>
      </w:pPr>
    </w:p>
    <w:p w:rsidR="002A6342" w:rsidRPr="00560691" w:rsidRDefault="002A6342" w:rsidP="00A06288">
      <w:pPr>
        <w:spacing w:line="360" w:lineRule="auto"/>
        <w:jc w:val="both"/>
        <w:rPr>
          <w:rFonts w:ascii="Arial" w:hAnsi="Arial" w:cs="Arial"/>
          <w:sz w:val="22"/>
          <w:szCs w:val="22"/>
          <w:lang w:val="el-GR"/>
        </w:rPr>
      </w:pPr>
      <w:r w:rsidRPr="00560691">
        <w:rPr>
          <w:rFonts w:ascii="Arial" w:hAnsi="Arial" w:cs="Arial"/>
          <w:sz w:val="22"/>
          <w:szCs w:val="22"/>
          <w:lang w:val="el-GR"/>
        </w:rPr>
        <w:t xml:space="preserve">Η συνολική απασχόληση αυτών που εμπλέκονται άμεσα με δραστηριότητες του τομέα της έρευνας και ανάπτυξης στην Κύπρο αντιστοιχεί στο 0,3% περίπου του συνολικού εργατικού δυναμικού της χώρας, έναντι 1,07% στην ΕΕ27 (2009). </w:t>
      </w:r>
    </w:p>
    <w:p w:rsidR="002A6342" w:rsidRPr="00560691" w:rsidRDefault="002A6342" w:rsidP="00A06288">
      <w:pPr>
        <w:spacing w:line="360" w:lineRule="auto"/>
        <w:jc w:val="both"/>
        <w:rPr>
          <w:rFonts w:ascii="Arial" w:hAnsi="Arial" w:cs="Arial"/>
          <w:sz w:val="22"/>
          <w:szCs w:val="22"/>
          <w:lang w:val="el-GR"/>
        </w:rPr>
      </w:pPr>
    </w:p>
    <w:p w:rsidR="002A6342" w:rsidRPr="00560691" w:rsidRDefault="002A6342" w:rsidP="00A06288">
      <w:pPr>
        <w:pStyle w:val="HEAD2"/>
        <w:keepNext w:val="0"/>
        <w:spacing w:line="360" w:lineRule="auto"/>
        <w:outlineLvl w:val="9"/>
        <w:rPr>
          <w:rFonts w:ascii="Arial" w:hAnsi="Arial" w:cs="Arial"/>
          <w:bCs/>
          <w:iCs/>
          <w:sz w:val="22"/>
          <w:szCs w:val="22"/>
          <w:lang w:val="el-GR"/>
        </w:rPr>
      </w:pPr>
      <w:bookmarkStart w:id="95" w:name="_Toc336971418"/>
      <w:bookmarkStart w:id="96" w:name="_Toc339447134"/>
      <w:bookmarkStart w:id="97" w:name="_Toc340046950"/>
      <w:r w:rsidRPr="00560691">
        <w:rPr>
          <w:rFonts w:ascii="Arial" w:hAnsi="Arial" w:cs="Arial"/>
          <w:bCs/>
          <w:iCs/>
          <w:sz w:val="22"/>
          <w:szCs w:val="22"/>
          <w:lang w:val="el-GR"/>
        </w:rPr>
        <w:t xml:space="preserve">Ο αριθμός των ερευνητών συνεχίζει να κινείται σε πολύ χαμηλά επίπεδα, ειδικά αν ληφθεί υπόψη το υψηλό μορφωτικό επίπεδο του ανθρώπινου δυναμικού στην Κύπρο  δημιουργώντας ένα ανασταλτικό παράγοντα για ευρύτερη ανάπτυξη της ερευνητικής δραστηριότητας. Στο πρόβλημα αυτό συμβάλλει επίσης το γεγονός ότι ένας </w:t>
      </w:r>
      <w:r w:rsidRPr="00560691">
        <w:rPr>
          <w:rFonts w:ascii="Arial" w:hAnsi="Arial" w:cs="Arial"/>
          <w:bCs/>
          <w:iCs/>
          <w:sz w:val="22"/>
          <w:szCs w:val="22"/>
          <w:lang w:val="el-GR"/>
        </w:rPr>
        <w:lastRenderedPageBreak/>
        <w:t>σημαντικός αριθμός επιστημόνων ο οποίος φοιτά σε πανεπιστημιακές σχολές σε άλλες χώρες δεν επιστρέφει στην Κύπρο.</w:t>
      </w:r>
      <w:bookmarkEnd w:id="95"/>
      <w:bookmarkEnd w:id="96"/>
      <w:bookmarkEnd w:id="97"/>
      <w:r w:rsidRPr="00560691">
        <w:rPr>
          <w:rFonts w:ascii="Arial" w:hAnsi="Arial" w:cs="Arial"/>
          <w:bCs/>
          <w:iCs/>
          <w:sz w:val="22"/>
          <w:szCs w:val="22"/>
          <w:lang w:val="el-GR"/>
        </w:rPr>
        <w:t xml:space="preserve"> </w:t>
      </w:r>
    </w:p>
    <w:p w:rsidR="002A6342" w:rsidRPr="00560691" w:rsidRDefault="002A6342" w:rsidP="00A06288">
      <w:pPr>
        <w:spacing w:line="360" w:lineRule="auto"/>
        <w:jc w:val="both"/>
        <w:rPr>
          <w:rFonts w:ascii="Arial" w:hAnsi="Arial" w:cs="Arial"/>
          <w:sz w:val="22"/>
          <w:szCs w:val="22"/>
          <w:lang w:val="el-GR"/>
        </w:rPr>
      </w:pPr>
    </w:p>
    <w:p w:rsidR="002A6342" w:rsidRPr="00560691" w:rsidRDefault="002A6342" w:rsidP="00A06288">
      <w:pPr>
        <w:spacing w:line="360" w:lineRule="auto"/>
        <w:jc w:val="both"/>
        <w:rPr>
          <w:rFonts w:ascii="Arial" w:hAnsi="Arial" w:cs="Arial"/>
          <w:sz w:val="22"/>
          <w:szCs w:val="22"/>
          <w:lang w:val="el-GR"/>
        </w:rPr>
      </w:pPr>
      <w:r w:rsidRPr="00560691">
        <w:rPr>
          <w:rFonts w:ascii="Arial" w:hAnsi="Arial" w:cs="Arial"/>
          <w:sz w:val="22"/>
          <w:szCs w:val="22"/>
          <w:lang w:val="el-GR"/>
        </w:rPr>
        <w:t>Παρά τη βελτίωση που παρατηρείται στον τομέα, σειρά παραγόντων περιορίζουν την ανάπτυξη του ερευνητικού συστήματος, όπως η σημαντική ανεπάρκεια υποδομών, ο μικρός αριθμός ερευνητικών κέντρων κυρίως στο δημόσιο τομέα και η πολύ μικρή εμπλοκή ιδιωτικών φορέων και ιδιαίτερα των επιχειρήσεων στην έρευνα, δεδομένου ότι η μεγάλη πλειονότητα των κυπριακών επιχειρήσεων ανήκει στην κατηγορία των μικρών επιχειρήσεων που δεν μπορούν να αντεπεξέλθουν οικονομικά στο υψηλό κόστος των ερευνητικών δραστηριοτήτων. Επίσης ανασταλτικός παράγοντας είναι η έλλειψη ερευνητικής κουλτούρας που συνδέεται άμεσα με την μη ύπαρξη μέχρι πρόσφατα ακαδημαϊκών ιδρυμάτων τριτοβάθμιας εκπαίδευσης.</w:t>
      </w:r>
    </w:p>
    <w:p w:rsidR="002A6342" w:rsidRPr="00560691" w:rsidRDefault="002A6342" w:rsidP="00A06288">
      <w:pPr>
        <w:spacing w:line="360" w:lineRule="auto"/>
        <w:jc w:val="both"/>
        <w:rPr>
          <w:rFonts w:ascii="Arial" w:hAnsi="Arial" w:cs="Arial"/>
          <w:sz w:val="22"/>
          <w:szCs w:val="22"/>
          <w:lang w:val="el-GR"/>
        </w:rPr>
      </w:pPr>
    </w:p>
    <w:p w:rsidR="002A6342" w:rsidRPr="00560691" w:rsidRDefault="002A6342" w:rsidP="00A06288">
      <w:pPr>
        <w:spacing w:line="360" w:lineRule="auto"/>
        <w:jc w:val="both"/>
        <w:rPr>
          <w:rFonts w:ascii="Arial" w:hAnsi="Arial" w:cs="Arial"/>
          <w:sz w:val="22"/>
          <w:szCs w:val="22"/>
          <w:lang w:val="el-GR"/>
        </w:rPr>
      </w:pPr>
      <w:r w:rsidRPr="00560691">
        <w:rPr>
          <w:rFonts w:ascii="Arial" w:hAnsi="Arial" w:cs="Arial"/>
          <w:sz w:val="22"/>
          <w:szCs w:val="22"/>
          <w:lang w:val="el-GR"/>
        </w:rPr>
        <w:t xml:space="preserve">Υπάρχουν ωστόσο στην Κύπρο δυνατότητες ανάπτυξης της έρευνας, δεδομένου ότι υπάρχει σημαντικό επιστημονικό δυναμικό εντός και εκτός Κύπρου που μπορεί να αξιοποιηθεί. Τα λίγα ερευνητικά κέντρα και ιδιαίτερα η ερευνητική υποδομή του Πανεπιστημίου Κύπρου, καθώς και τα ερευνητικά εργαστήρια άλλων ιδρυμάτων της Τριτοβάθμιας εκπαίδευσης, έχουν επίσης σημαντικές δυνατότητες ανάπτυξης και αξιόλογη παρουσία στο διεθνή χώρο, η οποία τεκμηριώνεται από την επιτυχή συμμετοχή τους σε ανταγωνιστικά προγράμματα της ΕΕ. </w:t>
      </w:r>
    </w:p>
    <w:p w:rsidR="002A6342" w:rsidRPr="00560691" w:rsidRDefault="002A6342" w:rsidP="00A06288">
      <w:pPr>
        <w:spacing w:line="360" w:lineRule="auto"/>
        <w:jc w:val="both"/>
        <w:rPr>
          <w:rFonts w:ascii="Arial" w:hAnsi="Arial" w:cs="Arial"/>
          <w:iCs/>
          <w:sz w:val="22"/>
          <w:szCs w:val="22"/>
          <w:lang w:val="el-GR"/>
        </w:rPr>
      </w:pPr>
    </w:p>
    <w:p w:rsidR="002A6342" w:rsidRPr="00560691" w:rsidRDefault="002A6342" w:rsidP="001B337A">
      <w:pPr>
        <w:pStyle w:val="Heading2"/>
        <w:numPr>
          <w:ilvl w:val="1"/>
          <w:numId w:val="97"/>
        </w:numPr>
        <w:tabs>
          <w:tab w:val="clear" w:pos="720"/>
        </w:tabs>
        <w:spacing w:before="0" w:after="0" w:line="360" w:lineRule="auto"/>
        <w:ind w:left="360"/>
        <w:rPr>
          <w:rFonts w:ascii="Arial" w:hAnsi="Arial"/>
          <w:szCs w:val="24"/>
          <w:u w:val="none"/>
          <w:lang w:val="el-GR"/>
        </w:rPr>
      </w:pPr>
      <w:bookmarkStart w:id="98" w:name="_Toc326765244"/>
      <w:bookmarkStart w:id="99" w:name="_Toc326834146"/>
      <w:bookmarkStart w:id="100" w:name="_Toc340046951"/>
      <w:r w:rsidRPr="00560691">
        <w:rPr>
          <w:rFonts w:ascii="Arial" w:hAnsi="Arial"/>
          <w:szCs w:val="24"/>
          <w:u w:val="none"/>
          <w:lang w:val="el-GR"/>
        </w:rPr>
        <w:t>δημογραφικα Χαρακτηριστικα</w:t>
      </w:r>
      <w:bookmarkEnd w:id="93"/>
      <w:bookmarkEnd w:id="94"/>
      <w:bookmarkEnd w:id="98"/>
      <w:bookmarkEnd w:id="99"/>
      <w:bookmarkEnd w:id="100"/>
      <w:r w:rsidRPr="00560691">
        <w:rPr>
          <w:rFonts w:ascii="Arial" w:hAnsi="Arial"/>
          <w:szCs w:val="24"/>
          <w:u w:val="none"/>
          <w:lang w:val="el-GR"/>
        </w:rPr>
        <w:t xml:space="preserve"> </w:t>
      </w:r>
    </w:p>
    <w:p w:rsidR="002A6342" w:rsidRPr="00560691" w:rsidRDefault="007B0063" w:rsidP="003F0B98">
      <w:pPr>
        <w:pStyle w:val="IntentChar"/>
        <w:shd w:val="clear" w:color="auto" w:fill="FFFFFF"/>
        <w:spacing w:before="0" w:after="0" w:line="360" w:lineRule="auto"/>
        <w:ind w:left="0"/>
        <w:rPr>
          <w:rFonts w:cs="Arial"/>
          <w:sz w:val="22"/>
          <w:szCs w:val="22"/>
        </w:rPr>
      </w:pPr>
      <w:r>
        <w:rPr>
          <w:rFonts w:cs="Arial"/>
          <w:sz w:val="22"/>
          <w:szCs w:val="22"/>
        </w:rPr>
        <w:t xml:space="preserve">Ο </w:t>
      </w:r>
      <w:r w:rsidR="002A6342" w:rsidRPr="00560691">
        <w:rPr>
          <w:rFonts w:cs="Arial"/>
          <w:sz w:val="22"/>
          <w:szCs w:val="22"/>
        </w:rPr>
        <w:t>συνολικός πληθυσμός</w:t>
      </w:r>
      <w:r w:rsidR="003F0B98">
        <w:rPr>
          <w:rFonts w:cs="Arial"/>
          <w:sz w:val="22"/>
          <w:szCs w:val="22"/>
        </w:rPr>
        <w:t xml:space="preserve"> της χώρας</w:t>
      </w:r>
      <w:r>
        <w:rPr>
          <w:rFonts w:cs="Arial"/>
          <w:sz w:val="22"/>
          <w:szCs w:val="22"/>
        </w:rPr>
        <w:t>, σύμφωνα με την Απογραφή Πληθυσμού του 2011</w:t>
      </w:r>
      <w:r w:rsidR="00105489">
        <w:rPr>
          <w:rFonts w:cs="Arial"/>
          <w:sz w:val="22"/>
          <w:szCs w:val="22"/>
        </w:rPr>
        <w:t>,</w:t>
      </w:r>
      <w:r w:rsidR="002A6342" w:rsidRPr="00560691">
        <w:rPr>
          <w:rFonts w:cs="Arial"/>
          <w:sz w:val="22"/>
          <w:szCs w:val="22"/>
        </w:rPr>
        <w:t xml:space="preserve"> ανήλθε </w:t>
      </w:r>
      <w:r>
        <w:rPr>
          <w:rFonts w:cs="Arial"/>
          <w:sz w:val="22"/>
          <w:szCs w:val="22"/>
        </w:rPr>
        <w:t xml:space="preserve">σε 840.407 </w:t>
      </w:r>
      <w:r w:rsidR="002A6342" w:rsidRPr="00560691">
        <w:rPr>
          <w:rFonts w:cs="Arial"/>
          <w:sz w:val="22"/>
          <w:szCs w:val="22"/>
        </w:rPr>
        <w:t xml:space="preserve">άτομα στις περιοχές που ελέγχει αποτελεσματικά η Κυπριακή </w:t>
      </w:r>
      <w:r w:rsidR="00105489">
        <w:rPr>
          <w:rFonts w:cs="Arial"/>
          <w:sz w:val="22"/>
          <w:szCs w:val="22"/>
        </w:rPr>
        <w:t>Δημοκρατία</w:t>
      </w:r>
      <w:r w:rsidR="002A6342" w:rsidRPr="00560691">
        <w:rPr>
          <w:rFonts w:cs="Arial"/>
          <w:sz w:val="22"/>
          <w:szCs w:val="22"/>
        </w:rPr>
        <w:t xml:space="preserve">, σημειώνοντας αύξηση σε σχέση με το 2001 κατά </w:t>
      </w:r>
      <w:r>
        <w:rPr>
          <w:rFonts w:cs="Arial"/>
          <w:sz w:val="22"/>
          <w:szCs w:val="22"/>
        </w:rPr>
        <w:t>19,4</w:t>
      </w:r>
      <w:r w:rsidR="00457731">
        <w:rPr>
          <w:rFonts w:cs="Arial"/>
          <w:sz w:val="22"/>
          <w:szCs w:val="22"/>
        </w:rPr>
        <w:t>6</w:t>
      </w:r>
      <w:r w:rsidR="002A6342" w:rsidRPr="00560691">
        <w:rPr>
          <w:rFonts w:cs="Arial"/>
          <w:sz w:val="22"/>
          <w:szCs w:val="22"/>
        </w:rPr>
        <w:t xml:space="preserve">%. Ο γυναικείος πληθυσμός αντιστοιχεί στο </w:t>
      </w:r>
      <w:r>
        <w:rPr>
          <w:rFonts w:cs="Arial"/>
          <w:sz w:val="22"/>
          <w:szCs w:val="22"/>
        </w:rPr>
        <w:t>51,4</w:t>
      </w:r>
      <w:r w:rsidR="002A6342" w:rsidRPr="00560691">
        <w:rPr>
          <w:rFonts w:cs="Arial"/>
          <w:sz w:val="22"/>
          <w:szCs w:val="22"/>
        </w:rPr>
        <w:t xml:space="preserve">% του συνολικού πληθυσμού, έναντι </w:t>
      </w:r>
      <w:r>
        <w:rPr>
          <w:rFonts w:cs="Arial"/>
          <w:sz w:val="22"/>
          <w:szCs w:val="22"/>
        </w:rPr>
        <w:t>48,6</w:t>
      </w:r>
      <w:r w:rsidR="002A6342" w:rsidRPr="00560691">
        <w:rPr>
          <w:rFonts w:cs="Arial"/>
          <w:sz w:val="22"/>
          <w:szCs w:val="22"/>
        </w:rPr>
        <w:t>% των ανδρών.</w:t>
      </w:r>
      <w:r>
        <w:rPr>
          <w:rFonts w:cs="Arial"/>
          <w:sz w:val="22"/>
          <w:szCs w:val="22"/>
        </w:rPr>
        <w:t xml:space="preserve"> Το 79,4% του συνολικού πληθυσμού </w:t>
      </w:r>
      <w:r w:rsidR="00E876AF">
        <w:rPr>
          <w:rFonts w:cs="Arial"/>
          <w:sz w:val="22"/>
          <w:szCs w:val="22"/>
        </w:rPr>
        <w:t>είναι κύπριοι υπήκοοι και το υπόλοιπο 20,6% αλλοδαποί (από τους οποίους το 61,4% πολίτες Κρατών Μελών της ΕΕ και το 38,6% πολίτες άλλων χωρών).</w:t>
      </w:r>
    </w:p>
    <w:p w:rsidR="00E876AF" w:rsidRDefault="00E876AF" w:rsidP="003F0B98">
      <w:pPr>
        <w:pStyle w:val="IntentChar"/>
        <w:shd w:val="clear" w:color="auto" w:fill="FFFFFF"/>
        <w:spacing w:before="0" w:after="0" w:line="360" w:lineRule="auto"/>
        <w:ind w:left="0"/>
        <w:rPr>
          <w:rFonts w:cs="Arial"/>
          <w:sz w:val="22"/>
          <w:szCs w:val="22"/>
        </w:rPr>
      </w:pPr>
    </w:p>
    <w:p w:rsidR="00E876AF" w:rsidRDefault="006C4224" w:rsidP="003F0B98">
      <w:pPr>
        <w:pStyle w:val="IntentChar"/>
        <w:shd w:val="clear" w:color="auto" w:fill="FFFFFF"/>
        <w:spacing w:before="0" w:after="0" w:line="360" w:lineRule="auto"/>
        <w:ind w:left="0"/>
        <w:rPr>
          <w:rFonts w:cs="Arial"/>
          <w:sz w:val="22"/>
          <w:szCs w:val="22"/>
        </w:rPr>
      </w:pPr>
      <w:r>
        <w:rPr>
          <w:rFonts w:cs="Arial"/>
          <w:sz w:val="22"/>
          <w:szCs w:val="22"/>
        </w:rPr>
        <w:t>Αναφορικά με την ηλικιακή δομή, το 16,1% είναι</w:t>
      </w:r>
      <w:r w:rsidR="003F0B98">
        <w:rPr>
          <w:rFonts w:cs="Arial"/>
          <w:sz w:val="22"/>
          <w:szCs w:val="22"/>
        </w:rPr>
        <w:t xml:space="preserve"> άτομα</w:t>
      </w:r>
      <w:r>
        <w:rPr>
          <w:rFonts w:cs="Arial"/>
          <w:sz w:val="22"/>
          <w:szCs w:val="22"/>
        </w:rPr>
        <w:t xml:space="preserve"> μέχρι 14 ετών, το 13,3% </w:t>
      </w:r>
      <w:r w:rsidR="003F0B98">
        <w:rPr>
          <w:rFonts w:cs="Arial"/>
          <w:sz w:val="22"/>
          <w:szCs w:val="22"/>
        </w:rPr>
        <w:t xml:space="preserve">άτομα </w:t>
      </w:r>
      <w:r>
        <w:rPr>
          <w:rFonts w:cs="Arial"/>
          <w:sz w:val="22"/>
          <w:szCs w:val="22"/>
        </w:rPr>
        <w:t>άνω των 65 ετών</w:t>
      </w:r>
      <w:r w:rsidR="003F0B98">
        <w:rPr>
          <w:rFonts w:cs="Arial"/>
          <w:sz w:val="22"/>
          <w:szCs w:val="22"/>
        </w:rPr>
        <w:t>,</w:t>
      </w:r>
      <w:r>
        <w:rPr>
          <w:rFonts w:cs="Arial"/>
          <w:sz w:val="22"/>
          <w:szCs w:val="22"/>
        </w:rPr>
        <w:t xml:space="preserve"> ενώ το 70,6% </w:t>
      </w:r>
      <w:r w:rsidR="00F566D7">
        <w:rPr>
          <w:rFonts w:cs="Arial"/>
          <w:sz w:val="22"/>
          <w:szCs w:val="22"/>
        </w:rPr>
        <w:t>ανήκει</w:t>
      </w:r>
      <w:r>
        <w:rPr>
          <w:rFonts w:cs="Arial"/>
          <w:sz w:val="22"/>
          <w:szCs w:val="22"/>
        </w:rPr>
        <w:t xml:space="preserve"> στις παραγωγικές ομάδες ηλικιών από 15 – 64 ετών.</w:t>
      </w:r>
    </w:p>
    <w:p w:rsidR="002A6342" w:rsidRPr="00560691" w:rsidRDefault="002A6342" w:rsidP="003F0B98">
      <w:pPr>
        <w:pStyle w:val="IntentChar"/>
        <w:shd w:val="clear" w:color="auto" w:fill="FFFFFF"/>
        <w:spacing w:before="0" w:after="0" w:line="360" w:lineRule="auto"/>
        <w:ind w:left="0"/>
        <w:rPr>
          <w:rFonts w:cs="Arial"/>
          <w:sz w:val="22"/>
          <w:szCs w:val="22"/>
        </w:rPr>
      </w:pPr>
      <w:r w:rsidRPr="00560691">
        <w:rPr>
          <w:rFonts w:cs="Arial"/>
          <w:sz w:val="22"/>
          <w:szCs w:val="22"/>
        </w:rPr>
        <w:t xml:space="preserve"> </w:t>
      </w:r>
    </w:p>
    <w:p w:rsidR="002A6342" w:rsidRDefault="002A6342" w:rsidP="003F0B98">
      <w:pPr>
        <w:pStyle w:val="IntentChar"/>
        <w:shd w:val="clear" w:color="auto" w:fill="FFFFFF"/>
        <w:spacing w:before="0" w:after="0" w:line="360" w:lineRule="auto"/>
        <w:ind w:left="0"/>
        <w:rPr>
          <w:rFonts w:cs="Arial"/>
          <w:sz w:val="22"/>
          <w:szCs w:val="22"/>
        </w:rPr>
      </w:pPr>
      <w:r w:rsidRPr="00560691">
        <w:rPr>
          <w:rFonts w:cs="Arial"/>
          <w:sz w:val="22"/>
          <w:szCs w:val="22"/>
        </w:rPr>
        <w:t xml:space="preserve">Σε σχέση με τους δημογραφικούς δείκτες, σημαντικό χαρακτηριστικό αποτελεί η </w:t>
      </w:r>
      <w:r w:rsidR="008D6C3D">
        <w:rPr>
          <w:rFonts w:cs="Arial"/>
          <w:sz w:val="22"/>
          <w:szCs w:val="22"/>
        </w:rPr>
        <w:t>σταθεροποίηση</w:t>
      </w:r>
      <w:r w:rsidRPr="00560691">
        <w:rPr>
          <w:rFonts w:cs="Arial"/>
          <w:sz w:val="22"/>
          <w:szCs w:val="22"/>
        </w:rPr>
        <w:t xml:space="preserve"> </w:t>
      </w:r>
      <w:r w:rsidR="000C2001">
        <w:rPr>
          <w:rFonts w:cs="Arial"/>
          <w:sz w:val="22"/>
          <w:szCs w:val="22"/>
        </w:rPr>
        <w:t>της</w:t>
      </w:r>
      <w:r w:rsidRPr="00560691">
        <w:rPr>
          <w:rFonts w:cs="Arial"/>
          <w:sz w:val="22"/>
          <w:szCs w:val="22"/>
        </w:rPr>
        <w:t xml:space="preserve"> γεννητικότητας, αναστρέφοντας την τάση για μείωση που είχε εμφανισθεί κατά την περίοδο 1990-2002, με το σχετικό ακαθάριστο ποσοστό </w:t>
      </w:r>
      <w:r w:rsidRPr="00560691">
        <w:rPr>
          <w:rFonts w:cs="Arial"/>
          <w:sz w:val="22"/>
          <w:szCs w:val="22"/>
        </w:rPr>
        <w:lastRenderedPageBreak/>
        <w:t xml:space="preserve">γεννητικότητας να ανέρχεται στις </w:t>
      </w:r>
      <w:r w:rsidR="008D6C3D">
        <w:rPr>
          <w:rFonts w:cs="Arial"/>
          <w:sz w:val="22"/>
          <w:szCs w:val="22"/>
        </w:rPr>
        <w:t>11,3</w:t>
      </w:r>
      <w:r w:rsidRPr="00560691">
        <w:rPr>
          <w:rFonts w:cs="Arial"/>
          <w:sz w:val="22"/>
          <w:szCs w:val="22"/>
        </w:rPr>
        <w:t xml:space="preserve"> γεννήσεις ανά 1000 άτομα στο τέλος του </w:t>
      </w:r>
      <w:r w:rsidR="008D6C3D">
        <w:rPr>
          <w:rFonts w:cs="Arial"/>
          <w:sz w:val="22"/>
          <w:szCs w:val="22"/>
        </w:rPr>
        <w:t>2011</w:t>
      </w:r>
      <w:r w:rsidRPr="00560691">
        <w:rPr>
          <w:rFonts w:cs="Arial"/>
          <w:sz w:val="22"/>
          <w:szCs w:val="22"/>
        </w:rPr>
        <w:t xml:space="preserve">, έναντι </w:t>
      </w:r>
      <w:r w:rsidR="008D6C3D">
        <w:rPr>
          <w:rFonts w:cs="Arial"/>
          <w:sz w:val="22"/>
          <w:szCs w:val="22"/>
        </w:rPr>
        <w:t>11,6</w:t>
      </w:r>
      <w:r w:rsidRPr="00560691">
        <w:rPr>
          <w:rFonts w:cs="Arial"/>
          <w:sz w:val="22"/>
          <w:szCs w:val="22"/>
        </w:rPr>
        <w:t xml:space="preserve"> το 2001 και 18,3 στις αρχές της δεκαετίας του 1990. </w:t>
      </w:r>
    </w:p>
    <w:p w:rsidR="003F0B98" w:rsidRPr="00560691" w:rsidRDefault="003F0B98" w:rsidP="003F0B98">
      <w:pPr>
        <w:pStyle w:val="IntentChar"/>
        <w:shd w:val="clear" w:color="auto" w:fill="FFFFFF"/>
        <w:spacing w:before="0" w:after="0" w:line="360" w:lineRule="auto"/>
        <w:ind w:left="0"/>
        <w:rPr>
          <w:rFonts w:cs="Arial"/>
          <w:sz w:val="22"/>
          <w:szCs w:val="22"/>
        </w:rPr>
      </w:pPr>
    </w:p>
    <w:p w:rsidR="002A6342" w:rsidRPr="00560691" w:rsidRDefault="002A6342" w:rsidP="003F0B98">
      <w:pPr>
        <w:pStyle w:val="IntentChar"/>
        <w:shd w:val="clear" w:color="auto" w:fill="FFFFFF"/>
        <w:spacing w:before="0" w:after="0" w:line="360" w:lineRule="auto"/>
        <w:ind w:left="0"/>
        <w:rPr>
          <w:rFonts w:cs="Arial"/>
          <w:sz w:val="22"/>
          <w:szCs w:val="22"/>
        </w:rPr>
      </w:pPr>
      <w:r w:rsidRPr="00560691">
        <w:rPr>
          <w:rFonts w:cs="Arial"/>
          <w:sz w:val="22"/>
          <w:szCs w:val="22"/>
        </w:rPr>
        <w:t xml:space="preserve">Παράλληλα, μείωση εμφανίζει το ακαθάριστο ποσοστό θνησιμότητας φθάνοντας τους 6,5 θανάτους ανά 1000 άτομα το </w:t>
      </w:r>
      <w:r w:rsidR="008D6C3D">
        <w:rPr>
          <w:rFonts w:cs="Arial"/>
          <w:sz w:val="22"/>
          <w:szCs w:val="22"/>
        </w:rPr>
        <w:t>2011</w:t>
      </w:r>
      <w:r w:rsidRPr="00560691">
        <w:rPr>
          <w:rFonts w:cs="Arial"/>
          <w:sz w:val="22"/>
          <w:szCs w:val="22"/>
        </w:rPr>
        <w:t xml:space="preserve">, </w:t>
      </w:r>
      <w:r w:rsidR="003F0B98">
        <w:rPr>
          <w:rFonts w:cs="Arial"/>
          <w:sz w:val="22"/>
          <w:szCs w:val="22"/>
        </w:rPr>
        <w:t>έναντι 6</w:t>
      </w:r>
      <w:r w:rsidR="008D6C3D">
        <w:rPr>
          <w:rFonts w:cs="Arial"/>
          <w:sz w:val="22"/>
          <w:szCs w:val="22"/>
        </w:rPr>
        <w:t>,9</w:t>
      </w:r>
      <w:r w:rsidRPr="00560691">
        <w:rPr>
          <w:rFonts w:cs="Arial"/>
          <w:sz w:val="22"/>
          <w:szCs w:val="22"/>
        </w:rPr>
        <w:t xml:space="preserve"> το </w:t>
      </w:r>
      <w:r w:rsidR="008D6C3D">
        <w:rPr>
          <w:rFonts w:cs="Arial"/>
          <w:sz w:val="22"/>
          <w:szCs w:val="22"/>
        </w:rPr>
        <w:t>2001</w:t>
      </w:r>
      <w:r w:rsidRPr="00560691">
        <w:rPr>
          <w:rFonts w:cs="Arial"/>
          <w:sz w:val="22"/>
          <w:szCs w:val="22"/>
        </w:rPr>
        <w:t xml:space="preserve">. Αντίστοιχη μείωση παρουσιάζει και ο δείκτης </w:t>
      </w:r>
      <w:r w:rsidR="000115BB">
        <w:rPr>
          <w:rFonts w:cs="Arial"/>
          <w:sz w:val="22"/>
          <w:szCs w:val="22"/>
        </w:rPr>
        <w:t>βρεφικής</w:t>
      </w:r>
      <w:r w:rsidRPr="00560691">
        <w:rPr>
          <w:rFonts w:cs="Arial"/>
          <w:sz w:val="22"/>
          <w:szCs w:val="22"/>
        </w:rPr>
        <w:t xml:space="preserve"> θνησιμότητας, ο οποίος το </w:t>
      </w:r>
      <w:r w:rsidR="008D6C3D">
        <w:rPr>
          <w:rFonts w:cs="Arial"/>
          <w:sz w:val="22"/>
          <w:szCs w:val="22"/>
        </w:rPr>
        <w:t>2011</w:t>
      </w:r>
      <w:r w:rsidRPr="00560691">
        <w:rPr>
          <w:rFonts w:cs="Arial"/>
          <w:sz w:val="22"/>
          <w:szCs w:val="22"/>
        </w:rPr>
        <w:t xml:space="preserve"> </w:t>
      </w:r>
      <w:r w:rsidR="003F0B98">
        <w:rPr>
          <w:rFonts w:cs="Arial"/>
          <w:sz w:val="22"/>
          <w:szCs w:val="22"/>
        </w:rPr>
        <w:t xml:space="preserve">αριθμούσε σε </w:t>
      </w:r>
      <w:r w:rsidR="006C4224">
        <w:rPr>
          <w:rFonts w:cs="Arial"/>
          <w:sz w:val="22"/>
          <w:szCs w:val="22"/>
        </w:rPr>
        <w:t>3,</w:t>
      </w:r>
      <w:r w:rsidR="008D6C3D">
        <w:rPr>
          <w:rFonts w:cs="Arial"/>
          <w:sz w:val="22"/>
          <w:szCs w:val="22"/>
        </w:rPr>
        <w:t>1</w:t>
      </w:r>
      <w:r w:rsidR="003F0B98">
        <w:rPr>
          <w:rFonts w:cs="Arial"/>
          <w:sz w:val="22"/>
          <w:szCs w:val="22"/>
        </w:rPr>
        <w:t xml:space="preserve"> θανάτους</w:t>
      </w:r>
      <w:r w:rsidRPr="00560691">
        <w:rPr>
          <w:rFonts w:cs="Arial"/>
          <w:sz w:val="22"/>
          <w:szCs w:val="22"/>
        </w:rPr>
        <w:t xml:space="preserve"> ανά 1000 γεννήσεις, έναντι</w:t>
      </w:r>
      <w:r w:rsidR="003F0B98">
        <w:rPr>
          <w:rFonts w:cs="Arial"/>
          <w:sz w:val="22"/>
          <w:szCs w:val="22"/>
        </w:rPr>
        <w:t xml:space="preserve"> </w:t>
      </w:r>
      <w:r w:rsidR="008D6C3D">
        <w:rPr>
          <w:rFonts w:cs="Arial"/>
          <w:sz w:val="22"/>
          <w:szCs w:val="22"/>
        </w:rPr>
        <w:t>4,9</w:t>
      </w:r>
      <w:r w:rsidRPr="00560691">
        <w:rPr>
          <w:rFonts w:cs="Arial"/>
          <w:sz w:val="22"/>
          <w:szCs w:val="22"/>
        </w:rPr>
        <w:t xml:space="preserve"> το </w:t>
      </w:r>
      <w:r w:rsidR="008D6C3D">
        <w:rPr>
          <w:rFonts w:cs="Arial"/>
          <w:sz w:val="22"/>
          <w:szCs w:val="22"/>
        </w:rPr>
        <w:t>2001</w:t>
      </w:r>
      <w:r w:rsidRPr="00560691">
        <w:rPr>
          <w:rFonts w:cs="Arial"/>
          <w:sz w:val="22"/>
          <w:szCs w:val="22"/>
        </w:rPr>
        <w:t>.</w:t>
      </w:r>
    </w:p>
    <w:p w:rsidR="002A6342" w:rsidRPr="00560691" w:rsidRDefault="002A6342" w:rsidP="003F0B98">
      <w:pPr>
        <w:pStyle w:val="BodyText3"/>
        <w:shd w:val="clear" w:color="auto" w:fill="FFFFFF"/>
        <w:spacing w:after="0" w:line="360" w:lineRule="auto"/>
        <w:jc w:val="both"/>
        <w:rPr>
          <w:rFonts w:ascii="Arial" w:hAnsi="Arial" w:cs="Arial"/>
          <w:sz w:val="22"/>
          <w:szCs w:val="22"/>
          <w:lang w:val="el-GR"/>
        </w:rPr>
      </w:pPr>
    </w:p>
    <w:p w:rsidR="002A6342" w:rsidRPr="00560691" w:rsidRDefault="00AA1DE9" w:rsidP="003F0B98">
      <w:pPr>
        <w:pStyle w:val="BodyText3"/>
        <w:shd w:val="clear" w:color="auto" w:fill="FFFFFF"/>
        <w:spacing w:after="0" w:line="360" w:lineRule="auto"/>
        <w:jc w:val="both"/>
        <w:rPr>
          <w:rFonts w:ascii="Arial" w:hAnsi="Arial" w:cs="Arial"/>
          <w:sz w:val="22"/>
          <w:szCs w:val="22"/>
          <w:lang w:val="el-GR"/>
        </w:rPr>
      </w:pPr>
      <w:r>
        <w:rPr>
          <w:rFonts w:ascii="Arial" w:hAnsi="Arial" w:cs="Arial"/>
          <w:sz w:val="22"/>
          <w:szCs w:val="22"/>
          <w:lang w:val="el-GR"/>
        </w:rPr>
        <w:t>Οι παραπάνω εξελίξεις αντανακλώνται και στην εξέλιξη των συντελεστών</w:t>
      </w:r>
      <w:r w:rsidR="002A6342" w:rsidRPr="00560691">
        <w:rPr>
          <w:rFonts w:ascii="Arial" w:hAnsi="Arial" w:cs="Arial"/>
          <w:sz w:val="22"/>
          <w:szCs w:val="22"/>
          <w:lang w:val="el-GR"/>
        </w:rPr>
        <w:t xml:space="preserve"> γήρανσης και εξάρτησης. Συγκεκριμένα ο δείκτης γήρανσης</w:t>
      </w:r>
      <w:r w:rsidR="002B273D">
        <w:rPr>
          <w:rStyle w:val="FootnoteReference"/>
          <w:rFonts w:ascii="Arial" w:hAnsi="Arial" w:cs="Arial"/>
          <w:sz w:val="22"/>
          <w:szCs w:val="22"/>
          <w:lang w:val="el-GR"/>
        </w:rPr>
        <w:footnoteReference w:id="5"/>
      </w:r>
      <w:r w:rsidR="002A6342" w:rsidRPr="00560691">
        <w:rPr>
          <w:rFonts w:ascii="Arial" w:hAnsi="Arial" w:cs="Arial"/>
          <w:sz w:val="22"/>
          <w:szCs w:val="22"/>
          <w:lang w:val="el-GR"/>
        </w:rPr>
        <w:t xml:space="preserve"> (αναλογία πληθυσμού ηλικίας 65 ετών και άνω προς τον πληθυσμό έως 14 ετών) έφθασε το </w:t>
      </w:r>
      <w:r w:rsidR="001C6F5F">
        <w:rPr>
          <w:rFonts w:ascii="Arial" w:hAnsi="Arial" w:cs="Arial"/>
          <w:sz w:val="22"/>
          <w:szCs w:val="22"/>
          <w:lang w:val="el-GR"/>
        </w:rPr>
        <w:t>82,8</w:t>
      </w:r>
      <w:r w:rsidR="002A6342" w:rsidRPr="00560691">
        <w:rPr>
          <w:rFonts w:ascii="Arial" w:hAnsi="Arial" w:cs="Arial"/>
          <w:sz w:val="22"/>
          <w:szCs w:val="22"/>
          <w:lang w:val="el-GR"/>
        </w:rPr>
        <w:t xml:space="preserve">% </w:t>
      </w:r>
      <w:r w:rsidR="00265A22" w:rsidRPr="00560691">
        <w:rPr>
          <w:rFonts w:ascii="Arial" w:hAnsi="Arial" w:cs="Arial"/>
          <w:sz w:val="22"/>
          <w:szCs w:val="22"/>
          <w:lang w:val="el-GR"/>
        </w:rPr>
        <w:t xml:space="preserve">το </w:t>
      </w:r>
      <w:r w:rsidR="00265A22">
        <w:rPr>
          <w:rFonts w:ascii="Arial" w:hAnsi="Arial" w:cs="Arial"/>
          <w:sz w:val="22"/>
          <w:szCs w:val="22"/>
          <w:lang w:val="el-GR"/>
        </w:rPr>
        <w:t>2011</w:t>
      </w:r>
      <w:r w:rsidR="00265A22" w:rsidRPr="00560691">
        <w:rPr>
          <w:rFonts w:ascii="Arial" w:hAnsi="Arial" w:cs="Arial"/>
          <w:sz w:val="22"/>
          <w:szCs w:val="22"/>
          <w:lang w:val="el-GR"/>
        </w:rPr>
        <w:t xml:space="preserve"> </w:t>
      </w:r>
      <w:r w:rsidR="002A6342" w:rsidRPr="00560691">
        <w:rPr>
          <w:rFonts w:ascii="Arial" w:hAnsi="Arial" w:cs="Arial"/>
          <w:sz w:val="22"/>
          <w:szCs w:val="22"/>
          <w:lang w:val="el-GR"/>
        </w:rPr>
        <w:t xml:space="preserve">παρουσιάζοντας επιβάρυνση σε σχέση με το 2001 </w:t>
      </w:r>
      <w:r w:rsidR="002A6342" w:rsidRPr="00AA1DE9">
        <w:rPr>
          <w:rFonts w:ascii="Arial" w:hAnsi="Arial" w:cs="Arial"/>
          <w:sz w:val="22"/>
          <w:szCs w:val="22"/>
          <w:lang w:val="el-GR"/>
        </w:rPr>
        <w:t>(54,%)</w:t>
      </w:r>
      <w:r w:rsidR="002A6342" w:rsidRPr="00560691">
        <w:rPr>
          <w:rFonts w:ascii="Arial" w:hAnsi="Arial" w:cs="Arial"/>
          <w:sz w:val="22"/>
          <w:szCs w:val="22"/>
          <w:lang w:val="el-GR"/>
        </w:rPr>
        <w:t xml:space="preserve"> εξέλιξη η οποία οφείλεται τόσο στην μείωση κατά </w:t>
      </w:r>
      <w:r w:rsidR="00BF7E1D">
        <w:rPr>
          <w:rFonts w:ascii="Arial" w:hAnsi="Arial" w:cs="Arial"/>
          <w:sz w:val="22"/>
          <w:szCs w:val="22"/>
          <w:lang w:val="el-GR"/>
        </w:rPr>
        <w:t>12,1</w:t>
      </w:r>
      <w:r w:rsidR="002A6342" w:rsidRPr="00AA1DE9">
        <w:rPr>
          <w:rFonts w:ascii="Arial" w:hAnsi="Arial" w:cs="Arial"/>
          <w:sz w:val="22"/>
          <w:szCs w:val="22"/>
          <w:lang w:val="el-GR"/>
        </w:rPr>
        <w:t>%</w:t>
      </w:r>
      <w:r w:rsidR="002A6342" w:rsidRPr="00560691">
        <w:rPr>
          <w:rFonts w:ascii="Arial" w:hAnsi="Arial" w:cs="Arial"/>
          <w:sz w:val="22"/>
          <w:szCs w:val="22"/>
          <w:lang w:val="el-GR"/>
        </w:rPr>
        <w:t xml:space="preserve"> του παιδικού πληθυσμού ηλικίας έως 14 ετών, όσο και στην παράλληλη αύξηση του πληθυσμού των ηλικιωμένων κατά </w:t>
      </w:r>
      <w:r w:rsidR="00BF7E1D">
        <w:rPr>
          <w:rFonts w:ascii="Arial" w:hAnsi="Arial" w:cs="Arial"/>
          <w:sz w:val="22"/>
          <w:szCs w:val="22"/>
          <w:lang w:val="el-GR"/>
        </w:rPr>
        <w:t>36,2</w:t>
      </w:r>
      <w:r w:rsidR="002A6342" w:rsidRPr="00AA1DE9">
        <w:rPr>
          <w:rFonts w:ascii="Arial" w:hAnsi="Arial" w:cs="Arial"/>
          <w:sz w:val="22"/>
          <w:szCs w:val="22"/>
          <w:lang w:val="el-GR"/>
        </w:rPr>
        <w:t>%</w:t>
      </w:r>
      <w:r w:rsidR="002A6342" w:rsidRPr="00560691">
        <w:rPr>
          <w:rFonts w:ascii="Arial" w:hAnsi="Arial" w:cs="Arial"/>
          <w:sz w:val="22"/>
          <w:szCs w:val="22"/>
          <w:lang w:val="el-GR"/>
        </w:rPr>
        <w:t>, κατά το ίδιο διάστημα.</w:t>
      </w:r>
    </w:p>
    <w:p w:rsidR="002A6342" w:rsidRPr="00560691" w:rsidRDefault="002A6342" w:rsidP="003F0B98">
      <w:pPr>
        <w:pStyle w:val="BodyText3"/>
        <w:shd w:val="clear" w:color="auto" w:fill="FFFFFF"/>
        <w:spacing w:after="0" w:line="360" w:lineRule="auto"/>
        <w:jc w:val="both"/>
        <w:rPr>
          <w:rFonts w:ascii="Arial" w:hAnsi="Arial" w:cs="Arial"/>
          <w:sz w:val="22"/>
          <w:szCs w:val="22"/>
          <w:lang w:val="el-GR"/>
        </w:rPr>
      </w:pPr>
    </w:p>
    <w:p w:rsidR="002A6342" w:rsidRPr="00560691" w:rsidRDefault="002A6342" w:rsidP="003F0B98">
      <w:pPr>
        <w:pStyle w:val="BodyText3"/>
        <w:shd w:val="clear" w:color="auto" w:fill="FFFFFF"/>
        <w:spacing w:after="0" w:line="360" w:lineRule="auto"/>
        <w:jc w:val="both"/>
        <w:rPr>
          <w:rFonts w:ascii="Arial" w:hAnsi="Arial" w:cs="Arial"/>
          <w:sz w:val="22"/>
          <w:szCs w:val="22"/>
          <w:lang w:val="el-GR"/>
        </w:rPr>
      </w:pPr>
      <w:r w:rsidRPr="00560691">
        <w:rPr>
          <w:rFonts w:ascii="Arial" w:hAnsi="Arial" w:cs="Arial"/>
          <w:sz w:val="22"/>
          <w:szCs w:val="22"/>
          <w:lang w:val="el-GR"/>
        </w:rPr>
        <w:t xml:space="preserve">Ανάλογη επιβάρυνση παρουσιάζει </w:t>
      </w:r>
      <w:r w:rsidR="00F566D7">
        <w:rPr>
          <w:rFonts w:ascii="Arial" w:hAnsi="Arial" w:cs="Arial"/>
          <w:sz w:val="22"/>
          <w:szCs w:val="22"/>
          <w:lang w:val="el-GR"/>
        </w:rPr>
        <w:t xml:space="preserve">και </w:t>
      </w:r>
      <w:r w:rsidRPr="00560691">
        <w:rPr>
          <w:rFonts w:ascii="Arial" w:hAnsi="Arial" w:cs="Arial"/>
          <w:sz w:val="22"/>
          <w:szCs w:val="22"/>
          <w:lang w:val="el-GR"/>
        </w:rPr>
        <w:t>ο δείκτης εξάρτησης</w:t>
      </w:r>
      <w:r w:rsidR="002B273D">
        <w:rPr>
          <w:rStyle w:val="FootnoteReference"/>
          <w:rFonts w:ascii="Arial" w:hAnsi="Arial" w:cs="Arial"/>
          <w:sz w:val="22"/>
          <w:szCs w:val="22"/>
          <w:lang w:val="el-GR"/>
        </w:rPr>
        <w:footnoteReference w:id="6"/>
      </w:r>
      <w:r w:rsidRPr="00560691">
        <w:rPr>
          <w:rFonts w:ascii="Arial" w:hAnsi="Arial" w:cs="Arial"/>
          <w:sz w:val="22"/>
          <w:szCs w:val="22"/>
          <w:lang w:val="el-GR"/>
        </w:rPr>
        <w:t xml:space="preserve"> καθώς ο πληθυσμός ηλικίας 15-64 ετών αυξάνεται με βραδύτερους ρυθμούς σε σχέση με τον ηλικιωμένο πληθυσμό</w:t>
      </w:r>
      <w:r w:rsidR="00AA1DE9">
        <w:rPr>
          <w:rFonts w:ascii="Arial" w:hAnsi="Arial" w:cs="Arial"/>
          <w:sz w:val="22"/>
          <w:szCs w:val="22"/>
          <w:lang w:val="el-GR"/>
        </w:rPr>
        <w:t xml:space="preserve"> (65+)</w:t>
      </w:r>
      <w:r w:rsidRPr="00560691">
        <w:rPr>
          <w:rFonts w:ascii="Arial" w:hAnsi="Arial" w:cs="Arial"/>
          <w:sz w:val="22"/>
          <w:szCs w:val="22"/>
          <w:lang w:val="el-GR"/>
        </w:rPr>
        <w:t xml:space="preserve">, με αποτέλεσμα ο δείκτης να </w:t>
      </w:r>
      <w:r w:rsidR="00F566D7">
        <w:rPr>
          <w:rFonts w:ascii="Arial" w:hAnsi="Arial" w:cs="Arial"/>
          <w:sz w:val="22"/>
          <w:szCs w:val="22"/>
          <w:lang w:val="el-GR"/>
        </w:rPr>
        <w:t xml:space="preserve">αντιστοιχεί </w:t>
      </w:r>
      <w:r w:rsidRPr="00560691">
        <w:rPr>
          <w:rFonts w:ascii="Arial" w:hAnsi="Arial" w:cs="Arial"/>
          <w:sz w:val="22"/>
          <w:szCs w:val="22"/>
          <w:lang w:val="el-GR"/>
        </w:rPr>
        <w:t xml:space="preserve">στο </w:t>
      </w:r>
      <w:r w:rsidR="00C36781">
        <w:rPr>
          <w:rFonts w:ascii="Arial" w:hAnsi="Arial" w:cs="Arial"/>
          <w:sz w:val="22"/>
          <w:szCs w:val="22"/>
          <w:lang w:val="el-GR"/>
        </w:rPr>
        <w:t>41,6</w:t>
      </w:r>
      <w:r w:rsidRPr="00CA1511">
        <w:rPr>
          <w:rFonts w:ascii="Arial" w:hAnsi="Arial" w:cs="Arial"/>
          <w:sz w:val="22"/>
          <w:szCs w:val="22"/>
          <w:lang w:val="el-GR"/>
        </w:rPr>
        <w:t>%</w:t>
      </w:r>
      <w:r w:rsidRPr="00560691">
        <w:rPr>
          <w:rFonts w:ascii="Arial" w:hAnsi="Arial" w:cs="Arial"/>
          <w:sz w:val="22"/>
          <w:szCs w:val="22"/>
          <w:lang w:val="el-GR"/>
        </w:rPr>
        <w:t xml:space="preserve"> το </w:t>
      </w:r>
      <w:r w:rsidR="00BF7E1D">
        <w:rPr>
          <w:rFonts w:ascii="Arial" w:hAnsi="Arial" w:cs="Arial"/>
          <w:sz w:val="22"/>
          <w:szCs w:val="22"/>
          <w:lang w:val="el-GR"/>
        </w:rPr>
        <w:t>2011</w:t>
      </w:r>
      <w:r w:rsidRPr="00560691">
        <w:rPr>
          <w:rFonts w:ascii="Arial" w:hAnsi="Arial" w:cs="Arial"/>
          <w:sz w:val="22"/>
          <w:szCs w:val="22"/>
          <w:lang w:val="el-GR"/>
        </w:rPr>
        <w:t xml:space="preserve"> έναντι </w:t>
      </w:r>
      <w:r w:rsidR="00C36781">
        <w:rPr>
          <w:rFonts w:ascii="Arial" w:hAnsi="Arial" w:cs="Arial"/>
          <w:sz w:val="22"/>
          <w:szCs w:val="22"/>
          <w:lang w:val="el-GR"/>
        </w:rPr>
        <w:t>49,6</w:t>
      </w:r>
      <w:r w:rsidRPr="00CA1511">
        <w:rPr>
          <w:rFonts w:ascii="Arial" w:hAnsi="Arial" w:cs="Arial"/>
          <w:sz w:val="22"/>
          <w:szCs w:val="22"/>
          <w:lang w:val="el-GR"/>
        </w:rPr>
        <w:t>%</w:t>
      </w:r>
      <w:r w:rsidRPr="00560691">
        <w:rPr>
          <w:rFonts w:ascii="Arial" w:hAnsi="Arial" w:cs="Arial"/>
          <w:sz w:val="22"/>
          <w:szCs w:val="22"/>
          <w:lang w:val="el-GR"/>
        </w:rPr>
        <w:t xml:space="preserve"> το 2001.</w:t>
      </w:r>
    </w:p>
    <w:p w:rsidR="002A6342" w:rsidRPr="00560691" w:rsidRDefault="002A6342" w:rsidP="003F0B98">
      <w:pPr>
        <w:pStyle w:val="BodyText3"/>
        <w:shd w:val="clear" w:color="auto" w:fill="FFFFFF"/>
        <w:spacing w:after="0" w:line="360" w:lineRule="auto"/>
        <w:jc w:val="both"/>
        <w:rPr>
          <w:rFonts w:ascii="Arial" w:hAnsi="Arial" w:cs="Arial"/>
          <w:sz w:val="22"/>
          <w:szCs w:val="22"/>
          <w:lang w:val="el-GR"/>
        </w:rPr>
      </w:pPr>
    </w:p>
    <w:p w:rsidR="002A6342" w:rsidRPr="00560691" w:rsidRDefault="002A6342" w:rsidP="003F0B98">
      <w:pPr>
        <w:pStyle w:val="HEAD2"/>
        <w:keepNext w:val="0"/>
        <w:spacing w:line="360" w:lineRule="auto"/>
        <w:outlineLvl w:val="9"/>
        <w:rPr>
          <w:rFonts w:ascii="Arial" w:hAnsi="Arial" w:cs="Arial"/>
          <w:sz w:val="22"/>
          <w:szCs w:val="22"/>
          <w:lang w:val="el-GR"/>
        </w:rPr>
      </w:pPr>
      <w:bookmarkStart w:id="101" w:name="_Toc336971420"/>
      <w:bookmarkStart w:id="102" w:name="_Toc339447136"/>
      <w:bookmarkStart w:id="103" w:name="_Toc340046952"/>
      <w:bookmarkStart w:id="104" w:name="_Toc150165229"/>
      <w:bookmarkStart w:id="105" w:name="_Toc150165813"/>
      <w:bookmarkStart w:id="106" w:name="_Toc150166412"/>
      <w:r w:rsidRPr="00560691">
        <w:rPr>
          <w:rFonts w:ascii="Arial" w:hAnsi="Arial" w:cs="Arial"/>
          <w:sz w:val="22"/>
          <w:szCs w:val="22"/>
          <w:lang w:val="el-GR"/>
        </w:rPr>
        <w:t>Οι μεσοπρόθεσμες εκτιμήσεις για τις δημογραφικές μεταβολές προβλέπουν σταδιακή, μέχρι το 2050, αύξηση του πληθυσμού άνω των 65 χρόνων, σε σχέση με τον πληθυσμό εργάσιμης ηλικίας και θέτουν σοβαρές προκλήσεις, όπως και σε άλλα Κράτη Μέλη, για τη βιωσιμότητα του συστήματος κοινωνικών ασφαλίσεων και τις συντάξεις, Οι συνέπειες της σταδιακής γήρανσης προσδιορίζει σε μεγάλο βαθμό και το περιεχόμενο της μεσοπρόθεσμης στρατηγικής για την αγορά εργασίας και την ανάπτυξη του ανθρώπινου δυναμικού.</w:t>
      </w:r>
      <w:bookmarkEnd w:id="101"/>
      <w:bookmarkEnd w:id="102"/>
      <w:bookmarkEnd w:id="103"/>
      <w:r w:rsidRPr="00560691">
        <w:rPr>
          <w:rFonts w:ascii="Arial" w:hAnsi="Arial" w:cs="Arial"/>
          <w:sz w:val="22"/>
          <w:szCs w:val="22"/>
          <w:lang w:val="el-GR"/>
        </w:rPr>
        <w:t xml:space="preserve"> </w:t>
      </w:r>
      <w:bookmarkEnd w:id="104"/>
      <w:bookmarkEnd w:id="105"/>
      <w:bookmarkEnd w:id="106"/>
    </w:p>
    <w:p w:rsidR="002A6342" w:rsidRPr="00560691" w:rsidRDefault="002A6342" w:rsidP="003F0B98">
      <w:pPr>
        <w:spacing w:line="360" w:lineRule="auto"/>
        <w:jc w:val="both"/>
        <w:rPr>
          <w:rFonts w:ascii="Arial" w:hAnsi="Arial" w:cs="Arial"/>
          <w:sz w:val="22"/>
          <w:szCs w:val="22"/>
          <w:lang w:val="el-GR"/>
        </w:rPr>
      </w:pPr>
    </w:p>
    <w:p w:rsidR="002A6342" w:rsidRPr="00560691" w:rsidRDefault="002A6342" w:rsidP="003F0B98">
      <w:pPr>
        <w:spacing w:line="360" w:lineRule="auto"/>
        <w:jc w:val="both"/>
        <w:rPr>
          <w:rFonts w:ascii="Arial" w:hAnsi="Arial" w:cs="Arial"/>
          <w:sz w:val="22"/>
          <w:szCs w:val="22"/>
          <w:lang w:val="el-GR"/>
        </w:rPr>
      </w:pPr>
      <w:r w:rsidRPr="00560691">
        <w:rPr>
          <w:rFonts w:ascii="Arial" w:hAnsi="Arial" w:cs="Arial"/>
          <w:sz w:val="22"/>
          <w:szCs w:val="22"/>
          <w:lang w:val="el-GR"/>
        </w:rPr>
        <w:t>Οι περιοχές της υπαίθρου</w:t>
      </w:r>
      <w:r w:rsidRPr="00560691">
        <w:rPr>
          <w:rStyle w:val="FootnoteReference"/>
          <w:rFonts w:ascii="Arial" w:hAnsi="Arial" w:cs="Arial"/>
          <w:sz w:val="22"/>
          <w:szCs w:val="22"/>
          <w:lang w:val="el-GR"/>
        </w:rPr>
        <w:footnoteReference w:id="7"/>
      </w:r>
      <w:r w:rsidRPr="00560691">
        <w:rPr>
          <w:rFonts w:ascii="Arial" w:hAnsi="Arial" w:cs="Arial"/>
          <w:sz w:val="22"/>
          <w:szCs w:val="22"/>
          <w:lang w:val="el-GR"/>
        </w:rPr>
        <w:t xml:space="preserve"> συνεχίζουν να παρουσιάζουν γενικά δημογραφικό μαρασμό, παρά τη σχετική μικρή βελτίωση και είναι αραιοκατοικημένες με έντονες τάσεις αστυφιλίας και γήρανσης του πληθυσμού, με διαμετρικά αντίθετες εξελίξεις και δημογραφικά χαρακτηριστικά στις αστικές περιοχές. Αποτέλεσμα αυτών των </w:t>
      </w:r>
      <w:r w:rsidRPr="00560691">
        <w:rPr>
          <w:rFonts w:ascii="Arial" w:hAnsi="Arial" w:cs="Arial"/>
          <w:sz w:val="22"/>
          <w:szCs w:val="22"/>
          <w:lang w:val="el-GR"/>
        </w:rPr>
        <w:lastRenderedPageBreak/>
        <w:t xml:space="preserve">εξελίξεων είναι το γεγονός ότι παρόλο που οι περιοχές της υπαίθρου αποτελούν το </w:t>
      </w:r>
      <w:r w:rsidRPr="000D6511">
        <w:rPr>
          <w:rFonts w:ascii="Arial" w:hAnsi="Arial" w:cs="Arial"/>
          <w:sz w:val="22"/>
          <w:szCs w:val="22"/>
          <w:lang w:val="el-GR"/>
        </w:rPr>
        <w:t xml:space="preserve">82,6% της έκτασης της Κύπρου διαμένει σε αυτές μόνο το </w:t>
      </w:r>
      <w:r w:rsidR="00B3138B" w:rsidRPr="006C2BB8">
        <w:rPr>
          <w:rFonts w:ascii="Arial" w:hAnsi="Arial" w:cs="Arial"/>
          <w:sz w:val="22"/>
          <w:szCs w:val="22"/>
          <w:lang w:val="el-GR"/>
        </w:rPr>
        <w:t>3</w:t>
      </w:r>
      <w:r w:rsidR="006C2BB8" w:rsidRPr="006C2BB8">
        <w:rPr>
          <w:rFonts w:ascii="Arial" w:hAnsi="Arial" w:cs="Arial"/>
          <w:sz w:val="22"/>
          <w:szCs w:val="22"/>
          <w:lang w:val="el-GR"/>
        </w:rPr>
        <w:t>1</w:t>
      </w:r>
      <w:r w:rsidR="00B3138B" w:rsidRPr="006C2BB8">
        <w:rPr>
          <w:rFonts w:ascii="Arial" w:hAnsi="Arial" w:cs="Arial"/>
          <w:sz w:val="22"/>
          <w:szCs w:val="22"/>
          <w:lang w:val="el-GR"/>
        </w:rPr>
        <w:t>,</w:t>
      </w:r>
      <w:r w:rsidR="006C2BB8" w:rsidRPr="006C2BB8">
        <w:rPr>
          <w:rFonts w:ascii="Arial" w:hAnsi="Arial" w:cs="Arial"/>
          <w:sz w:val="22"/>
          <w:szCs w:val="22"/>
          <w:lang w:val="el-GR"/>
        </w:rPr>
        <w:t>1</w:t>
      </w:r>
      <w:r w:rsidRPr="006C2BB8">
        <w:rPr>
          <w:rFonts w:ascii="Arial" w:hAnsi="Arial" w:cs="Arial"/>
          <w:sz w:val="22"/>
          <w:szCs w:val="22"/>
          <w:lang w:val="el-GR"/>
        </w:rPr>
        <w:t>%</w:t>
      </w:r>
      <w:r w:rsidRPr="00560691">
        <w:rPr>
          <w:rFonts w:ascii="Arial" w:hAnsi="Arial" w:cs="Arial"/>
          <w:sz w:val="22"/>
          <w:szCs w:val="22"/>
          <w:lang w:val="el-GR"/>
        </w:rPr>
        <w:t xml:space="preserve"> του πληθυσμού, έναντι 24,3% το 2001. Η μείωση του πληθυσμού είναι ιδιαίτερα αισθητή στις ορεινές περιοχές. </w:t>
      </w:r>
    </w:p>
    <w:p w:rsidR="00C83F08" w:rsidRPr="00560691" w:rsidRDefault="00C83F08" w:rsidP="00F54260">
      <w:pPr>
        <w:spacing w:line="360" w:lineRule="auto"/>
        <w:jc w:val="both"/>
        <w:rPr>
          <w:rFonts w:ascii="Arial" w:hAnsi="Arial" w:cs="Arial"/>
          <w:sz w:val="22"/>
          <w:szCs w:val="22"/>
          <w:lang w:val="el-GR"/>
        </w:rPr>
      </w:pPr>
    </w:p>
    <w:p w:rsidR="002A6342" w:rsidRPr="00560691" w:rsidRDefault="002A6342" w:rsidP="00F54260">
      <w:pPr>
        <w:pStyle w:val="Heading2"/>
        <w:numPr>
          <w:ilvl w:val="1"/>
          <w:numId w:val="97"/>
        </w:numPr>
        <w:tabs>
          <w:tab w:val="clear" w:pos="720"/>
        </w:tabs>
        <w:spacing w:before="0" w:after="0" w:line="360" w:lineRule="auto"/>
        <w:ind w:left="360"/>
        <w:rPr>
          <w:rFonts w:ascii="Arial" w:hAnsi="Arial"/>
          <w:szCs w:val="24"/>
          <w:u w:val="none"/>
          <w:lang w:val="el-GR"/>
        </w:rPr>
      </w:pPr>
      <w:bookmarkStart w:id="107" w:name="_Toc160624209"/>
      <w:bookmarkStart w:id="108" w:name="_Toc160771249"/>
      <w:bookmarkStart w:id="109" w:name="_Toc326765245"/>
      <w:bookmarkStart w:id="110" w:name="_Toc326834147"/>
      <w:bookmarkStart w:id="111" w:name="_Toc340046953"/>
      <w:r w:rsidRPr="00560691">
        <w:rPr>
          <w:rFonts w:ascii="Arial" w:hAnsi="Arial"/>
          <w:szCs w:val="24"/>
          <w:u w:val="none"/>
          <w:lang w:val="el-GR"/>
        </w:rPr>
        <w:t>απασχοληση / Αγορα εργασιας</w:t>
      </w:r>
      <w:bookmarkEnd w:id="107"/>
      <w:bookmarkEnd w:id="108"/>
      <w:bookmarkEnd w:id="109"/>
      <w:bookmarkEnd w:id="110"/>
      <w:bookmarkEnd w:id="111"/>
    </w:p>
    <w:p w:rsidR="008654B0" w:rsidRDefault="002A6342">
      <w:pPr>
        <w:spacing w:line="360" w:lineRule="auto"/>
        <w:jc w:val="both"/>
        <w:rPr>
          <w:rFonts w:ascii="Arial" w:hAnsi="Arial" w:cs="Arial"/>
          <w:b/>
          <w:i/>
          <w:sz w:val="22"/>
          <w:szCs w:val="22"/>
          <w:lang w:val="el-GR"/>
        </w:rPr>
      </w:pPr>
      <w:r w:rsidRPr="00560691">
        <w:rPr>
          <w:rFonts w:ascii="Arial" w:hAnsi="Arial" w:cs="Arial"/>
          <w:sz w:val="22"/>
          <w:szCs w:val="22"/>
          <w:lang w:val="el-GR"/>
        </w:rPr>
        <w:t xml:space="preserve">Η εικόνα της αγοράς εργασίας αποτυπώνεται συνοπτικά στον </w:t>
      </w:r>
      <w:r w:rsidRPr="00560691">
        <w:rPr>
          <w:rFonts w:ascii="Arial" w:hAnsi="Arial" w:cs="Arial"/>
          <w:b/>
          <w:sz w:val="22"/>
          <w:szCs w:val="22"/>
          <w:lang w:val="el-GR"/>
        </w:rPr>
        <w:t>Πίνακα 1.5</w:t>
      </w:r>
      <w:r w:rsidRPr="00560691">
        <w:rPr>
          <w:rFonts w:ascii="Arial" w:hAnsi="Arial" w:cs="Arial"/>
          <w:sz w:val="22"/>
          <w:szCs w:val="22"/>
          <w:lang w:val="el-GR"/>
        </w:rPr>
        <w:t xml:space="preserve"> που ακολουθεί, ενώ περισσότερες λεπτομέρειες περιλαμβάνονται στους σχετικούς </w:t>
      </w:r>
      <w:r w:rsidR="00B3138B">
        <w:rPr>
          <w:rFonts w:ascii="Arial" w:hAnsi="Arial" w:cs="Arial"/>
          <w:sz w:val="22"/>
          <w:szCs w:val="22"/>
          <w:lang w:val="el-GR"/>
        </w:rPr>
        <w:t>Π</w:t>
      </w:r>
      <w:r w:rsidRPr="00560691">
        <w:rPr>
          <w:rFonts w:ascii="Arial" w:hAnsi="Arial" w:cs="Arial"/>
          <w:sz w:val="22"/>
          <w:szCs w:val="22"/>
          <w:lang w:val="el-GR"/>
        </w:rPr>
        <w:t>ίνακες Ι.6.α-Ι.</w:t>
      </w:r>
      <w:r w:rsidR="001C539E">
        <w:rPr>
          <w:rFonts w:ascii="Arial" w:hAnsi="Arial" w:cs="Arial"/>
          <w:sz w:val="22"/>
          <w:szCs w:val="22"/>
          <w:lang w:val="el-GR"/>
        </w:rPr>
        <w:t>11</w:t>
      </w:r>
      <w:r w:rsidRPr="00560691">
        <w:rPr>
          <w:rFonts w:ascii="Arial" w:hAnsi="Arial" w:cs="Arial"/>
          <w:sz w:val="22"/>
          <w:szCs w:val="22"/>
          <w:lang w:val="el-GR"/>
        </w:rPr>
        <w:t xml:space="preserve"> του Παραρτήματος Ι</w:t>
      </w:r>
      <w:r>
        <w:rPr>
          <w:rFonts w:ascii="Arial" w:hAnsi="Arial" w:cs="Arial"/>
          <w:sz w:val="22"/>
          <w:szCs w:val="22"/>
          <w:lang w:val="el-GR"/>
        </w:rPr>
        <w:t>.</w:t>
      </w:r>
    </w:p>
    <w:p w:rsidR="001C539E" w:rsidRDefault="001C539E" w:rsidP="002A6342">
      <w:pPr>
        <w:spacing w:line="320" w:lineRule="atLeast"/>
        <w:jc w:val="both"/>
        <w:rPr>
          <w:rFonts w:ascii="Arial" w:hAnsi="Arial" w:cs="Arial"/>
          <w:b/>
          <w:i/>
          <w:sz w:val="22"/>
          <w:szCs w:val="22"/>
          <w:lang w:val="el-GR"/>
        </w:rPr>
      </w:pPr>
    </w:p>
    <w:p w:rsidR="002A6342" w:rsidRPr="00560691" w:rsidRDefault="002A6342" w:rsidP="002A6342">
      <w:pPr>
        <w:spacing w:line="320" w:lineRule="atLeast"/>
        <w:jc w:val="both"/>
        <w:rPr>
          <w:rFonts w:ascii="Arial" w:hAnsi="Arial" w:cs="Arial"/>
          <w:i/>
          <w:sz w:val="22"/>
          <w:szCs w:val="22"/>
          <w:lang w:val="el-GR"/>
        </w:rPr>
      </w:pPr>
      <w:r w:rsidRPr="00560691">
        <w:rPr>
          <w:rFonts w:ascii="Arial" w:hAnsi="Arial" w:cs="Arial"/>
          <w:b/>
          <w:i/>
          <w:sz w:val="22"/>
          <w:szCs w:val="22"/>
          <w:lang w:val="el-GR"/>
        </w:rPr>
        <w:t>Πίνακας 1.5:</w:t>
      </w:r>
      <w:r w:rsidRPr="00560691">
        <w:rPr>
          <w:rFonts w:ascii="Arial" w:hAnsi="Arial" w:cs="Arial"/>
          <w:i/>
          <w:sz w:val="22"/>
          <w:szCs w:val="22"/>
          <w:lang w:val="el-GR"/>
        </w:rPr>
        <w:t xml:space="preserve"> Βασικοί Δείκτες της Αγοράς Εργασίας</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7"/>
        <w:gridCol w:w="812"/>
        <w:gridCol w:w="812"/>
        <w:gridCol w:w="812"/>
        <w:gridCol w:w="812"/>
        <w:gridCol w:w="887"/>
        <w:gridCol w:w="812"/>
        <w:gridCol w:w="812"/>
      </w:tblGrid>
      <w:tr w:rsidR="008C487D" w:rsidTr="008C487D">
        <w:tc>
          <w:tcPr>
            <w:tcW w:w="3403" w:type="dxa"/>
            <w:shd w:val="clear" w:color="auto" w:fill="auto"/>
          </w:tcPr>
          <w:p w:rsidR="008C487D" w:rsidRPr="00C54D78" w:rsidRDefault="008C487D" w:rsidP="008C487D">
            <w:pPr>
              <w:rPr>
                <w:rFonts w:ascii="Arial" w:hAnsi="Arial" w:cs="Arial"/>
                <w:b/>
                <w:sz w:val="18"/>
                <w:szCs w:val="18"/>
                <w:lang w:val="el-GR"/>
              </w:rPr>
            </w:pPr>
            <w:r w:rsidRPr="00C54D78">
              <w:rPr>
                <w:rFonts w:ascii="Arial" w:hAnsi="Arial" w:cs="Arial"/>
                <w:b/>
                <w:sz w:val="18"/>
                <w:szCs w:val="18"/>
                <w:lang w:val="el-GR"/>
              </w:rPr>
              <w:t>Δείκτης</w:t>
            </w:r>
          </w:p>
        </w:tc>
        <w:tc>
          <w:tcPr>
            <w:tcW w:w="850" w:type="dxa"/>
            <w:shd w:val="clear" w:color="auto" w:fill="auto"/>
          </w:tcPr>
          <w:p w:rsidR="008C487D" w:rsidRPr="00C54D78" w:rsidRDefault="008C487D" w:rsidP="008C487D">
            <w:pPr>
              <w:jc w:val="center"/>
              <w:rPr>
                <w:rFonts w:ascii="Arial" w:hAnsi="Arial" w:cs="Arial"/>
                <w:b/>
                <w:sz w:val="18"/>
                <w:szCs w:val="18"/>
                <w:lang w:val="el-GR"/>
              </w:rPr>
            </w:pPr>
            <w:r w:rsidRPr="00C54D78">
              <w:rPr>
                <w:rFonts w:ascii="Arial" w:hAnsi="Arial" w:cs="Arial"/>
                <w:b/>
                <w:sz w:val="18"/>
                <w:szCs w:val="18"/>
                <w:lang w:val="el-GR"/>
              </w:rPr>
              <w:t>2007</w:t>
            </w:r>
          </w:p>
        </w:tc>
        <w:tc>
          <w:tcPr>
            <w:tcW w:w="851" w:type="dxa"/>
            <w:shd w:val="clear" w:color="auto" w:fill="auto"/>
          </w:tcPr>
          <w:p w:rsidR="008C487D" w:rsidRPr="00C54D78" w:rsidRDefault="008C487D" w:rsidP="008C487D">
            <w:pPr>
              <w:jc w:val="center"/>
              <w:rPr>
                <w:rFonts w:ascii="Arial" w:hAnsi="Arial" w:cs="Arial"/>
                <w:b/>
                <w:sz w:val="18"/>
                <w:szCs w:val="18"/>
                <w:lang w:val="el-GR"/>
              </w:rPr>
            </w:pPr>
            <w:r w:rsidRPr="00C54D78">
              <w:rPr>
                <w:rFonts w:ascii="Arial" w:hAnsi="Arial" w:cs="Arial"/>
                <w:b/>
                <w:sz w:val="18"/>
                <w:szCs w:val="18"/>
                <w:lang w:val="el-GR"/>
              </w:rPr>
              <w:t>2008</w:t>
            </w:r>
          </w:p>
        </w:tc>
        <w:tc>
          <w:tcPr>
            <w:tcW w:w="850" w:type="dxa"/>
            <w:shd w:val="clear" w:color="auto" w:fill="auto"/>
          </w:tcPr>
          <w:p w:rsidR="008C487D" w:rsidRPr="00C54D78" w:rsidRDefault="008C487D" w:rsidP="008C487D">
            <w:pPr>
              <w:jc w:val="center"/>
              <w:rPr>
                <w:rFonts w:ascii="Arial" w:hAnsi="Arial" w:cs="Arial"/>
                <w:b/>
                <w:sz w:val="18"/>
                <w:szCs w:val="18"/>
                <w:lang w:val="el-GR"/>
              </w:rPr>
            </w:pPr>
            <w:r w:rsidRPr="00C54D78">
              <w:rPr>
                <w:rFonts w:ascii="Arial" w:hAnsi="Arial" w:cs="Arial"/>
                <w:b/>
                <w:sz w:val="18"/>
                <w:szCs w:val="18"/>
                <w:lang w:val="el-GR"/>
              </w:rPr>
              <w:t>2009</w:t>
            </w:r>
          </w:p>
        </w:tc>
        <w:tc>
          <w:tcPr>
            <w:tcW w:w="851" w:type="dxa"/>
            <w:shd w:val="clear" w:color="auto" w:fill="auto"/>
          </w:tcPr>
          <w:p w:rsidR="008C487D" w:rsidRPr="00C54D78" w:rsidRDefault="008C487D" w:rsidP="008C487D">
            <w:pPr>
              <w:jc w:val="center"/>
              <w:rPr>
                <w:rFonts w:ascii="Arial" w:hAnsi="Arial" w:cs="Arial"/>
                <w:b/>
                <w:sz w:val="18"/>
                <w:szCs w:val="18"/>
                <w:lang w:val="el-GR"/>
              </w:rPr>
            </w:pPr>
            <w:r w:rsidRPr="00C54D78">
              <w:rPr>
                <w:rFonts w:ascii="Arial" w:hAnsi="Arial" w:cs="Arial"/>
                <w:b/>
                <w:sz w:val="18"/>
                <w:szCs w:val="18"/>
                <w:lang w:val="el-GR"/>
              </w:rPr>
              <w:t>2010</w:t>
            </w:r>
          </w:p>
        </w:tc>
        <w:tc>
          <w:tcPr>
            <w:tcW w:w="850" w:type="dxa"/>
            <w:shd w:val="clear" w:color="auto" w:fill="auto"/>
          </w:tcPr>
          <w:p w:rsidR="008C487D" w:rsidRPr="00C54D78" w:rsidRDefault="008C487D" w:rsidP="008C487D">
            <w:pPr>
              <w:jc w:val="center"/>
              <w:rPr>
                <w:rFonts w:ascii="Arial" w:hAnsi="Arial" w:cs="Arial"/>
                <w:b/>
                <w:sz w:val="18"/>
                <w:szCs w:val="18"/>
                <w:lang w:val="el-GR"/>
              </w:rPr>
            </w:pPr>
            <w:r w:rsidRPr="00C54D78">
              <w:rPr>
                <w:rFonts w:ascii="Arial" w:hAnsi="Arial" w:cs="Arial"/>
                <w:b/>
                <w:sz w:val="18"/>
                <w:szCs w:val="18"/>
                <w:lang w:val="el-GR"/>
              </w:rPr>
              <w:t>2011</w:t>
            </w:r>
          </w:p>
        </w:tc>
        <w:tc>
          <w:tcPr>
            <w:tcW w:w="851" w:type="dxa"/>
            <w:shd w:val="clear" w:color="auto" w:fill="auto"/>
          </w:tcPr>
          <w:p w:rsidR="008C487D" w:rsidRPr="00C54D78" w:rsidRDefault="008C487D" w:rsidP="008C487D">
            <w:pPr>
              <w:jc w:val="center"/>
              <w:rPr>
                <w:rFonts w:ascii="Arial" w:hAnsi="Arial" w:cs="Arial"/>
                <w:b/>
                <w:sz w:val="18"/>
                <w:szCs w:val="18"/>
                <w:lang w:val="el-GR"/>
              </w:rPr>
            </w:pPr>
            <w:r w:rsidRPr="00C54D78">
              <w:rPr>
                <w:rFonts w:ascii="Arial" w:hAnsi="Arial" w:cs="Arial"/>
                <w:b/>
                <w:sz w:val="18"/>
                <w:szCs w:val="18"/>
                <w:lang w:val="el-GR"/>
              </w:rPr>
              <w:t>2012</w:t>
            </w:r>
          </w:p>
        </w:tc>
        <w:tc>
          <w:tcPr>
            <w:tcW w:w="850" w:type="dxa"/>
            <w:shd w:val="clear" w:color="auto" w:fill="auto"/>
          </w:tcPr>
          <w:p w:rsidR="008C487D" w:rsidRPr="00C54D78" w:rsidRDefault="008C487D" w:rsidP="008C487D">
            <w:pPr>
              <w:jc w:val="center"/>
              <w:rPr>
                <w:rFonts w:ascii="Arial" w:hAnsi="Arial" w:cs="Arial"/>
                <w:b/>
                <w:sz w:val="18"/>
                <w:szCs w:val="18"/>
                <w:lang w:val="el-GR"/>
              </w:rPr>
            </w:pPr>
            <w:r w:rsidRPr="00C54D78">
              <w:rPr>
                <w:rFonts w:ascii="Arial" w:hAnsi="Arial" w:cs="Arial"/>
                <w:b/>
                <w:sz w:val="18"/>
                <w:szCs w:val="18"/>
                <w:lang w:val="el-GR"/>
              </w:rPr>
              <w:t>Ε.Ε. 27</w:t>
            </w:r>
          </w:p>
          <w:p w:rsidR="008C487D" w:rsidRPr="00C54D78" w:rsidRDefault="008C487D" w:rsidP="008C487D">
            <w:pPr>
              <w:jc w:val="center"/>
              <w:rPr>
                <w:rFonts w:ascii="Arial" w:hAnsi="Arial" w:cs="Arial"/>
                <w:b/>
                <w:sz w:val="18"/>
                <w:szCs w:val="18"/>
                <w:lang w:val="el-GR"/>
              </w:rPr>
            </w:pPr>
            <w:r w:rsidRPr="00C54D78">
              <w:rPr>
                <w:rFonts w:ascii="Arial" w:hAnsi="Arial" w:cs="Arial"/>
                <w:b/>
                <w:sz w:val="18"/>
                <w:szCs w:val="18"/>
                <w:lang w:val="el-GR"/>
              </w:rPr>
              <w:t>2012</w:t>
            </w:r>
          </w:p>
        </w:tc>
      </w:tr>
      <w:tr w:rsidR="008C487D" w:rsidTr="008C487D">
        <w:tc>
          <w:tcPr>
            <w:tcW w:w="3403" w:type="dxa"/>
            <w:shd w:val="clear" w:color="auto" w:fill="auto"/>
          </w:tcPr>
          <w:p w:rsidR="008C487D" w:rsidRPr="00A3464D" w:rsidRDefault="008C487D" w:rsidP="008C487D">
            <w:pPr>
              <w:rPr>
                <w:rFonts w:ascii="Arial" w:hAnsi="Arial" w:cs="Arial"/>
                <w:b/>
                <w:sz w:val="18"/>
                <w:szCs w:val="18"/>
                <w:lang w:val="el-GR"/>
              </w:rPr>
            </w:pPr>
            <w:r w:rsidRPr="00A3464D">
              <w:rPr>
                <w:rFonts w:ascii="Arial" w:hAnsi="Arial" w:cs="Arial"/>
                <w:b/>
                <w:sz w:val="18"/>
                <w:szCs w:val="18"/>
                <w:lang w:val="el-GR"/>
              </w:rPr>
              <w:t>Ποσοστό πληθυσμού</w:t>
            </w:r>
          </w:p>
          <w:p w:rsidR="008C487D" w:rsidRPr="00A3464D" w:rsidRDefault="008C487D" w:rsidP="008C487D">
            <w:pPr>
              <w:rPr>
                <w:rFonts w:ascii="Arial" w:hAnsi="Arial" w:cs="Arial"/>
                <w:b/>
                <w:sz w:val="18"/>
                <w:szCs w:val="18"/>
                <w:lang w:val="el-GR"/>
              </w:rPr>
            </w:pPr>
            <w:r w:rsidRPr="00A3464D">
              <w:rPr>
                <w:rFonts w:ascii="Arial" w:hAnsi="Arial" w:cs="Arial"/>
                <w:b/>
                <w:sz w:val="18"/>
                <w:szCs w:val="18"/>
                <w:lang w:val="el-GR"/>
              </w:rPr>
              <w:t>Εργάσιμης ηλικίας (15–64)</w:t>
            </w:r>
          </w:p>
        </w:tc>
        <w:tc>
          <w:tcPr>
            <w:tcW w:w="850" w:type="dxa"/>
            <w:shd w:val="clear" w:color="auto" w:fill="auto"/>
          </w:tcPr>
          <w:p w:rsidR="008C487D" w:rsidRPr="00A3464D" w:rsidRDefault="008C487D" w:rsidP="008C487D">
            <w:pPr>
              <w:jc w:val="right"/>
              <w:rPr>
                <w:rFonts w:ascii="Arial" w:hAnsi="Arial" w:cs="Arial"/>
                <w:sz w:val="18"/>
                <w:szCs w:val="18"/>
                <w:lang w:val="el-GR"/>
              </w:rPr>
            </w:pPr>
          </w:p>
          <w:p w:rsidR="008C487D" w:rsidRPr="00A3464D" w:rsidRDefault="008C487D" w:rsidP="008C487D">
            <w:pPr>
              <w:jc w:val="right"/>
              <w:rPr>
                <w:rFonts w:ascii="Arial" w:hAnsi="Arial" w:cs="Arial"/>
                <w:sz w:val="18"/>
                <w:szCs w:val="18"/>
                <w:lang w:val="el-GR"/>
              </w:rPr>
            </w:pPr>
            <w:r w:rsidRPr="00A3464D">
              <w:rPr>
                <w:rFonts w:ascii="Arial" w:hAnsi="Arial" w:cs="Arial"/>
                <w:sz w:val="18"/>
                <w:szCs w:val="18"/>
                <w:lang w:val="el-GR"/>
              </w:rPr>
              <w:t>67,4%</w:t>
            </w:r>
          </w:p>
        </w:tc>
        <w:tc>
          <w:tcPr>
            <w:tcW w:w="851" w:type="dxa"/>
            <w:shd w:val="clear" w:color="auto" w:fill="auto"/>
          </w:tcPr>
          <w:p w:rsidR="008C487D" w:rsidRPr="00A3464D" w:rsidRDefault="008C487D" w:rsidP="008C487D">
            <w:pPr>
              <w:jc w:val="right"/>
              <w:rPr>
                <w:rFonts w:ascii="Arial" w:hAnsi="Arial" w:cs="Arial"/>
                <w:sz w:val="18"/>
                <w:szCs w:val="18"/>
                <w:lang w:val="el-GR"/>
              </w:rPr>
            </w:pPr>
          </w:p>
          <w:p w:rsidR="008C487D" w:rsidRPr="00A3464D" w:rsidRDefault="008C487D" w:rsidP="008C487D">
            <w:pPr>
              <w:jc w:val="right"/>
              <w:rPr>
                <w:rFonts w:ascii="Arial" w:hAnsi="Arial" w:cs="Arial"/>
                <w:sz w:val="18"/>
                <w:szCs w:val="18"/>
                <w:lang w:val="el-GR"/>
              </w:rPr>
            </w:pPr>
            <w:r w:rsidRPr="00A3464D">
              <w:rPr>
                <w:rFonts w:ascii="Arial" w:hAnsi="Arial" w:cs="Arial"/>
                <w:sz w:val="18"/>
                <w:szCs w:val="18"/>
                <w:lang w:val="el-GR"/>
              </w:rPr>
              <w:t>67,3%</w:t>
            </w:r>
          </w:p>
        </w:tc>
        <w:tc>
          <w:tcPr>
            <w:tcW w:w="850" w:type="dxa"/>
            <w:shd w:val="clear" w:color="auto" w:fill="auto"/>
          </w:tcPr>
          <w:p w:rsidR="008C487D" w:rsidRPr="00A3464D" w:rsidRDefault="008C487D" w:rsidP="008C487D">
            <w:pPr>
              <w:jc w:val="right"/>
              <w:rPr>
                <w:rFonts w:ascii="Arial" w:hAnsi="Arial" w:cs="Arial"/>
                <w:sz w:val="18"/>
                <w:szCs w:val="18"/>
                <w:lang w:val="el-GR"/>
              </w:rPr>
            </w:pPr>
          </w:p>
          <w:p w:rsidR="008C487D" w:rsidRPr="00A3464D" w:rsidRDefault="008C487D" w:rsidP="008C487D">
            <w:pPr>
              <w:jc w:val="right"/>
              <w:rPr>
                <w:rFonts w:ascii="Arial" w:hAnsi="Arial" w:cs="Arial"/>
                <w:sz w:val="18"/>
                <w:szCs w:val="18"/>
                <w:lang w:val="el-GR"/>
              </w:rPr>
            </w:pPr>
            <w:r w:rsidRPr="00A3464D">
              <w:rPr>
                <w:rFonts w:ascii="Arial" w:hAnsi="Arial" w:cs="Arial"/>
                <w:sz w:val="18"/>
                <w:szCs w:val="18"/>
                <w:lang w:val="el-GR"/>
              </w:rPr>
              <w:t>67,2%</w:t>
            </w:r>
          </w:p>
        </w:tc>
        <w:tc>
          <w:tcPr>
            <w:tcW w:w="851" w:type="dxa"/>
            <w:shd w:val="clear" w:color="auto" w:fill="auto"/>
          </w:tcPr>
          <w:p w:rsidR="008C487D" w:rsidRPr="00A3464D" w:rsidRDefault="008C487D" w:rsidP="008C487D">
            <w:pPr>
              <w:jc w:val="right"/>
              <w:rPr>
                <w:rFonts w:ascii="Arial" w:hAnsi="Arial" w:cs="Arial"/>
                <w:sz w:val="18"/>
                <w:szCs w:val="18"/>
                <w:lang w:val="el-GR"/>
              </w:rPr>
            </w:pPr>
          </w:p>
          <w:p w:rsidR="008C487D" w:rsidRPr="00A3464D" w:rsidRDefault="008C487D" w:rsidP="008C487D">
            <w:pPr>
              <w:jc w:val="right"/>
              <w:rPr>
                <w:rFonts w:ascii="Arial" w:hAnsi="Arial" w:cs="Arial"/>
                <w:sz w:val="18"/>
                <w:szCs w:val="18"/>
                <w:lang w:val="el-GR"/>
              </w:rPr>
            </w:pPr>
            <w:r w:rsidRPr="00A3464D">
              <w:rPr>
                <w:rFonts w:ascii="Arial" w:hAnsi="Arial" w:cs="Arial"/>
                <w:sz w:val="18"/>
                <w:szCs w:val="18"/>
                <w:lang w:val="el-GR"/>
              </w:rPr>
              <w:t>67,1%</w:t>
            </w:r>
          </w:p>
        </w:tc>
        <w:tc>
          <w:tcPr>
            <w:tcW w:w="850" w:type="dxa"/>
            <w:shd w:val="clear" w:color="auto" w:fill="auto"/>
          </w:tcPr>
          <w:p w:rsidR="008C487D" w:rsidRPr="00A3464D" w:rsidRDefault="008C487D" w:rsidP="008C487D">
            <w:pPr>
              <w:jc w:val="right"/>
              <w:rPr>
                <w:rFonts w:ascii="Arial" w:hAnsi="Arial" w:cs="Arial"/>
                <w:sz w:val="18"/>
                <w:szCs w:val="18"/>
                <w:lang w:val="el-GR"/>
              </w:rPr>
            </w:pPr>
          </w:p>
          <w:p w:rsidR="008C487D" w:rsidRPr="00A3464D" w:rsidRDefault="008C487D" w:rsidP="008C487D">
            <w:pPr>
              <w:jc w:val="right"/>
              <w:rPr>
                <w:rFonts w:ascii="Arial" w:hAnsi="Arial" w:cs="Arial"/>
                <w:sz w:val="18"/>
                <w:szCs w:val="18"/>
                <w:lang w:val="el-GR"/>
              </w:rPr>
            </w:pPr>
            <w:r w:rsidRPr="00A3464D">
              <w:rPr>
                <w:rFonts w:ascii="Arial" w:hAnsi="Arial" w:cs="Arial"/>
                <w:sz w:val="18"/>
                <w:szCs w:val="18"/>
                <w:lang w:val="el-GR"/>
              </w:rPr>
              <w:t>66,9%</w:t>
            </w:r>
          </w:p>
        </w:tc>
        <w:tc>
          <w:tcPr>
            <w:tcW w:w="851" w:type="dxa"/>
            <w:shd w:val="clear" w:color="auto" w:fill="auto"/>
          </w:tcPr>
          <w:p w:rsidR="008C487D" w:rsidRPr="00A3464D" w:rsidRDefault="008C487D" w:rsidP="008C487D">
            <w:pPr>
              <w:jc w:val="right"/>
              <w:rPr>
                <w:rFonts w:ascii="Arial" w:hAnsi="Arial" w:cs="Arial"/>
                <w:sz w:val="18"/>
                <w:szCs w:val="18"/>
                <w:lang w:val="el-GR"/>
              </w:rPr>
            </w:pPr>
          </w:p>
          <w:p w:rsidR="008C487D" w:rsidRPr="00A3464D" w:rsidRDefault="008C487D" w:rsidP="008C487D">
            <w:pPr>
              <w:jc w:val="right"/>
              <w:rPr>
                <w:rFonts w:ascii="Arial" w:hAnsi="Arial" w:cs="Arial"/>
                <w:sz w:val="18"/>
                <w:szCs w:val="18"/>
                <w:lang w:val="el-GR"/>
              </w:rPr>
            </w:pPr>
            <w:r>
              <w:rPr>
                <w:rFonts w:ascii="Arial" w:hAnsi="Arial" w:cs="Arial"/>
                <w:sz w:val="18"/>
                <w:szCs w:val="18"/>
                <w:lang w:val="el-GR"/>
              </w:rPr>
              <w:t>69,8</w:t>
            </w:r>
            <w:r w:rsidRPr="00A3464D">
              <w:rPr>
                <w:rFonts w:ascii="Arial" w:hAnsi="Arial" w:cs="Arial"/>
                <w:sz w:val="18"/>
                <w:szCs w:val="18"/>
                <w:lang w:val="el-GR"/>
              </w:rPr>
              <w:t>%</w:t>
            </w:r>
          </w:p>
        </w:tc>
        <w:tc>
          <w:tcPr>
            <w:tcW w:w="850" w:type="dxa"/>
            <w:shd w:val="clear" w:color="auto" w:fill="auto"/>
          </w:tcPr>
          <w:p w:rsidR="008C487D" w:rsidRPr="00A3464D" w:rsidRDefault="008C487D" w:rsidP="008C487D">
            <w:pPr>
              <w:jc w:val="right"/>
              <w:rPr>
                <w:rFonts w:ascii="Arial" w:hAnsi="Arial" w:cs="Arial"/>
                <w:sz w:val="18"/>
                <w:szCs w:val="18"/>
                <w:lang w:val="el-GR"/>
              </w:rPr>
            </w:pPr>
          </w:p>
          <w:p w:rsidR="008C487D" w:rsidRPr="00A3464D" w:rsidRDefault="008C487D" w:rsidP="008C487D">
            <w:pPr>
              <w:jc w:val="right"/>
              <w:rPr>
                <w:rFonts w:ascii="Arial" w:hAnsi="Arial" w:cs="Arial"/>
                <w:sz w:val="18"/>
                <w:szCs w:val="18"/>
                <w:lang w:val="el-GR"/>
              </w:rPr>
            </w:pPr>
            <w:r w:rsidRPr="00A3464D">
              <w:rPr>
                <w:rFonts w:ascii="Arial" w:hAnsi="Arial" w:cs="Arial"/>
                <w:sz w:val="18"/>
                <w:szCs w:val="18"/>
                <w:lang w:val="el-GR"/>
              </w:rPr>
              <w:t>6</w:t>
            </w:r>
            <w:r>
              <w:rPr>
                <w:rFonts w:ascii="Arial" w:hAnsi="Arial" w:cs="Arial"/>
                <w:sz w:val="18"/>
                <w:szCs w:val="18"/>
                <w:lang w:val="el-GR"/>
              </w:rPr>
              <w:t>6,6</w:t>
            </w:r>
            <w:r w:rsidRPr="00A3464D">
              <w:rPr>
                <w:rFonts w:ascii="Arial" w:hAnsi="Arial" w:cs="Arial"/>
                <w:sz w:val="18"/>
                <w:szCs w:val="18"/>
                <w:lang w:val="el-GR"/>
              </w:rPr>
              <w:t>%</w:t>
            </w:r>
          </w:p>
        </w:tc>
      </w:tr>
      <w:tr w:rsidR="008C487D" w:rsidTr="008C487D">
        <w:tc>
          <w:tcPr>
            <w:tcW w:w="3403" w:type="dxa"/>
            <w:shd w:val="clear" w:color="auto" w:fill="auto"/>
          </w:tcPr>
          <w:p w:rsidR="008C487D" w:rsidRPr="00C54D78" w:rsidRDefault="008C487D" w:rsidP="008C487D">
            <w:pPr>
              <w:rPr>
                <w:rFonts w:ascii="Arial" w:hAnsi="Arial" w:cs="Arial"/>
                <w:b/>
                <w:sz w:val="18"/>
                <w:szCs w:val="18"/>
                <w:lang w:val="el-GR"/>
              </w:rPr>
            </w:pPr>
            <w:r w:rsidRPr="00C54D78">
              <w:rPr>
                <w:rFonts w:ascii="Arial" w:hAnsi="Arial" w:cs="Arial"/>
                <w:b/>
                <w:sz w:val="18"/>
                <w:szCs w:val="18"/>
                <w:lang w:val="el-GR"/>
              </w:rPr>
              <w:t>Ποσοστό Απασχόλησης (15–64)</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71,0%</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70,9%</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69,0%</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68,9%</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67,6%</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64,6%</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64,2%</w:t>
            </w:r>
          </w:p>
        </w:tc>
      </w:tr>
      <w:tr w:rsidR="008C487D" w:rsidTr="008C487D">
        <w:tc>
          <w:tcPr>
            <w:tcW w:w="3403" w:type="dxa"/>
            <w:shd w:val="clear" w:color="auto" w:fill="auto"/>
          </w:tcPr>
          <w:p w:rsidR="008C487D" w:rsidRPr="00C54D78" w:rsidRDefault="008C487D" w:rsidP="008C487D">
            <w:pPr>
              <w:rPr>
                <w:rFonts w:ascii="Arial" w:hAnsi="Arial" w:cs="Arial"/>
                <w:sz w:val="18"/>
                <w:szCs w:val="18"/>
                <w:lang w:val="el-GR"/>
              </w:rPr>
            </w:pPr>
            <w:r w:rsidRPr="00C54D78">
              <w:rPr>
                <w:rFonts w:ascii="Arial" w:hAnsi="Arial" w:cs="Arial"/>
                <w:sz w:val="18"/>
                <w:szCs w:val="18"/>
                <w:lang w:val="el-GR"/>
              </w:rPr>
              <w:t>Άντρες</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80,0%</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79,2%</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76,3%</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75,3%</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73,7%</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70,4%</w:t>
            </w:r>
          </w:p>
        </w:tc>
        <w:tc>
          <w:tcPr>
            <w:tcW w:w="850" w:type="dxa"/>
            <w:shd w:val="clear" w:color="auto" w:fill="auto"/>
          </w:tcPr>
          <w:p w:rsidR="008C487D" w:rsidRPr="00C54D78" w:rsidRDefault="008C487D" w:rsidP="008C487D">
            <w:pPr>
              <w:jc w:val="right"/>
              <w:rPr>
                <w:rFonts w:ascii="Arial" w:hAnsi="Arial" w:cs="Arial"/>
                <w:sz w:val="18"/>
                <w:szCs w:val="18"/>
                <w:lang w:val="el-GR"/>
              </w:rPr>
            </w:pPr>
            <w:r>
              <w:rPr>
                <w:rFonts w:ascii="Arial" w:hAnsi="Arial" w:cs="Arial"/>
                <w:sz w:val="18"/>
                <w:szCs w:val="18"/>
                <w:lang w:val="el-GR"/>
              </w:rPr>
              <w:t>69,8</w:t>
            </w:r>
            <w:r w:rsidRPr="00C54D78">
              <w:rPr>
                <w:rFonts w:ascii="Arial" w:hAnsi="Arial" w:cs="Arial"/>
                <w:sz w:val="18"/>
                <w:szCs w:val="18"/>
                <w:lang w:val="el-GR"/>
              </w:rPr>
              <w:t>%</w:t>
            </w:r>
          </w:p>
        </w:tc>
      </w:tr>
      <w:tr w:rsidR="008C487D" w:rsidTr="008C487D">
        <w:tc>
          <w:tcPr>
            <w:tcW w:w="3403" w:type="dxa"/>
            <w:shd w:val="clear" w:color="auto" w:fill="auto"/>
          </w:tcPr>
          <w:p w:rsidR="008C487D" w:rsidRPr="00C54D78" w:rsidRDefault="008C487D" w:rsidP="008C487D">
            <w:pPr>
              <w:rPr>
                <w:rFonts w:ascii="Arial" w:hAnsi="Arial" w:cs="Arial"/>
                <w:sz w:val="18"/>
                <w:szCs w:val="18"/>
                <w:lang w:val="el-GR"/>
              </w:rPr>
            </w:pPr>
            <w:r w:rsidRPr="00C54D78">
              <w:rPr>
                <w:rFonts w:ascii="Arial" w:hAnsi="Arial" w:cs="Arial"/>
                <w:sz w:val="18"/>
                <w:szCs w:val="18"/>
                <w:lang w:val="el-GR"/>
              </w:rPr>
              <w:t>Γυναίκες</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62,4%</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62,9%</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62,3%</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63,0%</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61,1%</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59,4%</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58,</w:t>
            </w:r>
            <w:r>
              <w:rPr>
                <w:rFonts w:ascii="Arial" w:hAnsi="Arial" w:cs="Arial"/>
                <w:sz w:val="18"/>
                <w:szCs w:val="18"/>
                <w:lang w:val="el-GR"/>
              </w:rPr>
              <w:t>6</w:t>
            </w:r>
            <w:r w:rsidRPr="00C54D78">
              <w:rPr>
                <w:rFonts w:ascii="Arial" w:hAnsi="Arial" w:cs="Arial"/>
                <w:sz w:val="18"/>
                <w:szCs w:val="18"/>
                <w:lang w:val="el-GR"/>
              </w:rPr>
              <w:t>%</w:t>
            </w:r>
          </w:p>
        </w:tc>
      </w:tr>
      <w:tr w:rsidR="008C487D" w:rsidTr="008C487D">
        <w:tc>
          <w:tcPr>
            <w:tcW w:w="3403" w:type="dxa"/>
            <w:shd w:val="clear" w:color="auto" w:fill="auto"/>
          </w:tcPr>
          <w:p w:rsidR="008C487D" w:rsidRPr="00C54D78" w:rsidRDefault="008C487D" w:rsidP="008C487D">
            <w:pPr>
              <w:rPr>
                <w:rFonts w:ascii="Arial" w:hAnsi="Arial" w:cs="Arial"/>
                <w:b/>
                <w:sz w:val="18"/>
                <w:szCs w:val="18"/>
                <w:lang w:val="el-GR"/>
              </w:rPr>
            </w:pPr>
            <w:r w:rsidRPr="00C54D78">
              <w:rPr>
                <w:rFonts w:ascii="Arial" w:hAnsi="Arial" w:cs="Arial"/>
                <w:b/>
                <w:sz w:val="18"/>
                <w:szCs w:val="18"/>
                <w:lang w:val="el-GR"/>
              </w:rPr>
              <w:t>Ποσοστό Απασχόλησης (55–64)</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55,9%</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54,8%</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55,</w:t>
            </w:r>
            <w:r>
              <w:rPr>
                <w:rFonts w:ascii="Arial" w:hAnsi="Arial" w:cs="Arial"/>
                <w:sz w:val="18"/>
                <w:szCs w:val="18"/>
                <w:lang w:val="el-GR"/>
              </w:rPr>
              <w:t>7</w:t>
            </w:r>
            <w:r w:rsidRPr="00C54D78">
              <w:rPr>
                <w:rFonts w:ascii="Arial" w:hAnsi="Arial" w:cs="Arial"/>
                <w:sz w:val="18"/>
                <w:szCs w:val="18"/>
                <w:lang w:val="el-GR"/>
              </w:rPr>
              <w:t>%</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56,</w:t>
            </w:r>
            <w:r>
              <w:rPr>
                <w:rFonts w:ascii="Arial" w:hAnsi="Arial" w:cs="Arial"/>
                <w:sz w:val="18"/>
                <w:szCs w:val="18"/>
                <w:lang w:val="el-GR"/>
              </w:rPr>
              <w:t>3</w:t>
            </w:r>
            <w:r w:rsidRPr="00C54D78">
              <w:rPr>
                <w:rFonts w:ascii="Arial" w:hAnsi="Arial" w:cs="Arial"/>
                <w:sz w:val="18"/>
                <w:szCs w:val="18"/>
                <w:lang w:val="el-GR"/>
              </w:rPr>
              <w:t>%</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5</w:t>
            </w:r>
            <w:r>
              <w:rPr>
                <w:rFonts w:ascii="Arial" w:hAnsi="Arial" w:cs="Arial"/>
                <w:sz w:val="18"/>
                <w:szCs w:val="18"/>
                <w:lang w:val="el-GR"/>
              </w:rPr>
              <w:t>4,8</w:t>
            </w:r>
            <w:r w:rsidRPr="00C54D78">
              <w:rPr>
                <w:rFonts w:ascii="Arial" w:hAnsi="Arial" w:cs="Arial"/>
                <w:sz w:val="18"/>
                <w:szCs w:val="18"/>
                <w:lang w:val="el-GR"/>
              </w:rPr>
              <w:t>%</w:t>
            </w:r>
          </w:p>
        </w:tc>
        <w:tc>
          <w:tcPr>
            <w:tcW w:w="851" w:type="dxa"/>
            <w:shd w:val="clear" w:color="auto" w:fill="auto"/>
          </w:tcPr>
          <w:p w:rsidR="008C487D" w:rsidRPr="00C54D78" w:rsidRDefault="008C487D" w:rsidP="008C487D">
            <w:pPr>
              <w:jc w:val="right"/>
              <w:rPr>
                <w:rFonts w:ascii="Arial" w:hAnsi="Arial" w:cs="Arial"/>
                <w:sz w:val="18"/>
                <w:szCs w:val="18"/>
                <w:lang w:val="el-GR"/>
              </w:rPr>
            </w:pPr>
            <w:r>
              <w:rPr>
                <w:rFonts w:ascii="Arial" w:hAnsi="Arial" w:cs="Arial"/>
                <w:sz w:val="18"/>
                <w:szCs w:val="18"/>
                <w:lang w:val="el-GR"/>
              </w:rPr>
              <w:t>50,7%</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4</w:t>
            </w:r>
            <w:r>
              <w:rPr>
                <w:rFonts w:ascii="Arial" w:hAnsi="Arial" w:cs="Arial"/>
                <w:sz w:val="18"/>
                <w:szCs w:val="18"/>
                <w:lang w:val="el-GR"/>
              </w:rPr>
              <w:t>8,9</w:t>
            </w:r>
            <w:r w:rsidRPr="00C54D78">
              <w:rPr>
                <w:rFonts w:ascii="Arial" w:hAnsi="Arial" w:cs="Arial"/>
                <w:sz w:val="18"/>
                <w:szCs w:val="18"/>
                <w:lang w:val="el-GR"/>
              </w:rPr>
              <w:t>%</w:t>
            </w:r>
          </w:p>
        </w:tc>
      </w:tr>
      <w:tr w:rsidR="008C487D" w:rsidTr="008C487D">
        <w:tc>
          <w:tcPr>
            <w:tcW w:w="3403" w:type="dxa"/>
            <w:shd w:val="clear" w:color="auto" w:fill="auto"/>
          </w:tcPr>
          <w:p w:rsidR="008C487D" w:rsidRPr="00C54D78" w:rsidRDefault="008C487D" w:rsidP="008C487D">
            <w:pPr>
              <w:rPr>
                <w:rFonts w:ascii="Arial" w:hAnsi="Arial" w:cs="Arial"/>
                <w:sz w:val="18"/>
                <w:szCs w:val="18"/>
                <w:lang w:val="el-GR"/>
              </w:rPr>
            </w:pPr>
            <w:r w:rsidRPr="00C54D78">
              <w:rPr>
                <w:rFonts w:ascii="Arial" w:hAnsi="Arial" w:cs="Arial"/>
                <w:sz w:val="18"/>
                <w:szCs w:val="18"/>
                <w:lang w:val="el-GR"/>
              </w:rPr>
              <w:t>Άντρες</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72,</w:t>
            </w:r>
            <w:r>
              <w:rPr>
                <w:rFonts w:ascii="Arial" w:hAnsi="Arial" w:cs="Arial"/>
                <w:sz w:val="18"/>
                <w:szCs w:val="18"/>
                <w:lang w:val="el-GR"/>
              </w:rPr>
              <w:t>5</w:t>
            </w:r>
            <w:r w:rsidRPr="00C54D78">
              <w:rPr>
                <w:rFonts w:ascii="Arial" w:hAnsi="Arial" w:cs="Arial"/>
                <w:sz w:val="18"/>
                <w:szCs w:val="18"/>
                <w:lang w:val="el-GR"/>
              </w:rPr>
              <w:t>%</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70,</w:t>
            </w:r>
            <w:r>
              <w:rPr>
                <w:rFonts w:ascii="Arial" w:hAnsi="Arial" w:cs="Arial"/>
                <w:sz w:val="18"/>
                <w:szCs w:val="18"/>
                <w:lang w:val="el-GR"/>
              </w:rPr>
              <w:t>9</w:t>
            </w:r>
            <w:r w:rsidRPr="00C54D78">
              <w:rPr>
                <w:rFonts w:ascii="Arial" w:hAnsi="Arial" w:cs="Arial"/>
                <w:sz w:val="18"/>
                <w:szCs w:val="18"/>
                <w:lang w:val="el-GR"/>
              </w:rPr>
              <w:t>%</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71,</w:t>
            </w:r>
            <w:r>
              <w:rPr>
                <w:rFonts w:ascii="Arial" w:hAnsi="Arial" w:cs="Arial"/>
                <w:sz w:val="18"/>
                <w:szCs w:val="18"/>
                <w:lang w:val="el-GR"/>
              </w:rPr>
              <w:t>2</w:t>
            </w:r>
            <w:r w:rsidRPr="00C54D78">
              <w:rPr>
                <w:rFonts w:ascii="Arial" w:hAnsi="Arial" w:cs="Arial"/>
                <w:sz w:val="18"/>
                <w:szCs w:val="18"/>
                <w:lang w:val="el-GR"/>
              </w:rPr>
              <w:t>%</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7</w:t>
            </w:r>
            <w:r>
              <w:rPr>
                <w:rFonts w:ascii="Arial" w:hAnsi="Arial" w:cs="Arial"/>
                <w:sz w:val="18"/>
                <w:szCs w:val="18"/>
                <w:lang w:val="el-GR"/>
              </w:rPr>
              <w:t>0,5</w:t>
            </w:r>
            <w:r w:rsidRPr="00C54D78">
              <w:rPr>
                <w:rFonts w:ascii="Arial" w:hAnsi="Arial" w:cs="Arial"/>
                <w:sz w:val="18"/>
                <w:szCs w:val="18"/>
                <w:lang w:val="el-GR"/>
              </w:rPr>
              <w:t>%</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69,</w:t>
            </w:r>
            <w:r>
              <w:rPr>
                <w:rFonts w:ascii="Arial" w:hAnsi="Arial" w:cs="Arial"/>
                <w:sz w:val="18"/>
                <w:szCs w:val="18"/>
                <w:lang w:val="el-GR"/>
              </w:rPr>
              <w:t>2</w:t>
            </w:r>
            <w:r w:rsidRPr="00C54D78">
              <w:rPr>
                <w:rFonts w:ascii="Arial" w:hAnsi="Arial" w:cs="Arial"/>
                <w:sz w:val="18"/>
                <w:szCs w:val="18"/>
                <w:lang w:val="el-GR"/>
              </w:rPr>
              <w:t>%</w:t>
            </w:r>
          </w:p>
        </w:tc>
        <w:tc>
          <w:tcPr>
            <w:tcW w:w="851" w:type="dxa"/>
            <w:shd w:val="clear" w:color="auto" w:fill="auto"/>
          </w:tcPr>
          <w:p w:rsidR="008C487D" w:rsidRPr="00C54D78" w:rsidRDefault="008C487D" w:rsidP="008C487D">
            <w:pPr>
              <w:jc w:val="right"/>
              <w:rPr>
                <w:rFonts w:ascii="Arial" w:hAnsi="Arial" w:cs="Arial"/>
                <w:sz w:val="18"/>
                <w:szCs w:val="18"/>
                <w:lang w:val="el-GR"/>
              </w:rPr>
            </w:pPr>
            <w:r>
              <w:rPr>
                <w:rFonts w:ascii="Arial" w:hAnsi="Arial" w:cs="Arial"/>
                <w:sz w:val="18"/>
                <w:szCs w:val="18"/>
                <w:lang w:val="el-GR"/>
              </w:rPr>
              <w:t>63,5%</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5</w:t>
            </w:r>
            <w:r>
              <w:rPr>
                <w:rFonts w:ascii="Arial" w:hAnsi="Arial" w:cs="Arial"/>
                <w:sz w:val="18"/>
                <w:szCs w:val="18"/>
                <w:lang w:val="el-GR"/>
              </w:rPr>
              <w:t>6,4</w:t>
            </w:r>
            <w:r w:rsidRPr="00C54D78">
              <w:rPr>
                <w:rFonts w:ascii="Arial" w:hAnsi="Arial" w:cs="Arial"/>
                <w:sz w:val="18"/>
                <w:szCs w:val="18"/>
                <w:lang w:val="el-GR"/>
              </w:rPr>
              <w:t>%</w:t>
            </w:r>
          </w:p>
        </w:tc>
      </w:tr>
      <w:tr w:rsidR="008C487D" w:rsidTr="008C487D">
        <w:tc>
          <w:tcPr>
            <w:tcW w:w="3403" w:type="dxa"/>
            <w:shd w:val="clear" w:color="auto" w:fill="auto"/>
          </w:tcPr>
          <w:p w:rsidR="008C487D" w:rsidRPr="00C54D78" w:rsidRDefault="008C487D" w:rsidP="008C487D">
            <w:pPr>
              <w:rPr>
                <w:rFonts w:ascii="Arial" w:hAnsi="Arial" w:cs="Arial"/>
                <w:sz w:val="18"/>
                <w:szCs w:val="18"/>
                <w:lang w:val="el-GR"/>
              </w:rPr>
            </w:pPr>
            <w:r w:rsidRPr="00C54D78">
              <w:rPr>
                <w:rFonts w:ascii="Arial" w:hAnsi="Arial" w:cs="Arial"/>
                <w:sz w:val="18"/>
                <w:szCs w:val="18"/>
                <w:lang w:val="el-GR"/>
              </w:rPr>
              <w:t>Γυναίκες</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40,</w:t>
            </w:r>
            <w:r>
              <w:rPr>
                <w:rFonts w:ascii="Arial" w:hAnsi="Arial" w:cs="Arial"/>
                <w:sz w:val="18"/>
                <w:szCs w:val="18"/>
                <w:lang w:val="el-GR"/>
              </w:rPr>
              <w:t>3</w:t>
            </w:r>
            <w:r w:rsidRPr="00C54D78">
              <w:rPr>
                <w:rFonts w:ascii="Arial" w:hAnsi="Arial" w:cs="Arial"/>
                <w:sz w:val="18"/>
                <w:szCs w:val="18"/>
                <w:lang w:val="el-GR"/>
              </w:rPr>
              <w:t>%</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39,4%</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40,</w:t>
            </w:r>
            <w:r>
              <w:rPr>
                <w:rFonts w:ascii="Arial" w:hAnsi="Arial" w:cs="Arial"/>
                <w:sz w:val="18"/>
                <w:szCs w:val="18"/>
                <w:lang w:val="el-GR"/>
              </w:rPr>
              <w:t>6</w:t>
            </w:r>
            <w:r w:rsidRPr="00C54D78">
              <w:rPr>
                <w:rFonts w:ascii="Arial" w:hAnsi="Arial" w:cs="Arial"/>
                <w:sz w:val="18"/>
                <w:szCs w:val="18"/>
                <w:lang w:val="el-GR"/>
              </w:rPr>
              <w:t>%</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4</w:t>
            </w:r>
            <w:r>
              <w:rPr>
                <w:rFonts w:ascii="Arial" w:hAnsi="Arial" w:cs="Arial"/>
                <w:sz w:val="18"/>
                <w:szCs w:val="18"/>
                <w:lang w:val="el-GR"/>
              </w:rPr>
              <w:t>2,5</w:t>
            </w:r>
            <w:r w:rsidRPr="00C54D78">
              <w:rPr>
                <w:rFonts w:ascii="Arial" w:hAnsi="Arial" w:cs="Arial"/>
                <w:sz w:val="18"/>
                <w:szCs w:val="18"/>
                <w:lang w:val="el-GR"/>
              </w:rPr>
              <w:t>%</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4</w:t>
            </w:r>
            <w:r>
              <w:rPr>
                <w:rFonts w:ascii="Arial" w:hAnsi="Arial" w:cs="Arial"/>
                <w:sz w:val="18"/>
                <w:szCs w:val="18"/>
                <w:lang w:val="el-GR"/>
              </w:rPr>
              <w:t>0,8</w:t>
            </w:r>
            <w:r w:rsidRPr="00C54D78">
              <w:rPr>
                <w:rFonts w:ascii="Arial" w:hAnsi="Arial" w:cs="Arial"/>
                <w:sz w:val="18"/>
                <w:szCs w:val="18"/>
                <w:lang w:val="el-GR"/>
              </w:rPr>
              <w:t>%</w:t>
            </w:r>
          </w:p>
        </w:tc>
        <w:tc>
          <w:tcPr>
            <w:tcW w:w="851" w:type="dxa"/>
            <w:shd w:val="clear" w:color="auto" w:fill="auto"/>
          </w:tcPr>
          <w:p w:rsidR="008C487D" w:rsidRPr="00C54D78" w:rsidRDefault="008C487D" w:rsidP="008C487D">
            <w:pPr>
              <w:spacing w:line="360" w:lineRule="auto"/>
              <w:jc w:val="right"/>
              <w:rPr>
                <w:rFonts w:ascii="Arial" w:hAnsi="Arial" w:cs="Arial"/>
                <w:sz w:val="18"/>
                <w:szCs w:val="18"/>
                <w:lang w:val="el-GR"/>
              </w:rPr>
            </w:pPr>
            <w:r>
              <w:rPr>
                <w:rFonts w:ascii="Arial" w:hAnsi="Arial" w:cs="Arial"/>
                <w:sz w:val="18"/>
                <w:szCs w:val="18"/>
                <w:lang w:val="el-GR"/>
              </w:rPr>
              <w:t>41,8%</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4</w:t>
            </w:r>
            <w:r>
              <w:rPr>
                <w:rFonts w:ascii="Arial" w:hAnsi="Arial" w:cs="Arial"/>
                <w:sz w:val="18"/>
                <w:szCs w:val="18"/>
                <w:lang w:val="el-GR"/>
              </w:rPr>
              <w:t>1,8</w:t>
            </w:r>
            <w:r w:rsidRPr="00C54D78">
              <w:rPr>
                <w:rFonts w:ascii="Arial" w:hAnsi="Arial" w:cs="Arial"/>
                <w:sz w:val="18"/>
                <w:szCs w:val="18"/>
                <w:lang w:val="el-GR"/>
              </w:rPr>
              <w:t>%</w:t>
            </w:r>
          </w:p>
        </w:tc>
      </w:tr>
      <w:tr w:rsidR="008C487D" w:rsidTr="008C487D">
        <w:tc>
          <w:tcPr>
            <w:tcW w:w="3403" w:type="dxa"/>
            <w:shd w:val="clear" w:color="auto" w:fill="auto"/>
          </w:tcPr>
          <w:p w:rsidR="008C487D" w:rsidRPr="00C54D78" w:rsidRDefault="008C487D" w:rsidP="008C487D">
            <w:pPr>
              <w:rPr>
                <w:rFonts w:ascii="Arial" w:hAnsi="Arial" w:cs="Arial"/>
                <w:b/>
                <w:sz w:val="18"/>
                <w:szCs w:val="18"/>
                <w:lang w:val="el-GR"/>
              </w:rPr>
            </w:pPr>
            <w:r w:rsidRPr="00C54D78">
              <w:rPr>
                <w:rFonts w:ascii="Arial" w:hAnsi="Arial" w:cs="Arial"/>
                <w:b/>
                <w:sz w:val="18"/>
                <w:szCs w:val="18"/>
                <w:lang w:val="el-GR"/>
              </w:rPr>
              <w:t>Ανεργία</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3,9%</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3,7%</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5,4%</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6,3%</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7,9%</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11,9%</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10,5%</w:t>
            </w:r>
          </w:p>
        </w:tc>
      </w:tr>
      <w:tr w:rsidR="008C487D" w:rsidTr="008C487D">
        <w:tc>
          <w:tcPr>
            <w:tcW w:w="3403" w:type="dxa"/>
            <w:shd w:val="clear" w:color="auto" w:fill="auto"/>
          </w:tcPr>
          <w:p w:rsidR="008C487D" w:rsidRPr="00C54D78" w:rsidRDefault="008C487D" w:rsidP="008C487D">
            <w:pPr>
              <w:rPr>
                <w:rFonts w:ascii="Arial" w:hAnsi="Arial" w:cs="Arial"/>
                <w:sz w:val="18"/>
                <w:szCs w:val="18"/>
                <w:lang w:val="el-GR"/>
              </w:rPr>
            </w:pPr>
            <w:r w:rsidRPr="00C54D78">
              <w:rPr>
                <w:rFonts w:ascii="Arial" w:hAnsi="Arial" w:cs="Arial"/>
                <w:sz w:val="18"/>
                <w:szCs w:val="18"/>
                <w:lang w:val="el-GR"/>
              </w:rPr>
              <w:t>Άντρες</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3,4%</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3,2%</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5,3%</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6,2%</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8,1%</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12,6%</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10,4%</w:t>
            </w:r>
          </w:p>
        </w:tc>
      </w:tr>
      <w:tr w:rsidR="008C487D" w:rsidTr="008C487D">
        <w:tc>
          <w:tcPr>
            <w:tcW w:w="3403" w:type="dxa"/>
            <w:shd w:val="clear" w:color="auto" w:fill="auto"/>
          </w:tcPr>
          <w:p w:rsidR="008C487D" w:rsidRPr="00C54D78" w:rsidRDefault="008C487D" w:rsidP="008C487D">
            <w:pPr>
              <w:rPr>
                <w:rFonts w:ascii="Arial" w:hAnsi="Arial" w:cs="Arial"/>
                <w:sz w:val="18"/>
                <w:szCs w:val="18"/>
                <w:lang w:val="el-GR"/>
              </w:rPr>
            </w:pPr>
            <w:r w:rsidRPr="00C54D78">
              <w:rPr>
                <w:rFonts w:ascii="Arial" w:hAnsi="Arial" w:cs="Arial"/>
                <w:sz w:val="18"/>
                <w:szCs w:val="18"/>
                <w:lang w:val="el-GR"/>
              </w:rPr>
              <w:t>Γυναίκες</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4,6%</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4,3%</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5,5%</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6,4%</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7,7%</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11,1%</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10,5%</w:t>
            </w:r>
          </w:p>
        </w:tc>
      </w:tr>
      <w:tr w:rsidR="008C487D" w:rsidTr="008C487D">
        <w:tc>
          <w:tcPr>
            <w:tcW w:w="3403" w:type="dxa"/>
            <w:shd w:val="clear" w:color="auto" w:fill="auto"/>
          </w:tcPr>
          <w:p w:rsidR="008C487D" w:rsidRPr="00C54D78" w:rsidRDefault="008C487D" w:rsidP="008C487D">
            <w:pPr>
              <w:rPr>
                <w:rFonts w:ascii="Arial" w:hAnsi="Arial" w:cs="Arial"/>
                <w:b/>
                <w:sz w:val="18"/>
                <w:szCs w:val="18"/>
                <w:lang w:val="el-GR"/>
              </w:rPr>
            </w:pPr>
            <w:r w:rsidRPr="00C54D78">
              <w:rPr>
                <w:rFonts w:ascii="Arial" w:hAnsi="Arial" w:cs="Arial"/>
                <w:b/>
                <w:sz w:val="18"/>
                <w:szCs w:val="18"/>
                <w:lang w:val="el-GR"/>
              </w:rPr>
              <w:t>Ανεργία νέων</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10,2%</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9,0%</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13,8%</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16,6%</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22,4%</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27,8%</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2</w:t>
            </w:r>
            <w:r>
              <w:rPr>
                <w:rFonts w:ascii="Arial" w:hAnsi="Arial" w:cs="Arial"/>
                <w:sz w:val="18"/>
                <w:szCs w:val="18"/>
                <w:lang w:val="el-GR"/>
              </w:rPr>
              <w:t>2,9</w:t>
            </w:r>
            <w:r w:rsidRPr="00C54D78">
              <w:rPr>
                <w:rFonts w:ascii="Arial" w:hAnsi="Arial" w:cs="Arial"/>
                <w:sz w:val="18"/>
                <w:szCs w:val="18"/>
                <w:lang w:val="el-GR"/>
              </w:rPr>
              <w:t>%</w:t>
            </w:r>
          </w:p>
        </w:tc>
      </w:tr>
      <w:tr w:rsidR="008C487D" w:rsidTr="008C487D">
        <w:tc>
          <w:tcPr>
            <w:tcW w:w="3403" w:type="dxa"/>
            <w:shd w:val="clear" w:color="auto" w:fill="auto"/>
          </w:tcPr>
          <w:p w:rsidR="008C487D" w:rsidRPr="00C54D78" w:rsidRDefault="008C487D" w:rsidP="008C487D">
            <w:pPr>
              <w:rPr>
                <w:rFonts w:ascii="Arial" w:hAnsi="Arial" w:cs="Arial"/>
                <w:sz w:val="18"/>
                <w:szCs w:val="18"/>
                <w:lang w:val="el-GR"/>
              </w:rPr>
            </w:pPr>
            <w:r w:rsidRPr="00C54D78">
              <w:rPr>
                <w:rFonts w:ascii="Arial" w:hAnsi="Arial" w:cs="Arial"/>
                <w:sz w:val="18"/>
                <w:szCs w:val="18"/>
                <w:lang w:val="el-GR"/>
              </w:rPr>
              <w:t>Άντρες</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11,0%</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8,7%</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13,6%</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16,0%</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23,3%</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28,8%</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2</w:t>
            </w:r>
            <w:r>
              <w:rPr>
                <w:rFonts w:ascii="Arial" w:hAnsi="Arial" w:cs="Arial"/>
                <w:sz w:val="18"/>
                <w:szCs w:val="18"/>
                <w:lang w:val="el-GR"/>
              </w:rPr>
              <w:t>3,5</w:t>
            </w:r>
            <w:r w:rsidRPr="00C54D78">
              <w:rPr>
                <w:rFonts w:ascii="Arial" w:hAnsi="Arial" w:cs="Arial"/>
                <w:sz w:val="18"/>
                <w:szCs w:val="18"/>
                <w:lang w:val="el-GR"/>
              </w:rPr>
              <w:t>%</w:t>
            </w:r>
          </w:p>
        </w:tc>
      </w:tr>
      <w:tr w:rsidR="008C487D" w:rsidTr="008C487D">
        <w:tc>
          <w:tcPr>
            <w:tcW w:w="3403" w:type="dxa"/>
            <w:shd w:val="clear" w:color="auto" w:fill="auto"/>
          </w:tcPr>
          <w:p w:rsidR="008C487D" w:rsidRPr="00C54D78" w:rsidRDefault="008C487D" w:rsidP="008C487D">
            <w:pPr>
              <w:rPr>
                <w:rFonts w:ascii="Arial" w:hAnsi="Arial" w:cs="Arial"/>
                <w:sz w:val="18"/>
                <w:szCs w:val="18"/>
                <w:lang w:val="el-GR"/>
              </w:rPr>
            </w:pPr>
            <w:r w:rsidRPr="00C54D78">
              <w:rPr>
                <w:rFonts w:ascii="Arial" w:hAnsi="Arial" w:cs="Arial"/>
                <w:sz w:val="18"/>
                <w:szCs w:val="18"/>
                <w:lang w:val="el-GR"/>
              </w:rPr>
              <w:t>Γυναίκες</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9,4%</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9,4%</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14%</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17,2%</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21,5%</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26,7%</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2</w:t>
            </w:r>
            <w:r>
              <w:rPr>
                <w:rFonts w:ascii="Arial" w:hAnsi="Arial" w:cs="Arial"/>
                <w:sz w:val="18"/>
                <w:szCs w:val="18"/>
                <w:lang w:val="el-GR"/>
              </w:rPr>
              <w:t>2,1</w:t>
            </w:r>
            <w:r w:rsidRPr="00C54D78">
              <w:rPr>
                <w:rFonts w:ascii="Arial" w:hAnsi="Arial" w:cs="Arial"/>
                <w:sz w:val="18"/>
                <w:szCs w:val="18"/>
                <w:lang w:val="el-GR"/>
              </w:rPr>
              <w:t>%</w:t>
            </w:r>
          </w:p>
        </w:tc>
      </w:tr>
      <w:tr w:rsidR="008C487D" w:rsidTr="008C487D">
        <w:tc>
          <w:tcPr>
            <w:tcW w:w="3403" w:type="dxa"/>
            <w:shd w:val="clear" w:color="auto" w:fill="auto"/>
          </w:tcPr>
          <w:p w:rsidR="008C487D" w:rsidRPr="00C54D78" w:rsidRDefault="008C487D" w:rsidP="008C487D">
            <w:pPr>
              <w:rPr>
                <w:rFonts w:ascii="Arial" w:hAnsi="Arial" w:cs="Arial"/>
                <w:b/>
                <w:sz w:val="18"/>
                <w:szCs w:val="18"/>
                <w:lang w:val="el-GR"/>
              </w:rPr>
            </w:pPr>
            <w:r w:rsidRPr="00C54D78">
              <w:rPr>
                <w:rFonts w:ascii="Arial" w:hAnsi="Arial" w:cs="Arial"/>
                <w:b/>
                <w:sz w:val="18"/>
                <w:szCs w:val="18"/>
                <w:lang w:val="el-GR"/>
              </w:rPr>
              <w:t>Μακροχρόνια Ανεργία</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0,7%</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0,5%</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0,6%</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1,3%</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1,6%</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3,6%</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4,</w:t>
            </w:r>
            <w:r>
              <w:rPr>
                <w:rFonts w:ascii="Arial" w:hAnsi="Arial" w:cs="Arial"/>
                <w:sz w:val="18"/>
                <w:szCs w:val="18"/>
                <w:lang w:val="el-GR"/>
              </w:rPr>
              <w:t>6</w:t>
            </w:r>
            <w:r w:rsidRPr="00C54D78">
              <w:rPr>
                <w:rFonts w:ascii="Arial" w:hAnsi="Arial" w:cs="Arial"/>
                <w:sz w:val="18"/>
                <w:szCs w:val="18"/>
                <w:lang w:val="el-GR"/>
              </w:rPr>
              <w:t>%</w:t>
            </w:r>
          </w:p>
        </w:tc>
      </w:tr>
      <w:tr w:rsidR="008C487D" w:rsidTr="008C487D">
        <w:tc>
          <w:tcPr>
            <w:tcW w:w="3403" w:type="dxa"/>
            <w:shd w:val="clear" w:color="auto" w:fill="auto"/>
          </w:tcPr>
          <w:p w:rsidR="008C487D" w:rsidRPr="00C54D78" w:rsidRDefault="008C487D" w:rsidP="008C487D">
            <w:pPr>
              <w:rPr>
                <w:rFonts w:ascii="Arial" w:hAnsi="Arial" w:cs="Arial"/>
                <w:sz w:val="18"/>
                <w:szCs w:val="18"/>
                <w:lang w:val="el-GR"/>
              </w:rPr>
            </w:pPr>
            <w:r w:rsidRPr="00C54D78">
              <w:rPr>
                <w:rFonts w:ascii="Arial" w:hAnsi="Arial" w:cs="Arial"/>
                <w:sz w:val="18"/>
                <w:szCs w:val="18"/>
                <w:lang w:val="el-GR"/>
              </w:rPr>
              <w:t>Άντρες</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0,8%</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0,5%</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0,6%</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1,3%</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1,7%</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4,0%</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4,</w:t>
            </w:r>
            <w:r>
              <w:rPr>
                <w:rFonts w:ascii="Arial" w:hAnsi="Arial" w:cs="Arial"/>
                <w:sz w:val="18"/>
                <w:szCs w:val="18"/>
                <w:lang w:val="el-GR"/>
              </w:rPr>
              <w:t>6</w:t>
            </w:r>
            <w:r w:rsidRPr="00C54D78">
              <w:rPr>
                <w:rFonts w:ascii="Arial" w:hAnsi="Arial" w:cs="Arial"/>
                <w:sz w:val="18"/>
                <w:szCs w:val="18"/>
                <w:lang w:val="el-GR"/>
              </w:rPr>
              <w:t>%</w:t>
            </w:r>
          </w:p>
        </w:tc>
      </w:tr>
      <w:tr w:rsidR="008C487D" w:rsidTr="008C487D">
        <w:tc>
          <w:tcPr>
            <w:tcW w:w="3403" w:type="dxa"/>
            <w:shd w:val="clear" w:color="auto" w:fill="auto"/>
          </w:tcPr>
          <w:p w:rsidR="008C487D" w:rsidRPr="00C54D78" w:rsidRDefault="008C487D" w:rsidP="008C487D">
            <w:pPr>
              <w:rPr>
                <w:rFonts w:ascii="Arial" w:hAnsi="Arial" w:cs="Arial"/>
                <w:sz w:val="18"/>
                <w:szCs w:val="18"/>
                <w:lang w:val="el-GR"/>
              </w:rPr>
            </w:pPr>
            <w:r w:rsidRPr="00C54D78">
              <w:rPr>
                <w:rFonts w:ascii="Arial" w:hAnsi="Arial" w:cs="Arial"/>
                <w:sz w:val="18"/>
                <w:szCs w:val="18"/>
                <w:lang w:val="el-GR"/>
              </w:rPr>
              <w:t>Γυναίκες</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0,7%</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0,5%</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0,6%</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1,3%</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1,5%</w:t>
            </w:r>
          </w:p>
        </w:tc>
        <w:tc>
          <w:tcPr>
            <w:tcW w:w="851"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3,2%</w:t>
            </w:r>
          </w:p>
        </w:tc>
        <w:tc>
          <w:tcPr>
            <w:tcW w:w="850" w:type="dxa"/>
            <w:shd w:val="clear" w:color="auto" w:fill="auto"/>
          </w:tcPr>
          <w:p w:rsidR="008C487D" w:rsidRPr="00C54D78" w:rsidRDefault="008C487D" w:rsidP="008C487D">
            <w:pPr>
              <w:jc w:val="right"/>
              <w:rPr>
                <w:rFonts w:ascii="Arial" w:hAnsi="Arial" w:cs="Arial"/>
                <w:sz w:val="18"/>
                <w:szCs w:val="18"/>
                <w:lang w:val="el-GR"/>
              </w:rPr>
            </w:pPr>
            <w:r w:rsidRPr="00C54D78">
              <w:rPr>
                <w:rFonts w:ascii="Arial" w:hAnsi="Arial" w:cs="Arial"/>
                <w:sz w:val="18"/>
                <w:szCs w:val="18"/>
                <w:lang w:val="el-GR"/>
              </w:rPr>
              <w:t>4,</w:t>
            </w:r>
            <w:r>
              <w:rPr>
                <w:rFonts w:ascii="Arial" w:hAnsi="Arial" w:cs="Arial"/>
                <w:sz w:val="18"/>
                <w:szCs w:val="18"/>
                <w:lang w:val="el-GR"/>
              </w:rPr>
              <w:t>6</w:t>
            </w:r>
            <w:r w:rsidRPr="00C54D78">
              <w:rPr>
                <w:rFonts w:ascii="Arial" w:hAnsi="Arial" w:cs="Arial"/>
                <w:sz w:val="18"/>
                <w:szCs w:val="18"/>
                <w:lang w:val="el-GR"/>
              </w:rPr>
              <w:t>%</w:t>
            </w:r>
          </w:p>
        </w:tc>
      </w:tr>
      <w:tr w:rsidR="008C487D" w:rsidRPr="00A3464D" w:rsidTr="008C487D">
        <w:tc>
          <w:tcPr>
            <w:tcW w:w="3403" w:type="dxa"/>
            <w:shd w:val="clear" w:color="auto" w:fill="auto"/>
          </w:tcPr>
          <w:p w:rsidR="008C487D" w:rsidRPr="00A3464D" w:rsidRDefault="008C487D" w:rsidP="008C487D">
            <w:pPr>
              <w:rPr>
                <w:rFonts w:ascii="Arial" w:hAnsi="Arial" w:cs="Arial"/>
                <w:b/>
                <w:sz w:val="18"/>
                <w:szCs w:val="18"/>
                <w:lang w:val="el-GR"/>
              </w:rPr>
            </w:pPr>
            <w:r w:rsidRPr="00A3464D">
              <w:rPr>
                <w:rFonts w:ascii="Arial" w:hAnsi="Arial" w:cs="Arial"/>
                <w:b/>
                <w:sz w:val="18"/>
                <w:szCs w:val="18"/>
                <w:lang w:val="el-GR"/>
              </w:rPr>
              <w:t>Ποσοστό Συμμετοχής στην αγορά εργασίας (15–64)</w:t>
            </w:r>
          </w:p>
        </w:tc>
        <w:tc>
          <w:tcPr>
            <w:tcW w:w="850" w:type="dxa"/>
            <w:shd w:val="clear" w:color="auto" w:fill="auto"/>
          </w:tcPr>
          <w:p w:rsidR="008C487D" w:rsidRPr="00A3464D" w:rsidRDefault="008C487D" w:rsidP="008C487D">
            <w:pPr>
              <w:jc w:val="right"/>
              <w:rPr>
                <w:rFonts w:ascii="Arial" w:hAnsi="Arial" w:cs="Arial"/>
                <w:sz w:val="18"/>
                <w:szCs w:val="18"/>
                <w:lang w:val="el-GR"/>
              </w:rPr>
            </w:pPr>
          </w:p>
          <w:p w:rsidR="008C487D" w:rsidRPr="00A3464D" w:rsidRDefault="008C487D" w:rsidP="008C487D">
            <w:pPr>
              <w:jc w:val="right"/>
              <w:rPr>
                <w:rFonts w:ascii="Arial" w:hAnsi="Arial" w:cs="Arial"/>
                <w:sz w:val="18"/>
                <w:szCs w:val="18"/>
                <w:lang w:val="el-GR"/>
              </w:rPr>
            </w:pPr>
            <w:r w:rsidRPr="00A3464D">
              <w:rPr>
                <w:rFonts w:ascii="Arial" w:hAnsi="Arial" w:cs="Arial"/>
                <w:sz w:val="18"/>
                <w:szCs w:val="18"/>
                <w:lang w:val="el-GR"/>
              </w:rPr>
              <w:t>73,9%</w:t>
            </w:r>
          </w:p>
        </w:tc>
        <w:tc>
          <w:tcPr>
            <w:tcW w:w="851" w:type="dxa"/>
            <w:shd w:val="clear" w:color="auto" w:fill="auto"/>
          </w:tcPr>
          <w:p w:rsidR="008C487D" w:rsidRPr="00A3464D" w:rsidRDefault="008C487D" w:rsidP="008C487D">
            <w:pPr>
              <w:jc w:val="right"/>
              <w:rPr>
                <w:rFonts w:ascii="Arial" w:hAnsi="Arial" w:cs="Arial"/>
                <w:sz w:val="18"/>
                <w:szCs w:val="18"/>
                <w:lang w:val="el-GR"/>
              </w:rPr>
            </w:pPr>
          </w:p>
          <w:p w:rsidR="008C487D" w:rsidRPr="00A3464D" w:rsidRDefault="008C487D" w:rsidP="008C487D">
            <w:pPr>
              <w:jc w:val="right"/>
              <w:rPr>
                <w:rFonts w:ascii="Arial" w:hAnsi="Arial" w:cs="Arial"/>
                <w:sz w:val="18"/>
                <w:szCs w:val="18"/>
                <w:lang w:val="el-GR"/>
              </w:rPr>
            </w:pPr>
            <w:r w:rsidRPr="00A3464D">
              <w:rPr>
                <w:rFonts w:ascii="Arial" w:hAnsi="Arial" w:cs="Arial"/>
                <w:sz w:val="18"/>
                <w:szCs w:val="18"/>
                <w:lang w:val="el-GR"/>
              </w:rPr>
              <w:t>73,6%</w:t>
            </w:r>
          </w:p>
        </w:tc>
        <w:tc>
          <w:tcPr>
            <w:tcW w:w="850" w:type="dxa"/>
            <w:shd w:val="clear" w:color="auto" w:fill="auto"/>
          </w:tcPr>
          <w:p w:rsidR="008C487D" w:rsidRPr="00A3464D" w:rsidRDefault="008C487D" w:rsidP="008C487D">
            <w:pPr>
              <w:jc w:val="right"/>
              <w:rPr>
                <w:rFonts w:ascii="Arial" w:hAnsi="Arial" w:cs="Arial"/>
                <w:sz w:val="18"/>
                <w:szCs w:val="18"/>
                <w:lang w:val="el-GR"/>
              </w:rPr>
            </w:pPr>
          </w:p>
          <w:p w:rsidR="008C487D" w:rsidRPr="00A3464D" w:rsidRDefault="008C487D" w:rsidP="008C487D">
            <w:pPr>
              <w:jc w:val="right"/>
              <w:rPr>
                <w:rFonts w:ascii="Arial" w:hAnsi="Arial" w:cs="Arial"/>
                <w:sz w:val="18"/>
                <w:szCs w:val="18"/>
                <w:lang w:val="el-GR"/>
              </w:rPr>
            </w:pPr>
            <w:r w:rsidRPr="00A3464D">
              <w:rPr>
                <w:rFonts w:ascii="Arial" w:hAnsi="Arial" w:cs="Arial"/>
                <w:sz w:val="18"/>
                <w:szCs w:val="18"/>
                <w:lang w:val="el-GR"/>
              </w:rPr>
              <w:t>73,</w:t>
            </w:r>
            <w:r>
              <w:rPr>
                <w:rFonts w:ascii="Arial" w:hAnsi="Arial" w:cs="Arial"/>
                <w:sz w:val="18"/>
                <w:szCs w:val="18"/>
                <w:lang w:val="el-GR"/>
              </w:rPr>
              <w:t>0</w:t>
            </w:r>
            <w:r w:rsidRPr="00A3464D">
              <w:rPr>
                <w:rFonts w:ascii="Arial" w:hAnsi="Arial" w:cs="Arial"/>
                <w:sz w:val="18"/>
                <w:szCs w:val="18"/>
                <w:lang w:val="el-GR"/>
              </w:rPr>
              <w:t>%</w:t>
            </w:r>
          </w:p>
        </w:tc>
        <w:tc>
          <w:tcPr>
            <w:tcW w:w="851" w:type="dxa"/>
            <w:shd w:val="clear" w:color="auto" w:fill="auto"/>
          </w:tcPr>
          <w:p w:rsidR="008C487D" w:rsidRPr="00A3464D" w:rsidRDefault="008C487D" w:rsidP="008C487D">
            <w:pPr>
              <w:jc w:val="right"/>
              <w:rPr>
                <w:rFonts w:ascii="Arial" w:hAnsi="Arial" w:cs="Arial"/>
                <w:sz w:val="18"/>
                <w:szCs w:val="18"/>
                <w:lang w:val="el-GR"/>
              </w:rPr>
            </w:pPr>
          </w:p>
          <w:p w:rsidR="008C487D" w:rsidRPr="00A3464D" w:rsidRDefault="008C487D" w:rsidP="008C487D">
            <w:pPr>
              <w:jc w:val="right"/>
              <w:rPr>
                <w:rFonts w:ascii="Arial" w:hAnsi="Arial" w:cs="Arial"/>
                <w:sz w:val="18"/>
                <w:szCs w:val="18"/>
                <w:lang w:val="el-GR"/>
              </w:rPr>
            </w:pPr>
            <w:r w:rsidRPr="00A3464D">
              <w:rPr>
                <w:rFonts w:ascii="Arial" w:hAnsi="Arial" w:cs="Arial"/>
                <w:sz w:val="18"/>
                <w:szCs w:val="18"/>
                <w:lang w:val="el-GR"/>
              </w:rPr>
              <w:t>7</w:t>
            </w:r>
            <w:r>
              <w:rPr>
                <w:rFonts w:ascii="Arial" w:hAnsi="Arial" w:cs="Arial"/>
                <w:sz w:val="18"/>
                <w:szCs w:val="18"/>
                <w:lang w:val="el-GR"/>
              </w:rPr>
              <w:t>3,6</w:t>
            </w:r>
            <w:r w:rsidRPr="00A3464D">
              <w:rPr>
                <w:rFonts w:ascii="Arial" w:hAnsi="Arial" w:cs="Arial"/>
                <w:sz w:val="18"/>
                <w:szCs w:val="18"/>
                <w:lang w:val="el-GR"/>
              </w:rPr>
              <w:t>%</w:t>
            </w:r>
          </w:p>
        </w:tc>
        <w:tc>
          <w:tcPr>
            <w:tcW w:w="850" w:type="dxa"/>
            <w:shd w:val="clear" w:color="auto" w:fill="auto"/>
          </w:tcPr>
          <w:p w:rsidR="008C487D" w:rsidRPr="00A3464D" w:rsidRDefault="008C487D" w:rsidP="008C487D">
            <w:pPr>
              <w:jc w:val="right"/>
              <w:rPr>
                <w:rFonts w:ascii="Arial" w:hAnsi="Arial" w:cs="Arial"/>
                <w:sz w:val="18"/>
                <w:szCs w:val="18"/>
                <w:lang w:val="el-GR"/>
              </w:rPr>
            </w:pPr>
          </w:p>
          <w:p w:rsidR="008C487D" w:rsidRPr="00A3464D" w:rsidRDefault="008C487D" w:rsidP="008C487D">
            <w:pPr>
              <w:jc w:val="right"/>
              <w:rPr>
                <w:rFonts w:ascii="Arial" w:hAnsi="Arial" w:cs="Arial"/>
                <w:sz w:val="18"/>
                <w:szCs w:val="18"/>
                <w:lang w:val="el-GR"/>
              </w:rPr>
            </w:pPr>
            <w:r w:rsidRPr="00A3464D">
              <w:rPr>
                <w:rFonts w:ascii="Arial" w:hAnsi="Arial" w:cs="Arial"/>
                <w:sz w:val="18"/>
                <w:szCs w:val="18"/>
                <w:lang w:val="el-GR"/>
              </w:rPr>
              <w:t>7</w:t>
            </w:r>
            <w:r>
              <w:rPr>
                <w:rFonts w:ascii="Arial" w:hAnsi="Arial" w:cs="Arial"/>
                <w:sz w:val="18"/>
                <w:szCs w:val="18"/>
                <w:lang w:val="el-GR"/>
              </w:rPr>
              <w:t>3,5%</w:t>
            </w:r>
            <w:r w:rsidRPr="00A3464D">
              <w:rPr>
                <w:rFonts w:ascii="Arial" w:hAnsi="Arial" w:cs="Arial"/>
                <w:sz w:val="18"/>
                <w:szCs w:val="18"/>
                <w:lang w:val="el-GR"/>
              </w:rPr>
              <w:t>%</w:t>
            </w:r>
          </w:p>
        </w:tc>
        <w:tc>
          <w:tcPr>
            <w:tcW w:w="851" w:type="dxa"/>
            <w:shd w:val="clear" w:color="auto" w:fill="auto"/>
          </w:tcPr>
          <w:p w:rsidR="008C487D" w:rsidRDefault="008C487D" w:rsidP="008C487D">
            <w:pPr>
              <w:jc w:val="right"/>
              <w:rPr>
                <w:rFonts w:ascii="Arial" w:hAnsi="Arial" w:cs="Arial"/>
                <w:sz w:val="18"/>
                <w:szCs w:val="18"/>
                <w:lang w:val="el-GR"/>
              </w:rPr>
            </w:pPr>
          </w:p>
          <w:p w:rsidR="008C487D" w:rsidRPr="00A3464D" w:rsidRDefault="008C487D" w:rsidP="008C487D">
            <w:pPr>
              <w:jc w:val="right"/>
              <w:rPr>
                <w:rFonts w:ascii="Arial" w:hAnsi="Arial" w:cs="Arial"/>
                <w:sz w:val="18"/>
                <w:szCs w:val="18"/>
                <w:lang w:val="el-GR"/>
              </w:rPr>
            </w:pPr>
            <w:r>
              <w:rPr>
                <w:rFonts w:ascii="Arial" w:hAnsi="Arial" w:cs="Arial"/>
                <w:sz w:val="18"/>
                <w:szCs w:val="18"/>
                <w:lang w:val="el-GR"/>
              </w:rPr>
              <w:t>73,5%</w:t>
            </w:r>
          </w:p>
        </w:tc>
        <w:tc>
          <w:tcPr>
            <w:tcW w:w="850" w:type="dxa"/>
            <w:shd w:val="clear" w:color="auto" w:fill="auto"/>
          </w:tcPr>
          <w:p w:rsidR="008C487D" w:rsidRPr="00A3464D" w:rsidRDefault="008C487D" w:rsidP="008C487D">
            <w:pPr>
              <w:jc w:val="right"/>
              <w:rPr>
                <w:rFonts w:ascii="Arial" w:hAnsi="Arial" w:cs="Arial"/>
                <w:sz w:val="18"/>
                <w:szCs w:val="18"/>
                <w:lang w:val="el-GR"/>
              </w:rPr>
            </w:pPr>
          </w:p>
          <w:p w:rsidR="008C487D" w:rsidRPr="00A3464D" w:rsidRDefault="008C487D" w:rsidP="008C487D">
            <w:pPr>
              <w:jc w:val="right"/>
              <w:rPr>
                <w:rFonts w:ascii="Arial" w:hAnsi="Arial" w:cs="Arial"/>
                <w:sz w:val="18"/>
                <w:szCs w:val="18"/>
                <w:lang w:val="el-GR"/>
              </w:rPr>
            </w:pPr>
            <w:r w:rsidRPr="00A3464D">
              <w:rPr>
                <w:rFonts w:ascii="Arial" w:hAnsi="Arial" w:cs="Arial"/>
                <w:sz w:val="18"/>
                <w:szCs w:val="18"/>
                <w:lang w:val="el-GR"/>
              </w:rPr>
              <w:t>71</w:t>
            </w:r>
            <w:r>
              <w:rPr>
                <w:rFonts w:ascii="Arial" w:hAnsi="Arial" w:cs="Arial"/>
                <w:sz w:val="18"/>
                <w:szCs w:val="18"/>
                <w:lang w:val="el-GR"/>
              </w:rPr>
              <w:t>,8</w:t>
            </w:r>
            <w:r w:rsidRPr="00A3464D">
              <w:rPr>
                <w:rFonts w:ascii="Arial" w:hAnsi="Arial" w:cs="Arial"/>
                <w:sz w:val="18"/>
                <w:szCs w:val="18"/>
                <w:lang w:val="el-GR"/>
              </w:rPr>
              <w:t>%</w:t>
            </w:r>
          </w:p>
        </w:tc>
      </w:tr>
      <w:tr w:rsidR="008C487D" w:rsidRPr="00A3464D" w:rsidTr="008C487D">
        <w:tc>
          <w:tcPr>
            <w:tcW w:w="3403" w:type="dxa"/>
            <w:shd w:val="clear" w:color="auto" w:fill="auto"/>
          </w:tcPr>
          <w:p w:rsidR="008C487D" w:rsidRPr="00A3464D" w:rsidRDefault="008C487D" w:rsidP="008C487D">
            <w:pPr>
              <w:rPr>
                <w:rFonts w:ascii="Arial" w:hAnsi="Arial" w:cs="Arial"/>
                <w:sz w:val="18"/>
                <w:szCs w:val="18"/>
                <w:lang w:val="el-GR"/>
              </w:rPr>
            </w:pPr>
            <w:r w:rsidRPr="00A3464D">
              <w:rPr>
                <w:rFonts w:ascii="Arial" w:hAnsi="Arial" w:cs="Arial"/>
                <w:sz w:val="18"/>
                <w:szCs w:val="18"/>
                <w:lang w:val="el-GR"/>
              </w:rPr>
              <w:t>Άντρες</w:t>
            </w:r>
          </w:p>
        </w:tc>
        <w:tc>
          <w:tcPr>
            <w:tcW w:w="850" w:type="dxa"/>
            <w:shd w:val="clear" w:color="auto" w:fill="auto"/>
          </w:tcPr>
          <w:p w:rsidR="008C487D" w:rsidRPr="00A3464D" w:rsidRDefault="008C487D" w:rsidP="008C487D">
            <w:pPr>
              <w:jc w:val="right"/>
              <w:rPr>
                <w:rFonts w:ascii="Arial" w:hAnsi="Arial" w:cs="Arial"/>
                <w:sz w:val="18"/>
                <w:szCs w:val="18"/>
                <w:lang w:val="el-GR"/>
              </w:rPr>
            </w:pPr>
            <w:r w:rsidRPr="00A3464D">
              <w:rPr>
                <w:rFonts w:ascii="Arial" w:hAnsi="Arial" w:cs="Arial"/>
                <w:sz w:val="18"/>
                <w:szCs w:val="18"/>
                <w:lang w:val="el-GR"/>
              </w:rPr>
              <w:t>82,9%</w:t>
            </w:r>
          </w:p>
        </w:tc>
        <w:tc>
          <w:tcPr>
            <w:tcW w:w="851" w:type="dxa"/>
            <w:shd w:val="clear" w:color="auto" w:fill="auto"/>
          </w:tcPr>
          <w:p w:rsidR="008C487D" w:rsidRPr="00A3464D" w:rsidRDefault="008C487D" w:rsidP="008C487D">
            <w:pPr>
              <w:jc w:val="right"/>
              <w:rPr>
                <w:rFonts w:ascii="Arial" w:hAnsi="Arial" w:cs="Arial"/>
                <w:sz w:val="18"/>
                <w:szCs w:val="18"/>
                <w:lang w:val="el-GR"/>
              </w:rPr>
            </w:pPr>
            <w:r w:rsidRPr="00A3464D">
              <w:rPr>
                <w:rFonts w:ascii="Arial" w:hAnsi="Arial" w:cs="Arial"/>
                <w:sz w:val="18"/>
                <w:szCs w:val="18"/>
                <w:lang w:val="el-GR"/>
              </w:rPr>
              <w:t>82,0%</w:t>
            </w:r>
          </w:p>
        </w:tc>
        <w:tc>
          <w:tcPr>
            <w:tcW w:w="850" w:type="dxa"/>
            <w:shd w:val="clear" w:color="auto" w:fill="auto"/>
          </w:tcPr>
          <w:p w:rsidR="008C487D" w:rsidRPr="00A3464D" w:rsidRDefault="008C487D" w:rsidP="008C487D">
            <w:pPr>
              <w:jc w:val="right"/>
              <w:rPr>
                <w:rFonts w:ascii="Arial" w:hAnsi="Arial" w:cs="Arial"/>
                <w:sz w:val="18"/>
                <w:szCs w:val="18"/>
                <w:lang w:val="el-GR"/>
              </w:rPr>
            </w:pPr>
            <w:r w:rsidRPr="00A3464D">
              <w:rPr>
                <w:rFonts w:ascii="Arial" w:hAnsi="Arial" w:cs="Arial"/>
                <w:sz w:val="18"/>
                <w:szCs w:val="18"/>
                <w:lang w:val="el-GR"/>
              </w:rPr>
              <w:t>8</w:t>
            </w:r>
            <w:r>
              <w:rPr>
                <w:rFonts w:ascii="Arial" w:hAnsi="Arial" w:cs="Arial"/>
                <w:sz w:val="18"/>
                <w:szCs w:val="18"/>
                <w:lang w:val="el-GR"/>
              </w:rPr>
              <w:t>0,7</w:t>
            </w:r>
            <w:r w:rsidRPr="00A3464D">
              <w:rPr>
                <w:rFonts w:ascii="Arial" w:hAnsi="Arial" w:cs="Arial"/>
                <w:sz w:val="18"/>
                <w:szCs w:val="18"/>
                <w:lang w:val="el-GR"/>
              </w:rPr>
              <w:t>%</w:t>
            </w:r>
          </w:p>
        </w:tc>
        <w:tc>
          <w:tcPr>
            <w:tcW w:w="851" w:type="dxa"/>
            <w:shd w:val="clear" w:color="auto" w:fill="auto"/>
          </w:tcPr>
          <w:p w:rsidR="008C487D" w:rsidRPr="00A3464D" w:rsidRDefault="008C487D" w:rsidP="008C487D">
            <w:pPr>
              <w:jc w:val="right"/>
              <w:rPr>
                <w:rFonts w:ascii="Arial" w:hAnsi="Arial" w:cs="Arial"/>
                <w:sz w:val="18"/>
                <w:szCs w:val="18"/>
                <w:lang w:val="el-GR"/>
              </w:rPr>
            </w:pPr>
            <w:r w:rsidRPr="00A3464D">
              <w:rPr>
                <w:rFonts w:ascii="Arial" w:hAnsi="Arial" w:cs="Arial"/>
                <w:sz w:val="18"/>
                <w:szCs w:val="18"/>
                <w:lang w:val="el-GR"/>
              </w:rPr>
              <w:t>8</w:t>
            </w:r>
            <w:r>
              <w:rPr>
                <w:rFonts w:ascii="Arial" w:hAnsi="Arial" w:cs="Arial"/>
                <w:sz w:val="18"/>
                <w:szCs w:val="18"/>
                <w:lang w:val="el-GR"/>
              </w:rPr>
              <w:t>0,4</w:t>
            </w:r>
            <w:r w:rsidRPr="00A3464D">
              <w:rPr>
                <w:rFonts w:ascii="Arial" w:hAnsi="Arial" w:cs="Arial"/>
                <w:sz w:val="18"/>
                <w:szCs w:val="18"/>
                <w:lang w:val="el-GR"/>
              </w:rPr>
              <w:t>%</w:t>
            </w:r>
          </w:p>
        </w:tc>
        <w:tc>
          <w:tcPr>
            <w:tcW w:w="850" w:type="dxa"/>
            <w:shd w:val="clear" w:color="auto" w:fill="auto"/>
          </w:tcPr>
          <w:p w:rsidR="008C487D" w:rsidRPr="00A3464D" w:rsidRDefault="008C487D" w:rsidP="008C487D">
            <w:pPr>
              <w:jc w:val="right"/>
              <w:rPr>
                <w:rFonts w:ascii="Arial" w:hAnsi="Arial" w:cs="Arial"/>
                <w:sz w:val="18"/>
                <w:szCs w:val="18"/>
                <w:lang w:val="el-GR"/>
              </w:rPr>
            </w:pPr>
            <w:r w:rsidRPr="00A3464D">
              <w:rPr>
                <w:rFonts w:ascii="Arial" w:hAnsi="Arial" w:cs="Arial"/>
                <w:sz w:val="18"/>
                <w:szCs w:val="18"/>
                <w:lang w:val="el-GR"/>
              </w:rPr>
              <w:t>8</w:t>
            </w:r>
            <w:r>
              <w:rPr>
                <w:rFonts w:ascii="Arial" w:hAnsi="Arial" w:cs="Arial"/>
                <w:sz w:val="18"/>
                <w:szCs w:val="18"/>
                <w:lang w:val="el-GR"/>
              </w:rPr>
              <w:t>0,4</w:t>
            </w:r>
            <w:r w:rsidRPr="00A3464D">
              <w:rPr>
                <w:rFonts w:ascii="Arial" w:hAnsi="Arial" w:cs="Arial"/>
                <w:sz w:val="18"/>
                <w:szCs w:val="18"/>
                <w:lang w:val="el-GR"/>
              </w:rPr>
              <w:t>%</w:t>
            </w:r>
          </w:p>
        </w:tc>
        <w:tc>
          <w:tcPr>
            <w:tcW w:w="851" w:type="dxa"/>
            <w:shd w:val="clear" w:color="auto" w:fill="auto"/>
          </w:tcPr>
          <w:p w:rsidR="008C487D" w:rsidRPr="00A3464D" w:rsidRDefault="008C487D" w:rsidP="008C487D">
            <w:pPr>
              <w:jc w:val="right"/>
              <w:rPr>
                <w:rFonts w:ascii="Arial" w:hAnsi="Arial" w:cs="Arial"/>
                <w:sz w:val="18"/>
                <w:szCs w:val="18"/>
                <w:lang w:val="el-GR"/>
              </w:rPr>
            </w:pPr>
            <w:r>
              <w:rPr>
                <w:rFonts w:ascii="Arial" w:hAnsi="Arial" w:cs="Arial"/>
                <w:sz w:val="18"/>
                <w:szCs w:val="18"/>
                <w:lang w:val="el-GR"/>
              </w:rPr>
              <w:t>80,7%</w:t>
            </w:r>
          </w:p>
        </w:tc>
        <w:tc>
          <w:tcPr>
            <w:tcW w:w="850" w:type="dxa"/>
            <w:shd w:val="clear" w:color="auto" w:fill="auto"/>
          </w:tcPr>
          <w:p w:rsidR="008C487D" w:rsidRPr="00A3464D" w:rsidRDefault="008C487D" w:rsidP="008C487D">
            <w:pPr>
              <w:jc w:val="right"/>
              <w:rPr>
                <w:rFonts w:ascii="Arial" w:hAnsi="Arial" w:cs="Arial"/>
                <w:sz w:val="18"/>
                <w:szCs w:val="18"/>
                <w:lang w:val="el-GR"/>
              </w:rPr>
            </w:pPr>
            <w:r w:rsidRPr="00A3464D">
              <w:rPr>
                <w:rFonts w:ascii="Arial" w:hAnsi="Arial" w:cs="Arial"/>
                <w:sz w:val="18"/>
                <w:szCs w:val="18"/>
                <w:lang w:val="el-GR"/>
              </w:rPr>
              <w:t>7</w:t>
            </w:r>
            <w:r>
              <w:rPr>
                <w:rFonts w:ascii="Arial" w:hAnsi="Arial" w:cs="Arial"/>
                <w:sz w:val="18"/>
                <w:szCs w:val="18"/>
                <w:lang w:val="el-GR"/>
              </w:rPr>
              <w:t>8,0</w:t>
            </w:r>
            <w:r w:rsidRPr="00A3464D">
              <w:rPr>
                <w:rFonts w:ascii="Arial" w:hAnsi="Arial" w:cs="Arial"/>
                <w:sz w:val="18"/>
                <w:szCs w:val="18"/>
                <w:lang w:val="el-GR"/>
              </w:rPr>
              <w:t>%</w:t>
            </w:r>
          </w:p>
        </w:tc>
      </w:tr>
      <w:tr w:rsidR="008C487D" w:rsidTr="008C487D">
        <w:tc>
          <w:tcPr>
            <w:tcW w:w="3403" w:type="dxa"/>
            <w:shd w:val="clear" w:color="auto" w:fill="auto"/>
          </w:tcPr>
          <w:p w:rsidR="008C487D" w:rsidRPr="00A3464D" w:rsidRDefault="008C487D" w:rsidP="008C487D">
            <w:pPr>
              <w:rPr>
                <w:rFonts w:ascii="Arial" w:hAnsi="Arial" w:cs="Arial"/>
                <w:sz w:val="18"/>
                <w:szCs w:val="18"/>
                <w:lang w:val="el-GR"/>
              </w:rPr>
            </w:pPr>
            <w:r w:rsidRPr="00A3464D">
              <w:rPr>
                <w:rFonts w:ascii="Arial" w:hAnsi="Arial" w:cs="Arial"/>
                <w:sz w:val="18"/>
                <w:szCs w:val="18"/>
                <w:lang w:val="el-GR"/>
              </w:rPr>
              <w:t>Γυναίκες</w:t>
            </w:r>
          </w:p>
        </w:tc>
        <w:tc>
          <w:tcPr>
            <w:tcW w:w="850" w:type="dxa"/>
            <w:shd w:val="clear" w:color="auto" w:fill="auto"/>
          </w:tcPr>
          <w:p w:rsidR="008C487D" w:rsidRPr="00A3464D" w:rsidRDefault="008C487D" w:rsidP="008C487D">
            <w:pPr>
              <w:jc w:val="right"/>
              <w:rPr>
                <w:rFonts w:ascii="Arial" w:hAnsi="Arial" w:cs="Arial"/>
                <w:sz w:val="18"/>
                <w:szCs w:val="18"/>
                <w:lang w:val="el-GR"/>
              </w:rPr>
            </w:pPr>
            <w:r w:rsidRPr="00A3464D">
              <w:rPr>
                <w:rFonts w:ascii="Arial" w:hAnsi="Arial" w:cs="Arial"/>
                <w:sz w:val="18"/>
                <w:szCs w:val="18"/>
                <w:lang w:val="el-GR"/>
              </w:rPr>
              <w:t>65,4%</w:t>
            </w:r>
          </w:p>
        </w:tc>
        <w:tc>
          <w:tcPr>
            <w:tcW w:w="851" w:type="dxa"/>
            <w:shd w:val="clear" w:color="auto" w:fill="auto"/>
          </w:tcPr>
          <w:p w:rsidR="008C487D" w:rsidRPr="00A3464D" w:rsidRDefault="008C487D" w:rsidP="008C487D">
            <w:pPr>
              <w:jc w:val="right"/>
              <w:rPr>
                <w:rFonts w:ascii="Arial" w:hAnsi="Arial" w:cs="Arial"/>
                <w:sz w:val="18"/>
                <w:szCs w:val="18"/>
                <w:lang w:val="el-GR"/>
              </w:rPr>
            </w:pPr>
            <w:r w:rsidRPr="00A3464D">
              <w:rPr>
                <w:rFonts w:ascii="Arial" w:hAnsi="Arial" w:cs="Arial"/>
                <w:sz w:val="18"/>
                <w:szCs w:val="18"/>
                <w:lang w:val="el-GR"/>
              </w:rPr>
              <w:t>65,7%</w:t>
            </w:r>
          </w:p>
        </w:tc>
        <w:tc>
          <w:tcPr>
            <w:tcW w:w="850" w:type="dxa"/>
            <w:shd w:val="clear" w:color="auto" w:fill="auto"/>
          </w:tcPr>
          <w:p w:rsidR="008C487D" w:rsidRPr="00A3464D" w:rsidRDefault="008C487D" w:rsidP="008C487D">
            <w:pPr>
              <w:jc w:val="right"/>
              <w:rPr>
                <w:rFonts w:ascii="Arial" w:hAnsi="Arial" w:cs="Arial"/>
                <w:sz w:val="18"/>
                <w:szCs w:val="18"/>
                <w:lang w:val="el-GR"/>
              </w:rPr>
            </w:pPr>
            <w:r w:rsidRPr="00A3464D">
              <w:rPr>
                <w:rFonts w:ascii="Arial" w:hAnsi="Arial" w:cs="Arial"/>
                <w:sz w:val="18"/>
                <w:szCs w:val="18"/>
                <w:lang w:val="el-GR"/>
              </w:rPr>
              <w:t>66,</w:t>
            </w:r>
            <w:r>
              <w:rPr>
                <w:rFonts w:ascii="Arial" w:hAnsi="Arial" w:cs="Arial"/>
                <w:sz w:val="18"/>
                <w:szCs w:val="18"/>
                <w:lang w:val="el-GR"/>
              </w:rPr>
              <w:t>0</w:t>
            </w:r>
            <w:r w:rsidRPr="00A3464D">
              <w:rPr>
                <w:rFonts w:ascii="Arial" w:hAnsi="Arial" w:cs="Arial"/>
                <w:sz w:val="18"/>
                <w:szCs w:val="18"/>
                <w:lang w:val="el-GR"/>
              </w:rPr>
              <w:t>%</w:t>
            </w:r>
          </w:p>
        </w:tc>
        <w:tc>
          <w:tcPr>
            <w:tcW w:w="851" w:type="dxa"/>
            <w:shd w:val="clear" w:color="auto" w:fill="auto"/>
          </w:tcPr>
          <w:p w:rsidR="008C487D" w:rsidRPr="00A3464D" w:rsidRDefault="008C487D" w:rsidP="008C487D">
            <w:pPr>
              <w:jc w:val="right"/>
              <w:rPr>
                <w:rFonts w:ascii="Arial" w:hAnsi="Arial" w:cs="Arial"/>
                <w:sz w:val="18"/>
                <w:szCs w:val="18"/>
                <w:lang w:val="el-GR"/>
              </w:rPr>
            </w:pPr>
            <w:r w:rsidRPr="00A3464D">
              <w:rPr>
                <w:rFonts w:ascii="Arial" w:hAnsi="Arial" w:cs="Arial"/>
                <w:sz w:val="18"/>
                <w:szCs w:val="18"/>
                <w:lang w:val="el-GR"/>
              </w:rPr>
              <w:t>67,4%</w:t>
            </w:r>
          </w:p>
        </w:tc>
        <w:tc>
          <w:tcPr>
            <w:tcW w:w="850" w:type="dxa"/>
            <w:shd w:val="clear" w:color="auto" w:fill="auto"/>
          </w:tcPr>
          <w:p w:rsidR="008C487D" w:rsidRPr="00A3464D" w:rsidRDefault="008C487D" w:rsidP="008C487D">
            <w:pPr>
              <w:jc w:val="right"/>
              <w:rPr>
                <w:rFonts w:ascii="Arial" w:hAnsi="Arial" w:cs="Arial"/>
                <w:sz w:val="18"/>
                <w:szCs w:val="18"/>
                <w:lang w:val="el-GR"/>
              </w:rPr>
            </w:pPr>
            <w:r w:rsidRPr="00A3464D">
              <w:rPr>
                <w:rFonts w:ascii="Arial" w:hAnsi="Arial" w:cs="Arial"/>
                <w:sz w:val="18"/>
                <w:szCs w:val="18"/>
                <w:lang w:val="el-GR"/>
              </w:rPr>
              <w:t>6</w:t>
            </w:r>
            <w:r>
              <w:rPr>
                <w:rFonts w:ascii="Arial" w:hAnsi="Arial" w:cs="Arial"/>
                <w:sz w:val="18"/>
                <w:szCs w:val="18"/>
                <w:lang w:val="el-GR"/>
              </w:rPr>
              <w:t>7,4</w:t>
            </w:r>
            <w:r w:rsidRPr="00A3464D">
              <w:rPr>
                <w:rFonts w:ascii="Arial" w:hAnsi="Arial" w:cs="Arial"/>
                <w:sz w:val="18"/>
                <w:szCs w:val="18"/>
                <w:lang w:val="el-GR"/>
              </w:rPr>
              <w:t>%</w:t>
            </w:r>
          </w:p>
        </w:tc>
        <w:tc>
          <w:tcPr>
            <w:tcW w:w="851" w:type="dxa"/>
            <w:shd w:val="clear" w:color="auto" w:fill="auto"/>
          </w:tcPr>
          <w:p w:rsidR="008C487D" w:rsidRPr="00A3464D" w:rsidRDefault="008C487D" w:rsidP="008C487D">
            <w:pPr>
              <w:jc w:val="right"/>
              <w:rPr>
                <w:rFonts w:ascii="Arial" w:hAnsi="Arial" w:cs="Arial"/>
                <w:sz w:val="18"/>
                <w:szCs w:val="18"/>
                <w:lang w:val="el-GR"/>
              </w:rPr>
            </w:pPr>
            <w:r>
              <w:rPr>
                <w:rFonts w:ascii="Arial" w:hAnsi="Arial" w:cs="Arial"/>
                <w:sz w:val="18"/>
                <w:szCs w:val="18"/>
                <w:lang w:val="el-GR"/>
              </w:rPr>
              <w:t>66,9%</w:t>
            </w:r>
          </w:p>
        </w:tc>
        <w:tc>
          <w:tcPr>
            <w:tcW w:w="850" w:type="dxa"/>
            <w:shd w:val="clear" w:color="auto" w:fill="auto"/>
          </w:tcPr>
          <w:p w:rsidR="008C487D" w:rsidRPr="00A3464D" w:rsidRDefault="008C487D" w:rsidP="008C487D">
            <w:pPr>
              <w:jc w:val="right"/>
              <w:rPr>
                <w:rFonts w:ascii="Arial" w:hAnsi="Arial" w:cs="Arial"/>
                <w:sz w:val="18"/>
                <w:szCs w:val="18"/>
                <w:lang w:val="el-GR"/>
              </w:rPr>
            </w:pPr>
            <w:r w:rsidRPr="00A3464D">
              <w:rPr>
                <w:rFonts w:ascii="Arial" w:hAnsi="Arial" w:cs="Arial"/>
                <w:sz w:val="18"/>
                <w:szCs w:val="18"/>
                <w:lang w:val="el-GR"/>
              </w:rPr>
              <w:t>6</w:t>
            </w:r>
            <w:r>
              <w:rPr>
                <w:rFonts w:ascii="Arial" w:hAnsi="Arial" w:cs="Arial"/>
                <w:sz w:val="18"/>
                <w:szCs w:val="18"/>
                <w:lang w:val="el-GR"/>
              </w:rPr>
              <w:t>5,6</w:t>
            </w:r>
            <w:r w:rsidRPr="00A3464D">
              <w:rPr>
                <w:rFonts w:ascii="Arial" w:hAnsi="Arial" w:cs="Arial"/>
                <w:sz w:val="18"/>
                <w:szCs w:val="18"/>
                <w:lang w:val="el-GR"/>
              </w:rPr>
              <w:t>%</w:t>
            </w:r>
          </w:p>
        </w:tc>
      </w:tr>
    </w:tbl>
    <w:p w:rsidR="002A6342" w:rsidRPr="00560691" w:rsidRDefault="002A6342" w:rsidP="002A6342">
      <w:pPr>
        <w:spacing w:line="320" w:lineRule="atLeast"/>
        <w:jc w:val="both"/>
        <w:rPr>
          <w:rFonts w:ascii="Arial" w:hAnsi="Arial" w:cs="Arial"/>
          <w:lang w:val="el-GR"/>
        </w:rPr>
      </w:pPr>
    </w:p>
    <w:p w:rsidR="002A6342" w:rsidRPr="000D6511" w:rsidRDefault="002A6342" w:rsidP="002A6342">
      <w:pPr>
        <w:spacing w:line="320" w:lineRule="atLeast"/>
        <w:jc w:val="both"/>
        <w:rPr>
          <w:rFonts w:ascii="Arial" w:hAnsi="Arial" w:cs="Arial"/>
          <w:i/>
          <w:sz w:val="18"/>
          <w:szCs w:val="18"/>
          <w:lang w:val="el-GR"/>
        </w:rPr>
      </w:pPr>
      <w:r w:rsidRPr="000D6511">
        <w:rPr>
          <w:rFonts w:ascii="Arial" w:hAnsi="Arial" w:cs="Arial"/>
          <w:i/>
          <w:sz w:val="18"/>
          <w:szCs w:val="18"/>
          <w:lang w:val="el-GR"/>
        </w:rPr>
        <w:t>Πηγή: Eurostat 2012</w:t>
      </w:r>
    </w:p>
    <w:p w:rsidR="002A6342" w:rsidRPr="00560691" w:rsidRDefault="002A6342" w:rsidP="00F54260">
      <w:pPr>
        <w:spacing w:line="360" w:lineRule="auto"/>
        <w:jc w:val="both"/>
        <w:rPr>
          <w:rFonts w:ascii="Arial" w:hAnsi="Arial" w:cs="Arial"/>
          <w:lang w:val="el-GR"/>
        </w:rPr>
      </w:pPr>
    </w:p>
    <w:p w:rsidR="002A6342" w:rsidRPr="00560691" w:rsidRDefault="002A6342" w:rsidP="00F54260">
      <w:pPr>
        <w:spacing w:line="360" w:lineRule="auto"/>
        <w:jc w:val="both"/>
        <w:rPr>
          <w:rFonts w:ascii="Arial" w:hAnsi="Arial" w:cs="Arial"/>
          <w:sz w:val="22"/>
          <w:szCs w:val="22"/>
          <w:lang w:val="el-GR"/>
        </w:rPr>
      </w:pPr>
      <w:r w:rsidRPr="00560691">
        <w:rPr>
          <w:rFonts w:ascii="Arial" w:hAnsi="Arial" w:cs="Arial"/>
          <w:sz w:val="22"/>
          <w:szCs w:val="22"/>
          <w:u w:val="single"/>
          <w:lang w:val="el-GR"/>
        </w:rPr>
        <w:t>Ο πληθυσμός εργάσιμης ηλικίας (15-64)</w:t>
      </w:r>
      <w:r w:rsidRPr="00560691">
        <w:rPr>
          <w:rFonts w:ascii="Arial" w:hAnsi="Arial" w:cs="Arial"/>
          <w:sz w:val="22"/>
          <w:szCs w:val="22"/>
          <w:lang w:val="el-GR"/>
        </w:rPr>
        <w:t xml:space="preserve"> στην Κύπρο κατά την περίοδο 2005-2011</w:t>
      </w:r>
      <w:r w:rsidR="00532031">
        <w:rPr>
          <w:rFonts w:ascii="Arial" w:hAnsi="Arial" w:cs="Arial"/>
          <w:sz w:val="22"/>
          <w:szCs w:val="22"/>
          <w:lang w:val="el-GR"/>
        </w:rPr>
        <w:t>,</w:t>
      </w:r>
      <w:r w:rsidRPr="00560691">
        <w:rPr>
          <w:rFonts w:ascii="Arial" w:hAnsi="Arial" w:cs="Arial"/>
          <w:sz w:val="22"/>
          <w:szCs w:val="22"/>
          <w:lang w:val="el-GR"/>
        </w:rPr>
        <w:t xml:space="preserve"> αυξάνεται με ρυθμούς υψηλότερους από </w:t>
      </w:r>
      <w:r w:rsidR="00D14984">
        <w:rPr>
          <w:rFonts w:ascii="Arial" w:hAnsi="Arial" w:cs="Arial"/>
          <w:sz w:val="22"/>
          <w:szCs w:val="22"/>
          <w:lang w:val="el-GR"/>
        </w:rPr>
        <w:t xml:space="preserve">τους </w:t>
      </w:r>
      <w:proofErr w:type="spellStart"/>
      <w:r w:rsidR="00D14984">
        <w:rPr>
          <w:rFonts w:ascii="Arial" w:hAnsi="Arial" w:cs="Arial"/>
          <w:sz w:val="22"/>
          <w:szCs w:val="22"/>
          <w:lang w:val="el-GR"/>
        </w:rPr>
        <w:t>αντίσοιχους</w:t>
      </w:r>
      <w:proofErr w:type="spellEnd"/>
      <w:r w:rsidR="00D14984">
        <w:rPr>
          <w:rFonts w:ascii="Arial" w:hAnsi="Arial" w:cs="Arial"/>
          <w:sz w:val="22"/>
          <w:szCs w:val="22"/>
          <w:lang w:val="el-GR"/>
        </w:rPr>
        <w:t xml:space="preserve"> </w:t>
      </w:r>
      <w:r w:rsidRPr="00560691">
        <w:rPr>
          <w:rFonts w:ascii="Arial" w:hAnsi="Arial" w:cs="Arial"/>
          <w:sz w:val="22"/>
          <w:szCs w:val="22"/>
          <w:lang w:val="el-GR"/>
        </w:rPr>
        <w:t>της Ευρώπης των 27, φθάνοντας τις 534,9 χιλιάδες</w:t>
      </w:r>
      <w:r w:rsidR="00D14984">
        <w:rPr>
          <w:rFonts w:ascii="Arial" w:hAnsi="Arial" w:cs="Arial"/>
          <w:sz w:val="22"/>
          <w:szCs w:val="22"/>
          <w:lang w:val="el-GR"/>
        </w:rPr>
        <w:t xml:space="preserve"> άτομα</w:t>
      </w:r>
      <w:r w:rsidRPr="00560691">
        <w:rPr>
          <w:rFonts w:ascii="Arial" w:hAnsi="Arial" w:cs="Arial"/>
          <w:sz w:val="22"/>
          <w:szCs w:val="22"/>
          <w:lang w:val="el-GR"/>
        </w:rPr>
        <w:t xml:space="preserve"> το 2011. Η συμμετοχή των γυναικών στη συγκεκριμένη ηλικιακή ομάδα, αν και παρουσιάζει σταδιακή μείωση, υπερτερεί διαχρονικά της συμμετοχής των ανδρών (50,6% έναντι 49,4% το 2011). Αντίστοιχα στην Ευρώπη των 27 η αναλογία των δύο φύλων στις ηλικίες 15-64 ετών, είναι ελαφρά πιο ισορροπημένη με τις γυναίκες να αντιστοιχούν στο 50,1% έναντι 49,9% των ανδρών. </w:t>
      </w:r>
    </w:p>
    <w:p w:rsidR="002A6342" w:rsidRPr="00560691" w:rsidRDefault="002A6342" w:rsidP="00F54260">
      <w:pPr>
        <w:spacing w:line="360" w:lineRule="auto"/>
        <w:jc w:val="both"/>
        <w:rPr>
          <w:rFonts w:ascii="Arial" w:hAnsi="Arial" w:cs="Arial"/>
          <w:sz w:val="22"/>
          <w:szCs w:val="22"/>
          <w:lang w:val="el-GR"/>
        </w:rPr>
      </w:pPr>
    </w:p>
    <w:p w:rsidR="002A6342" w:rsidRPr="00560691" w:rsidRDefault="002A6342" w:rsidP="00F54260">
      <w:pPr>
        <w:spacing w:line="360" w:lineRule="auto"/>
        <w:jc w:val="both"/>
        <w:rPr>
          <w:rFonts w:ascii="Arial" w:hAnsi="Arial" w:cs="Arial"/>
          <w:sz w:val="22"/>
          <w:szCs w:val="22"/>
          <w:lang w:val="el-GR"/>
        </w:rPr>
      </w:pPr>
      <w:r w:rsidRPr="00560691">
        <w:rPr>
          <w:rFonts w:ascii="Arial" w:hAnsi="Arial" w:cs="Arial"/>
          <w:sz w:val="22"/>
          <w:szCs w:val="22"/>
          <w:lang w:val="el-GR"/>
        </w:rPr>
        <w:lastRenderedPageBreak/>
        <w:t>Σε σχέση με την ηλικιακή διάρθρωση του πληθυσμού εργάσιμης ηλικίας, παρατηρείται αύξηση της συμμετοχής των ατόμων ηλικίας 55-64 ετών, με το σχετικό ποσοστό να ανέρχεται στο 16,9% το 2011 έναντι 15,4% το 2005. Η αντίστοιχη αναλογία σε επίπεδο Ευρωπαϊκής Ένωσης παρουσιάζει επίσης αύξηση, με χαμηλότερους όμως ρυθμούς. Παράλληλα, οι νέοι ηλικίας 15-24 ετών παρουσιάζουν μειωμένο ποσοστό συμμετοχής στον πληθυσμό εργάσιμης ηλικίας, καθώς το ποσοστό αυτό ανέρχεται στο 17,3% για το έτος 2011 έναντι 18,9% το 2005. Αντίστοιχη μείωση παρουσιάζεται και σε Ευρωπαϊκό επίπεδο όπου τα σχετικά ποσοστά ανήλθαν στο 17,5% το 2011 έναντι 18,7% το 2005.</w:t>
      </w:r>
    </w:p>
    <w:p w:rsidR="002A6342" w:rsidRPr="00560691" w:rsidRDefault="002A6342" w:rsidP="00F54260">
      <w:pPr>
        <w:spacing w:line="360" w:lineRule="auto"/>
        <w:jc w:val="both"/>
        <w:rPr>
          <w:rFonts w:ascii="Arial" w:hAnsi="Arial" w:cs="Arial"/>
          <w:sz w:val="22"/>
          <w:szCs w:val="22"/>
          <w:lang w:val="el-GR"/>
        </w:rPr>
      </w:pPr>
    </w:p>
    <w:p w:rsidR="002A6342" w:rsidRPr="00560691" w:rsidRDefault="002A6342" w:rsidP="00F54260">
      <w:pPr>
        <w:spacing w:line="360" w:lineRule="auto"/>
        <w:jc w:val="both"/>
        <w:rPr>
          <w:rFonts w:ascii="Arial" w:hAnsi="Arial" w:cs="Arial"/>
          <w:sz w:val="22"/>
          <w:szCs w:val="22"/>
          <w:lang w:val="el-GR"/>
        </w:rPr>
      </w:pPr>
      <w:r w:rsidRPr="00560691">
        <w:rPr>
          <w:rFonts w:ascii="Arial" w:hAnsi="Arial" w:cs="Arial"/>
          <w:sz w:val="22"/>
          <w:szCs w:val="22"/>
          <w:u w:val="single"/>
          <w:lang w:val="el-GR"/>
        </w:rPr>
        <w:t>Το ποσοστό συμμετοχής</w:t>
      </w:r>
      <w:r w:rsidRPr="00560691">
        <w:rPr>
          <w:rFonts w:ascii="Arial" w:hAnsi="Arial" w:cs="Arial"/>
          <w:sz w:val="22"/>
          <w:szCs w:val="22"/>
          <w:lang w:val="el-GR"/>
        </w:rPr>
        <w:t xml:space="preserve"> του πληθυσμού εργάσιμης ηλικίας στην αγορά εργασίας της Κύπρου εμφανίζει σταθερή αύξηση, καθώς το 2011 ανερχόταν στο 74% έναντι 72,4% το 2005, ενώ στην Ευρώπη των 27 η αντίστοιχη συμμετοχή εμφανίζεται πιο περιορισμένη, με τα σχετικά ποσοστά να φθάνουν το 71,2% </w:t>
      </w:r>
      <w:r w:rsidR="00024E7F">
        <w:rPr>
          <w:rFonts w:ascii="Arial" w:hAnsi="Arial" w:cs="Arial"/>
          <w:sz w:val="22"/>
          <w:szCs w:val="22"/>
          <w:lang w:val="el-GR"/>
        </w:rPr>
        <w:t xml:space="preserve">το 2011 </w:t>
      </w:r>
      <w:r w:rsidRPr="00560691">
        <w:rPr>
          <w:rFonts w:ascii="Arial" w:hAnsi="Arial" w:cs="Arial"/>
          <w:sz w:val="22"/>
          <w:szCs w:val="22"/>
          <w:lang w:val="el-GR"/>
        </w:rPr>
        <w:t xml:space="preserve">έναντι 69,7% το 2005. Παρά τη βελτίωση που παρουσιάζεται κατά τα τελευταία έτη, η συμμετοχή των γυναικών εργάσιμης ηλικίας στην αγορά εργασίας εμφανίζεται σαφώς πιο περιορισμένη έναντι των ανδρών τόσο στην Κύπρο, όσο και στην Ευρωπαϊκή Ένωση. Συγκεκριμένα, το 2011 οι οικονομικά ενεργές γυναίκες αντιστοιχούσαν στο 66,8% του γυναικείου πληθυσμού εργάσιμης ηλικίας της Κύπρου (64,9% στην Ευρώπη των 27), ενώ το 2005 το ποσοστό αυτό κυμαινόταν στο 62,5% (62,2% στην Ευρώπη των 27). Αντίστοιχα οι άνδρες εργάσιμης ηλικίας συμμετέχουν κατά 81,3% στην αγορά εργασίας της Κύπρου, σε </w:t>
      </w:r>
      <w:r w:rsidR="00024E7F">
        <w:rPr>
          <w:rFonts w:ascii="Arial" w:hAnsi="Arial" w:cs="Arial"/>
          <w:sz w:val="22"/>
          <w:szCs w:val="22"/>
          <w:lang w:val="el-GR"/>
        </w:rPr>
        <w:t xml:space="preserve">σχέση με </w:t>
      </w:r>
      <w:r w:rsidR="00024E7F" w:rsidRPr="00560691">
        <w:rPr>
          <w:rFonts w:ascii="Arial" w:hAnsi="Arial" w:cs="Arial"/>
          <w:sz w:val="22"/>
          <w:szCs w:val="22"/>
          <w:lang w:val="el-GR"/>
        </w:rPr>
        <w:t>82,9%</w:t>
      </w:r>
      <w:r w:rsidRPr="00560691">
        <w:rPr>
          <w:rFonts w:ascii="Arial" w:hAnsi="Arial" w:cs="Arial"/>
          <w:sz w:val="22"/>
          <w:szCs w:val="22"/>
          <w:lang w:val="el-GR"/>
        </w:rPr>
        <w:t xml:space="preserve"> </w:t>
      </w:r>
      <w:r w:rsidR="00024E7F" w:rsidRPr="00560691">
        <w:rPr>
          <w:rFonts w:ascii="Arial" w:hAnsi="Arial" w:cs="Arial"/>
          <w:sz w:val="22"/>
          <w:szCs w:val="22"/>
          <w:lang w:val="el-GR"/>
        </w:rPr>
        <w:t>κατά το</w:t>
      </w:r>
      <w:r w:rsidRPr="00560691">
        <w:rPr>
          <w:rFonts w:ascii="Arial" w:hAnsi="Arial" w:cs="Arial"/>
          <w:sz w:val="22"/>
          <w:szCs w:val="22"/>
          <w:lang w:val="el-GR"/>
        </w:rPr>
        <w:t xml:space="preserve"> 2005.</w:t>
      </w:r>
    </w:p>
    <w:p w:rsidR="002A6342" w:rsidRPr="00560691" w:rsidRDefault="002A6342" w:rsidP="00F54260">
      <w:pPr>
        <w:spacing w:line="360" w:lineRule="auto"/>
        <w:jc w:val="both"/>
        <w:rPr>
          <w:rFonts w:ascii="Arial" w:hAnsi="Arial" w:cs="Arial"/>
          <w:sz w:val="22"/>
          <w:szCs w:val="22"/>
          <w:lang w:val="el-GR"/>
        </w:rPr>
      </w:pPr>
    </w:p>
    <w:p w:rsidR="002A6342" w:rsidRPr="00560691" w:rsidRDefault="002A6342" w:rsidP="00F54260">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Όσον αφορά στους </w:t>
      </w:r>
      <w:r w:rsidRPr="00560691">
        <w:rPr>
          <w:rFonts w:ascii="Arial" w:hAnsi="Arial" w:cs="Arial"/>
          <w:sz w:val="22"/>
          <w:szCs w:val="22"/>
          <w:u w:val="single"/>
          <w:lang w:val="el-GR"/>
        </w:rPr>
        <w:t>νέους ηλικίας 15-24</w:t>
      </w:r>
      <w:r w:rsidRPr="00560691">
        <w:rPr>
          <w:rFonts w:ascii="Arial" w:hAnsi="Arial" w:cs="Arial"/>
          <w:sz w:val="22"/>
          <w:szCs w:val="22"/>
          <w:lang w:val="el-GR"/>
        </w:rPr>
        <w:t xml:space="preserve"> το 2011 εμφανίζονται να συμμετέχουν σε ποσοστό 37,8% στην αγορά εργασίας της Κύπρου, έναντι 42,6% το 2005. Η μείωση του ποσοστού αυτού, είναι μεγαλύτερη από την αντίστοιχη μείωση του συγκεκριμένου ποσοστού στην Ευρωπαϊκή Ένωση, όπου η συμμετοχή των νέων στην αγορά εργασίας είναι διαχρονικά υψηλότερη (42,7% το 2011 έναντι 44,2% το 2005). </w:t>
      </w:r>
    </w:p>
    <w:p w:rsidR="002A6342" w:rsidRPr="00560691" w:rsidRDefault="002A6342" w:rsidP="00F54260">
      <w:pPr>
        <w:shd w:val="clear" w:color="auto" w:fill="FFFFFF"/>
        <w:tabs>
          <w:tab w:val="left" w:pos="5910"/>
        </w:tabs>
        <w:spacing w:line="360" w:lineRule="auto"/>
        <w:jc w:val="both"/>
        <w:rPr>
          <w:rFonts w:ascii="Arial" w:hAnsi="Arial" w:cs="Arial"/>
          <w:sz w:val="22"/>
          <w:szCs w:val="22"/>
          <w:lang w:val="el-GR"/>
        </w:rPr>
      </w:pPr>
    </w:p>
    <w:p w:rsidR="002A6342" w:rsidRPr="00560691" w:rsidRDefault="002A6342" w:rsidP="00F54260">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Αντίθετα, σε ότι αφορά τις ηλικιακές ομάδες 25-54 και 55-64 ετών, παρατηρείται μεγαλύτερη συμμετοχή στην αγορά εργασίας στην Κύπρο συγκριτικά με την Ευρώπη των 27. Συγκεκριμένα τα άτομα ηλικίας 55-64 ετών, το 2011 συμμετέχουν κατά 58% στην Κύπρο έναντι 51% στην Ευρωπαϊκή Ένωση, ποσοστά που εμφανίζονται αυξημένα σε σχέση με το 2005 (52,4% και 45,2% αντίστοιχα). Τα άτομα ηλικίας 25-54</w:t>
      </w:r>
      <w:r w:rsidR="00FD4D37">
        <w:rPr>
          <w:rFonts w:ascii="Arial" w:hAnsi="Arial" w:cs="Arial"/>
          <w:sz w:val="22"/>
          <w:szCs w:val="22"/>
          <w:lang w:val="el-GR"/>
        </w:rPr>
        <w:t xml:space="preserve"> ετών,</w:t>
      </w:r>
      <w:r w:rsidRPr="00560691">
        <w:rPr>
          <w:rFonts w:ascii="Arial" w:hAnsi="Arial" w:cs="Arial"/>
          <w:sz w:val="22"/>
          <w:szCs w:val="22"/>
          <w:lang w:val="el-GR"/>
        </w:rPr>
        <w:t xml:space="preserve"> που αποτελούν και τον </w:t>
      </w:r>
      <w:r w:rsidR="00FD4D37">
        <w:rPr>
          <w:rFonts w:ascii="Arial" w:hAnsi="Arial" w:cs="Arial"/>
          <w:sz w:val="22"/>
          <w:szCs w:val="22"/>
          <w:lang w:val="el-GR"/>
        </w:rPr>
        <w:t xml:space="preserve">κύριο </w:t>
      </w:r>
      <w:r w:rsidRPr="00560691">
        <w:rPr>
          <w:rFonts w:ascii="Arial" w:hAnsi="Arial" w:cs="Arial"/>
          <w:sz w:val="22"/>
          <w:szCs w:val="22"/>
          <w:lang w:val="el-GR"/>
        </w:rPr>
        <w:t xml:space="preserve">κορμό του εργατικού δυναμικού, κατά το 2011 </w:t>
      </w:r>
      <w:r w:rsidRPr="00560691">
        <w:rPr>
          <w:rFonts w:ascii="Arial" w:hAnsi="Arial" w:cs="Arial"/>
          <w:sz w:val="22"/>
          <w:szCs w:val="22"/>
          <w:lang w:val="el-GR"/>
        </w:rPr>
        <w:lastRenderedPageBreak/>
        <w:t>συμμετέχουν σε ποσοστό 87</w:t>
      </w:r>
      <w:r w:rsidR="00760EDD">
        <w:rPr>
          <w:rFonts w:ascii="Arial" w:hAnsi="Arial" w:cs="Arial"/>
          <w:sz w:val="22"/>
          <w:szCs w:val="22"/>
          <w:lang w:val="el-GR"/>
        </w:rPr>
        <w:t>,5</w:t>
      </w:r>
      <w:r w:rsidRPr="00560691">
        <w:rPr>
          <w:rFonts w:ascii="Arial" w:hAnsi="Arial" w:cs="Arial"/>
          <w:sz w:val="22"/>
          <w:szCs w:val="22"/>
          <w:lang w:val="el-GR"/>
        </w:rPr>
        <w:t xml:space="preserve">% στην αγορά εργασίας της Κύπρου </w:t>
      </w:r>
      <w:r w:rsidR="00FD4D37">
        <w:rPr>
          <w:rFonts w:ascii="Arial" w:hAnsi="Arial" w:cs="Arial"/>
          <w:sz w:val="22"/>
          <w:szCs w:val="22"/>
          <w:lang w:val="el-GR"/>
        </w:rPr>
        <w:t xml:space="preserve">έναντι </w:t>
      </w:r>
      <w:r w:rsidRPr="00560691">
        <w:rPr>
          <w:rFonts w:ascii="Arial" w:hAnsi="Arial" w:cs="Arial"/>
          <w:sz w:val="22"/>
          <w:szCs w:val="22"/>
          <w:lang w:val="el-GR"/>
        </w:rPr>
        <w:t xml:space="preserve">85% στην Ευρωπαϊκή Ένωση. </w:t>
      </w:r>
    </w:p>
    <w:p w:rsidR="002A6342" w:rsidRPr="00560691" w:rsidRDefault="002A6342" w:rsidP="00F54260">
      <w:pPr>
        <w:shd w:val="clear" w:color="auto" w:fill="FFFFFF"/>
        <w:spacing w:line="360" w:lineRule="auto"/>
        <w:jc w:val="both"/>
        <w:rPr>
          <w:rFonts w:ascii="Arial" w:hAnsi="Arial" w:cs="Arial"/>
          <w:sz w:val="22"/>
          <w:szCs w:val="22"/>
          <w:lang w:val="el-GR"/>
        </w:rPr>
      </w:pPr>
    </w:p>
    <w:p w:rsidR="002A6342" w:rsidRPr="00560691" w:rsidRDefault="002A6342" w:rsidP="00F54260">
      <w:pPr>
        <w:shd w:val="clear" w:color="auto" w:fill="FFFFFF"/>
        <w:spacing w:line="360" w:lineRule="auto"/>
        <w:jc w:val="both"/>
        <w:rPr>
          <w:rFonts w:ascii="Arial" w:hAnsi="Arial" w:cs="Arial"/>
          <w:sz w:val="22"/>
          <w:szCs w:val="22"/>
          <w:lang w:val="el-GR"/>
        </w:rPr>
      </w:pPr>
      <w:r w:rsidRPr="00C51A59">
        <w:rPr>
          <w:rFonts w:ascii="Arial" w:hAnsi="Arial" w:cs="Arial"/>
          <w:sz w:val="22"/>
          <w:szCs w:val="22"/>
          <w:lang w:val="el-GR"/>
        </w:rPr>
        <w:t xml:space="preserve">Η σταδιακή αύξηση του ποσοστού συμμετοχής του πληθυσμού εργάσιμης ηλικίας στην αγορά εργασίας, συνεπάγεται αντίστοιχη μείωση του ποσοστού του </w:t>
      </w:r>
      <w:r w:rsidRPr="00C51A59">
        <w:rPr>
          <w:rFonts w:ascii="Arial" w:hAnsi="Arial" w:cs="Arial"/>
          <w:sz w:val="22"/>
          <w:szCs w:val="22"/>
          <w:u w:val="single"/>
          <w:lang w:val="el-GR"/>
        </w:rPr>
        <w:t>μη ενεργού πληθυσμού</w:t>
      </w:r>
      <w:r w:rsidRPr="00C51A59">
        <w:rPr>
          <w:rFonts w:ascii="Arial" w:hAnsi="Arial" w:cs="Arial"/>
          <w:sz w:val="22"/>
          <w:szCs w:val="22"/>
          <w:lang w:val="el-GR"/>
        </w:rPr>
        <w:t>. Παρόλα αυτά, εξακολουθεί να διατηρείται μία τάση αύξησης του μη οικονομικά ενεργού πληθυσμού, σε αντίθεση με την Ευρωπαϊκή Ένωση όπου παρουσιάζει σταθερή μείωση.</w:t>
      </w:r>
      <w:r w:rsidRPr="00560691">
        <w:rPr>
          <w:rFonts w:ascii="Arial" w:hAnsi="Arial" w:cs="Arial"/>
          <w:sz w:val="22"/>
          <w:szCs w:val="22"/>
          <w:lang w:val="el-GR"/>
        </w:rPr>
        <w:t xml:space="preserve"> </w:t>
      </w:r>
    </w:p>
    <w:p w:rsidR="002A6342" w:rsidRPr="00560691" w:rsidRDefault="002A6342" w:rsidP="00F54260">
      <w:pPr>
        <w:shd w:val="clear" w:color="auto" w:fill="FFFFFF"/>
        <w:spacing w:line="360" w:lineRule="auto"/>
        <w:jc w:val="both"/>
        <w:rPr>
          <w:rFonts w:ascii="Arial" w:hAnsi="Arial" w:cs="Arial"/>
          <w:sz w:val="22"/>
          <w:szCs w:val="22"/>
          <w:lang w:val="el-GR"/>
        </w:rPr>
      </w:pPr>
    </w:p>
    <w:p w:rsidR="002A6342" w:rsidRPr="00560691" w:rsidRDefault="002A6342" w:rsidP="00F54260">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Συγκεκριμένα ο μη οικονομικά ενεργός πληθυσμός της Κύπρου, έπειτα από μικρές διακυμάνσεις το 2011 εμφανίζεται κατά 2,2% αυξημένος έναντι του 2005, ενώ στην Ευρώπη των 27 παρουσιάζει μείωση κατά 3,4%. Η αντίθεση στην εξέλιξη των ποσοστών αυτών, οφείλεται στη σημαντική αύξηση κατά 21% του αριθμού των ανδρών εργάσιμης ηλικίας που παραμένουν εκτός αγοράς εργασίας στην Κύπρο, σε αντίθεση με τις μη οικονομικά ενεργές γυναίκες, των οποίων ο αριθμός μειώνεται με ρυθμούς αντίστοιχους της Ευρωπαϊκής Ένωσης. Σημειώνεται </w:t>
      </w:r>
      <w:r w:rsidR="00C51A59">
        <w:rPr>
          <w:rFonts w:ascii="Arial" w:hAnsi="Arial" w:cs="Arial"/>
          <w:sz w:val="22"/>
          <w:szCs w:val="22"/>
          <w:lang w:val="el-GR"/>
        </w:rPr>
        <w:t xml:space="preserve">ότι </w:t>
      </w:r>
      <w:r w:rsidRPr="00560691">
        <w:rPr>
          <w:rFonts w:ascii="Arial" w:hAnsi="Arial" w:cs="Arial"/>
          <w:sz w:val="22"/>
          <w:szCs w:val="22"/>
          <w:lang w:val="el-GR"/>
        </w:rPr>
        <w:t xml:space="preserve">στην Ευρωπαϊκή Ένωση ο αριθμός των μη οικονομικά ενεργών ανδρών, </w:t>
      </w:r>
      <w:r w:rsidR="00C51A59" w:rsidRPr="00560691">
        <w:rPr>
          <w:rFonts w:ascii="Arial" w:hAnsi="Arial" w:cs="Arial"/>
          <w:sz w:val="22"/>
          <w:szCs w:val="22"/>
          <w:lang w:val="el-GR"/>
        </w:rPr>
        <w:t xml:space="preserve">παρουσιάζει επίσης αύξηση </w:t>
      </w:r>
      <w:r w:rsidRPr="00560691">
        <w:rPr>
          <w:rFonts w:ascii="Arial" w:hAnsi="Arial" w:cs="Arial"/>
          <w:sz w:val="22"/>
          <w:szCs w:val="22"/>
          <w:lang w:val="el-GR"/>
        </w:rPr>
        <w:t>σε πολύ μικρό ποσοστό (0,3%). Παρ’ όλα αυτά το συνολικό ποσοστό επηρεάζεται σαφώς από τη συγκριτικά μεγαλύτερη μείωση του αριθμού των μη οικονομικά ενεργών γυναικών.</w:t>
      </w:r>
    </w:p>
    <w:p w:rsidR="002A6342" w:rsidRPr="00560691" w:rsidRDefault="002A6342" w:rsidP="00F54260">
      <w:pPr>
        <w:shd w:val="clear" w:color="auto" w:fill="FFFFFF"/>
        <w:spacing w:line="360" w:lineRule="auto"/>
        <w:jc w:val="both"/>
        <w:rPr>
          <w:rFonts w:ascii="Arial" w:hAnsi="Arial" w:cs="Arial"/>
          <w:sz w:val="22"/>
          <w:szCs w:val="22"/>
          <w:u w:val="single"/>
          <w:lang w:val="el-GR"/>
        </w:rPr>
      </w:pPr>
    </w:p>
    <w:p w:rsidR="002A6342" w:rsidRPr="00560691" w:rsidRDefault="002A6342" w:rsidP="00F54260">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Η Κύπρος παρουσιάζει διαχρονικά μεγαλύτερο </w:t>
      </w:r>
      <w:r w:rsidRPr="00560691">
        <w:rPr>
          <w:rFonts w:ascii="Arial" w:hAnsi="Arial" w:cs="Arial"/>
          <w:sz w:val="22"/>
          <w:szCs w:val="22"/>
          <w:u w:val="single"/>
          <w:lang w:val="el-GR"/>
        </w:rPr>
        <w:t>ποσοστό απασχόλησης</w:t>
      </w:r>
      <w:r w:rsidRPr="00560691">
        <w:rPr>
          <w:rFonts w:ascii="Arial" w:hAnsi="Arial" w:cs="Arial"/>
          <w:sz w:val="22"/>
          <w:szCs w:val="22"/>
          <w:lang w:val="el-GR"/>
        </w:rPr>
        <w:t xml:space="preserve"> του πληθυσμού εργάσιμης ηλικίας σε σχέση με την Ευρώπη των 27, ενώ ο αριθμός των απασχολουμένων, και ιδιαίτερα των γυναικών αυξάνεται με υψηλότερους ρυθμούς. </w:t>
      </w:r>
    </w:p>
    <w:p w:rsidR="002A6342" w:rsidRPr="00560691" w:rsidRDefault="002A6342" w:rsidP="00F54260">
      <w:pPr>
        <w:shd w:val="clear" w:color="auto" w:fill="FFFFFF"/>
        <w:spacing w:line="360" w:lineRule="auto"/>
        <w:jc w:val="both"/>
        <w:rPr>
          <w:rFonts w:ascii="Arial" w:hAnsi="Arial" w:cs="Arial"/>
          <w:sz w:val="22"/>
          <w:szCs w:val="22"/>
          <w:lang w:val="el-GR"/>
        </w:rPr>
      </w:pPr>
    </w:p>
    <w:p w:rsidR="002A6342" w:rsidRPr="00560691" w:rsidRDefault="002A6342" w:rsidP="00F54260">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Συγκεκριμένα, το ποσοστό απασχόλησης στην Κύπρο για το 2011 ανήλθε στο 68,1%, το οποίο αν και μειωμένο σε σχέση με το 2005 (68,5%) παρέμεινε υψηλότερο από το αντίστοιχο της Ευρώπης των 27, το οποίο </w:t>
      </w:r>
      <w:r w:rsidR="00C51A59">
        <w:rPr>
          <w:rFonts w:ascii="Arial" w:hAnsi="Arial" w:cs="Arial"/>
          <w:sz w:val="22"/>
          <w:szCs w:val="22"/>
          <w:lang w:val="el-GR"/>
        </w:rPr>
        <w:t xml:space="preserve">ανήλθε </w:t>
      </w:r>
      <w:r w:rsidRPr="00560691">
        <w:rPr>
          <w:rFonts w:ascii="Arial" w:hAnsi="Arial" w:cs="Arial"/>
          <w:sz w:val="22"/>
          <w:szCs w:val="22"/>
          <w:lang w:val="el-GR"/>
        </w:rPr>
        <w:t xml:space="preserve">στο 64,3%, </w:t>
      </w:r>
      <w:r w:rsidR="00C51A59">
        <w:rPr>
          <w:rFonts w:ascii="Arial" w:hAnsi="Arial" w:cs="Arial"/>
          <w:sz w:val="22"/>
          <w:szCs w:val="22"/>
          <w:lang w:val="el-GR"/>
        </w:rPr>
        <w:t xml:space="preserve">σημειώνοντας </w:t>
      </w:r>
      <w:r w:rsidRPr="00560691">
        <w:rPr>
          <w:rFonts w:ascii="Arial" w:hAnsi="Arial" w:cs="Arial"/>
          <w:sz w:val="22"/>
          <w:szCs w:val="22"/>
          <w:lang w:val="el-GR"/>
        </w:rPr>
        <w:t xml:space="preserve">αύξηση </w:t>
      </w:r>
      <w:r w:rsidR="00C51A59">
        <w:rPr>
          <w:rFonts w:ascii="Arial" w:hAnsi="Arial" w:cs="Arial"/>
          <w:sz w:val="22"/>
          <w:szCs w:val="22"/>
          <w:lang w:val="el-GR"/>
        </w:rPr>
        <w:t xml:space="preserve">σε σχέση με </w:t>
      </w:r>
      <w:r w:rsidRPr="00560691">
        <w:rPr>
          <w:rFonts w:ascii="Arial" w:hAnsi="Arial" w:cs="Arial"/>
          <w:sz w:val="22"/>
          <w:szCs w:val="22"/>
          <w:lang w:val="el-GR"/>
        </w:rPr>
        <w:t>το 2005 (63,4%).</w:t>
      </w:r>
    </w:p>
    <w:p w:rsidR="002A6342" w:rsidRPr="00560691" w:rsidRDefault="002A6342" w:rsidP="00F54260">
      <w:pPr>
        <w:shd w:val="clear" w:color="auto" w:fill="FFFFFF"/>
        <w:spacing w:line="360" w:lineRule="auto"/>
        <w:jc w:val="both"/>
        <w:rPr>
          <w:rFonts w:ascii="Arial" w:hAnsi="Arial" w:cs="Arial"/>
          <w:sz w:val="22"/>
          <w:szCs w:val="22"/>
          <w:lang w:val="el-GR"/>
        </w:rPr>
      </w:pPr>
    </w:p>
    <w:p w:rsidR="002A6342" w:rsidRPr="00560691" w:rsidRDefault="002A6342" w:rsidP="00F54260">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Σε ότι αφορά στο ποσοστό </w:t>
      </w:r>
      <w:r w:rsidRPr="00560691">
        <w:rPr>
          <w:rFonts w:ascii="Arial" w:hAnsi="Arial" w:cs="Arial"/>
          <w:sz w:val="22"/>
          <w:szCs w:val="22"/>
          <w:u w:val="single"/>
          <w:lang w:val="el-GR"/>
        </w:rPr>
        <w:t>απασχόλησης του πληθυσμού ηλικίας 20-64 ετών</w:t>
      </w:r>
      <w:r w:rsidRPr="00560691">
        <w:rPr>
          <w:rFonts w:ascii="Arial" w:hAnsi="Arial" w:cs="Arial"/>
          <w:sz w:val="22"/>
          <w:szCs w:val="22"/>
          <w:lang w:val="el-GR"/>
        </w:rPr>
        <w:t xml:space="preserve"> και τους σχετικούς στόχους που έχουν τεθεί τόσο σε επίπεδο Ευρωπαϊκής Ένωσης, όσο και σε εθνικό επίπεδο στο πλαίσιο της εφαρμογής της </w:t>
      </w:r>
      <w:r w:rsidRPr="00560691">
        <w:rPr>
          <w:rFonts w:ascii="Arial" w:hAnsi="Arial" w:cs="Arial"/>
          <w:sz w:val="22"/>
          <w:szCs w:val="22"/>
          <w:u w:val="single"/>
          <w:lang w:val="el-GR"/>
        </w:rPr>
        <w:t>Στρατηγικής «Ευρώπη 2020»</w:t>
      </w:r>
      <w:r w:rsidRPr="00560691">
        <w:rPr>
          <w:rFonts w:ascii="Arial" w:hAnsi="Arial" w:cs="Arial"/>
          <w:sz w:val="22"/>
          <w:szCs w:val="22"/>
          <w:lang w:val="el-GR"/>
        </w:rPr>
        <w:t xml:space="preserve">, ο στόχος για την Κύπρο είναι η επίτευξη ποσοστού 75%-77%, ενώ για την Ευρώπη των 27, ο στόχος αντιστοιχεί σε ποσοστό 75%. Όπως παρουσιάζεται και στο </w:t>
      </w:r>
      <w:r w:rsidRPr="00F025B3">
        <w:rPr>
          <w:rFonts w:ascii="Arial" w:hAnsi="Arial" w:cs="Arial"/>
          <w:b/>
          <w:sz w:val="22"/>
          <w:szCs w:val="22"/>
          <w:lang w:val="el-GR"/>
        </w:rPr>
        <w:t>Διάγραμμα 4</w:t>
      </w:r>
      <w:r w:rsidRPr="00560691">
        <w:rPr>
          <w:rFonts w:ascii="Arial" w:hAnsi="Arial" w:cs="Arial"/>
          <w:sz w:val="22"/>
          <w:szCs w:val="22"/>
          <w:lang w:val="el-GR"/>
        </w:rPr>
        <w:t xml:space="preserve"> που ακολουθεί, το συγκεκριμένο ποσοστό, παρ’ όλο που κατά τη διάρκεια της περασμένης δεκαετίας διατηρ</w:t>
      </w:r>
      <w:r>
        <w:rPr>
          <w:rFonts w:ascii="Arial" w:hAnsi="Arial" w:cs="Arial"/>
          <w:sz w:val="22"/>
          <w:szCs w:val="22"/>
          <w:lang w:val="el-GR"/>
        </w:rPr>
        <w:t xml:space="preserve">είτο </w:t>
      </w:r>
      <w:r w:rsidRPr="00560691">
        <w:rPr>
          <w:rFonts w:ascii="Arial" w:hAnsi="Arial" w:cs="Arial"/>
          <w:sz w:val="22"/>
          <w:szCs w:val="22"/>
          <w:lang w:val="el-GR"/>
        </w:rPr>
        <w:t xml:space="preserve">σε σχετικά υψηλά επίπεδα, από το </w:t>
      </w:r>
      <w:r w:rsidRPr="00560691">
        <w:rPr>
          <w:rFonts w:ascii="Arial" w:hAnsi="Arial" w:cs="Arial"/>
          <w:sz w:val="22"/>
          <w:szCs w:val="22"/>
          <w:lang w:val="el-GR"/>
        </w:rPr>
        <w:lastRenderedPageBreak/>
        <w:t xml:space="preserve">2007 σημειώνει κάμψη, που οφείλεται στη μείωση του ποσοστού απασχόλησης των ανδρών τόσο στο σύνολο του πληθυσμού, όσο και εντός της συγκεκριμένης ηλικιακής ομάδας. Ωστόσο, το ποσοστό αυτό παραμένει υψηλότερο σε σύγκριση με </w:t>
      </w:r>
      <w:r>
        <w:rPr>
          <w:rFonts w:ascii="Arial" w:hAnsi="Arial" w:cs="Arial"/>
          <w:sz w:val="22"/>
          <w:szCs w:val="22"/>
          <w:lang w:val="el-GR"/>
        </w:rPr>
        <w:t>το μέσο</w:t>
      </w:r>
      <w:r w:rsidRPr="00560691">
        <w:rPr>
          <w:rFonts w:ascii="Arial" w:hAnsi="Arial" w:cs="Arial"/>
          <w:sz w:val="22"/>
          <w:szCs w:val="22"/>
          <w:lang w:val="el-GR"/>
        </w:rPr>
        <w:t xml:space="preserve"> όρο των 27 κρατών-μελών της Ευρωπαϊκής Ένωσης, όπου κατά το 2011 ανήλθε στο 68,6% έναντι 66,7% το 2002 και 68% το 2005.</w:t>
      </w:r>
    </w:p>
    <w:p w:rsidR="002A6342" w:rsidRDefault="002A6342" w:rsidP="00F54260">
      <w:pPr>
        <w:shd w:val="clear" w:color="auto" w:fill="FFFFFF"/>
        <w:spacing w:line="360" w:lineRule="auto"/>
        <w:jc w:val="both"/>
        <w:rPr>
          <w:rFonts w:ascii="Arial" w:hAnsi="Arial" w:cs="Arial"/>
          <w:sz w:val="22"/>
          <w:szCs w:val="22"/>
          <w:lang w:val="el-GR"/>
        </w:rPr>
      </w:pPr>
    </w:p>
    <w:p w:rsidR="002A6342" w:rsidRPr="00560691" w:rsidRDefault="002A6342" w:rsidP="002A6342">
      <w:pPr>
        <w:shd w:val="clear" w:color="auto" w:fill="FFFFFF"/>
        <w:spacing w:line="340" w:lineRule="atLeast"/>
        <w:jc w:val="center"/>
        <w:rPr>
          <w:rFonts w:ascii="Arial" w:hAnsi="Arial" w:cs="Arial"/>
          <w:sz w:val="20"/>
          <w:szCs w:val="20"/>
          <w:lang w:val="el-GR"/>
        </w:rPr>
      </w:pPr>
      <w:r w:rsidRPr="00560691">
        <w:rPr>
          <w:rFonts w:ascii="Arial" w:hAnsi="Arial" w:cs="Arial"/>
          <w:b/>
          <w:sz w:val="20"/>
          <w:szCs w:val="20"/>
          <w:lang w:val="el-GR"/>
        </w:rPr>
        <w:t xml:space="preserve">Διάγραμμα 4: </w:t>
      </w:r>
      <w:r w:rsidRPr="00560691">
        <w:rPr>
          <w:rFonts w:ascii="Arial" w:hAnsi="Arial" w:cs="Arial"/>
          <w:sz w:val="20"/>
          <w:szCs w:val="20"/>
          <w:lang w:val="el-GR"/>
        </w:rPr>
        <w:t>Ποσοστό απασχόλησης πληθυσμού 20-64 ετών στην Κύπρο</w:t>
      </w:r>
      <w:r w:rsidRPr="00560691">
        <w:rPr>
          <w:rFonts w:ascii="Arial" w:hAnsi="Arial" w:cs="Arial"/>
          <w:sz w:val="20"/>
          <w:szCs w:val="20"/>
          <w:lang w:val="el-GR"/>
        </w:rPr>
        <w:br/>
        <w:t>2002-2011</w:t>
      </w:r>
    </w:p>
    <w:p w:rsidR="002A6342" w:rsidRPr="00560691" w:rsidRDefault="00840A3C" w:rsidP="002A6342">
      <w:pPr>
        <w:shd w:val="clear" w:color="auto" w:fill="FFFFFF"/>
        <w:spacing w:line="340" w:lineRule="atLeast"/>
        <w:jc w:val="both"/>
        <w:rPr>
          <w:rFonts w:ascii="Arial" w:hAnsi="Arial" w:cs="Arial"/>
          <w:sz w:val="22"/>
          <w:szCs w:val="22"/>
          <w:lang w:val="el-GR"/>
        </w:rPr>
      </w:pPr>
      <w:r>
        <w:rPr>
          <w:rFonts w:ascii="Arial" w:hAnsi="Arial" w:cs="Arial"/>
          <w:noProof/>
          <w:lang w:val="en-US" w:eastAsia="en-US"/>
        </w:rPr>
        <w:drawing>
          <wp:inline distT="0" distB="0" distL="0" distR="0">
            <wp:extent cx="5071731" cy="2913321"/>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071834" cy="2913380"/>
                    </a:xfrm>
                    <a:prstGeom prst="rect">
                      <a:avLst/>
                    </a:prstGeom>
                    <a:noFill/>
                    <a:ln w="9525">
                      <a:noFill/>
                      <a:miter lim="800000"/>
                      <a:headEnd/>
                      <a:tailEnd/>
                    </a:ln>
                  </pic:spPr>
                </pic:pic>
              </a:graphicData>
            </a:graphic>
          </wp:inline>
        </w:drawing>
      </w:r>
    </w:p>
    <w:p w:rsidR="002A6342" w:rsidRPr="00560691" w:rsidRDefault="002A6342" w:rsidP="002A6342">
      <w:pPr>
        <w:shd w:val="clear" w:color="auto" w:fill="FFFFFF"/>
        <w:spacing w:line="340" w:lineRule="atLeast"/>
        <w:jc w:val="both"/>
        <w:rPr>
          <w:rFonts w:ascii="Arial" w:hAnsi="Arial" w:cs="Arial"/>
          <w:i/>
          <w:sz w:val="16"/>
          <w:szCs w:val="16"/>
          <w:lang w:val="el-GR"/>
        </w:rPr>
      </w:pPr>
      <w:r w:rsidRPr="00560691">
        <w:rPr>
          <w:rFonts w:ascii="Arial" w:hAnsi="Arial" w:cs="Arial"/>
          <w:i/>
          <w:sz w:val="16"/>
          <w:szCs w:val="16"/>
          <w:lang w:val="el-GR"/>
        </w:rPr>
        <w:t xml:space="preserve">Πηγή: </w:t>
      </w:r>
      <w:r w:rsidRPr="00560691">
        <w:rPr>
          <w:rFonts w:ascii="Arial" w:hAnsi="Arial" w:cs="Arial"/>
          <w:i/>
          <w:sz w:val="16"/>
          <w:szCs w:val="16"/>
          <w:lang w:val="en-US"/>
        </w:rPr>
        <w:t>Eurostat</w:t>
      </w:r>
      <w:r w:rsidRPr="00560691">
        <w:rPr>
          <w:rFonts w:ascii="Arial" w:hAnsi="Arial" w:cs="Arial"/>
          <w:i/>
          <w:sz w:val="16"/>
          <w:szCs w:val="16"/>
          <w:lang w:val="el-GR"/>
        </w:rPr>
        <w:t xml:space="preserve"> 2012</w:t>
      </w:r>
    </w:p>
    <w:p w:rsidR="002A6342" w:rsidRPr="00560691" w:rsidRDefault="002A6342" w:rsidP="00F54260">
      <w:pPr>
        <w:shd w:val="clear" w:color="auto" w:fill="FFFFFF"/>
        <w:spacing w:line="360" w:lineRule="auto"/>
        <w:jc w:val="both"/>
        <w:rPr>
          <w:rFonts w:ascii="Arial" w:hAnsi="Arial" w:cs="Arial"/>
          <w:i/>
          <w:sz w:val="22"/>
          <w:szCs w:val="22"/>
          <w:lang w:val="el-GR"/>
        </w:rPr>
      </w:pPr>
    </w:p>
    <w:p w:rsidR="002A6342" w:rsidRPr="00560691" w:rsidRDefault="002A6342" w:rsidP="00F54260">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Συνολικά, ο αριθμός των απασχολουμένων στην Κύπρο παρουσίασε αύξηση κατά 7,7% έναντι αύξησης 2,9% στην Ευρωπαϊκή Ένωση. Η διαφορά αυτή οφείλεται τόσο στην αύξηση του αριθμού των απασχολουμένων ανδρών, η οποία στην Κύπρο ήταν σχεδόν επτά φορές πάνω από την αντίστοιχη αύξηση στην Ευρώπη των 27 (4,01% έναντι 0,57%), όσο και στην υπερδιπλάσια αύξηση του ποσοστού των απασχολουμένων γυναικών (12,5% στην Κύπρο έναντι 5,8% στην Ευρωπαϊκή Ένωση).</w:t>
      </w:r>
    </w:p>
    <w:p w:rsidR="002A6342" w:rsidRPr="00560691" w:rsidRDefault="002A6342" w:rsidP="00F54260">
      <w:pPr>
        <w:shd w:val="clear" w:color="auto" w:fill="FFFFFF"/>
        <w:spacing w:line="360" w:lineRule="auto"/>
        <w:jc w:val="both"/>
        <w:rPr>
          <w:rFonts w:ascii="Arial" w:hAnsi="Arial" w:cs="Arial"/>
          <w:sz w:val="22"/>
          <w:szCs w:val="22"/>
          <w:lang w:val="el-GR"/>
        </w:rPr>
      </w:pPr>
    </w:p>
    <w:p w:rsidR="002A6342" w:rsidRPr="00560691" w:rsidRDefault="002A6342" w:rsidP="00F54260">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Παρά το γεγονός ότι ο αριθμός των </w:t>
      </w:r>
      <w:r w:rsidRPr="00560691">
        <w:rPr>
          <w:rFonts w:ascii="Arial" w:hAnsi="Arial" w:cs="Arial"/>
          <w:sz w:val="22"/>
          <w:szCs w:val="22"/>
          <w:u w:val="single"/>
          <w:lang w:val="el-GR"/>
        </w:rPr>
        <w:t>απασχολουμένων γυναικών</w:t>
      </w:r>
      <w:r w:rsidRPr="00560691">
        <w:rPr>
          <w:rFonts w:ascii="Arial" w:hAnsi="Arial" w:cs="Arial"/>
          <w:sz w:val="22"/>
          <w:szCs w:val="22"/>
          <w:lang w:val="el-GR"/>
        </w:rPr>
        <w:t xml:space="preserve"> στην Κύπρο αυξήθηκε με υψηλότερους ρυθμούς σε σχέση με τον αντίστοιχο αριθμό των ανδρών, εντούτοις η γυναικεία απασχόληση παραμένει σε χαμηλότερα επίπεδα σε σχέση με την απασχόληση </w:t>
      </w:r>
      <w:r w:rsidR="00F025B3">
        <w:rPr>
          <w:rFonts w:ascii="Arial" w:hAnsi="Arial" w:cs="Arial"/>
          <w:sz w:val="22"/>
          <w:szCs w:val="22"/>
          <w:lang w:val="el-GR"/>
        </w:rPr>
        <w:t>τ</w:t>
      </w:r>
      <w:r w:rsidRPr="00560691">
        <w:rPr>
          <w:rFonts w:ascii="Arial" w:hAnsi="Arial" w:cs="Arial"/>
          <w:sz w:val="22"/>
          <w:szCs w:val="22"/>
          <w:lang w:val="el-GR"/>
        </w:rPr>
        <w:t xml:space="preserve">ων ανδρών. Το 2011 το ποσοστό απασχόλησης των γυναικών έφθασε το 61,6%, το οποίο αν και εμφανίζεται αυξημένο έναντι του 2005, υπολείπεται του ποσοστού απασχόλησης 74,7% των ανδρών, το οποίο είναι μειωμένο </w:t>
      </w:r>
      <w:r w:rsidR="00F54260">
        <w:rPr>
          <w:rFonts w:ascii="Arial" w:hAnsi="Arial" w:cs="Arial"/>
          <w:sz w:val="22"/>
          <w:szCs w:val="22"/>
          <w:lang w:val="el-GR"/>
        </w:rPr>
        <w:t>κατά</w:t>
      </w:r>
      <w:r w:rsidR="00F54260" w:rsidRPr="00560691">
        <w:rPr>
          <w:rFonts w:ascii="Arial" w:hAnsi="Arial" w:cs="Arial"/>
          <w:sz w:val="22"/>
          <w:szCs w:val="22"/>
          <w:lang w:val="el-GR"/>
        </w:rPr>
        <w:t xml:space="preserve"> </w:t>
      </w:r>
      <w:r w:rsidRPr="00560691">
        <w:rPr>
          <w:rFonts w:ascii="Arial" w:hAnsi="Arial" w:cs="Arial"/>
          <w:sz w:val="22"/>
          <w:szCs w:val="22"/>
          <w:lang w:val="el-GR"/>
        </w:rPr>
        <w:t xml:space="preserve">9 ποσοστιαίες μονάδες. </w:t>
      </w:r>
    </w:p>
    <w:p w:rsidR="002A6342" w:rsidRPr="00560691" w:rsidRDefault="002A6342" w:rsidP="00F54260">
      <w:pPr>
        <w:shd w:val="clear" w:color="auto" w:fill="FFFFFF"/>
        <w:spacing w:line="360" w:lineRule="auto"/>
        <w:jc w:val="both"/>
        <w:rPr>
          <w:rFonts w:ascii="Arial" w:hAnsi="Arial" w:cs="Arial"/>
          <w:sz w:val="22"/>
          <w:szCs w:val="22"/>
          <w:lang w:val="el-GR"/>
        </w:rPr>
      </w:pPr>
    </w:p>
    <w:p w:rsidR="002A6342" w:rsidRPr="00560691" w:rsidRDefault="002A6342" w:rsidP="00F54260">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Σε σύγκριση με την Ευρωπαϊκή Ένωση, το ποσοστό της γυναικείας απασχόλησης της Κύπρου παραμένει σε υψηλότερα επίπεδα (61,6% στην Κύπρο έναντι 58,5% στην ΕΕ) παρουσιάζοντας διαρκή βελτίωση.  </w:t>
      </w:r>
    </w:p>
    <w:p w:rsidR="002A6342" w:rsidRPr="00560691" w:rsidRDefault="002A6342" w:rsidP="00F54260">
      <w:pPr>
        <w:shd w:val="clear" w:color="auto" w:fill="FFFFFF"/>
        <w:spacing w:line="360" w:lineRule="auto"/>
        <w:jc w:val="both"/>
        <w:rPr>
          <w:rFonts w:ascii="Arial" w:hAnsi="Arial" w:cs="Arial"/>
          <w:sz w:val="22"/>
          <w:szCs w:val="22"/>
          <w:lang w:val="el-GR"/>
        </w:rPr>
      </w:pPr>
    </w:p>
    <w:p w:rsidR="002A6342" w:rsidRPr="00560691" w:rsidRDefault="002A6342" w:rsidP="00F54260">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Σε σχέση με την </w:t>
      </w:r>
      <w:r w:rsidRPr="00560691">
        <w:rPr>
          <w:rFonts w:ascii="Arial" w:hAnsi="Arial" w:cs="Arial"/>
          <w:sz w:val="22"/>
          <w:szCs w:val="22"/>
          <w:u w:val="single"/>
          <w:lang w:val="el-GR"/>
        </w:rPr>
        <w:t>ηλικιακή διάρθρωση της απασχόλησης</w:t>
      </w:r>
      <w:r w:rsidRPr="00560691">
        <w:rPr>
          <w:rFonts w:ascii="Arial" w:hAnsi="Arial" w:cs="Arial"/>
          <w:sz w:val="22"/>
          <w:szCs w:val="22"/>
          <w:lang w:val="el-GR"/>
        </w:rPr>
        <w:t xml:space="preserve">, το ποσοστό των νέων </w:t>
      </w:r>
      <w:r w:rsidR="00097ADC">
        <w:rPr>
          <w:rFonts w:ascii="Arial" w:hAnsi="Arial" w:cs="Arial"/>
          <w:sz w:val="22"/>
          <w:szCs w:val="22"/>
          <w:lang w:val="el-GR"/>
        </w:rPr>
        <w:t xml:space="preserve">ηλικίας </w:t>
      </w:r>
      <w:r w:rsidRPr="00560691">
        <w:rPr>
          <w:rFonts w:ascii="Arial" w:hAnsi="Arial" w:cs="Arial"/>
          <w:sz w:val="22"/>
          <w:szCs w:val="22"/>
          <w:lang w:val="el-GR"/>
        </w:rPr>
        <w:t>15-24 ετών στο σύνολο των απασχολουμένων έφθασε το 7,5%, παρουσιάζοντας μείωση σε σχέση με το 2005, έτος κατά το οποίο οι νέοι αποτελούσαν το 10,1% των απασχολουμένων της Κύπρου. Η μείωση αυτή, εμφανίζεται μεγαλύτερη σε σχέση με τη  μεταβολή του αντίστοιχου ποσοστού στην Ευρωπαϊκή Ένωση, όπου το ποσοστό των νέων απασχολουμένων μειώθηκε στο 9,1% το 2011 έναντι ποσοστού 10,6% το 2005. Αντιστρόφως ανάλογη υπήρξε η μεταβολή του ποσοστού των ατόμων ηλικίας 55-64 στο σύνολο των απασχολουμένων τόσο στην Κύπρο, όσο και στην Ευρωπαϊκή Ένωση. Συγκεκριμένα, οι απασχολούμενοι ηλικίας 55-64 ετών, το 2011 αντιστοιχούσαν περίπου στο 13,7% του συνόλου των απασχολουμένων τόσο στην Κύπρο, όσο και στην Ευρώπη των 27, ενώ το 2005 τα αντίστοιχα ποσοστά κυμαίνονταν γύρω στο 11,4%.</w:t>
      </w:r>
    </w:p>
    <w:p w:rsidR="002A6342" w:rsidRPr="00560691" w:rsidRDefault="002A6342" w:rsidP="00F54260">
      <w:pPr>
        <w:shd w:val="clear" w:color="auto" w:fill="FFFFFF"/>
        <w:spacing w:line="360" w:lineRule="auto"/>
        <w:jc w:val="both"/>
        <w:rPr>
          <w:rFonts w:ascii="Arial" w:hAnsi="Arial" w:cs="Arial"/>
          <w:sz w:val="22"/>
          <w:szCs w:val="22"/>
          <w:lang w:val="el-GR"/>
        </w:rPr>
      </w:pPr>
    </w:p>
    <w:p w:rsidR="002A6342" w:rsidRPr="00560691" w:rsidRDefault="002A6342" w:rsidP="00F54260">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Όσον αφορά </w:t>
      </w:r>
      <w:r w:rsidR="00097ADC" w:rsidRPr="00560691">
        <w:rPr>
          <w:rFonts w:ascii="Arial" w:hAnsi="Arial" w:cs="Arial"/>
          <w:sz w:val="22"/>
          <w:szCs w:val="22"/>
          <w:lang w:val="el-GR"/>
        </w:rPr>
        <w:t>το ποσοστό απασχόλησης</w:t>
      </w:r>
      <w:r w:rsidR="00097ADC" w:rsidRPr="00560691">
        <w:rPr>
          <w:rFonts w:ascii="Arial" w:hAnsi="Arial" w:cs="Arial"/>
          <w:sz w:val="22"/>
          <w:szCs w:val="22"/>
          <w:u w:val="single"/>
          <w:lang w:val="el-GR"/>
        </w:rPr>
        <w:t xml:space="preserve"> </w:t>
      </w:r>
      <w:r w:rsidRPr="00560691">
        <w:rPr>
          <w:rFonts w:ascii="Arial" w:hAnsi="Arial" w:cs="Arial"/>
          <w:sz w:val="22"/>
          <w:szCs w:val="22"/>
          <w:u w:val="single"/>
          <w:lang w:val="el-GR"/>
        </w:rPr>
        <w:t>των νέων ηλικίας 15-24</w:t>
      </w:r>
      <w:r w:rsidRPr="00560691">
        <w:rPr>
          <w:rFonts w:ascii="Arial" w:hAnsi="Arial" w:cs="Arial"/>
          <w:sz w:val="22"/>
          <w:szCs w:val="22"/>
          <w:lang w:val="el-GR"/>
        </w:rPr>
        <w:t xml:space="preserve"> ετών στην Κύπρο, κατά το διάστημα 2005-2011 παρουσίασε μείωση περίπου 8 ποσοστιαίων μονάδων φθάνοντας το 29,4%</w:t>
      </w:r>
      <w:r w:rsidR="00097ADC">
        <w:rPr>
          <w:rFonts w:ascii="Arial" w:hAnsi="Arial" w:cs="Arial"/>
          <w:sz w:val="22"/>
          <w:szCs w:val="22"/>
          <w:lang w:val="el-GR"/>
        </w:rPr>
        <w:t xml:space="preserve"> σε σχέση με </w:t>
      </w:r>
      <w:r w:rsidRPr="00560691">
        <w:rPr>
          <w:rFonts w:ascii="Arial" w:hAnsi="Arial" w:cs="Arial"/>
          <w:sz w:val="22"/>
          <w:szCs w:val="22"/>
          <w:lang w:val="el-GR"/>
        </w:rPr>
        <w:t>την Ευρωπαϊκή Ένωση, όπου το αντίστοιχο ποσοστό ανήλθε στο 33,6</w:t>
      </w:r>
      <w:r w:rsidR="00097ADC" w:rsidRPr="00560691">
        <w:rPr>
          <w:rFonts w:ascii="Arial" w:hAnsi="Arial" w:cs="Arial"/>
          <w:sz w:val="22"/>
          <w:szCs w:val="22"/>
          <w:lang w:val="el-GR"/>
        </w:rPr>
        <w:t>%</w:t>
      </w:r>
      <w:r w:rsidR="00097ADC">
        <w:rPr>
          <w:rFonts w:ascii="Arial" w:hAnsi="Arial" w:cs="Arial"/>
          <w:sz w:val="22"/>
          <w:szCs w:val="22"/>
          <w:lang w:val="el-GR"/>
        </w:rPr>
        <w:t xml:space="preserve"> </w:t>
      </w:r>
      <w:r w:rsidR="00097ADC" w:rsidRPr="00560691">
        <w:rPr>
          <w:rFonts w:ascii="Arial" w:hAnsi="Arial" w:cs="Arial"/>
          <w:sz w:val="22"/>
          <w:szCs w:val="22"/>
          <w:lang w:val="el-GR"/>
        </w:rPr>
        <w:t>το 2011</w:t>
      </w:r>
      <w:r w:rsidRPr="00560691">
        <w:rPr>
          <w:rFonts w:ascii="Arial" w:hAnsi="Arial" w:cs="Arial"/>
          <w:sz w:val="22"/>
          <w:szCs w:val="22"/>
          <w:lang w:val="el-GR"/>
        </w:rPr>
        <w:t>, εμφανίζοντας ηπιότερη μείωση της τάξης των 2,5 ποσοστιαίων μονάδων.</w:t>
      </w:r>
    </w:p>
    <w:p w:rsidR="002A6342" w:rsidRPr="00560691" w:rsidRDefault="002A6342" w:rsidP="00F54260">
      <w:pPr>
        <w:shd w:val="clear" w:color="auto" w:fill="FFFFFF"/>
        <w:spacing w:line="360" w:lineRule="auto"/>
        <w:jc w:val="both"/>
        <w:rPr>
          <w:rFonts w:ascii="Arial" w:hAnsi="Arial" w:cs="Arial"/>
          <w:sz w:val="22"/>
          <w:szCs w:val="22"/>
          <w:lang w:val="el-GR"/>
        </w:rPr>
      </w:pPr>
    </w:p>
    <w:p w:rsidR="002A6342" w:rsidRPr="00560691" w:rsidRDefault="002A6342" w:rsidP="00F54260">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Σημαντικό μέρος της απασχόλησης στην Κύπρο, σύμφωνα με τα στοιχεία της Στατιστικής Υπηρεσίας της Κύπρου, καλύπτουν οι </w:t>
      </w:r>
      <w:r w:rsidRPr="00560691">
        <w:rPr>
          <w:rFonts w:ascii="Arial" w:hAnsi="Arial" w:cs="Arial"/>
          <w:sz w:val="22"/>
          <w:szCs w:val="22"/>
          <w:u w:val="single"/>
          <w:lang w:val="el-GR"/>
        </w:rPr>
        <w:t>αυτοαπασχολούμενοι</w:t>
      </w:r>
      <w:r w:rsidRPr="00560691">
        <w:rPr>
          <w:rFonts w:ascii="Arial" w:hAnsi="Arial" w:cs="Arial"/>
          <w:sz w:val="22"/>
          <w:szCs w:val="22"/>
          <w:lang w:val="el-GR"/>
        </w:rPr>
        <w:t xml:space="preserve"> / </w:t>
      </w:r>
      <w:proofErr w:type="spellStart"/>
      <w:r w:rsidRPr="00560691">
        <w:rPr>
          <w:rFonts w:ascii="Arial" w:hAnsi="Arial" w:cs="Arial"/>
          <w:sz w:val="22"/>
          <w:szCs w:val="22"/>
          <w:lang w:val="el-GR"/>
        </w:rPr>
        <w:t>αυτοεργοδοτούμενοι</w:t>
      </w:r>
      <w:proofErr w:type="spellEnd"/>
      <w:r w:rsidRPr="00560691">
        <w:rPr>
          <w:rFonts w:ascii="Arial" w:hAnsi="Arial" w:cs="Arial"/>
          <w:sz w:val="22"/>
          <w:szCs w:val="22"/>
          <w:lang w:val="el-GR"/>
        </w:rPr>
        <w:t>, οι οποίοι αντιπροσωπεύουν το 12% του συνόλου των απασχολούμενων κατά το 2010, με τάσεις μείωσης αυτού του ποσοστού, αλλά και του αριθμού τους, συγκριτικά με το έτος 2005. Σ’ αυτή την κατηγορία των απασχολούμενων η συμμετοχή των ανδρών έναντι των γυναικών είναι συντριπτικά μεγαλύτερη.</w:t>
      </w:r>
    </w:p>
    <w:p w:rsidR="002A6342" w:rsidRPr="00560691" w:rsidRDefault="002A6342" w:rsidP="00F54260">
      <w:pPr>
        <w:shd w:val="clear" w:color="auto" w:fill="FFFFFF"/>
        <w:spacing w:line="360" w:lineRule="auto"/>
        <w:jc w:val="both"/>
        <w:rPr>
          <w:rFonts w:ascii="Arial" w:hAnsi="Arial" w:cs="Arial"/>
          <w:sz w:val="22"/>
          <w:szCs w:val="22"/>
          <w:lang w:val="el-GR"/>
        </w:rPr>
      </w:pPr>
    </w:p>
    <w:p w:rsidR="002A6342" w:rsidRDefault="002A6342" w:rsidP="00F54260">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Το ποσοστό της μερικής απασχόλησης για τους απασχολούμενους 15 έως 64 ετών παραμένει πολύ χαμηλότερο στην Κύπρο (8,1%) από το μέσο όρο της ΕΕ (18,6%) το 2010, έχοντας όμως σημειώσει μικρή αύξηση σε σχέση με το 2005 (7,6%). Το ποσοστό μερικής απασχόλησης αυξάνεται περαιτέρω στο 9,9% στο 2ο τρίμηνο του </w:t>
      </w:r>
      <w:r w:rsidRPr="00560691">
        <w:rPr>
          <w:rFonts w:ascii="Arial" w:hAnsi="Arial" w:cs="Arial"/>
          <w:sz w:val="22"/>
          <w:szCs w:val="22"/>
          <w:lang w:val="el-GR"/>
        </w:rPr>
        <w:lastRenderedPageBreak/>
        <w:t>2011 (με βάση τα κυριότερα αποτελέσματα της ΕΕΔ για το</w:t>
      </w:r>
      <w:r w:rsidR="00516B11">
        <w:rPr>
          <w:rFonts w:ascii="Arial" w:hAnsi="Arial" w:cs="Arial"/>
          <w:sz w:val="22"/>
          <w:szCs w:val="22"/>
          <w:lang w:val="el-GR"/>
        </w:rPr>
        <w:t xml:space="preserve"> 2011</w:t>
      </w:r>
      <w:r w:rsidRPr="00560691">
        <w:rPr>
          <w:rFonts w:ascii="Arial" w:hAnsi="Arial" w:cs="Arial"/>
          <w:sz w:val="22"/>
          <w:szCs w:val="22"/>
          <w:lang w:val="el-GR"/>
        </w:rPr>
        <w:t>). Αντίθετα, η προσωρινή απασχόληση είναι στο ίδιο περίπου επίπεδο με τον ευρωπαϊκό μέσο όρο (13,6% έναντι 13,9%), με μικρές τάσεις μείωσης στην πενταετία 2006-2010, ενώ οι γυναίκες συνεχίζουν να αποτελούν την πλειονότητα, τόσο της μερικής, όσο και της προσωρινής απασχόλησης. Για το πρώτο τρίμηνο του 2011, το ποσοστό προσωρινής απασχόλησης υποχώρησε στο 12,9%.</w:t>
      </w:r>
    </w:p>
    <w:p w:rsidR="00637BEA" w:rsidRPr="00560691" w:rsidRDefault="00637BEA" w:rsidP="00F54260">
      <w:pPr>
        <w:shd w:val="clear" w:color="auto" w:fill="FFFFFF"/>
        <w:spacing w:line="360" w:lineRule="auto"/>
        <w:jc w:val="both"/>
        <w:rPr>
          <w:rFonts w:ascii="Arial" w:hAnsi="Arial" w:cs="Arial"/>
          <w:sz w:val="22"/>
          <w:szCs w:val="22"/>
          <w:lang w:val="el-GR"/>
        </w:rPr>
      </w:pPr>
    </w:p>
    <w:p w:rsidR="002A6342" w:rsidRPr="00560691" w:rsidRDefault="002A6342" w:rsidP="00F54260">
      <w:pPr>
        <w:pStyle w:val="HEAD2"/>
        <w:keepNext w:val="0"/>
        <w:shd w:val="clear" w:color="auto" w:fill="FFFFFF"/>
        <w:spacing w:line="360" w:lineRule="auto"/>
        <w:outlineLvl w:val="9"/>
        <w:rPr>
          <w:rFonts w:ascii="Arial" w:hAnsi="Arial" w:cs="Arial"/>
          <w:sz w:val="22"/>
          <w:szCs w:val="22"/>
          <w:lang w:val="el-GR"/>
        </w:rPr>
      </w:pPr>
      <w:bookmarkStart w:id="112" w:name="_Toc336971422"/>
      <w:bookmarkStart w:id="113" w:name="_Toc339447138"/>
      <w:bookmarkStart w:id="114" w:name="_Toc340046954"/>
      <w:r w:rsidRPr="00560691">
        <w:rPr>
          <w:rFonts w:ascii="Arial" w:hAnsi="Arial" w:cs="Arial"/>
          <w:sz w:val="22"/>
          <w:szCs w:val="22"/>
          <w:lang w:val="el-GR"/>
        </w:rPr>
        <w:t xml:space="preserve">Σε σχέση με τη </w:t>
      </w:r>
      <w:r w:rsidRPr="00560691">
        <w:rPr>
          <w:rFonts w:ascii="Arial" w:hAnsi="Arial" w:cs="Arial"/>
          <w:sz w:val="22"/>
          <w:szCs w:val="22"/>
          <w:u w:val="single"/>
          <w:lang w:val="el-GR"/>
        </w:rPr>
        <w:t>διάρθρωση της απασχόλησης</w:t>
      </w:r>
      <w:r w:rsidRPr="00560691">
        <w:rPr>
          <w:rFonts w:ascii="Arial" w:hAnsi="Arial" w:cs="Arial"/>
          <w:sz w:val="22"/>
          <w:szCs w:val="22"/>
          <w:lang w:val="el-GR"/>
        </w:rPr>
        <w:t xml:space="preserve"> ανά τομέα οικονομικής δραστηριότητας παρατηρείται πως ο </w:t>
      </w:r>
      <w:r w:rsidRPr="00560691">
        <w:rPr>
          <w:rFonts w:ascii="Arial" w:hAnsi="Arial" w:cs="Arial"/>
          <w:sz w:val="22"/>
          <w:szCs w:val="22"/>
          <w:u w:val="single"/>
          <w:lang w:val="el-GR"/>
        </w:rPr>
        <w:t>τριτογενής τομέας</w:t>
      </w:r>
      <w:r w:rsidRPr="00560691">
        <w:rPr>
          <w:rFonts w:ascii="Arial" w:hAnsi="Arial" w:cs="Arial"/>
          <w:sz w:val="22"/>
          <w:szCs w:val="22"/>
          <w:lang w:val="el-GR"/>
        </w:rPr>
        <w:t>, έλκει την πλειοψηφία των απασχολουμένων ηλικίας 15-64 ετών, καθώς το 75,4% απασχολείται στους σχετικούς κλάδους οικονομικής δραστηριότητας, οι οποίοι, όπως έχει προαναφερθεί, συμβά</w:t>
      </w:r>
      <w:r w:rsidR="000F5DFA">
        <w:rPr>
          <w:rFonts w:ascii="Arial" w:hAnsi="Arial" w:cs="Arial"/>
          <w:sz w:val="22"/>
          <w:szCs w:val="22"/>
          <w:lang w:val="el-GR"/>
        </w:rPr>
        <w:t>λ</w:t>
      </w:r>
      <w:r w:rsidRPr="00560691">
        <w:rPr>
          <w:rFonts w:ascii="Arial" w:hAnsi="Arial" w:cs="Arial"/>
          <w:sz w:val="22"/>
          <w:szCs w:val="22"/>
          <w:lang w:val="el-GR"/>
        </w:rPr>
        <w:t>λουν κατά περίπου 80% στη διαμόρφωση του εγχώριου ΑΕΠ και περιλαμβάνουν</w:t>
      </w:r>
      <w:r w:rsidR="000F5DFA">
        <w:rPr>
          <w:rFonts w:ascii="Arial" w:hAnsi="Arial" w:cs="Arial"/>
          <w:sz w:val="22"/>
          <w:szCs w:val="22"/>
          <w:lang w:val="el-GR"/>
        </w:rPr>
        <w:t>,</w:t>
      </w:r>
      <w:r w:rsidRPr="00560691">
        <w:rPr>
          <w:rFonts w:ascii="Arial" w:hAnsi="Arial" w:cs="Arial"/>
          <w:sz w:val="22"/>
          <w:szCs w:val="22"/>
          <w:lang w:val="el-GR"/>
        </w:rPr>
        <w:t xml:space="preserve"> μεταξύ άλλων</w:t>
      </w:r>
      <w:r w:rsidR="000F5DFA">
        <w:rPr>
          <w:rFonts w:ascii="Arial" w:hAnsi="Arial" w:cs="Arial"/>
          <w:sz w:val="22"/>
          <w:szCs w:val="22"/>
          <w:lang w:val="el-GR"/>
        </w:rPr>
        <w:t>,</w:t>
      </w:r>
      <w:r w:rsidRPr="00560691">
        <w:rPr>
          <w:rFonts w:ascii="Arial" w:hAnsi="Arial" w:cs="Arial"/>
          <w:sz w:val="22"/>
          <w:szCs w:val="22"/>
          <w:lang w:val="el-GR"/>
        </w:rPr>
        <w:t xml:space="preserve"> τον κλάδο των δημοσίων υπηρεσιών, των ξενοδοχείων και εστιατορίων, του χονδρικού και λιανικού εμπορίου, της διαχείρισης ακίνητης περιουσίας, των χρηματοπιστωτικών και ασφαλιστικών δραστηριοτήτων κλπ. Το ποσοστό των εργαζομένων στον τριτογενή τομέα επί του συνόλου της απασχόλησης εμφανίζεται αυξημένο σε σχέση με το 2005, έτος κατά το οποίο ανερχόταν στο 72,04%, ενώ διαχρονικά είναι υψηλότερο από το αντίστοιχο της Ευρώπης των 27 (69,6% το 2011 και 66,3% το 2005). Σχετικά με τη διάρθρωση της απασχόλησης</w:t>
      </w:r>
      <w:r w:rsidR="000F5DFA" w:rsidRPr="000F5DFA">
        <w:rPr>
          <w:rFonts w:ascii="Arial" w:hAnsi="Arial" w:cs="Arial"/>
          <w:sz w:val="22"/>
          <w:szCs w:val="22"/>
          <w:lang w:val="el-GR"/>
        </w:rPr>
        <w:t xml:space="preserve"> </w:t>
      </w:r>
      <w:r w:rsidR="000F5DFA" w:rsidRPr="00560691">
        <w:rPr>
          <w:rFonts w:ascii="Arial" w:hAnsi="Arial" w:cs="Arial"/>
          <w:sz w:val="22"/>
          <w:szCs w:val="22"/>
          <w:lang w:val="el-GR"/>
        </w:rPr>
        <w:t>κατά φύλο</w:t>
      </w:r>
      <w:r w:rsidRPr="00560691">
        <w:rPr>
          <w:rFonts w:ascii="Arial" w:hAnsi="Arial" w:cs="Arial"/>
          <w:sz w:val="22"/>
          <w:szCs w:val="22"/>
          <w:lang w:val="el-GR"/>
        </w:rPr>
        <w:t xml:space="preserve">, ο τριτογενής τομέας παρουσιάζει την πιο ισορροπημένη κατανομή, </w:t>
      </w:r>
      <w:r w:rsidR="004109F0">
        <w:rPr>
          <w:rFonts w:ascii="Arial" w:hAnsi="Arial" w:cs="Arial"/>
          <w:sz w:val="22"/>
          <w:szCs w:val="22"/>
          <w:lang w:val="el-GR"/>
        </w:rPr>
        <w:t>όπου</w:t>
      </w:r>
      <w:r w:rsidRPr="00560691">
        <w:rPr>
          <w:rFonts w:ascii="Arial" w:hAnsi="Arial" w:cs="Arial"/>
          <w:sz w:val="22"/>
          <w:szCs w:val="22"/>
          <w:lang w:val="el-GR"/>
        </w:rPr>
        <w:t xml:space="preserve"> παρατηρείται αύξηση του ποσοστού συμμετοχής των γυναικών έναντι των ανδρών (54% έναντι 46% το 2011). Χαρακτηριστικά, σημειώνεται πως στον τριτογενή τομέα απασχολείται το 89,2% των απασχολουμένων γυναικών της Κύπρου (86,6% το 2005) έναντι ποσοστού συμμετοχής 83,1% στην Ευρωπαϊκή Ένωση (80,1% το 2005)</w:t>
      </w:r>
      <w:bookmarkEnd w:id="112"/>
      <w:bookmarkEnd w:id="113"/>
      <w:bookmarkEnd w:id="114"/>
    </w:p>
    <w:p w:rsidR="002A6342" w:rsidRPr="00560691" w:rsidRDefault="002A6342" w:rsidP="00F54260">
      <w:pPr>
        <w:spacing w:line="360" w:lineRule="auto"/>
        <w:jc w:val="both"/>
        <w:rPr>
          <w:rFonts w:ascii="Arial" w:hAnsi="Arial" w:cs="Arial"/>
          <w:sz w:val="22"/>
          <w:szCs w:val="22"/>
          <w:lang w:val="el-GR"/>
        </w:rPr>
      </w:pPr>
    </w:p>
    <w:p w:rsidR="002A6342" w:rsidRPr="00560691" w:rsidRDefault="002A6342" w:rsidP="00F54260">
      <w:pPr>
        <w:spacing w:line="360" w:lineRule="auto"/>
        <w:jc w:val="both"/>
        <w:rPr>
          <w:rFonts w:ascii="Arial" w:hAnsi="Arial" w:cs="Arial"/>
          <w:sz w:val="22"/>
          <w:szCs w:val="22"/>
          <w:lang w:val="el-GR"/>
        </w:rPr>
      </w:pPr>
      <w:r w:rsidRPr="00560691">
        <w:rPr>
          <w:rFonts w:ascii="Arial" w:hAnsi="Arial" w:cs="Arial"/>
          <w:sz w:val="22"/>
          <w:szCs w:val="22"/>
          <w:lang w:val="el-GR"/>
        </w:rPr>
        <w:t xml:space="preserve">Η απασχόληση του </w:t>
      </w:r>
      <w:r w:rsidRPr="00560691">
        <w:rPr>
          <w:rFonts w:ascii="Arial" w:hAnsi="Arial" w:cs="Arial"/>
          <w:sz w:val="22"/>
          <w:szCs w:val="22"/>
          <w:u w:val="single"/>
          <w:lang w:val="el-GR"/>
        </w:rPr>
        <w:t>δευτερογενή τομέα</w:t>
      </w:r>
      <w:r w:rsidRPr="00560691">
        <w:rPr>
          <w:rFonts w:ascii="Arial" w:hAnsi="Arial" w:cs="Arial"/>
          <w:sz w:val="22"/>
          <w:szCs w:val="22"/>
          <w:lang w:val="el-GR"/>
        </w:rPr>
        <w:t xml:space="preserve"> της Κύπρου χαρακτηρίζεται από την κυριαρχία των ανδρών, το ποσοστό των οποίων φθάνει το 81,8% των απασχολουμένων του τομέα, έναντι 77,2% που είναι το αντίστοιχο ποσοστό στην Ευρώπη των 27. Το χαρακτηριστικό αυτό συνδέεται με τη μείωση που παρατηρείται συνολικά στο ποσοστό των απασχολουμένων του τομέα, στον οποίο κατά το 2011 εργαζόταν το 21,7% των απασχολουμένων ηλικίας 15-64 ετών, έναντι 24,3% το 2005. Σημειώνεται επίσης, πως στο δευτερογενή τομέα εργάζεται το 32,8% των απασχολουμένων ανδρών και το 8,1% των απασχολουμένων γυναικών της Κύπρου, με τα αντίστοιχα ποσοστά στην Ευρωπαϊκή Ένωση να κυμαίνονται στο 35,</w:t>
      </w:r>
      <w:r w:rsidR="004109F0">
        <w:rPr>
          <w:rFonts w:ascii="Arial" w:hAnsi="Arial" w:cs="Arial"/>
          <w:sz w:val="22"/>
          <w:szCs w:val="22"/>
          <w:lang w:val="el-GR"/>
        </w:rPr>
        <w:t>9</w:t>
      </w:r>
      <w:r w:rsidRPr="00560691">
        <w:rPr>
          <w:rFonts w:ascii="Arial" w:hAnsi="Arial" w:cs="Arial"/>
          <w:sz w:val="22"/>
          <w:szCs w:val="22"/>
          <w:lang w:val="el-GR"/>
        </w:rPr>
        <w:t>% για τους άνδρες και 12,7% για τις γυναίκες. Τα παραπάνω ποσοστά παρουσιάζουν μείωση αντίστοιχη με τη μείωση του συνολικού ποσοστού απασχόλησης στον τομέα.</w:t>
      </w:r>
    </w:p>
    <w:p w:rsidR="002A6342" w:rsidRPr="00560691" w:rsidRDefault="002A6342" w:rsidP="00F54260">
      <w:pPr>
        <w:spacing w:line="360" w:lineRule="auto"/>
        <w:jc w:val="both"/>
        <w:rPr>
          <w:rFonts w:ascii="Arial" w:hAnsi="Arial" w:cs="Arial"/>
          <w:sz w:val="22"/>
          <w:szCs w:val="22"/>
          <w:lang w:val="el-GR"/>
        </w:rPr>
      </w:pPr>
    </w:p>
    <w:p w:rsidR="002A6342" w:rsidRPr="00560691" w:rsidRDefault="002A6342" w:rsidP="00F54260">
      <w:pPr>
        <w:spacing w:line="360" w:lineRule="auto"/>
        <w:jc w:val="both"/>
        <w:rPr>
          <w:rFonts w:ascii="Arial" w:hAnsi="Arial" w:cs="Arial"/>
          <w:sz w:val="22"/>
          <w:szCs w:val="22"/>
          <w:lang w:val="el-GR"/>
        </w:rPr>
      </w:pPr>
      <w:r w:rsidRPr="00560691">
        <w:rPr>
          <w:rFonts w:ascii="Arial" w:hAnsi="Arial" w:cs="Arial"/>
          <w:sz w:val="22"/>
          <w:szCs w:val="22"/>
          <w:lang w:val="el-GR"/>
        </w:rPr>
        <w:lastRenderedPageBreak/>
        <w:t xml:space="preserve">Η απασχόληση στον </w:t>
      </w:r>
      <w:r w:rsidRPr="00560691">
        <w:rPr>
          <w:rFonts w:ascii="Arial" w:hAnsi="Arial" w:cs="Arial"/>
          <w:sz w:val="22"/>
          <w:szCs w:val="22"/>
          <w:u w:val="single"/>
          <w:lang w:val="el-GR"/>
        </w:rPr>
        <w:t>πρωτογενή τομέα</w:t>
      </w:r>
      <w:r w:rsidRPr="00560691">
        <w:rPr>
          <w:rFonts w:ascii="Arial" w:hAnsi="Arial" w:cs="Arial"/>
          <w:sz w:val="22"/>
          <w:szCs w:val="22"/>
          <w:lang w:val="el-GR"/>
        </w:rPr>
        <w:t xml:space="preserve"> της Κύπρου ακολουθεί φθίνουσα πορεία, αντίστοιχη με τη συμβολή του τομέα στην εγχώρια παραγωγή, φθάνοντας στο 2,9% της συνολικής απασχόλησης (15-64 ετών) το 2011, έναντι 3,7% το 2005, ποσοστά που είναι σαφώς μικρότερα </w:t>
      </w:r>
      <w:r w:rsidR="000F5DFA">
        <w:rPr>
          <w:rFonts w:ascii="Arial" w:hAnsi="Arial" w:cs="Arial"/>
          <w:sz w:val="22"/>
          <w:szCs w:val="22"/>
          <w:lang w:val="el-GR"/>
        </w:rPr>
        <w:t xml:space="preserve">σε σχέση με </w:t>
      </w:r>
      <w:r w:rsidRPr="00560691">
        <w:rPr>
          <w:rFonts w:ascii="Arial" w:hAnsi="Arial" w:cs="Arial"/>
          <w:sz w:val="22"/>
          <w:szCs w:val="22"/>
          <w:lang w:val="el-GR"/>
        </w:rPr>
        <w:t xml:space="preserve">την Ευρωπαϊκή Ένωση, όπου το αντίστοιχο ποσοστό ανήλθε στο 4,6% το 2011 έναντι 5,6% το 2005. Οι άνδρες εργαζόμενοι στον πρωτογενή τομέα υπερτερούν </w:t>
      </w:r>
      <w:r w:rsidR="000F5DFA" w:rsidRPr="00560691">
        <w:rPr>
          <w:rFonts w:ascii="Arial" w:hAnsi="Arial" w:cs="Arial"/>
          <w:sz w:val="22"/>
          <w:szCs w:val="22"/>
          <w:lang w:val="el-GR"/>
        </w:rPr>
        <w:t xml:space="preserve">διαχρονικά </w:t>
      </w:r>
      <w:r w:rsidRPr="00560691">
        <w:rPr>
          <w:rFonts w:ascii="Arial" w:hAnsi="Arial" w:cs="Arial"/>
          <w:sz w:val="22"/>
          <w:szCs w:val="22"/>
          <w:lang w:val="el-GR"/>
        </w:rPr>
        <w:t>των γυναικών</w:t>
      </w:r>
      <w:r w:rsidR="000F5DFA">
        <w:rPr>
          <w:rFonts w:ascii="Arial" w:hAnsi="Arial" w:cs="Arial"/>
          <w:sz w:val="22"/>
          <w:szCs w:val="22"/>
          <w:lang w:val="el-GR"/>
        </w:rPr>
        <w:t>,</w:t>
      </w:r>
      <w:r w:rsidRPr="00560691">
        <w:rPr>
          <w:rFonts w:ascii="Arial" w:hAnsi="Arial" w:cs="Arial"/>
          <w:sz w:val="22"/>
          <w:szCs w:val="22"/>
          <w:lang w:val="el-GR"/>
        </w:rPr>
        <w:t xml:space="preserve"> με το σχετικό ποσοστό να παρουσιάζει αύξηση (71% το 2011 έναντι 65,6% το 2005).</w:t>
      </w:r>
    </w:p>
    <w:p w:rsidR="00B65420" w:rsidRDefault="00B65420" w:rsidP="00F54260">
      <w:pPr>
        <w:shd w:val="clear" w:color="auto" w:fill="FFFFFF"/>
        <w:spacing w:line="360" w:lineRule="auto"/>
        <w:jc w:val="both"/>
        <w:rPr>
          <w:rFonts w:ascii="Arial" w:hAnsi="Arial" w:cs="Arial"/>
          <w:sz w:val="22"/>
          <w:szCs w:val="22"/>
          <w:lang w:val="el-GR"/>
        </w:rPr>
      </w:pPr>
    </w:p>
    <w:p w:rsidR="002A6342" w:rsidRPr="00560691" w:rsidRDefault="002A6342" w:rsidP="00F54260">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Ένα άλλο χαρακτηριστικό της αγοράς εργασίας της Κύπρου, το οποίο συνδέεται άμεσα με τη δομή της οικονομίας της, τις αλλαγές στον παραγωγικό και τεχνολογικό περιβάλλον και τη διάρθρωση των συνθετικών στοιχείων του ανθρώπινου δυναμικού είναι οι </w:t>
      </w:r>
      <w:r w:rsidRPr="00560691">
        <w:rPr>
          <w:rFonts w:ascii="Arial" w:hAnsi="Arial" w:cs="Arial"/>
          <w:sz w:val="22"/>
          <w:szCs w:val="22"/>
          <w:u w:val="single"/>
          <w:lang w:val="el-GR"/>
        </w:rPr>
        <w:t xml:space="preserve">ποσοτικές και ποιοτικές </w:t>
      </w:r>
      <w:proofErr w:type="spellStart"/>
      <w:r w:rsidRPr="00560691">
        <w:rPr>
          <w:rFonts w:ascii="Arial" w:hAnsi="Arial" w:cs="Arial"/>
          <w:sz w:val="22"/>
          <w:szCs w:val="22"/>
          <w:u w:val="single"/>
          <w:lang w:val="el-GR"/>
        </w:rPr>
        <w:t>ανισοσκέλ</w:t>
      </w:r>
      <w:r w:rsidR="004109F0">
        <w:rPr>
          <w:rFonts w:ascii="Arial" w:hAnsi="Arial" w:cs="Arial"/>
          <w:sz w:val="22"/>
          <w:szCs w:val="22"/>
          <w:u w:val="single"/>
          <w:lang w:val="el-GR"/>
        </w:rPr>
        <w:t>ε</w:t>
      </w:r>
      <w:r w:rsidRPr="00560691">
        <w:rPr>
          <w:rFonts w:ascii="Arial" w:hAnsi="Arial" w:cs="Arial"/>
          <w:sz w:val="22"/>
          <w:szCs w:val="22"/>
          <w:u w:val="single"/>
          <w:lang w:val="el-GR"/>
        </w:rPr>
        <w:t>ιες</w:t>
      </w:r>
      <w:proofErr w:type="spellEnd"/>
      <w:r w:rsidRPr="00560691">
        <w:rPr>
          <w:rFonts w:ascii="Arial" w:hAnsi="Arial" w:cs="Arial"/>
          <w:sz w:val="22"/>
          <w:szCs w:val="22"/>
          <w:lang w:val="el-GR"/>
        </w:rPr>
        <w:t xml:space="preserve"> που παρατηρούνται τόσο σε επίπεδο τομέων οικονομικής δραστηριότητας, όσο και σε επίπεδο επαγγελμάτων. Από την ανάλυση των στοιχείων εξέλιξης της απασχόλησης και της ανεργίας, σύμφωνα με την Έρευνα Εργατικού Δυναμικού της Στατιστικής Υπηρεσίας της Κύπρου, διαπιστώνονται </w:t>
      </w:r>
      <w:proofErr w:type="spellStart"/>
      <w:r w:rsidRPr="00560691">
        <w:rPr>
          <w:rFonts w:ascii="Arial" w:hAnsi="Arial" w:cs="Arial"/>
          <w:sz w:val="22"/>
          <w:szCs w:val="22"/>
          <w:lang w:val="el-GR"/>
        </w:rPr>
        <w:t>ανισοσκέλ</w:t>
      </w:r>
      <w:r w:rsidR="004109F0">
        <w:rPr>
          <w:rFonts w:ascii="Arial" w:hAnsi="Arial" w:cs="Arial"/>
          <w:sz w:val="22"/>
          <w:szCs w:val="22"/>
          <w:lang w:val="el-GR"/>
        </w:rPr>
        <w:t>ε</w:t>
      </w:r>
      <w:r w:rsidRPr="00560691">
        <w:rPr>
          <w:rFonts w:ascii="Arial" w:hAnsi="Arial" w:cs="Arial"/>
          <w:sz w:val="22"/>
          <w:szCs w:val="22"/>
          <w:lang w:val="el-GR"/>
        </w:rPr>
        <w:t>ιες</w:t>
      </w:r>
      <w:proofErr w:type="spellEnd"/>
      <w:r w:rsidRPr="00560691">
        <w:rPr>
          <w:rFonts w:ascii="Arial" w:hAnsi="Arial" w:cs="Arial"/>
          <w:sz w:val="22"/>
          <w:szCs w:val="22"/>
          <w:lang w:val="el-GR"/>
        </w:rPr>
        <w:t xml:space="preserve"> μεταξύ προσφοράς και ζήτησης εργασίας στους τομείς των ξενοδοχείων και εστιατορίων, των κατασκευών, της μεταποίησης και της γεωργίας. Αυτοί δε οι τομείς εμφανίζουν και χαμηλή παραγωγικότητα της εργασίας. Όσον αφορά στις </w:t>
      </w:r>
      <w:proofErr w:type="spellStart"/>
      <w:r w:rsidRPr="00560691">
        <w:rPr>
          <w:rFonts w:ascii="Arial" w:hAnsi="Arial" w:cs="Arial"/>
          <w:sz w:val="22"/>
          <w:szCs w:val="22"/>
          <w:lang w:val="el-GR"/>
        </w:rPr>
        <w:t>ανισοσκέλ</w:t>
      </w:r>
      <w:r w:rsidR="004109F0">
        <w:rPr>
          <w:rFonts w:ascii="Arial" w:hAnsi="Arial" w:cs="Arial"/>
          <w:sz w:val="22"/>
          <w:szCs w:val="22"/>
          <w:lang w:val="el-GR"/>
        </w:rPr>
        <w:t>ε</w:t>
      </w:r>
      <w:r w:rsidRPr="00560691">
        <w:rPr>
          <w:rFonts w:ascii="Arial" w:hAnsi="Arial" w:cs="Arial"/>
          <w:sz w:val="22"/>
          <w:szCs w:val="22"/>
          <w:lang w:val="el-GR"/>
        </w:rPr>
        <w:t>ιες</w:t>
      </w:r>
      <w:proofErr w:type="spellEnd"/>
      <w:r w:rsidRPr="00560691">
        <w:rPr>
          <w:rFonts w:ascii="Arial" w:hAnsi="Arial" w:cs="Arial"/>
          <w:sz w:val="22"/>
          <w:szCs w:val="22"/>
          <w:lang w:val="el-GR"/>
        </w:rPr>
        <w:t xml:space="preserve"> σε επίπεδο επαγγελμάτων, παρατηρούνται ελλείψεις σε τεχνικά επαγγέλματα και επαγγέλματα χαμηλής εξειδίκευσης.</w:t>
      </w:r>
    </w:p>
    <w:p w:rsidR="002A6342" w:rsidRDefault="002A6342" w:rsidP="00F54260">
      <w:pPr>
        <w:shd w:val="clear" w:color="auto" w:fill="FFFFFF"/>
        <w:spacing w:line="360" w:lineRule="auto"/>
        <w:jc w:val="both"/>
        <w:rPr>
          <w:rFonts w:ascii="Arial" w:hAnsi="Arial" w:cs="Arial"/>
          <w:sz w:val="22"/>
          <w:szCs w:val="22"/>
          <w:lang w:val="el-GR"/>
        </w:rPr>
      </w:pPr>
    </w:p>
    <w:p w:rsidR="00CD550D" w:rsidRDefault="00CD550D" w:rsidP="00F54260">
      <w:pPr>
        <w:shd w:val="clear" w:color="auto" w:fill="FFFFFF"/>
        <w:spacing w:line="360" w:lineRule="auto"/>
        <w:jc w:val="both"/>
        <w:rPr>
          <w:rFonts w:ascii="Arial" w:hAnsi="Arial" w:cs="Arial"/>
          <w:sz w:val="22"/>
          <w:szCs w:val="22"/>
          <w:lang w:val="el-GR"/>
        </w:rPr>
      </w:pPr>
      <w:r>
        <w:rPr>
          <w:rFonts w:ascii="Arial" w:hAnsi="Arial" w:cs="Arial"/>
          <w:sz w:val="22"/>
          <w:szCs w:val="22"/>
          <w:lang w:val="el-GR"/>
        </w:rPr>
        <w:t xml:space="preserve">Άλλο χαρακτηριστικό της αγοράς εργασίας στην Κύπρο είναι επίσης ο σχετικά μεγάλος αριθμός των ξένων εργατών από τρίτες χώρες, η πλειονότητα των οποίων βρίσκονται στην Κύπρο με μικρής διάρκειας σύμβαση εργασίας και απασχολούνται σε επαγγέλματα που δεν απαιτούν υψηλή ειδίκευση, καθώς και σε κλάδους υψηλής έντασης εργασίας. </w:t>
      </w:r>
      <w:r w:rsidR="00C670B0">
        <w:rPr>
          <w:rFonts w:ascii="Arial" w:hAnsi="Arial" w:cs="Arial"/>
          <w:sz w:val="22"/>
          <w:szCs w:val="22"/>
          <w:lang w:val="el-GR"/>
        </w:rPr>
        <w:t xml:space="preserve">Σύμφωνα με την Έρευνα Εργατικού Δυναμικού του 2011, </w:t>
      </w:r>
      <w:r w:rsidR="00A84125">
        <w:rPr>
          <w:rFonts w:ascii="Arial" w:hAnsi="Arial" w:cs="Arial"/>
          <w:sz w:val="22"/>
          <w:szCs w:val="22"/>
          <w:lang w:val="el-GR"/>
        </w:rPr>
        <w:t xml:space="preserve">ο αριθμός των ξένων εργατών αντιπροσώπευε το </w:t>
      </w:r>
      <w:r w:rsidR="00C670B0">
        <w:rPr>
          <w:rFonts w:ascii="Arial" w:hAnsi="Arial" w:cs="Arial"/>
          <w:sz w:val="22"/>
          <w:szCs w:val="22"/>
          <w:lang w:val="el-GR"/>
        </w:rPr>
        <w:t>8,8%</w:t>
      </w:r>
      <w:r w:rsidR="00A84125">
        <w:rPr>
          <w:rFonts w:ascii="Arial" w:hAnsi="Arial" w:cs="Arial"/>
          <w:sz w:val="22"/>
          <w:szCs w:val="22"/>
          <w:lang w:val="el-GR"/>
        </w:rPr>
        <w:t xml:space="preserve"> το 2011 έναντι 7,6% το 2005. Το γεγονός αυτό απαιτεί ολοκληρωμένη πολιτική για τους ξένους εργάτες, η οποία να συμβαδίζει με τις επιδιωκόμενες στρατηγικές κατευθύνσεις της οικονομίας. Παράλληλα, όσον αφορά τους απασχολούμενους που προέρχονται από τα άλλα Κράτη Μέλη της ΕΕ, το ποσοστό για το 2011 ανέρχεται σε </w:t>
      </w:r>
      <w:r w:rsidR="00C670B0">
        <w:rPr>
          <w:rFonts w:ascii="Arial" w:hAnsi="Arial" w:cs="Arial"/>
          <w:sz w:val="22"/>
          <w:szCs w:val="22"/>
          <w:lang w:val="el-GR"/>
        </w:rPr>
        <w:t>13,7%</w:t>
      </w:r>
      <w:r w:rsidR="00A84125">
        <w:rPr>
          <w:rFonts w:ascii="Arial" w:hAnsi="Arial" w:cs="Arial"/>
          <w:sz w:val="22"/>
          <w:szCs w:val="22"/>
          <w:lang w:val="el-GR"/>
        </w:rPr>
        <w:t xml:space="preserve"> σε σχέση με 7,9% το 2005.    </w:t>
      </w:r>
      <w:r>
        <w:rPr>
          <w:rFonts w:ascii="Arial" w:hAnsi="Arial" w:cs="Arial"/>
          <w:sz w:val="22"/>
          <w:szCs w:val="22"/>
          <w:lang w:val="el-GR"/>
        </w:rPr>
        <w:t xml:space="preserve"> </w:t>
      </w:r>
    </w:p>
    <w:p w:rsidR="00CD550D" w:rsidRPr="00560691" w:rsidRDefault="00CD550D" w:rsidP="00F54260">
      <w:pPr>
        <w:shd w:val="clear" w:color="auto" w:fill="FFFFFF"/>
        <w:spacing w:line="360" w:lineRule="auto"/>
        <w:jc w:val="both"/>
        <w:rPr>
          <w:rFonts w:ascii="Arial" w:hAnsi="Arial" w:cs="Arial"/>
          <w:sz w:val="22"/>
          <w:szCs w:val="22"/>
          <w:lang w:val="el-GR"/>
        </w:rPr>
      </w:pPr>
    </w:p>
    <w:p w:rsidR="002A6342" w:rsidRPr="008D6168" w:rsidRDefault="002A6342" w:rsidP="00F54260">
      <w:pPr>
        <w:spacing w:line="360" w:lineRule="auto"/>
        <w:jc w:val="both"/>
        <w:rPr>
          <w:rFonts w:ascii="Arial" w:hAnsi="Arial" w:cs="Arial"/>
          <w:sz w:val="22"/>
          <w:szCs w:val="22"/>
          <w:lang w:val="el-GR"/>
        </w:rPr>
      </w:pPr>
      <w:r w:rsidRPr="00560691">
        <w:rPr>
          <w:rFonts w:ascii="Arial" w:hAnsi="Arial" w:cs="Arial"/>
          <w:sz w:val="22"/>
          <w:szCs w:val="22"/>
          <w:lang w:val="el-GR"/>
        </w:rPr>
        <w:t xml:space="preserve">Η </w:t>
      </w:r>
      <w:r w:rsidRPr="00560691">
        <w:rPr>
          <w:rFonts w:ascii="Arial" w:hAnsi="Arial" w:cs="Arial"/>
          <w:sz w:val="22"/>
          <w:szCs w:val="22"/>
          <w:u w:val="single"/>
          <w:lang w:val="el-GR"/>
        </w:rPr>
        <w:t>παραγωγικότητα της εργασίας</w:t>
      </w:r>
      <w:r w:rsidRPr="00560691">
        <w:rPr>
          <w:rFonts w:ascii="Arial" w:hAnsi="Arial" w:cs="Arial"/>
          <w:sz w:val="22"/>
          <w:szCs w:val="22"/>
          <w:lang w:val="el-GR"/>
        </w:rPr>
        <w:t xml:space="preserve"> όπως εκφράζεται με την αναλογία του παραγόμενου ΑΕΠ ανά εργαζόμενο, παρουσίασε βελτίωση καθ’ όλη τη διάρκεια της περασμένης δεκαετίας στην Κύπρο με εξαίρεση τα δύο τελευταία χρόνια, έτη κατά τα οποία, όπως φαίνεται στο </w:t>
      </w:r>
      <w:r w:rsidRPr="00456998">
        <w:rPr>
          <w:rFonts w:ascii="Arial" w:hAnsi="Arial" w:cs="Arial"/>
          <w:b/>
          <w:sz w:val="22"/>
          <w:szCs w:val="22"/>
          <w:lang w:val="el-GR"/>
        </w:rPr>
        <w:t>Διάγραμμα 5</w:t>
      </w:r>
      <w:r w:rsidRPr="00560691">
        <w:rPr>
          <w:rFonts w:ascii="Arial" w:hAnsi="Arial" w:cs="Arial"/>
          <w:sz w:val="22"/>
          <w:szCs w:val="22"/>
          <w:lang w:val="el-GR"/>
        </w:rPr>
        <w:t xml:space="preserve"> που ακολουθεί, σημειώθηκε ελαφριά κάμψη στην Κύπρο. </w:t>
      </w:r>
      <w:r w:rsidRPr="00560691">
        <w:rPr>
          <w:rFonts w:ascii="Arial" w:hAnsi="Arial" w:cs="Arial"/>
          <w:sz w:val="22"/>
          <w:szCs w:val="22"/>
          <w:lang w:val="el-GR"/>
        </w:rPr>
        <w:lastRenderedPageBreak/>
        <w:t xml:space="preserve">Έτσι, το </w:t>
      </w:r>
      <w:r w:rsidR="008D6168" w:rsidRPr="008D6168">
        <w:rPr>
          <w:rFonts w:ascii="Arial" w:hAnsi="Arial" w:cs="Arial"/>
          <w:sz w:val="22"/>
          <w:szCs w:val="22"/>
          <w:lang w:val="el-GR"/>
        </w:rPr>
        <w:t>2010</w:t>
      </w:r>
      <w:r w:rsidRPr="00560691">
        <w:rPr>
          <w:rFonts w:ascii="Arial" w:hAnsi="Arial" w:cs="Arial"/>
          <w:sz w:val="22"/>
          <w:szCs w:val="22"/>
          <w:lang w:val="el-GR"/>
        </w:rPr>
        <w:t xml:space="preserve">, η παραγωγικότητα της εργασίας στην Κύπρο έφθασε να αντιστοιχεί στο 90,3% του μέσου όρου των 27 κρατών-μελών της Ευρωπαϊκής Ένωσης, επίδοση που είναι σαφώς βελτιωμένη έναντι του 2005, </w:t>
      </w:r>
      <w:r w:rsidR="00A04E49">
        <w:rPr>
          <w:rFonts w:ascii="Arial" w:hAnsi="Arial" w:cs="Arial"/>
          <w:sz w:val="22"/>
          <w:szCs w:val="22"/>
          <w:lang w:val="el-GR"/>
        </w:rPr>
        <w:t xml:space="preserve">όπου </w:t>
      </w:r>
      <w:r w:rsidRPr="00560691">
        <w:rPr>
          <w:rFonts w:ascii="Arial" w:hAnsi="Arial" w:cs="Arial"/>
          <w:sz w:val="22"/>
          <w:szCs w:val="22"/>
          <w:lang w:val="el-GR"/>
        </w:rPr>
        <w:t>ο σχετικός δείκτης ανερχόταν στο 82,9%.</w:t>
      </w:r>
      <w:r w:rsidR="008D6168">
        <w:rPr>
          <w:rFonts w:ascii="Arial" w:hAnsi="Arial" w:cs="Arial"/>
          <w:sz w:val="22"/>
          <w:szCs w:val="22"/>
          <w:lang w:val="el-GR"/>
        </w:rPr>
        <w:t xml:space="preserve"> Σύμφωνα με νεότερα στοιχεία της </w:t>
      </w:r>
      <w:r w:rsidR="008D6168">
        <w:rPr>
          <w:rFonts w:ascii="Arial" w:hAnsi="Arial" w:cs="Arial"/>
          <w:sz w:val="22"/>
          <w:szCs w:val="22"/>
        </w:rPr>
        <w:t>Eurostat</w:t>
      </w:r>
      <w:r w:rsidR="008D6168" w:rsidRPr="008D6168">
        <w:rPr>
          <w:rFonts w:ascii="Arial" w:hAnsi="Arial" w:cs="Arial"/>
          <w:sz w:val="22"/>
          <w:szCs w:val="22"/>
          <w:lang w:val="el-GR"/>
        </w:rPr>
        <w:t>,</w:t>
      </w:r>
      <w:r w:rsidR="008D6168">
        <w:rPr>
          <w:rFonts w:ascii="Arial" w:hAnsi="Arial" w:cs="Arial"/>
          <w:sz w:val="22"/>
          <w:szCs w:val="22"/>
          <w:lang w:val="el-GR"/>
        </w:rPr>
        <w:t xml:space="preserve"> η παραγωγικότητα εργασίας αν</w:t>
      </w:r>
      <w:r w:rsidR="00742AAF">
        <w:rPr>
          <w:rFonts w:ascii="Arial" w:hAnsi="Arial" w:cs="Arial"/>
          <w:sz w:val="22"/>
          <w:szCs w:val="22"/>
          <w:lang w:val="el-GR"/>
        </w:rPr>
        <w:t>ά</w:t>
      </w:r>
      <w:r w:rsidR="008D6168">
        <w:rPr>
          <w:rFonts w:ascii="Arial" w:hAnsi="Arial" w:cs="Arial"/>
          <w:sz w:val="22"/>
          <w:szCs w:val="22"/>
          <w:lang w:val="el-GR"/>
        </w:rPr>
        <w:t xml:space="preserve"> εργαζόμενο για το 2011 </w:t>
      </w:r>
      <w:r w:rsidR="003272E2">
        <w:rPr>
          <w:rFonts w:ascii="Arial" w:hAnsi="Arial" w:cs="Arial"/>
          <w:sz w:val="22"/>
          <w:szCs w:val="22"/>
          <w:lang w:val="el-GR"/>
        </w:rPr>
        <w:t>διαμορφώθηκε</w:t>
      </w:r>
      <w:r w:rsidR="008D6168">
        <w:rPr>
          <w:rFonts w:ascii="Arial" w:hAnsi="Arial" w:cs="Arial"/>
          <w:sz w:val="22"/>
          <w:szCs w:val="22"/>
          <w:lang w:val="el-GR"/>
        </w:rPr>
        <w:t xml:space="preserve"> στο 89,1% του μέσου όρου της ΕΕ27.   </w:t>
      </w:r>
      <w:r w:rsidRPr="00560691">
        <w:rPr>
          <w:rFonts w:ascii="Arial" w:hAnsi="Arial" w:cs="Arial"/>
          <w:sz w:val="22"/>
          <w:szCs w:val="22"/>
          <w:lang w:val="el-GR"/>
        </w:rPr>
        <w:t xml:space="preserve"> </w:t>
      </w:r>
    </w:p>
    <w:p w:rsidR="002A6342" w:rsidRPr="00560691" w:rsidRDefault="00840A3C" w:rsidP="002A6342">
      <w:pPr>
        <w:spacing w:line="360" w:lineRule="auto"/>
        <w:rPr>
          <w:rFonts w:ascii="Arial" w:hAnsi="Arial" w:cs="Arial"/>
          <w:i/>
          <w:sz w:val="22"/>
          <w:lang w:val="el-GR"/>
        </w:rPr>
      </w:pPr>
      <w:r>
        <w:rPr>
          <w:rFonts w:ascii="Arial" w:hAnsi="Arial" w:cs="Arial"/>
          <w:noProof/>
          <w:lang w:val="en-US" w:eastAsia="en-US"/>
        </w:rPr>
        <w:drawing>
          <wp:inline distT="0" distB="0" distL="0" distR="0">
            <wp:extent cx="5262880" cy="3242945"/>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262880" cy="3242945"/>
                    </a:xfrm>
                    <a:prstGeom prst="rect">
                      <a:avLst/>
                    </a:prstGeom>
                    <a:noFill/>
                    <a:ln w="9525">
                      <a:noFill/>
                      <a:miter lim="800000"/>
                      <a:headEnd/>
                      <a:tailEnd/>
                    </a:ln>
                  </pic:spPr>
                </pic:pic>
              </a:graphicData>
            </a:graphic>
          </wp:inline>
        </w:drawing>
      </w:r>
    </w:p>
    <w:p w:rsidR="002A6342" w:rsidRPr="00EC3A18" w:rsidRDefault="00456998" w:rsidP="002A6342">
      <w:pPr>
        <w:spacing w:line="360" w:lineRule="auto"/>
        <w:rPr>
          <w:rFonts w:ascii="Arial" w:hAnsi="Arial" w:cs="Arial"/>
          <w:i/>
          <w:sz w:val="18"/>
          <w:szCs w:val="18"/>
          <w:lang w:val="el-GR"/>
        </w:rPr>
      </w:pPr>
      <w:r w:rsidRPr="008D6168">
        <w:rPr>
          <w:rFonts w:ascii="Arial" w:hAnsi="Arial" w:cs="Arial"/>
          <w:i/>
          <w:sz w:val="18"/>
          <w:szCs w:val="18"/>
          <w:lang w:val="el-GR"/>
        </w:rPr>
        <w:t>Πηγή</w:t>
      </w:r>
      <w:r w:rsidR="008D6168" w:rsidRPr="008D6168">
        <w:rPr>
          <w:rFonts w:ascii="Arial" w:hAnsi="Arial" w:cs="Arial"/>
          <w:i/>
          <w:sz w:val="18"/>
          <w:szCs w:val="18"/>
          <w:lang w:val="el-GR"/>
        </w:rPr>
        <w:t xml:space="preserve">: </w:t>
      </w:r>
      <w:r w:rsidR="008D6168" w:rsidRPr="008D6168">
        <w:rPr>
          <w:rFonts w:ascii="Arial" w:hAnsi="Arial" w:cs="Arial"/>
          <w:i/>
          <w:sz w:val="18"/>
          <w:szCs w:val="18"/>
        </w:rPr>
        <w:t>Eurostat</w:t>
      </w:r>
      <w:r w:rsidR="00F41DBF">
        <w:rPr>
          <w:rFonts w:ascii="Arial" w:hAnsi="Arial" w:cs="Arial"/>
          <w:i/>
          <w:sz w:val="18"/>
          <w:szCs w:val="18"/>
          <w:lang w:val="el-GR"/>
        </w:rPr>
        <w:t>,</w:t>
      </w:r>
      <w:r w:rsidR="00094EDC">
        <w:rPr>
          <w:rFonts w:ascii="Arial" w:hAnsi="Arial" w:cs="Arial"/>
          <w:i/>
          <w:sz w:val="18"/>
          <w:szCs w:val="18"/>
          <w:lang w:val="el-GR"/>
        </w:rPr>
        <w:t xml:space="preserve"> 2012</w:t>
      </w:r>
      <w:r w:rsidR="008D6168" w:rsidRPr="00EC3A18">
        <w:rPr>
          <w:rFonts w:ascii="Arial" w:hAnsi="Arial" w:cs="Arial"/>
          <w:i/>
          <w:sz w:val="18"/>
          <w:szCs w:val="18"/>
          <w:lang w:val="el-GR"/>
        </w:rPr>
        <w:t xml:space="preserve"> </w:t>
      </w:r>
    </w:p>
    <w:p w:rsidR="008D6168" w:rsidRPr="00EC3A18" w:rsidRDefault="008D6168" w:rsidP="006553A7">
      <w:pPr>
        <w:spacing w:line="360" w:lineRule="auto"/>
        <w:rPr>
          <w:rFonts w:ascii="Arial" w:hAnsi="Arial" w:cs="Arial"/>
          <w:i/>
          <w:sz w:val="22"/>
          <w:lang w:val="el-GR"/>
        </w:rPr>
      </w:pPr>
    </w:p>
    <w:p w:rsidR="002A6342" w:rsidRPr="00560691" w:rsidRDefault="002A6342" w:rsidP="006553A7">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Από τομεακής άποψης, χαμηλότερη παραγωγικότητα της εργασίας εμφανίζε</w:t>
      </w:r>
      <w:r>
        <w:rPr>
          <w:rFonts w:ascii="Arial" w:hAnsi="Arial" w:cs="Arial"/>
          <w:sz w:val="22"/>
          <w:szCs w:val="22"/>
          <w:lang w:val="el-GR"/>
        </w:rPr>
        <w:t>ι</w:t>
      </w:r>
      <w:r w:rsidRPr="00560691">
        <w:rPr>
          <w:rFonts w:ascii="Arial" w:hAnsi="Arial" w:cs="Arial"/>
          <w:sz w:val="22"/>
          <w:szCs w:val="22"/>
          <w:lang w:val="el-GR"/>
        </w:rPr>
        <w:t xml:space="preserve"> ο πρωτογενή</w:t>
      </w:r>
      <w:r>
        <w:rPr>
          <w:rFonts w:ascii="Arial" w:hAnsi="Arial" w:cs="Arial"/>
          <w:sz w:val="22"/>
          <w:szCs w:val="22"/>
          <w:lang w:val="el-GR"/>
        </w:rPr>
        <w:t>ς</w:t>
      </w:r>
      <w:r w:rsidRPr="00560691">
        <w:rPr>
          <w:rFonts w:ascii="Arial" w:hAnsi="Arial" w:cs="Arial"/>
          <w:sz w:val="22"/>
          <w:szCs w:val="22"/>
          <w:lang w:val="el-GR"/>
        </w:rPr>
        <w:t xml:space="preserve"> τομέα</w:t>
      </w:r>
      <w:r>
        <w:rPr>
          <w:rFonts w:ascii="Arial" w:hAnsi="Arial" w:cs="Arial"/>
          <w:sz w:val="22"/>
          <w:szCs w:val="22"/>
          <w:lang w:val="el-GR"/>
        </w:rPr>
        <w:t>ς</w:t>
      </w:r>
      <w:r w:rsidRPr="00560691">
        <w:rPr>
          <w:rFonts w:ascii="Arial" w:hAnsi="Arial" w:cs="Arial"/>
          <w:sz w:val="22"/>
          <w:szCs w:val="22"/>
          <w:lang w:val="el-GR"/>
        </w:rPr>
        <w:t>, ο οποίος απ</w:t>
      </w:r>
      <w:r>
        <w:rPr>
          <w:rFonts w:ascii="Arial" w:hAnsi="Arial" w:cs="Arial"/>
          <w:sz w:val="22"/>
          <w:szCs w:val="22"/>
          <w:lang w:val="el-GR"/>
        </w:rPr>
        <w:t>ασχολεί</w:t>
      </w:r>
      <w:r w:rsidRPr="00560691">
        <w:rPr>
          <w:rFonts w:ascii="Arial" w:hAnsi="Arial" w:cs="Arial"/>
          <w:sz w:val="22"/>
          <w:szCs w:val="22"/>
          <w:lang w:val="el-GR"/>
        </w:rPr>
        <w:t xml:space="preserve"> το 4,7%  </w:t>
      </w:r>
      <w:r>
        <w:rPr>
          <w:rFonts w:ascii="Arial" w:hAnsi="Arial" w:cs="Arial"/>
          <w:sz w:val="22"/>
          <w:szCs w:val="22"/>
          <w:lang w:val="el-GR"/>
        </w:rPr>
        <w:t>των εργαζομένων και παράγει το 2,4% της συνο</w:t>
      </w:r>
      <w:r w:rsidRPr="00560691">
        <w:rPr>
          <w:rFonts w:ascii="Arial" w:hAnsi="Arial" w:cs="Arial"/>
          <w:sz w:val="22"/>
          <w:szCs w:val="22"/>
          <w:lang w:val="el-GR"/>
        </w:rPr>
        <w:t xml:space="preserve">λικής ΑΠΑ. </w:t>
      </w:r>
      <w:r>
        <w:rPr>
          <w:rFonts w:ascii="Arial" w:hAnsi="Arial" w:cs="Arial"/>
          <w:sz w:val="22"/>
          <w:szCs w:val="22"/>
          <w:lang w:val="el-GR"/>
        </w:rPr>
        <w:t>Επίσης, ο</w:t>
      </w:r>
      <w:r w:rsidRPr="00560691">
        <w:rPr>
          <w:rFonts w:ascii="Arial" w:hAnsi="Arial" w:cs="Arial"/>
          <w:sz w:val="22"/>
          <w:szCs w:val="22"/>
          <w:lang w:val="el-GR"/>
        </w:rPr>
        <w:t xml:space="preserve"> </w:t>
      </w:r>
      <w:r>
        <w:rPr>
          <w:rFonts w:ascii="Arial" w:hAnsi="Arial" w:cs="Arial"/>
          <w:sz w:val="22"/>
          <w:szCs w:val="22"/>
          <w:lang w:val="el-GR"/>
        </w:rPr>
        <w:t>δευτερογενής τομέας είναι δ</w:t>
      </w:r>
      <w:r w:rsidRPr="00560691">
        <w:rPr>
          <w:rFonts w:ascii="Arial" w:hAnsi="Arial" w:cs="Arial"/>
          <w:sz w:val="22"/>
          <w:szCs w:val="22"/>
          <w:lang w:val="el-GR"/>
        </w:rPr>
        <w:t>εύτερος σε χαμηλή παραγωγικότητα της εργασίας, ο οποίος απ</w:t>
      </w:r>
      <w:r>
        <w:rPr>
          <w:rFonts w:ascii="Arial" w:hAnsi="Arial" w:cs="Arial"/>
          <w:sz w:val="22"/>
          <w:szCs w:val="22"/>
          <w:lang w:val="el-GR"/>
        </w:rPr>
        <w:t xml:space="preserve">ασχολεί </w:t>
      </w:r>
      <w:r w:rsidRPr="00560691">
        <w:rPr>
          <w:rFonts w:ascii="Arial" w:hAnsi="Arial" w:cs="Arial"/>
          <w:sz w:val="22"/>
          <w:szCs w:val="22"/>
          <w:lang w:val="el-GR"/>
        </w:rPr>
        <w:t xml:space="preserve">το 9,6% </w:t>
      </w:r>
      <w:r>
        <w:rPr>
          <w:rFonts w:ascii="Arial" w:hAnsi="Arial" w:cs="Arial"/>
          <w:sz w:val="22"/>
          <w:szCs w:val="22"/>
          <w:lang w:val="el-GR"/>
        </w:rPr>
        <w:t>των εργαζομένων</w:t>
      </w:r>
      <w:r w:rsidRPr="00560691">
        <w:rPr>
          <w:rFonts w:ascii="Arial" w:hAnsi="Arial" w:cs="Arial"/>
          <w:sz w:val="22"/>
          <w:szCs w:val="22"/>
          <w:lang w:val="el-GR"/>
        </w:rPr>
        <w:t xml:space="preserve"> και παράγει το 17,1% του ΑΕΠ. Ο τριτογενής τομέας εμφανίζει την υψηλότερη παραγωγικότητα της εργασίας, αφού απασχολεί το 76,8% του απασχολούμενου πληθυσμού και παράγει το 80,5</w:t>
      </w:r>
      <w:r>
        <w:rPr>
          <w:rFonts w:ascii="Arial" w:hAnsi="Arial" w:cs="Arial"/>
          <w:sz w:val="22"/>
          <w:szCs w:val="22"/>
          <w:lang w:val="el-GR"/>
        </w:rPr>
        <w:t>% του ΑΕΠ, με τάσεις μείωσης της παραγωγικότητας διαχρονικά.</w:t>
      </w:r>
    </w:p>
    <w:p w:rsidR="002A6342" w:rsidRPr="00560691" w:rsidRDefault="002A6342" w:rsidP="006553A7">
      <w:pPr>
        <w:shd w:val="clear" w:color="auto" w:fill="FFFFFF"/>
        <w:spacing w:line="360" w:lineRule="auto"/>
        <w:jc w:val="both"/>
        <w:rPr>
          <w:rFonts w:ascii="Arial" w:hAnsi="Arial" w:cs="Arial"/>
          <w:sz w:val="22"/>
          <w:szCs w:val="22"/>
          <w:lang w:val="el-GR"/>
        </w:rPr>
      </w:pPr>
    </w:p>
    <w:p w:rsidR="002A6342" w:rsidRPr="00560691" w:rsidRDefault="002A6342" w:rsidP="006553A7">
      <w:pPr>
        <w:spacing w:line="360" w:lineRule="auto"/>
        <w:jc w:val="both"/>
        <w:rPr>
          <w:rFonts w:ascii="Arial" w:hAnsi="Arial" w:cs="Arial"/>
          <w:sz w:val="22"/>
          <w:szCs w:val="22"/>
          <w:lang w:val="el-GR"/>
        </w:rPr>
      </w:pPr>
      <w:r w:rsidRPr="00560691">
        <w:rPr>
          <w:rFonts w:ascii="Arial" w:hAnsi="Arial" w:cs="Arial"/>
          <w:sz w:val="22"/>
          <w:szCs w:val="22"/>
          <w:lang w:val="el-GR"/>
        </w:rPr>
        <w:t xml:space="preserve">Τόσο η διάρθρωση της Κυπριακής οικονομίας, όσο και τα δομικά χαρακτηριστικά του ανθρώπινου δυναμικού σε απόλυτη συσχέτιση με την οικονομική και χρηματοπιστωτική κρίση, συντελούν στην εξέλιξη και τα χαρακτηριστικά της ανεργίας. </w:t>
      </w:r>
      <w:r w:rsidR="008C487D">
        <w:rPr>
          <w:rFonts w:ascii="Arial" w:hAnsi="Arial" w:cs="Arial"/>
          <w:sz w:val="22"/>
          <w:szCs w:val="22"/>
          <w:lang w:val="el-GR"/>
        </w:rPr>
        <w:t>Παρόλο που τ</w:t>
      </w:r>
      <w:r w:rsidR="00C07C64">
        <w:rPr>
          <w:rFonts w:ascii="Arial" w:hAnsi="Arial" w:cs="Arial"/>
          <w:sz w:val="22"/>
          <w:szCs w:val="22"/>
          <w:lang w:val="el-GR"/>
        </w:rPr>
        <w:t>ο</w:t>
      </w:r>
      <w:r w:rsidRPr="00560691">
        <w:rPr>
          <w:rFonts w:ascii="Arial" w:hAnsi="Arial" w:cs="Arial"/>
          <w:sz w:val="22"/>
          <w:szCs w:val="22"/>
          <w:lang w:val="el-GR"/>
        </w:rPr>
        <w:t xml:space="preserve"> ποσοστ</w:t>
      </w:r>
      <w:r w:rsidR="00C07C64">
        <w:rPr>
          <w:rFonts w:ascii="Arial" w:hAnsi="Arial" w:cs="Arial"/>
          <w:sz w:val="22"/>
          <w:szCs w:val="22"/>
          <w:lang w:val="el-GR"/>
        </w:rPr>
        <w:t>ό</w:t>
      </w:r>
      <w:r w:rsidRPr="00560691">
        <w:rPr>
          <w:rFonts w:ascii="Arial" w:hAnsi="Arial" w:cs="Arial"/>
          <w:sz w:val="22"/>
          <w:szCs w:val="22"/>
          <w:lang w:val="el-GR"/>
        </w:rPr>
        <w:t xml:space="preserve"> ανεργίας στην Κύπρο διαχρονικά παρέμεν</w:t>
      </w:r>
      <w:r w:rsidR="00C07C64">
        <w:rPr>
          <w:rFonts w:ascii="Arial" w:hAnsi="Arial" w:cs="Arial"/>
          <w:sz w:val="22"/>
          <w:szCs w:val="22"/>
          <w:lang w:val="el-GR"/>
        </w:rPr>
        <w:t>ε</w:t>
      </w:r>
      <w:r w:rsidRPr="00560691">
        <w:rPr>
          <w:rFonts w:ascii="Arial" w:hAnsi="Arial" w:cs="Arial"/>
          <w:sz w:val="22"/>
          <w:szCs w:val="22"/>
          <w:lang w:val="el-GR"/>
        </w:rPr>
        <w:t xml:space="preserve"> σε χαμηλά επίπεδα </w:t>
      </w:r>
      <w:r w:rsidR="008C487D">
        <w:rPr>
          <w:rFonts w:ascii="Arial" w:hAnsi="Arial" w:cs="Arial"/>
          <w:sz w:val="22"/>
          <w:szCs w:val="22"/>
          <w:lang w:val="el-GR"/>
        </w:rPr>
        <w:t>(το</w:t>
      </w:r>
      <w:r w:rsidRPr="00560691">
        <w:rPr>
          <w:rFonts w:ascii="Arial" w:hAnsi="Arial" w:cs="Arial"/>
          <w:sz w:val="22"/>
          <w:szCs w:val="22"/>
          <w:lang w:val="el-GR"/>
        </w:rPr>
        <w:t xml:space="preserve"> 2005-2008</w:t>
      </w:r>
      <w:r w:rsidR="00C07C64">
        <w:rPr>
          <w:rFonts w:ascii="Arial" w:hAnsi="Arial" w:cs="Arial"/>
          <w:sz w:val="22"/>
          <w:szCs w:val="22"/>
          <w:lang w:val="el-GR"/>
        </w:rPr>
        <w:t xml:space="preserve"> κυμαινόταν</w:t>
      </w:r>
      <w:r w:rsidRPr="00560691">
        <w:rPr>
          <w:rFonts w:ascii="Arial" w:hAnsi="Arial" w:cs="Arial"/>
          <w:sz w:val="22"/>
          <w:szCs w:val="22"/>
          <w:lang w:val="el-GR"/>
        </w:rPr>
        <w:t xml:space="preserve"> </w:t>
      </w:r>
      <w:r w:rsidR="00C07C64">
        <w:rPr>
          <w:rFonts w:ascii="Arial" w:hAnsi="Arial" w:cs="Arial"/>
          <w:sz w:val="22"/>
          <w:szCs w:val="22"/>
          <w:lang w:val="el-GR"/>
        </w:rPr>
        <w:t>σ</w:t>
      </w:r>
      <w:r w:rsidRPr="00560691">
        <w:rPr>
          <w:rFonts w:ascii="Arial" w:hAnsi="Arial" w:cs="Arial"/>
          <w:sz w:val="22"/>
          <w:szCs w:val="22"/>
          <w:lang w:val="el-GR"/>
        </w:rPr>
        <w:t>το 3,7%</w:t>
      </w:r>
      <w:r w:rsidR="008C487D">
        <w:rPr>
          <w:rFonts w:ascii="Arial" w:hAnsi="Arial" w:cs="Arial"/>
          <w:sz w:val="22"/>
          <w:szCs w:val="22"/>
          <w:lang w:val="el-GR"/>
        </w:rPr>
        <w:t>) από</w:t>
      </w:r>
      <w:r w:rsidRPr="00560691">
        <w:rPr>
          <w:rFonts w:ascii="Arial" w:hAnsi="Arial" w:cs="Arial"/>
          <w:sz w:val="22"/>
          <w:szCs w:val="22"/>
          <w:lang w:val="el-GR"/>
        </w:rPr>
        <w:t xml:space="preserve"> το 2008 σημε</w:t>
      </w:r>
      <w:r w:rsidR="008C487D">
        <w:rPr>
          <w:rFonts w:ascii="Arial" w:hAnsi="Arial" w:cs="Arial"/>
          <w:sz w:val="22"/>
          <w:szCs w:val="22"/>
          <w:lang w:val="el-GR"/>
        </w:rPr>
        <w:t>ίωσε</w:t>
      </w:r>
      <w:r w:rsidRPr="00560691">
        <w:rPr>
          <w:rFonts w:ascii="Arial" w:hAnsi="Arial" w:cs="Arial"/>
          <w:sz w:val="22"/>
          <w:szCs w:val="22"/>
          <w:lang w:val="el-GR"/>
        </w:rPr>
        <w:t xml:space="preserve"> </w:t>
      </w:r>
      <w:r w:rsidRPr="00560691">
        <w:rPr>
          <w:rFonts w:ascii="Arial" w:hAnsi="Arial" w:cs="Arial"/>
          <w:sz w:val="22"/>
          <w:szCs w:val="22"/>
          <w:lang w:val="el-GR"/>
        </w:rPr>
        <w:lastRenderedPageBreak/>
        <w:t xml:space="preserve">ραγδαία </w:t>
      </w:r>
      <w:r w:rsidR="00894706">
        <w:rPr>
          <w:rFonts w:ascii="Arial" w:hAnsi="Arial" w:cs="Arial"/>
          <w:sz w:val="22"/>
          <w:szCs w:val="22"/>
          <w:lang w:val="el-GR"/>
        </w:rPr>
        <w:t>αύξηση</w:t>
      </w:r>
      <w:r w:rsidRPr="00560691">
        <w:rPr>
          <w:rFonts w:ascii="Arial" w:hAnsi="Arial" w:cs="Arial"/>
          <w:sz w:val="22"/>
          <w:szCs w:val="22"/>
          <w:lang w:val="el-GR"/>
        </w:rPr>
        <w:t xml:space="preserve"> φθάνοντας </w:t>
      </w:r>
      <w:r w:rsidR="00894706">
        <w:rPr>
          <w:rFonts w:ascii="Arial" w:hAnsi="Arial" w:cs="Arial"/>
          <w:sz w:val="22"/>
          <w:szCs w:val="22"/>
          <w:lang w:val="el-GR"/>
        </w:rPr>
        <w:t>το 201</w:t>
      </w:r>
      <w:r w:rsidR="008C487D">
        <w:rPr>
          <w:rFonts w:ascii="Arial" w:hAnsi="Arial" w:cs="Arial"/>
          <w:sz w:val="22"/>
          <w:szCs w:val="22"/>
          <w:lang w:val="el-GR"/>
        </w:rPr>
        <w:t>2</w:t>
      </w:r>
      <w:r w:rsidR="00894706">
        <w:rPr>
          <w:rFonts w:ascii="Arial" w:hAnsi="Arial" w:cs="Arial"/>
          <w:sz w:val="22"/>
          <w:szCs w:val="22"/>
          <w:lang w:val="el-GR"/>
        </w:rPr>
        <w:t xml:space="preserve"> σ</w:t>
      </w:r>
      <w:r w:rsidRPr="00560691">
        <w:rPr>
          <w:rFonts w:ascii="Arial" w:hAnsi="Arial" w:cs="Arial"/>
          <w:sz w:val="22"/>
          <w:szCs w:val="22"/>
          <w:lang w:val="el-GR"/>
        </w:rPr>
        <w:t xml:space="preserve">το </w:t>
      </w:r>
      <w:r w:rsidR="005B72CE">
        <w:rPr>
          <w:rFonts w:ascii="Arial" w:hAnsi="Arial" w:cs="Arial"/>
          <w:sz w:val="22"/>
          <w:szCs w:val="22"/>
          <w:lang w:val="el-GR"/>
        </w:rPr>
        <w:t>11,9</w:t>
      </w:r>
      <w:r w:rsidRPr="00560691">
        <w:rPr>
          <w:rFonts w:ascii="Arial" w:hAnsi="Arial" w:cs="Arial"/>
          <w:sz w:val="22"/>
          <w:szCs w:val="22"/>
          <w:lang w:val="el-GR"/>
        </w:rPr>
        <w:t>%</w:t>
      </w:r>
      <w:r w:rsidR="005B72CE">
        <w:rPr>
          <w:rFonts w:ascii="Arial" w:hAnsi="Arial" w:cs="Arial"/>
          <w:sz w:val="22"/>
          <w:szCs w:val="22"/>
          <w:lang w:val="el-GR"/>
        </w:rPr>
        <w:t>,</w:t>
      </w:r>
      <w:r w:rsidR="006553A7">
        <w:rPr>
          <w:rFonts w:ascii="Arial" w:hAnsi="Arial" w:cs="Arial"/>
          <w:sz w:val="22"/>
          <w:szCs w:val="22"/>
          <w:lang w:val="el-GR"/>
        </w:rPr>
        <w:t xml:space="preserve"> </w:t>
      </w:r>
      <w:r w:rsidRPr="00560691">
        <w:rPr>
          <w:rFonts w:ascii="Arial" w:hAnsi="Arial" w:cs="Arial"/>
          <w:sz w:val="22"/>
          <w:szCs w:val="22"/>
          <w:lang w:val="el-GR"/>
        </w:rPr>
        <w:t xml:space="preserve">ποσοστό </w:t>
      </w:r>
      <w:r w:rsidR="005B72CE">
        <w:rPr>
          <w:rFonts w:ascii="Arial" w:hAnsi="Arial" w:cs="Arial"/>
          <w:sz w:val="22"/>
          <w:szCs w:val="22"/>
          <w:lang w:val="el-GR"/>
        </w:rPr>
        <w:t>ψηλότερο</w:t>
      </w:r>
      <w:r w:rsidRPr="00560691">
        <w:rPr>
          <w:rFonts w:ascii="Arial" w:hAnsi="Arial" w:cs="Arial"/>
          <w:sz w:val="22"/>
          <w:szCs w:val="22"/>
          <w:lang w:val="el-GR"/>
        </w:rPr>
        <w:t xml:space="preserve"> σε σχέση με την Ευρωπαϊκή Ένωση</w:t>
      </w:r>
      <w:r w:rsidR="005B72CE">
        <w:rPr>
          <w:rFonts w:ascii="Arial" w:hAnsi="Arial" w:cs="Arial"/>
          <w:sz w:val="22"/>
          <w:szCs w:val="22"/>
          <w:lang w:val="el-GR"/>
        </w:rPr>
        <w:t xml:space="preserve"> των 27</w:t>
      </w:r>
      <w:r w:rsidRPr="00560691">
        <w:rPr>
          <w:rFonts w:ascii="Arial" w:hAnsi="Arial" w:cs="Arial"/>
          <w:sz w:val="22"/>
          <w:szCs w:val="22"/>
          <w:lang w:val="el-GR"/>
        </w:rPr>
        <w:t xml:space="preserve">, όπου το ποσοστό ανεργίας έφθασε </w:t>
      </w:r>
      <w:r w:rsidR="00894706" w:rsidRPr="00560691">
        <w:rPr>
          <w:rFonts w:ascii="Arial" w:hAnsi="Arial" w:cs="Arial"/>
          <w:sz w:val="22"/>
          <w:szCs w:val="22"/>
          <w:lang w:val="el-GR"/>
        </w:rPr>
        <w:t>το 201</w:t>
      </w:r>
      <w:r w:rsidR="005B72CE">
        <w:rPr>
          <w:rFonts w:ascii="Arial" w:hAnsi="Arial" w:cs="Arial"/>
          <w:sz w:val="22"/>
          <w:szCs w:val="22"/>
          <w:lang w:val="el-GR"/>
        </w:rPr>
        <w:t>2</w:t>
      </w:r>
      <w:r w:rsidR="00894706">
        <w:rPr>
          <w:rFonts w:ascii="Arial" w:hAnsi="Arial" w:cs="Arial"/>
          <w:sz w:val="22"/>
          <w:szCs w:val="22"/>
          <w:lang w:val="el-GR"/>
        </w:rPr>
        <w:t xml:space="preserve"> σ</w:t>
      </w:r>
      <w:r w:rsidRPr="00560691">
        <w:rPr>
          <w:rFonts w:ascii="Arial" w:hAnsi="Arial" w:cs="Arial"/>
          <w:sz w:val="22"/>
          <w:szCs w:val="22"/>
          <w:lang w:val="el-GR"/>
        </w:rPr>
        <w:t xml:space="preserve">το </w:t>
      </w:r>
      <w:r w:rsidR="005B72CE">
        <w:rPr>
          <w:rFonts w:ascii="Arial" w:hAnsi="Arial" w:cs="Arial"/>
          <w:sz w:val="22"/>
          <w:szCs w:val="22"/>
          <w:lang w:val="el-GR"/>
        </w:rPr>
        <w:t>10,5</w:t>
      </w:r>
      <w:r w:rsidRPr="00560691">
        <w:rPr>
          <w:rFonts w:ascii="Arial" w:hAnsi="Arial" w:cs="Arial"/>
          <w:sz w:val="22"/>
          <w:szCs w:val="22"/>
          <w:lang w:val="el-GR"/>
        </w:rPr>
        <w:t>%.</w:t>
      </w:r>
    </w:p>
    <w:p w:rsidR="00C07C64" w:rsidRDefault="00C07C64" w:rsidP="006553A7">
      <w:pPr>
        <w:spacing w:line="360" w:lineRule="auto"/>
        <w:jc w:val="both"/>
        <w:rPr>
          <w:rFonts w:ascii="Arial" w:hAnsi="Arial" w:cs="Arial"/>
          <w:sz w:val="22"/>
          <w:szCs w:val="22"/>
          <w:lang w:val="el-GR"/>
        </w:rPr>
      </w:pPr>
    </w:p>
    <w:p w:rsidR="002A6342" w:rsidRPr="00560691" w:rsidRDefault="002A6342" w:rsidP="006553A7">
      <w:pPr>
        <w:spacing w:line="360" w:lineRule="auto"/>
        <w:jc w:val="both"/>
        <w:rPr>
          <w:rFonts w:ascii="Arial" w:hAnsi="Arial" w:cs="Arial"/>
          <w:sz w:val="22"/>
          <w:szCs w:val="22"/>
          <w:lang w:val="el-GR"/>
        </w:rPr>
      </w:pPr>
      <w:r w:rsidRPr="00560691">
        <w:rPr>
          <w:rFonts w:ascii="Arial" w:hAnsi="Arial" w:cs="Arial"/>
          <w:sz w:val="22"/>
          <w:szCs w:val="22"/>
          <w:lang w:val="el-GR"/>
        </w:rPr>
        <w:t>Όσον αφορά τη μακροχρόνια ανεργία (</w:t>
      </w:r>
      <w:r w:rsidR="002F7E68">
        <w:rPr>
          <w:rFonts w:ascii="Arial" w:hAnsi="Arial" w:cs="Arial"/>
          <w:sz w:val="22"/>
          <w:szCs w:val="22"/>
          <w:lang w:val="el-GR"/>
        </w:rPr>
        <w:t xml:space="preserve">πέραν </w:t>
      </w:r>
      <w:r w:rsidRPr="00560691">
        <w:rPr>
          <w:rFonts w:ascii="Arial" w:hAnsi="Arial" w:cs="Arial"/>
          <w:sz w:val="22"/>
          <w:szCs w:val="22"/>
          <w:lang w:val="el-GR"/>
        </w:rPr>
        <w:t>των 12 μηνών), το ποσοστό εμφανίζεται χαμηλότερο σε σχέση με την Ευρώπη των 27, φθάνοντας το 1,3% επί του οικονομικά ενεργού πληθυσμού το 2011, έναντι 0,9% το 2005. Αντίστοιχα</w:t>
      </w:r>
      <w:r w:rsidR="002E789E">
        <w:rPr>
          <w:rFonts w:ascii="Arial" w:hAnsi="Arial" w:cs="Arial"/>
          <w:sz w:val="22"/>
          <w:szCs w:val="22"/>
          <w:lang w:val="el-GR"/>
        </w:rPr>
        <w:t>,</w:t>
      </w:r>
      <w:r w:rsidRPr="00560691">
        <w:rPr>
          <w:rFonts w:ascii="Arial" w:hAnsi="Arial" w:cs="Arial"/>
          <w:sz w:val="22"/>
          <w:szCs w:val="22"/>
          <w:lang w:val="el-GR"/>
        </w:rPr>
        <w:t xml:space="preserve"> στην Ευρωπαϊκή Ένωση οι μακροχρόνια άνεργοι το 2011 αντιστοιχούσαν στο 4,2% του εργατικού δυναμικού, έναντι 4,1% το 2005. Όσον αφορά το ποσοστό των μακροχρόνια ανέργων επί του συνόλου των ανέργων, στην Κύπρο είναι αρκετά χαμηλότερο καθώς το 2011 έφθασε στο 20,9% έναντι 42,9% στην Ευρώπη των 27. Το ποσοστό </w:t>
      </w:r>
      <w:r w:rsidR="006553A7">
        <w:rPr>
          <w:rFonts w:ascii="Arial" w:hAnsi="Arial" w:cs="Arial"/>
          <w:sz w:val="22"/>
          <w:szCs w:val="22"/>
          <w:lang w:val="el-GR"/>
        </w:rPr>
        <w:t>αυτό μειώθηκε</w:t>
      </w:r>
      <w:r w:rsidRPr="00560691">
        <w:rPr>
          <w:rFonts w:ascii="Arial" w:hAnsi="Arial" w:cs="Arial"/>
          <w:sz w:val="22"/>
          <w:szCs w:val="22"/>
          <w:lang w:val="el-GR"/>
        </w:rPr>
        <w:t xml:space="preserve"> σε σχέση με το 2005, </w:t>
      </w:r>
      <w:r w:rsidR="002F7E68">
        <w:rPr>
          <w:rFonts w:ascii="Arial" w:hAnsi="Arial" w:cs="Arial"/>
          <w:sz w:val="22"/>
          <w:szCs w:val="22"/>
          <w:lang w:val="el-GR"/>
        </w:rPr>
        <w:t xml:space="preserve">όπου </w:t>
      </w:r>
      <w:proofErr w:type="spellStart"/>
      <w:r w:rsidR="002F7E68">
        <w:rPr>
          <w:rFonts w:ascii="Arial" w:hAnsi="Arial" w:cs="Arial"/>
          <w:sz w:val="22"/>
          <w:szCs w:val="22"/>
          <w:lang w:val="el-GR"/>
        </w:rPr>
        <w:t>ανέρχετο</w:t>
      </w:r>
      <w:proofErr w:type="spellEnd"/>
      <w:r w:rsidR="002F7E68">
        <w:rPr>
          <w:rFonts w:ascii="Arial" w:hAnsi="Arial" w:cs="Arial"/>
          <w:sz w:val="22"/>
          <w:szCs w:val="22"/>
          <w:lang w:val="el-GR"/>
        </w:rPr>
        <w:t xml:space="preserve"> σε</w:t>
      </w:r>
      <w:r w:rsidRPr="00560691">
        <w:rPr>
          <w:rFonts w:ascii="Arial" w:hAnsi="Arial" w:cs="Arial"/>
          <w:sz w:val="22"/>
          <w:szCs w:val="22"/>
          <w:lang w:val="el-GR"/>
        </w:rPr>
        <w:t xml:space="preserve"> 23,5%, </w:t>
      </w:r>
      <w:r w:rsidR="006553A7">
        <w:rPr>
          <w:rFonts w:ascii="Arial" w:hAnsi="Arial" w:cs="Arial"/>
          <w:sz w:val="22"/>
          <w:szCs w:val="22"/>
          <w:lang w:val="el-GR"/>
        </w:rPr>
        <w:t xml:space="preserve">έναντι </w:t>
      </w:r>
      <w:r w:rsidRPr="00560691">
        <w:rPr>
          <w:rFonts w:ascii="Arial" w:hAnsi="Arial" w:cs="Arial"/>
          <w:sz w:val="22"/>
          <w:szCs w:val="22"/>
          <w:lang w:val="el-GR"/>
        </w:rPr>
        <w:t>46,1%</w:t>
      </w:r>
      <w:r w:rsidR="006553A7">
        <w:rPr>
          <w:rFonts w:ascii="Arial" w:hAnsi="Arial" w:cs="Arial"/>
          <w:sz w:val="22"/>
          <w:szCs w:val="22"/>
          <w:lang w:val="el-GR"/>
        </w:rPr>
        <w:t xml:space="preserve"> στην ΕΕ</w:t>
      </w:r>
      <w:r w:rsidRPr="00560691">
        <w:rPr>
          <w:rFonts w:ascii="Arial" w:hAnsi="Arial" w:cs="Arial"/>
          <w:sz w:val="22"/>
          <w:szCs w:val="22"/>
          <w:lang w:val="el-GR"/>
        </w:rPr>
        <w:t>.</w:t>
      </w:r>
    </w:p>
    <w:p w:rsidR="002A6342" w:rsidRPr="00560691" w:rsidRDefault="002A6342" w:rsidP="006553A7">
      <w:pPr>
        <w:spacing w:line="360" w:lineRule="auto"/>
        <w:jc w:val="both"/>
        <w:rPr>
          <w:rFonts w:ascii="Arial" w:hAnsi="Arial" w:cs="Arial"/>
          <w:sz w:val="22"/>
          <w:szCs w:val="22"/>
          <w:lang w:val="el-GR"/>
        </w:rPr>
      </w:pPr>
      <w:r w:rsidRPr="00560691">
        <w:rPr>
          <w:rFonts w:ascii="Arial" w:hAnsi="Arial" w:cs="Arial"/>
          <w:sz w:val="22"/>
          <w:szCs w:val="22"/>
          <w:lang w:val="el-GR"/>
        </w:rPr>
        <w:t xml:space="preserve"> </w:t>
      </w:r>
    </w:p>
    <w:p w:rsidR="002A6342" w:rsidRPr="00560691" w:rsidRDefault="002A6342" w:rsidP="006553A7">
      <w:pPr>
        <w:spacing w:line="360" w:lineRule="auto"/>
        <w:jc w:val="both"/>
        <w:rPr>
          <w:rFonts w:ascii="Arial" w:hAnsi="Arial" w:cs="Arial"/>
          <w:sz w:val="22"/>
          <w:szCs w:val="22"/>
          <w:lang w:val="el-GR"/>
        </w:rPr>
      </w:pPr>
      <w:r w:rsidRPr="00560691">
        <w:rPr>
          <w:rFonts w:ascii="Arial" w:hAnsi="Arial" w:cs="Arial"/>
          <w:sz w:val="22"/>
          <w:szCs w:val="22"/>
          <w:lang w:val="el-GR"/>
        </w:rPr>
        <w:t>Σε ότι αφορά τα διαρθρωτικά χαρακτηριστικά της ανεργίας στην Κύπρο, και ειδικότερα σε σχέση με τη διάρθρωση κατά φύλο και κατά ηλικιακή ομάδα</w:t>
      </w:r>
      <w:r w:rsidR="00D3651A">
        <w:rPr>
          <w:rFonts w:ascii="Arial" w:hAnsi="Arial" w:cs="Arial"/>
          <w:sz w:val="22"/>
          <w:szCs w:val="22"/>
          <w:lang w:val="el-GR"/>
        </w:rPr>
        <w:t>,</w:t>
      </w:r>
      <w:r w:rsidRPr="00560691">
        <w:rPr>
          <w:rFonts w:ascii="Arial" w:hAnsi="Arial" w:cs="Arial"/>
          <w:sz w:val="22"/>
          <w:szCs w:val="22"/>
          <w:lang w:val="el-GR"/>
        </w:rPr>
        <w:t xml:space="preserve"> διαπιστώνονται τα ακόλουθα:</w:t>
      </w:r>
    </w:p>
    <w:p w:rsidR="002A6342" w:rsidRPr="00560691" w:rsidRDefault="002A6342" w:rsidP="006553A7">
      <w:pPr>
        <w:spacing w:line="360" w:lineRule="auto"/>
        <w:jc w:val="both"/>
        <w:rPr>
          <w:rFonts w:ascii="Arial" w:hAnsi="Arial" w:cs="Arial"/>
          <w:sz w:val="22"/>
          <w:szCs w:val="22"/>
          <w:lang w:val="el-GR"/>
        </w:rPr>
      </w:pPr>
    </w:p>
    <w:p w:rsidR="005B72CE" w:rsidRDefault="002A6342" w:rsidP="006553A7">
      <w:pPr>
        <w:tabs>
          <w:tab w:val="left" w:pos="360"/>
        </w:tabs>
        <w:spacing w:line="360" w:lineRule="auto"/>
        <w:ind w:left="360" w:hanging="360"/>
        <w:jc w:val="both"/>
        <w:rPr>
          <w:rFonts w:ascii="Arial" w:hAnsi="Arial" w:cs="Arial"/>
          <w:sz w:val="22"/>
          <w:szCs w:val="22"/>
          <w:lang w:val="el-GR"/>
        </w:rPr>
      </w:pPr>
      <w:r w:rsidRPr="00560691">
        <w:rPr>
          <w:rFonts w:ascii="Arial" w:hAnsi="Arial" w:cs="Arial"/>
          <w:sz w:val="22"/>
          <w:szCs w:val="22"/>
          <w:lang w:val="el-GR"/>
        </w:rPr>
        <w:t>α)</w:t>
      </w:r>
      <w:r w:rsidRPr="00560691">
        <w:rPr>
          <w:rFonts w:ascii="Arial" w:hAnsi="Arial" w:cs="Arial"/>
          <w:sz w:val="22"/>
          <w:szCs w:val="22"/>
          <w:lang w:val="el-GR"/>
        </w:rPr>
        <w:tab/>
        <w:t xml:space="preserve">Η </w:t>
      </w:r>
      <w:r w:rsidRPr="00560691">
        <w:rPr>
          <w:rFonts w:ascii="Arial" w:hAnsi="Arial" w:cs="Arial"/>
          <w:sz w:val="22"/>
          <w:szCs w:val="22"/>
          <w:u w:val="single"/>
          <w:lang w:val="el-GR"/>
        </w:rPr>
        <w:t>ανεργία των γυναικών</w:t>
      </w:r>
      <w:r w:rsidRPr="00560691">
        <w:rPr>
          <w:rFonts w:ascii="Arial" w:hAnsi="Arial" w:cs="Arial"/>
          <w:sz w:val="22"/>
          <w:szCs w:val="22"/>
          <w:lang w:val="el-GR"/>
        </w:rPr>
        <w:t>, ενώ διαχρονικά εμφάνιζε μεγαλύτερα ποσοστά σε σχέση με την ανεργία των ανδρών, από το 2008 και μετά αυξήθηκε με αρκετά χαμηλότερους ρυθμούς, με αποτέλεσμα το 201</w:t>
      </w:r>
      <w:r w:rsidR="005B72CE">
        <w:rPr>
          <w:rFonts w:ascii="Arial" w:hAnsi="Arial" w:cs="Arial"/>
          <w:sz w:val="22"/>
          <w:szCs w:val="22"/>
          <w:lang w:val="el-GR"/>
        </w:rPr>
        <w:t>2</w:t>
      </w:r>
      <w:r w:rsidRPr="00560691">
        <w:rPr>
          <w:rFonts w:ascii="Arial" w:hAnsi="Arial" w:cs="Arial"/>
          <w:sz w:val="22"/>
          <w:szCs w:val="22"/>
          <w:lang w:val="el-GR"/>
        </w:rPr>
        <w:t xml:space="preserve"> να φθά</w:t>
      </w:r>
      <w:r w:rsidR="00D3651A">
        <w:rPr>
          <w:rFonts w:ascii="Arial" w:hAnsi="Arial" w:cs="Arial"/>
          <w:sz w:val="22"/>
          <w:szCs w:val="22"/>
          <w:lang w:val="el-GR"/>
        </w:rPr>
        <w:t>σ</w:t>
      </w:r>
      <w:r w:rsidRPr="00560691">
        <w:rPr>
          <w:rFonts w:ascii="Arial" w:hAnsi="Arial" w:cs="Arial"/>
          <w:sz w:val="22"/>
          <w:szCs w:val="22"/>
          <w:lang w:val="el-GR"/>
        </w:rPr>
        <w:t xml:space="preserve">ει </w:t>
      </w:r>
      <w:r w:rsidR="00D3651A">
        <w:rPr>
          <w:rFonts w:ascii="Arial" w:hAnsi="Arial" w:cs="Arial"/>
          <w:sz w:val="22"/>
          <w:szCs w:val="22"/>
          <w:lang w:val="el-GR"/>
        </w:rPr>
        <w:t>σ</w:t>
      </w:r>
      <w:r w:rsidRPr="00560691">
        <w:rPr>
          <w:rFonts w:ascii="Arial" w:hAnsi="Arial" w:cs="Arial"/>
          <w:sz w:val="22"/>
          <w:szCs w:val="22"/>
          <w:lang w:val="el-GR"/>
        </w:rPr>
        <w:t xml:space="preserve">το </w:t>
      </w:r>
      <w:r w:rsidR="005B72CE">
        <w:rPr>
          <w:rFonts w:ascii="Arial" w:hAnsi="Arial" w:cs="Arial"/>
          <w:sz w:val="22"/>
          <w:szCs w:val="22"/>
          <w:lang w:val="el-GR"/>
        </w:rPr>
        <w:t>11,1</w:t>
      </w:r>
      <w:r w:rsidRPr="00560691">
        <w:rPr>
          <w:rFonts w:ascii="Arial" w:hAnsi="Arial" w:cs="Arial"/>
          <w:sz w:val="22"/>
          <w:szCs w:val="22"/>
          <w:lang w:val="el-GR"/>
        </w:rPr>
        <w:t xml:space="preserve">% έναντι </w:t>
      </w:r>
      <w:r w:rsidR="005B72CE">
        <w:rPr>
          <w:rFonts w:ascii="Arial" w:hAnsi="Arial" w:cs="Arial"/>
          <w:sz w:val="22"/>
          <w:szCs w:val="22"/>
          <w:lang w:val="el-GR"/>
        </w:rPr>
        <w:t>12,6</w:t>
      </w:r>
      <w:r w:rsidRPr="00560691">
        <w:rPr>
          <w:rFonts w:ascii="Arial" w:hAnsi="Arial" w:cs="Arial"/>
          <w:sz w:val="22"/>
          <w:szCs w:val="22"/>
          <w:lang w:val="el-GR"/>
        </w:rPr>
        <w:t>% ανεργίας</w:t>
      </w:r>
      <w:r w:rsidR="00D3651A">
        <w:rPr>
          <w:rFonts w:ascii="Arial" w:hAnsi="Arial" w:cs="Arial"/>
          <w:sz w:val="22"/>
          <w:szCs w:val="22"/>
          <w:lang w:val="el-GR"/>
        </w:rPr>
        <w:t xml:space="preserve"> των ανδρών</w:t>
      </w:r>
      <w:r w:rsidRPr="00560691">
        <w:rPr>
          <w:rFonts w:ascii="Arial" w:hAnsi="Arial" w:cs="Arial"/>
          <w:sz w:val="22"/>
          <w:szCs w:val="22"/>
          <w:lang w:val="el-GR"/>
        </w:rPr>
        <w:t xml:space="preserve">. </w:t>
      </w:r>
      <w:r w:rsidR="00D3651A">
        <w:rPr>
          <w:rFonts w:ascii="Arial" w:hAnsi="Arial" w:cs="Arial"/>
          <w:sz w:val="22"/>
          <w:szCs w:val="22"/>
          <w:lang w:val="el-GR"/>
        </w:rPr>
        <w:t>Τ</w:t>
      </w:r>
      <w:r w:rsidRPr="00560691">
        <w:rPr>
          <w:rFonts w:ascii="Arial" w:hAnsi="Arial" w:cs="Arial"/>
          <w:sz w:val="22"/>
          <w:szCs w:val="22"/>
          <w:lang w:val="el-GR"/>
        </w:rPr>
        <w:t xml:space="preserve">α αντίστοιχα ποσοστά το 2005 κυμαίνονταν στο 6,6% για τις γυναίκες και μόλις 4,5% για τους άνδρες. </w:t>
      </w:r>
    </w:p>
    <w:p w:rsidR="002A6342" w:rsidRPr="00560691" w:rsidRDefault="002A6342" w:rsidP="006553A7">
      <w:pPr>
        <w:tabs>
          <w:tab w:val="left" w:pos="360"/>
        </w:tabs>
        <w:spacing w:line="360" w:lineRule="auto"/>
        <w:ind w:left="360" w:hanging="360"/>
        <w:jc w:val="both"/>
        <w:rPr>
          <w:rFonts w:ascii="Arial" w:hAnsi="Arial" w:cs="Arial"/>
          <w:sz w:val="22"/>
          <w:szCs w:val="22"/>
          <w:lang w:val="el-GR"/>
        </w:rPr>
      </w:pPr>
      <w:r w:rsidRPr="00560691">
        <w:rPr>
          <w:rFonts w:ascii="Arial" w:hAnsi="Arial" w:cs="Arial"/>
          <w:sz w:val="22"/>
          <w:szCs w:val="22"/>
          <w:lang w:val="el-GR"/>
        </w:rPr>
        <w:t>β)</w:t>
      </w:r>
      <w:r w:rsidRPr="00560691">
        <w:rPr>
          <w:rFonts w:ascii="Arial" w:hAnsi="Arial" w:cs="Arial"/>
          <w:sz w:val="22"/>
          <w:szCs w:val="22"/>
          <w:lang w:val="el-GR"/>
        </w:rPr>
        <w:tab/>
        <w:t xml:space="preserve">Η </w:t>
      </w:r>
      <w:r w:rsidRPr="00560691">
        <w:rPr>
          <w:rFonts w:ascii="Arial" w:hAnsi="Arial" w:cs="Arial"/>
          <w:sz w:val="22"/>
          <w:szCs w:val="22"/>
          <w:u w:val="single"/>
          <w:lang w:val="el-GR"/>
        </w:rPr>
        <w:t>ανεργία των νέων</w:t>
      </w:r>
      <w:r w:rsidRPr="00560691">
        <w:rPr>
          <w:rFonts w:ascii="Arial" w:hAnsi="Arial" w:cs="Arial"/>
          <w:sz w:val="22"/>
          <w:szCs w:val="22"/>
          <w:lang w:val="el-GR"/>
        </w:rPr>
        <w:t xml:space="preserve"> (15-24 ετών), παρουσίασε έντονους ρυθμούς αύξησης στις αρχές της δεκαετίας, και παρά το γεγονός ότι μετά το 2005 </w:t>
      </w:r>
      <w:r w:rsidR="00E60A3B">
        <w:rPr>
          <w:rFonts w:ascii="Arial" w:hAnsi="Arial" w:cs="Arial"/>
          <w:sz w:val="22"/>
          <w:szCs w:val="22"/>
          <w:lang w:val="el-GR"/>
        </w:rPr>
        <w:t xml:space="preserve">παρουσίασε </w:t>
      </w:r>
      <w:r w:rsidRPr="00560691">
        <w:rPr>
          <w:rFonts w:ascii="Arial" w:hAnsi="Arial" w:cs="Arial"/>
          <w:sz w:val="22"/>
          <w:szCs w:val="22"/>
          <w:lang w:val="el-GR"/>
        </w:rPr>
        <w:t xml:space="preserve">σχετική σταθερότητα, κατά την </w:t>
      </w:r>
      <w:r w:rsidR="005B72CE">
        <w:rPr>
          <w:rFonts w:ascii="Arial" w:hAnsi="Arial" w:cs="Arial"/>
          <w:sz w:val="22"/>
          <w:szCs w:val="22"/>
          <w:lang w:val="el-GR"/>
        </w:rPr>
        <w:t>τετρα</w:t>
      </w:r>
      <w:r w:rsidRPr="00560691">
        <w:rPr>
          <w:rFonts w:ascii="Arial" w:hAnsi="Arial" w:cs="Arial"/>
          <w:sz w:val="22"/>
          <w:szCs w:val="22"/>
          <w:lang w:val="el-GR"/>
        </w:rPr>
        <w:t>ετία 2009-201</w:t>
      </w:r>
      <w:r w:rsidR="005B72CE">
        <w:rPr>
          <w:rFonts w:ascii="Arial" w:hAnsi="Arial" w:cs="Arial"/>
          <w:sz w:val="22"/>
          <w:szCs w:val="22"/>
          <w:lang w:val="el-GR"/>
        </w:rPr>
        <w:t>2</w:t>
      </w:r>
      <w:r w:rsidRPr="00560691">
        <w:rPr>
          <w:rFonts w:ascii="Arial" w:hAnsi="Arial" w:cs="Arial"/>
          <w:sz w:val="22"/>
          <w:szCs w:val="22"/>
          <w:lang w:val="el-GR"/>
        </w:rPr>
        <w:t xml:space="preserve"> σημείωσε αλματώδη αύξηση φθάνοντας το 2</w:t>
      </w:r>
      <w:r w:rsidR="005B72CE">
        <w:rPr>
          <w:rFonts w:ascii="Arial" w:hAnsi="Arial" w:cs="Arial"/>
          <w:sz w:val="22"/>
          <w:szCs w:val="22"/>
          <w:lang w:val="el-GR"/>
        </w:rPr>
        <w:t>7,8</w:t>
      </w:r>
      <w:r w:rsidRPr="00560691">
        <w:rPr>
          <w:rFonts w:ascii="Arial" w:hAnsi="Arial" w:cs="Arial"/>
          <w:sz w:val="22"/>
          <w:szCs w:val="22"/>
          <w:lang w:val="el-GR"/>
        </w:rPr>
        <w:t>%. Το ποσοστό αυτό ξεπερνάει το αντίστοιχο της Ευρωπαϊκής Ένωσης, όπου φθάνει το 2</w:t>
      </w:r>
      <w:r w:rsidR="005B72CE">
        <w:rPr>
          <w:rFonts w:ascii="Arial" w:hAnsi="Arial" w:cs="Arial"/>
          <w:sz w:val="22"/>
          <w:szCs w:val="22"/>
          <w:lang w:val="el-GR"/>
        </w:rPr>
        <w:t>2,9</w:t>
      </w:r>
      <w:r w:rsidRPr="00560691">
        <w:rPr>
          <w:rFonts w:ascii="Arial" w:hAnsi="Arial" w:cs="Arial"/>
          <w:sz w:val="22"/>
          <w:szCs w:val="22"/>
          <w:lang w:val="el-GR"/>
        </w:rPr>
        <w:t>% (18,6% το 2005).</w:t>
      </w:r>
    </w:p>
    <w:p w:rsidR="002A6342" w:rsidRPr="00560691" w:rsidRDefault="002A6342" w:rsidP="006553A7">
      <w:pPr>
        <w:tabs>
          <w:tab w:val="left" w:pos="360"/>
        </w:tabs>
        <w:spacing w:line="360" w:lineRule="auto"/>
        <w:ind w:left="360" w:hanging="360"/>
        <w:jc w:val="both"/>
        <w:rPr>
          <w:rFonts w:ascii="Arial" w:hAnsi="Arial" w:cs="Arial"/>
          <w:sz w:val="22"/>
          <w:szCs w:val="22"/>
          <w:lang w:val="el-GR"/>
        </w:rPr>
      </w:pPr>
      <w:r w:rsidRPr="00560691">
        <w:rPr>
          <w:rFonts w:ascii="Arial" w:hAnsi="Arial" w:cs="Arial"/>
          <w:sz w:val="22"/>
          <w:szCs w:val="22"/>
          <w:lang w:val="el-GR"/>
        </w:rPr>
        <w:t>γ)</w:t>
      </w:r>
      <w:r w:rsidRPr="00560691">
        <w:rPr>
          <w:rFonts w:ascii="Arial" w:hAnsi="Arial" w:cs="Arial"/>
          <w:sz w:val="22"/>
          <w:szCs w:val="22"/>
          <w:lang w:val="el-GR"/>
        </w:rPr>
        <w:tab/>
        <w:t xml:space="preserve"> Η ανεργία του </w:t>
      </w:r>
      <w:r w:rsidRPr="00E60A3B">
        <w:rPr>
          <w:rFonts w:ascii="Arial" w:hAnsi="Arial" w:cs="Arial"/>
          <w:sz w:val="22"/>
          <w:szCs w:val="22"/>
          <w:u w:val="single"/>
          <w:lang w:val="el-GR"/>
        </w:rPr>
        <w:t>μεγαλύτερης ηλικίας εργατικού δυναμικού</w:t>
      </w:r>
      <w:r w:rsidR="00087E58">
        <w:rPr>
          <w:rFonts w:ascii="Arial" w:hAnsi="Arial" w:cs="Arial"/>
          <w:sz w:val="22"/>
          <w:szCs w:val="22"/>
          <w:lang w:val="el-GR"/>
        </w:rPr>
        <w:t xml:space="preserve"> (55-64 ετών)</w:t>
      </w:r>
      <w:r w:rsidRPr="00560691">
        <w:rPr>
          <w:rFonts w:ascii="Arial" w:hAnsi="Arial" w:cs="Arial"/>
          <w:sz w:val="22"/>
          <w:szCs w:val="22"/>
          <w:lang w:val="el-GR"/>
        </w:rPr>
        <w:t xml:space="preserve"> έχει επίσης παρουσιάσει αύξηση φθάνοντας το 201</w:t>
      </w:r>
      <w:r w:rsidR="005B72CE">
        <w:rPr>
          <w:rFonts w:ascii="Arial" w:hAnsi="Arial" w:cs="Arial"/>
          <w:sz w:val="22"/>
          <w:szCs w:val="22"/>
          <w:lang w:val="el-GR"/>
        </w:rPr>
        <w:t>2</w:t>
      </w:r>
      <w:r w:rsidRPr="00560691">
        <w:rPr>
          <w:rFonts w:ascii="Arial" w:hAnsi="Arial" w:cs="Arial"/>
          <w:sz w:val="22"/>
          <w:szCs w:val="22"/>
          <w:lang w:val="el-GR"/>
        </w:rPr>
        <w:t xml:space="preserve"> </w:t>
      </w:r>
      <w:r w:rsidR="00E60A3B">
        <w:rPr>
          <w:rFonts w:ascii="Arial" w:hAnsi="Arial" w:cs="Arial"/>
          <w:sz w:val="22"/>
          <w:szCs w:val="22"/>
          <w:lang w:val="el-GR"/>
        </w:rPr>
        <w:t>σ</w:t>
      </w:r>
      <w:r w:rsidRPr="00560691">
        <w:rPr>
          <w:rFonts w:ascii="Arial" w:hAnsi="Arial" w:cs="Arial"/>
          <w:sz w:val="22"/>
          <w:szCs w:val="22"/>
          <w:lang w:val="el-GR"/>
        </w:rPr>
        <w:t xml:space="preserve">το </w:t>
      </w:r>
      <w:r w:rsidR="005B72CE">
        <w:rPr>
          <w:rFonts w:ascii="Arial" w:hAnsi="Arial" w:cs="Arial"/>
          <w:sz w:val="22"/>
          <w:szCs w:val="22"/>
          <w:lang w:val="el-GR"/>
        </w:rPr>
        <w:t>9,7</w:t>
      </w:r>
      <w:r w:rsidRPr="00560691">
        <w:rPr>
          <w:rFonts w:ascii="Arial" w:hAnsi="Arial" w:cs="Arial"/>
          <w:sz w:val="22"/>
          <w:szCs w:val="22"/>
          <w:lang w:val="el-GR"/>
        </w:rPr>
        <w:t>% έναντι 3,5% το 2005, εν</w:t>
      </w:r>
      <w:r w:rsidR="005B72CE">
        <w:rPr>
          <w:rFonts w:ascii="Arial" w:hAnsi="Arial" w:cs="Arial"/>
          <w:sz w:val="22"/>
          <w:szCs w:val="22"/>
          <w:lang w:val="el-GR"/>
        </w:rPr>
        <w:t>ώ</w:t>
      </w:r>
      <w:r w:rsidRPr="00560691">
        <w:rPr>
          <w:rFonts w:ascii="Arial" w:hAnsi="Arial" w:cs="Arial"/>
          <w:sz w:val="22"/>
          <w:szCs w:val="22"/>
          <w:lang w:val="el-GR"/>
        </w:rPr>
        <w:t xml:space="preserve"> </w:t>
      </w:r>
      <w:r w:rsidR="005B72CE">
        <w:rPr>
          <w:rFonts w:ascii="Arial" w:hAnsi="Arial" w:cs="Arial"/>
          <w:sz w:val="22"/>
          <w:szCs w:val="22"/>
          <w:lang w:val="el-GR"/>
        </w:rPr>
        <w:t xml:space="preserve">είναι ψηλότερη </w:t>
      </w:r>
      <w:r w:rsidRPr="00560691">
        <w:rPr>
          <w:rFonts w:ascii="Arial" w:hAnsi="Arial" w:cs="Arial"/>
          <w:sz w:val="22"/>
          <w:szCs w:val="22"/>
          <w:lang w:val="el-GR"/>
        </w:rPr>
        <w:t>σε σχέση με την Ευρωπαϊκή Ένωση όπου το 201</w:t>
      </w:r>
      <w:r w:rsidR="005B72CE">
        <w:rPr>
          <w:rFonts w:ascii="Arial" w:hAnsi="Arial" w:cs="Arial"/>
          <w:sz w:val="22"/>
          <w:szCs w:val="22"/>
          <w:lang w:val="el-GR"/>
        </w:rPr>
        <w:t>2</w:t>
      </w:r>
      <w:r w:rsidRPr="00560691">
        <w:rPr>
          <w:rFonts w:ascii="Arial" w:hAnsi="Arial" w:cs="Arial"/>
          <w:sz w:val="22"/>
          <w:szCs w:val="22"/>
          <w:lang w:val="el-GR"/>
        </w:rPr>
        <w:t xml:space="preserve"> έφθασε στο </w:t>
      </w:r>
      <w:r w:rsidR="005B72CE">
        <w:rPr>
          <w:rFonts w:ascii="Arial" w:hAnsi="Arial" w:cs="Arial"/>
          <w:sz w:val="22"/>
          <w:szCs w:val="22"/>
          <w:lang w:val="el-GR"/>
        </w:rPr>
        <w:t>7,3</w:t>
      </w:r>
      <w:r w:rsidRPr="00560691">
        <w:rPr>
          <w:rFonts w:ascii="Arial" w:hAnsi="Arial" w:cs="Arial"/>
          <w:sz w:val="22"/>
          <w:szCs w:val="22"/>
          <w:lang w:val="el-GR"/>
        </w:rPr>
        <w:t>% έναντι 6,4% το 2005.</w:t>
      </w:r>
    </w:p>
    <w:p w:rsidR="002A6342" w:rsidRPr="00560691" w:rsidRDefault="002A6342" w:rsidP="006553A7">
      <w:pPr>
        <w:tabs>
          <w:tab w:val="left" w:pos="360"/>
        </w:tabs>
        <w:spacing w:line="360" w:lineRule="auto"/>
        <w:ind w:left="360" w:hanging="360"/>
        <w:jc w:val="both"/>
        <w:rPr>
          <w:rFonts w:ascii="Arial" w:hAnsi="Arial" w:cs="Arial"/>
          <w:sz w:val="22"/>
          <w:szCs w:val="22"/>
          <w:lang w:val="el-GR"/>
        </w:rPr>
      </w:pPr>
    </w:p>
    <w:p w:rsidR="002A6342" w:rsidRPr="00560691" w:rsidRDefault="002A6342" w:rsidP="006553A7">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Η αρνητική αυτή εξέλιξη επί της ανεργίας των συγκεκριμένων πληθυσμιακών ομάδων σηματοδοτεί </w:t>
      </w:r>
      <w:r w:rsidR="00AD0C13">
        <w:rPr>
          <w:rFonts w:ascii="Arial" w:hAnsi="Arial" w:cs="Arial"/>
          <w:sz w:val="22"/>
          <w:szCs w:val="22"/>
          <w:lang w:val="el-GR"/>
        </w:rPr>
        <w:t xml:space="preserve">την άμεση </w:t>
      </w:r>
      <w:r w:rsidRPr="00560691">
        <w:rPr>
          <w:rFonts w:ascii="Arial" w:hAnsi="Arial" w:cs="Arial"/>
          <w:sz w:val="22"/>
          <w:szCs w:val="22"/>
          <w:lang w:val="el-GR"/>
        </w:rPr>
        <w:t>αντιμετώπισή τους, διότι είναι εμφανής η απειλή στο μέλλον από την εξέλιξη αυτών των δεικτών.</w:t>
      </w:r>
    </w:p>
    <w:p w:rsidR="002A6342" w:rsidRPr="00560691" w:rsidRDefault="002A6342" w:rsidP="006553A7">
      <w:pPr>
        <w:shd w:val="clear" w:color="auto" w:fill="FFFFFF"/>
        <w:spacing w:line="360" w:lineRule="auto"/>
        <w:jc w:val="both"/>
        <w:rPr>
          <w:rFonts w:ascii="Arial" w:hAnsi="Arial" w:cs="Arial"/>
          <w:sz w:val="22"/>
          <w:szCs w:val="22"/>
          <w:lang w:val="el-GR"/>
        </w:rPr>
      </w:pPr>
    </w:p>
    <w:p w:rsidR="002A6342" w:rsidRPr="00560691" w:rsidRDefault="0069641B" w:rsidP="006553A7">
      <w:pPr>
        <w:shd w:val="clear" w:color="auto" w:fill="FFFFFF"/>
        <w:spacing w:line="360" w:lineRule="auto"/>
        <w:jc w:val="both"/>
        <w:rPr>
          <w:rFonts w:ascii="Arial" w:hAnsi="Arial" w:cs="Arial"/>
          <w:sz w:val="22"/>
          <w:szCs w:val="22"/>
          <w:lang w:val="el-GR"/>
        </w:rPr>
      </w:pPr>
      <w:r>
        <w:rPr>
          <w:rFonts w:ascii="Arial" w:hAnsi="Arial" w:cs="Arial"/>
          <w:sz w:val="22"/>
          <w:szCs w:val="22"/>
          <w:lang w:val="el-GR"/>
        </w:rPr>
        <w:lastRenderedPageBreak/>
        <w:t xml:space="preserve">Ανακεφαλαιώνοντας, </w:t>
      </w:r>
      <w:r w:rsidR="002A6342" w:rsidRPr="00560691">
        <w:rPr>
          <w:rFonts w:ascii="Arial" w:hAnsi="Arial" w:cs="Arial"/>
          <w:sz w:val="22"/>
          <w:szCs w:val="22"/>
          <w:lang w:val="el-GR"/>
        </w:rPr>
        <w:t xml:space="preserve">όλα τα παραπάνω στοιχεία της αγοράς εργασίας της Κύπρου, ως προς </w:t>
      </w:r>
      <w:r>
        <w:rPr>
          <w:rFonts w:ascii="Arial" w:hAnsi="Arial" w:cs="Arial"/>
          <w:sz w:val="22"/>
          <w:szCs w:val="22"/>
          <w:lang w:val="el-GR"/>
        </w:rPr>
        <w:t xml:space="preserve">τις </w:t>
      </w:r>
      <w:r w:rsidR="002A6342" w:rsidRPr="00560691">
        <w:rPr>
          <w:rFonts w:ascii="Arial" w:hAnsi="Arial" w:cs="Arial"/>
          <w:sz w:val="22"/>
          <w:szCs w:val="22"/>
          <w:lang w:val="el-GR"/>
        </w:rPr>
        <w:t>τρεις βασικές και κρίσιμες πληθυσμιακές ομάδες</w:t>
      </w:r>
      <w:r w:rsidR="00AD0C13">
        <w:rPr>
          <w:rFonts w:ascii="Arial" w:hAnsi="Arial" w:cs="Arial"/>
          <w:sz w:val="22"/>
          <w:szCs w:val="22"/>
          <w:lang w:val="el-GR"/>
        </w:rPr>
        <w:t>,</w:t>
      </w:r>
      <w:r w:rsidR="00AD0C13" w:rsidRPr="00AD0C13">
        <w:rPr>
          <w:rFonts w:ascii="Arial" w:hAnsi="Arial" w:cs="Arial"/>
          <w:sz w:val="22"/>
          <w:szCs w:val="22"/>
          <w:lang w:val="el-GR"/>
        </w:rPr>
        <w:t xml:space="preserve"> </w:t>
      </w:r>
      <w:r w:rsidR="00AD0C13" w:rsidRPr="00560691">
        <w:rPr>
          <w:rFonts w:ascii="Arial" w:hAnsi="Arial" w:cs="Arial"/>
          <w:sz w:val="22"/>
          <w:szCs w:val="22"/>
          <w:lang w:val="el-GR"/>
        </w:rPr>
        <w:t>διαπιστώνονται τα εξής</w:t>
      </w:r>
      <w:r>
        <w:rPr>
          <w:rFonts w:ascii="Arial" w:hAnsi="Arial" w:cs="Arial"/>
          <w:sz w:val="22"/>
          <w:szCs w:val="22"/>
          <w:lang w:val="el-GR"/>
        </w:rPr>
        <w:t>:</w:t>
      </w:r>
    </w:p>
    <w:p w:rsidR="00B65420" w:rsidRDefault="00B65420" w:rsidP="006553A7">
      <w:pPr>
        <w:shd w:val="clear" w:color="auto" w:fill="FFFFFF"/>
        <w:spacing w:line="360" w:lineRule="auto"/>
        <w:jc w:val="both"/>
        <w:rPr>
          <w:rFonts w:ascii="Arial" w:hAnsi="Arial" w:cs="Arial"/>
          <w:sz w:val="22"/>
          <w:szCs w:val="22"/>
          <w:u w:val="single"/>
          <w:lang w:val="el-GR"/>
        </w:rPr>
      </w:pPr>
    </w:p>
    <w:p w:rsidR="002A6342" w:rsidRPr="00560691" w:rsidRDefault="002A6342" w:rsidP="006553A7">
      <w:pPr>
        <w:shd w:val="clear" w:color="auto" w:fill="FFFFFF"/>
        <w:spacing w:line="360" w:lineRule="auto"/>
        <w:jc w:val="both"/>
        <w:rPr>
          <w:rFonts w:ascii="Arial" w:hAnsi="Arial" w:cs="Arial"/>
          <w:sz w:val="22"/>
          <w:szCs w:val="22"/>
          <w:u w:val="single"/>
          <w:lang w:val="el-GR"/>
        </w:rPr>
      </w:pPr>
      <w:r w:rsidRPr="00560691">
        <w:rPr>
          <w:rFonts w:ascii="Arial" w:hAnsi="Arial" w:cs="Arial"/>
          <w:sz w:val="22"/>
          <w:szCs w:val="22"/>
          <w:u w:val="single"/>
          <w:lang w:val="el-GR"/>
        </w:rPr>
        <w:t>Γυναίκες</w:t>
      </w:r>
    </w:p>
    <w:p w:rsidR="002A6342" w:rsidRPr="00560691" w:rsidRDefault="002A6342" w:rsidP="006553A7">
      <w:pPr>
        <w:numPr>
          <w:ilvl w:val="0"/>
          <w:numId w:val="92"/>
        </w:numPr>
        <w:shd w:val="clear" w:color="auto" w:fill="FFFFFF"/>
        <w:tabs>
          <w:tab w:val="clear" w:pos="680"/>
        </w:tabs>
        <w:spacing w:line="360" w:lineRule="auto"/>
        <w:ind w:left="360"/>
        <w:jc w:val="both"/>
        <w:rPr>
          <w:rFonts w:ascii="Arial" w:hAnsi="Arial" w:cs="Arial"/>
          <w:sz w:val="22"/>
          <w:szCs w:val="22"/>
          <w:lang w:val="el-GR"/>
        </w:rPr>
      </w:pPr>
      <w:r w:rsidRPr="00560691">
        <w:rPr>
          <w:rFonts w:ascii="Arial" w:hAnsi="Arial" w:cs="Arial"/>
          <w:sz w:val="22"/>
          <w:szCs w:val="22"/>
          <w:lang w:val="el-GR"/>
        </w:rPr>
        <w:t>Χαμηλό ποσοστό συμμετοχής έναντι του αντίστοιχου των ανδρών, ψηλότερη από τον αντίστοιχο μέσο όρο της ΕΕ των 27, με διαχρονική αύξηση.</w:t>
      </w:r>
    </w:p>
    <w:p w:rsidR="002A6342" w:rsidRPr="00560691" w:rsidRDefault="002A6342" w:rsidP="006553A7">
      <w:pPr>
        <w:numPr>
          <w:ilvl w:val="0"/>
          <w:numId w:val="92"/>
        </w:numPr>
        <w:shd w:val="clear" w:color="auto" w:fill="FFFFFF"/>
        <w:tabs>
          <w:tab w:val="clear" w:pos="680"/>
        </w:tabs>
        <w:spacing w:line="360" w:lineRule="auto"/>
        <w:ind w:left="360"/>
        <w:jc w:val="both"/>
        <w:rPr>
          <w:rFonts w:ascii="Arial" w:hAnsi="Arial" w:cs="Arial"/>
          <w:sz w:val="22"/>
          <w:szCs w:val="22"/>
          <w:lang w:val="el-GR"/>
        </w:rPr>
      </w:pPr>
      <w:r w:rsidRPr="00560691">
        <w:rPr>
          <w:rFonts w:ascii="Arial" w:hAnsi="Arial" w:cs="Arial"/>
          <w:sz w:val="22"/>
          <w:szCs w:val="22"/>
          <w:lang w:val="el-GR"/>
        </w:rPr>
        <w:t>Χαμηλά ποσοστά απασχόλησης, σε σχέση με τα αντίστοιχα των ανδρών, ψηλότερα από εκείνα του αντίστοιχου μέσου όρου της ΕΕ</w:t>
      </w:r>
      <w:r w:rsidR="005960A9">
        <w:rPr>
          <w:rFonts w:ascii="Arial" w:hAnsi="Arial" w:cs="Arial"/>
          <w:sz w:val="22"/>
          <w:szCs w:val="22"/>
          <w:lang w:val="el-GR"/>
        </w:rPr>
        <w:t>.</w:t>
      </w:r>
      <w:r w:rsidRPr="00560691">
        <w:rPr>
          <w:rFonts w:ascii="Arial" w:hAnsi="Arial" w:cs="Arial"/>
          <w:sz w:val="22"/>
          <w:szCs w:val="22"/>
          <w:lang w:val="el-GR"/>
        </w:rPr>
        <w:t xml:space="preserve"> </w:t>
      </w:r>
      <w:r w:rsidR="005960A9">
        <w:rPr>
          <w:rFonts w:ascii="Arial" w:hAnsi="Arial" w:cs="Arial"/>
          <w:sz w:val="22"/>
          <w:szCs w:val="22"/>
          <w:lang w:val="el-GR"/>
        </w:rPr>
        <w:t>Δ</w:t>
      </w:r>
      <w:r w:rsidRPr="00560691">
        <w:rPr>
          <w:rFonts w:ascii="Arial" w:hAnsi="Arial" w:cs="Arial"/>
          <w:sz w:val="22"/>
          <w:szCs w:val="22"/>
          <w:lang w:val="el-GR"/>
        </w:rPr>
        <w:t>ιαχρονικά</w:t>
      </w:r>
      <w:r w:rsidR="00BF77D5">
        <w:rPr>
          <w:rFonts w:ascii="Arial" w:hAnsi="Arial" w:cs="Arial"/>
          <w:sz w:val="22"/>
          <w:szCs w:val="22"/>
          <w:lang w:val="el-GR"/>
        </w:rPr>
        <w:t xml:space="preserve"> όμως</w:t>
      </w:r>
      <w:r w:rsidRPr="00560691">
        <w:rPr>
          <w:rFonts w:ascii="Arial" w:hAnsi="Arial" w:cs="Arial"/>
          <w:sz w:val="22"/>
          <w:szCs w:val="22"/>
          <w:lang w:val="el-GR"/>
        </w:rPr>
        <w:t xml:space="preserve">, </w:t>
      </w:r>
      <w:r w:rsidR="00BF77D5">
        <w:rPr>
          <w:rFonts w:ascii="Arial" w:hAnsi="Arial" w:cs="Arial"/>
          <w:sz w:val="22"/>
          <w:szCs w:val="22"/>
          <w:lang w:val="el-GR"/>
        </w:rPr>
        <w:t xml:space="preserve"> παρατηρήθηκε</w:t>
      </w:r>
      <w:r w:rsidRPr="00560691">
        <w:rPr>
          <w:rFonts w:ascii="Arial" w:hAnsi="Arial" w:cs="Arial"/>
          <w:sz w:val="22"/>
          <w:szCs w:val="22"/>
          <w:lang w:val="el-GR"/>
        </w:rPr>
        <w:t xml:space="preserve"> αυξητική τάση </w:t>
      </w:r>
      <w:r w:rsidR="005960A9">
        <w:rPr>
          <w:rFonts w:ascii="Arial" w:hAnsi="Arial" w:cs="Arial"/>
          <w:sz w:val="22"/>
          <w:szCs w:val="22"/>
          <w:lang w:val="el-GR"/>
        </w:rPr>
        <w:t>στο</w:t>
      </w:r>
      <w:r w:rsidRPr="00560691">
        <w:rPr>
          <w:rFonts w:ascii="Arial" w:hAnsi="Arial" w:cs="Arial"/>
          <w:sz w:val="22"/>
          <w:szCs w:val="22"/>
          <w:lang w:val="el-GR"/>
        </w:rPr>
        <w:t xml:space="preserve"> ποσοστ</w:t>
      </w:r>
      <w:r w:rsidR="005960A9">
        <w:rPr>
          <w:rFonts w:ascii="Arial" w:hAnsi="Arial" w:cs="Arial"/>
          <w:sz w:val="22"/>
          <w:szCs w:val="22"/>
          <w:lang w:val="el-GR"/>
        </w:rPr>
        <w:t>ό</w:t>
      </w:r>
      <w:r w:rsidRPr="00560691">
        <w:rPr>
          <w:rFonts w:ascii="Arial" w:hAnsi="Arial" w:cs="Arial"/>
          <w:sz w:val="22"/>
          <w:szCs w:val="22"/>
          <w:lang w:val="el-GR"/>
        </w:rPr>
        <w:t xml:space="preserve"> απασχόλησης των γυναικών, με μεγαλύτερους ρυθμούς από εκείνους</w:t>
      </w:r>
      <w:r w:rsidR="00BF77D5">
        <w:rPr>
          <w:rFonts w:ascii="Arial" w:hAnsi="Arial" w:cs="Arial"/>
          <w:sz w:val="22"/>
          <w:szCs w:val="22"/>
          <w:lang w:val="el-GR"/>
        </w:rPr>
        <w:t xml:space="preserve"> </w:t>
      </w:r>
      <w:r w:rsidRPr="00560691">
        <w:rPr>
          <w:rFonts w:ascii="Arial" w:hAnsi="Arial" w:cs="Arial"/>
          <w:sz w:val="22"/>
          <w:szCs w:val="22"/>
          <w:lang w:val="el-GR"/>
        </w:rPr>
        <w:t>των ανδρών και της γυναικείας απασχόλησης στην ΕΕ.</w:t>
      </w:r>
    </w:p>
    <w:p w:rsidR="002A6342" w:rsidRPr="00560691" w:rsidRDefault="002A6342" w:rsidP="006553A7">
      <w:pPr>
        <w:numPr>
          <w:ilvl w:val="0"/>
          <w:numId w:val="92"/>
        </w:numPr>
        <w:shd w:val="clear" w:color="auto" w:fill="FFFFFF"/>
        <w:tabs>
          <w:tab w:val="clear" w:pos="680"/>
        </w:tabs>
        <w:spacing w:line="360" w:lineRule="auto"/>
        <w:ind w:left="360"/>
        <w:jc w:val="both"/>
        <w:rPr>
          <w:rFonts w:ascii="Arial" w:hAnsi="Arial" w:cs="Arial"/>
          <w:sz w:val="22"/>
          <w:szCs w:val="22"/>
          <w:lang w:val="el-GR"/>
        </w:rPr>
      </w:pPr>
      <w:r w:rsidRPr="00560691">
        <w:rPr>
          <w:rFonts w:ascii="Arial" w:hAnsi="Arial" w:cs="Arial"/>
          <w:sz w:val="22"/>
          <w:szCs w:val="22"/>
          <w:lang w:val="el-GR"/>
        </w:rPr>
        <w:t>Ο τριτογενής τομέας απορροφά το συντριπτικά μεγαλύτερο μέρος του γυναικείου εργατικού δυναμικού.</w:t>
      </w:r>
    </w:p>
    <w:p w:rsidR="002A6342" w:rsidRPr="00560691" w:rsidRDefault="002A6342" w:rsidP="006553A7">
      <w:pPr>
        <w:numPr>
          <w:ilvl w:val="0"/>
          <w:numId w:val="92"/>
        </w:numPr>
        <w:shd w:val="clear" w:color="auto" w:fill="FFFFFF"/>
        <w:tabs>
          <w:tab w:val="clear" w:pos="680"/>
        </w:tabs>
        <w:spacing w:line="360" w:lineRule="auto"/>
        <w:ind w:left="360"/>
        <w:jc w:val="both"/>
        <w:rPr>
          <w:rFonts w:ascii="Arial" w:hAnsi="Arial" w:cs="Arial"/>
          <w:sz w:val="22"/>
          <w:szCs w:val="22"/>
          <w:lang w:val="el-GR"/>
        </w:rPr>
      </w:pPr>
      <w:r w:rsidRPr="00560691">
        <w:rPr>
          <w:rFonts w:ascii="Arial" w:hAnsi="Arial" w:cs="Arial"/>
          <w:sz w:val="22"/>
          <w:szCs w:val="22"/>
          <w:lang w:val="el-GR"/>
        </w:rPr>
        <w:t>Το ποσοστό ανεργίας των γυναικών είναι ψηλότερο από εκείνο των ανδρών, παρουσιάζοντας αύξηση διαχρονικά, έστω και μικρότερη από την αντίστοιχη αύξηση του ποσοστού ανεργίας των ανδρών. Παραμένει όμως σημαντικά χαμηλότερο από το ποσοστό ανεργίας των γυναικών σε επίπεδο ΕΕ</w:t>
      </w:r>
      <w:r w:rsidR="00185C8F">
        <w:rPr>
          <w:rFonts w:ascii="Arial" w:hAnsi="Arial" w:cs="Arial"/>
          <w:sz w:val="22"/>
          <w:szCs w:val="22"/>
          <w:lang w:val="el-GR"/>
        </w:rPr>
        <w:t xml:space="preserve"> </w:t>
      </w:r>
      <w:r w:rsidRPr="00560691">
        <w:rPr>
          <w:rFonts w:ascii="Arial" w:hAnsi="Arial" w:cs="Arial"/>
          <w:sz w:val="22"/>
          <w:szCs w:val="22"/>
          <w:lang w:val="el-GR"/>
        </w:rPr>
        <w:t>των 27.</w:t>
      </w:r>
    </w:p>
    <w:p w:rsidR="002A6342" w:rsidRPr="00560691" w:rsidRDefault="002A6342" w:rsidP="006553A7">
      <w:pPr>
        <w:numPr>
          <w:ilvl w:val="0"/>
          <w:numId w:val="92"/>
        </w:numPr>
        <w:shd w:val="clear" w:color="auto" w:fill="FFFFFF"/>
        <w:tabs>
          <w:tab w:val="clear" w:pos="680"/>
        </w:tabs>
        <w:spacing w:line="360" w:lineRule="auto"/>
        <w:ind w:left="360"/>
        <w:jc w:val="both"/>
        <w:rPr>
          <w:rFonts w:ascii="Arial" w:hAnsi="Arial" w:cs="Arial"/>
          <w:sz w:val="22"/>
          <w:szCs w:val="22"/>
          <w:lang w:val="el-GR"/>
        </w:rPr>
      </w:pPr>
      <w:r w:rsidRPr="00560691">
        <w:rPr>
          <w:rFonts w:ascii="Arial" w:hAnsi="Arial" w:cs="Arial"/>
          <w:sz w:val="22"/>
          <w:szCs w:val="22"/>
          <w:lang w:val="el-GR"/>
        </w:rPr>
        <w:t xml:space="preserve">Η διαφορά στο επίπεδο των αμοιβών μεταξύ ανδρών και γυναικών, παρουσιάζει μικρές </w:t>
      </w:r>
      <w:r w:rsidR="00316904">
        <w:rPr>
          <w:rFonts w:ascii="Arial" w:hAnsi="Arial" w:cs="Arial"/>
          <w:sz w:val="22"/>
          <w:szCs w:val="22"/>
          <w:lang w:val="el-GR"/>
        </w:rPr>
        <w:t xml:space="preserve">διακυμάνσεις </w:t>
      </w:r>
      <w:r w:rsidRPr="00560691">
        <w:rPr>
          <w:rFonts w:ascii="Arial" w:hAnsi="Arial" w:cs="Arial"/>
          <w:sz w:val="22"/>
          <w:szCs w:val="22"/>
          <w:lang w:val="el-GR"/>
        </w:rPr>
        <w:t>διαχρονικά, εξακολουθεί όμως να είναι μεγαλύτερη σε σύγκριση με το μέσο όρο της ΕΕ των 27</w:t>
      </w:r>
      <w:r w:rsidR="001419D7">
        <w:rPr>
          <w:rFonts w:ascii="Arial" w:hAnsi="Arial" w:cs="Arial"/>
          <w:sz w:val="22"/>
          <w:szCs w:val="22"/>
          <w:lang w:val="el-GR"/>
        </w:rPr>
        <w:t>.</w:t>
      </w:r>
    </w:p>
    <w:p w:rsidR="002A6342" w:rsidRPr="00560691" w:rsidRDefault="002A6342" w:rsidP="006553A7">
      <w:pPr>
        <w:numPr>
          <w:ilvl w:val="0"/>
          <w:numId w:val="92"/>
        </w:numPr>
        <w:shd w:val="clear" w:color="auto" w:fill="FFFFFF"/>
        <w:tabs>
          <w:tab w:val="clear" w:pos="680"/>
        </w:tabs>
        <w:spacing w:line="360" w:lineRule="auto"/>
        <w:ind w:left="360"/>
        <w:jc w:val="both"/>
        <w:rPr>
          <w:rFonts w:ascii="Arial" w:hAnsi="Arial" w:cs="Arial"/>
          <w:sz w:val="22"/>
          <w:szCs w:val="22"/>
          <w:lang w:val="el-GR"/>
        </w:rPr>
      </w:pPr>
      <w:r w:rsidRPr="00560691">
        <w:rPr>
          <w:rFonts w:ascii="Arial" w:hAnsi="Arial" w:cs="Arial"/>
          <w:sz w:val="22"/>
          <w:szCs w:val="22"/>
          <w:lang w:val="el-GR"/>
        </w:rPr>
        <w:t xml:space="preserve">Η μακροχρόνια ανεργία των γυναικών </w:t>
      </w:r>
      <w:r w:rsidR="000B4524">
        <w:rPr>
          <w:rFonts w:ascii="Arial" w:hAnsi="Arial" w:cs="Arial"/>
          <w:sz w:val="22"/>
          <w:szCs w:val="22"/>
          <w:lang w:val="el-GR"/>
        </w:rPr>
        <w:t xml:space="preserve">και </w:t>
      </w:r>
      <w:r w:rsidRPr="00560691">
        <w:rPr>
          <w:rFonts w:ascii="Arial" w:hAnsi="Arial" w:cs="Arial"/>
          <w:sz w:val="22"/>
          <w:szCs w:val="22"/>
          <w:lang w:val="el-GR"/>
        </w:rPr>
        <w:t>των ανδρών</w:t>
      </w:r>
      <w:r w:rsidR="000B4524" w:rsidRPr="000B4524">
        <w:rPr>
          <w:rFonts w:ascii="Arial" w:hAnsi="Arial" w:cs="Arial"/>
          <w:sz w:val="22"/>
          <w:szCs w:val="22"/>
          <w:lang w:val="el-GR"/>
        </w:rPr>
        <w:t xml:space="preserve"> </w:t>
      </w:r>
      <w:r w:rsidR="000B4524" w:rsidRPr="00560691">
        <w:rPr>
          <w:rFonts w:ascii="Arial" w:hAnsi="Arial" w:cs="Arial"/>
          <w:sz w:val="22"/>
          <w:szCs w:val="22"/>
          <w:lang w:val="el-GR"/>
        </w:rPr>
        <w:t>έχει εξισωθεί</w:t>
      </w:r>
      <w:r w:rsidRPr="00560691">
        <w:rPr>
          <w:rFonts w:ascii="Arial" w:hAnsi="Arial" w:cs="Arial"/>
          <w:sz w:val="22"/>
          <w:szCs w:val="22"/>
          <w:lang w:val="el-GR"/>
        </w:rPr>
        <w:t xml:space="preserve">, φθάνοντας </w:t>
      </w:r>
      <w:r w:rsidR="00316904" w:rsidRPr="00560691">
        <w:rPr>
          <w:rFonts w:ascii="Arial" w:hAnsi="Arial" w:cs="Arial"/>
          <w:sz w:val="22"/>
          <w:szCs w:val="22"/>
          <w:lang w:val="el-GR"/>
        </w:rPr>
        <w:t>το 2010</w:t>
      </w:r>
      <w:r w:rsidR="00316904">
        <w:rPr>
          <w:rFonts w:ascii="Arial" w:hAnsi="Arial" w:cs="Arial"/>
          <w:sz w:val="22"/>
          <w:szCs w:val="22"/>
          <w:lang w:val="el-GR"/>
        </w:rPr>
        <w:t xml:space="preserve"> σ</w:t>
      </w:r>
      <w:r w:rsidRPr="00560691">
        <w:rPr>
          <w:rFonts w:ascii="Arial" w:hAnsi="Arial" w:cs="Arial"/>
          <w:sz w:val="22"/>
          <w:szCs w:val="22"/>
          <w:lang w:val="el-GR"/>
        </w:rPr>
        <w:t>το 1,3%</w:t>
      </w:r>
      <w:r w:rsidR="000B4524">
        <w:rPr>
          <w:rFonts w:ascii="Arial" w:hAnsi="Arial" w:cs="Arial"/>
          <w:sz w:val="22"/>
          <w:szCs w:val="22"/>
          <w:lang w:val="el-GR"/>
        </w:rPr>
        <w:t>.</w:t>
      </w:r>
      <w:r w:rsidRPr="00560691">
        <w:rPr>
          <w:rFonts w:ascii="Arial" w:hAnsi="Arial" w:cs="Arial"/>
          <w:sz w:val="22"/>
          <w:szCs w:val="22"/>
          <w:lang w:val="el-GR"/>
        </w:rPr>
        <w:t xml:space="preserve"> </w:t>
      </w:r>
      <w:r w:rsidR="000B4524">
        <w:rPr>
          <w:rFonts w:ascii="Arial" w:hAnsi="Arial" w:cs="Arial"/>
          <w:sz w:val="22"/>
          <w:szCs w:val="22"/>
          <w:lang w:val="el-GR"/>
        </w:rPr>
        <w:t>Το 2005 η μακροχρόνια ανεργία των γυναικών ανερχόταν στο</w:t>
      </w:r>
      <w:r w:rsidRPr="00560691">
        <w:rPr>
          <w:rFonts w:ascii="Arial" w:hAnsi="Arial" w:cs="Arial"/>
          <w:sz w:val="22"/>
          <w:szCs w:val="22"/>
          <w:lang w:val="el-GR"/>
        </w:rPr>
        <w:t xml:space="preserve"> </w:t>
      </w:r>
      <w:r w:rsidR="005D0194" w:rsidRPr="00560691">
        <w:rPr>
          <w:rFonts w:ascii="Arial" w:hAnsi="Arial" w:cs="Arial"/>
          <w:sz w:val="22"/>
          <w:szCs w:val="22"/>
          <w:lang w:val="el-GR"/>
        </w:rPr>
        <w:t xml:space="preserve">1,8% </w:t>
      </w:r>
      <w:r w:rsidR="005D0194">
        <w:rPr>
          <w:rFonts w:ascii="Arial" w:hAnsi="Arial" w:cs="Arial"/>
          <w:sz w:val="22"/>
          <w:szCs w:val="22"/>
          <w:lang w:val="el-GR"/>
        </w:rPr>
        <w:t xml:space="preserve">σε σχέση με </w:t>
      </w:r>
      <w:r w:rsidRPr="00560691">
        <w:rPr>
          <w:rFonts w:ascii="Arial" w:hAnsi="Arial" w:cs="Arial"/>
          <w:sz w:val="22"/>
          <w:szCs w:val="22"/>
          <w:lang w:val="el-GR"/>
        </w:rPr>
        <w:t xml:space="preserve">0,8% </w:t>
      </w:r>
      <w:r w:rsidR="005D0194">
        <w:rPr>
          <w:rFonts w:ascii="Arial" w:hAnsi="Arial" w:cs="Arial"/>
          <w:sz w:val="22"/>
          <w:szCs w:val="22"/>
          <w:lang w:val="el-GR"/>
        </w:rPr>
        <w:t xml:space="preserve">του αντίστοιχου ποσοστού </w:t>
      </w:r>
      <w:r w:rsidRPr="00560691">
        <w:rPr>
          <w:rFonts w:ascii="Arial" w:hAnsi="Arial" w:cs="Arial"/>
          <w:sz w:val="22"/>
          <w:szCs w:val="22"/>
          <w:lang w:val="el-GR"/>
        </w:rPr>
        <w:t xml:space="preserve">των ανδρών. Διαχρονικά, η μακροχρόνια ανεργία των γυναικών μειώνεται και </w:t>
      </w:r>
      <w:r w:rsidR="000B4524">
        <w:rPr>
          <w:rFonts w:ascii="Arial" w:hAnsi="Arial" w:cs="Arial"/>
          <w:sz w:val="22"/>
          <w:szCs w:val="22"/>
          <w:lang w:val="el-GR"/>
        </w:rPr>
        <w:t xml:space="preserve">κυμαίνεται </w:t>
      </w:r>
      <w:r w:rsidR="005D0194">
        <w:rPr>
          <w:rFonts w:ascii="Arial" w:hAnsi="Arial" w:cs="Arial"/>
          <w:sz w:val="22"/>
          <w:szCs w:val="22"/>
          <w:lang w:val="el-GR"/>
        </w:rPr>
        <w:t>σε χαμηλότερα επίπεδα</w:t>
      </w:r>
      <w:r w:rsidRPr="00560691">
        <w:rPr>
          <w:rFonts w:ascii="Arial" w:hAnsi="Arial" w:cs="Arial"/>
          <w:sz w:val="22"/>
          <w:szCs w:val="22"/>
          <w:lang w:val="el-GR"/>
        </w:rPr>
        <w:t xml:space="preserve"> </w:t>
      </w:r>
      <w:r w:rsidR="005D0194">
        <w:rPr>
          <w:rFonts w:ascii="Arial" w:hAnsi="Arial" w:cs="Arial"/>
          <w:sz w:val="22"/>
          <w:szCs w:val="22"/>
          <w:lang w:val="el-GR"/>
        </w:rPr>
        <w:t xml:space="preserve">από </w:t>
      </w:r>
      <w:r w:rsidRPr="00560691">
        <w:rPr>
          <w:rFonts w:ascii="Arial" w:hAnsi="Arial" w:cs="Arial"/>
          <w:sz w:val="22"/>
          <w:szCs w:val="22"/>
          <w:lang w:val="el-GR"/>
        </w:rPr>
        <w:t>τ</w:t>
      </w:r>
      <w:r w:rsidR="000E4192">
        <w:rPr>
          <w:rFonts w:ascii="Arial" w:hAnsi="Arial" w:cs="Arial"/>
          <w:sz w:val="22"/>
          <w:szCs w:val="22"/>
          <w:lang w:val="el-GR"/>
        </w:rPr>
        <w:t>ον</w:t>
      </w:r>
      <w:r w:rsidRPr="00560691">
        <w:rPr>
          <w:rFonts w:ascii="Arial" w:hAnsi="Arial" w:cs="Arial"/>
          <w:sz w:val="22"/>
          <w:szCs w:val="22"/>
          <w:lang w:val="el-GR"/>
        </w:rPr>
        <w:t xml:space="preserve"> αντίστοιχ</w:t>
      </w:r>
      <w:r w:rsidR="000E4192">
        <w:rPr>
          <w:rFonts w:ascii="Arial" w:hAnsi="Arial" w:cs="Arial"/>
          <w:sz w:val="22"/>
          <w:szCs w:val="22"/>
          <w:lang w:val="el-GR"/>
        </w:rPr>
        <w:t>ο</w:t>
      </w:r>
      <w:r w:rsidRPr="00560691">
        <w:rPr>
          <w:rFonts w:ascii="Arial" w:hAnsi="Arial" w:cs="Arial"/>
          <w:sz w:val="22"/>
          <w:szCs w:val="22"/>
          <w:lang w:val="el-GR"/>
        </w:rPr>
        <w:t xml:space="preserve"> </w:t>
      </w:r>
      <w:r w:rsidR="000E4192">
        <w:rPr>
          <w:rFonts w:ascii="Arial" w:hAnsi="Arial" w:cs="Arial"/>
          <w:sz w:val="22"/>
          <w:szCs w:val="22"/>
          <w:lang w:val="el-GR"/>
        </w:rPr>
        <w:t xml:space="preserve">δείκτη </w:t>
      </w:r>
      <w:r w:rsidRPr="00560691">
        <w:rPr>
          <w:rFonts w:ascii="Arial" w:hAnsi="Arial" w:cs="Arial"/>
          <w:sz w:val="22"/>
          <w:szCs w:val="22"/>
          <w:lang w:val="el-GR"/>
        </w:rPr>
        <w:t xml:space="preserve">στην ΕΕ των 27. </w:t>
      </w:r>
    </w:p>
    <w:p w:rsidR="002A6342" w:rsidRPr="00560691" w:rsidRDefault="002A6342" w:rsidP="00377A14">
      <w:pPr>
        <w:shd w:val="clear" w:color="auto" w:fill="FFFFFF"/>
        <w:spacing w:line="360" w:lineRule="auto"/>
        <w:jc w:val="both"/>
        <w:rPr>
          <w:rFonts w:ascii="Arial" w:hAnsi="Arial" w:cs="Arial"/>
          <w:sz w:val="22"/>
          <w:szCs w:val="22"/>
          <w:lang w:val="el-GR"/>
        </w:rPr>
      </w:pPr>
    </w:p>
    <w:p w:rsidR="002A6342" w:rsidRPr="00560691" w:rsidRDefault="002A6342" w:rsidP="00377A14">
      <w:pPr>
        <w:shd w:val="clear" w:color="auto" w:fill="FFFFFF"/>
        <w:spacing w:line="360" w:lineRule="auto"/>
        <w:jc w:val="both"/>
        <w:rPr>
          <w:rFonts w:ascii="Arial" w:hAnsi="Arial" w:cs="Arial"/>
          <w:sz w:val="22"/>
          <w:szCs w:val="22"/>
          <w:u w:val="single"/>
          <w:lang w:val="el-GR"/>
        </w:rPr>
      </w:pPr>
      <w:r w:rsidRPr="00560691">
        <w:rPr>
          <w:rFonts w:ascii="Arial" w:hAnsi="Arial" w:cs="Arial"/>
          <w:sz w:val="22"/>
          <w:szCs w:val="22"/>
          <w:u w:val="single"/>
          <w:lang w:val="el-GR"/>
        </w:rPr>
        <w:t>Νέοι (15-24 ετών)</w:t>
      </w:r>
    </w:p>
    <w:p w:rsidR="002A6342" w:rsidRPr="00560691" w:rsidRDefault="002A6342" w:rsidP="00316904">
      <w:pPr>
        <w:numPr>
          <w:ilvl w:val="0"/>
          <w:numId w:val="92"/>
        </w:numPr>
        <w:shd w:val="clear" w:color="auto" w:fill="FFFFFF"/>
        <w:tabs>
          <w:tab w:val="clear" w:pos="680"/>
        </w:tabs>
        <w:spacing w:line="360" w:lineRule="auto"/>
        <w:ind w:left="360"/>
        <w:jc w:val="both"/>
        <w:rPr>
          <w:rFonts w:ascii="Arial" w:hAnsi="Arial" w:cs="Arial"/>
          <w:sz w:val="22"/>
          <w:szCs w:val="22"/>
          <w:lang w:val="el-GR"/>
        </w:rPr>
      </w:pPr>
      <w:r w:rsidRPr="00560691">
        <w:rPr>
          <w:rFonts w:ascii="Arial" w:hAnsi="Arial" w:cs="Arial"/>
          <w:sz w:val="22"/>
          <w:szCs w:val="22"/>
          <w:lang w:val="el-GR"/>
        </w:rPr>
        <w:t>Το ποσοστό συμμετοχής των νέων στην αγορά εργασίας είναι μικρότερο από το αντίστοιχο της ΕΕ, παρουσιάζοντας τάσεις μικρής μείωσης κατά την πενταετία 2005-2010</w:t>
      </w:r>
      <w:r w:rsidR="00E12EB6">
        <w:rPr>
          <w:rFonts w:ascii="Arial" w:hAnsi="Arial" w:cs="Arial"/>
          <w:sz w:val="22"/>
          <w:szCs w:val="22"/>
          <w:lang w:val="el-GR"/>
        </w:rPr>
        <w:t>,</w:t>
      </w:r>
      <w:r w:rsidRPr="00560691">
        <w:rPr>
          <w:rFonts w:ascii="Arial" w:hAnsi="Arial" w:cs="Arial"/>
          <w:sz w:val="22"/>
          <w:szCs w:val="22"/>
          <w:lang w:val="el-GR"/>
        </w:rPr>
        <w:t xml:space="preserve"> φθάνοντας το 40,6% το 2010 έναντι 43% του μέσου όρου της ΕΕ των 27 (38,5% κατά το 2o τρίμηνο του 2011).</w:t>
      </w:r>
    </w:p>
    <w:p w:rsidR="002A6342" w:rsidRPr="00560691" w:rsidRDefault="002A6342" w:rsidP="00316904">
      <w:pPr>
        <w:numPr>
          <w:ilvl w:val="0"/>
          <w:numId w:val="92"/>
        </w:numPr>
        <w:shd w:val="clear" w:color="auto" w:fill="FFFFFF"/>
        <w:tabs>
          <w:tab w:val="clear" w:pos="680"/>
        </w:tabs>
        <w:spacing w:line="360" w:lineRule="auto"/>
        <w:ind w:left="360"/>
        <w:jc w:val="both"/>
        <w:rPr>
          <w:rFonts w:ascii="Arial" w:hAnsi="Arial" w:cs="Arial"/>
          <w:sz w:val="22"/>
          <w:szCs w:val="22"/>
          <w:lang w:val="el-GR"/>
        </w:rPr>
      </w:pPr>
      <w:r w:rsidRPr="00560691">
        <w:rPr>
          <w:rFonts w:ascii="Arial" w:hAnsi="Arial" w:cs="Arial"/>
          <w:sz w:val="22"/>
          <w:szCs w:val="22"/>
          <w:lang w:val="el-GR"/>
        </w:rPr>
        <w:t>Το ποσοστό απασχόλησης των νέων στην Κύπρο είναι πολύ χαμηλό σε σχέση με τις υπόλοιπες ηλικιακές ομάδες, φθάνοντας το 33,8% το 2010 (30,6% κατά το 2o τρίμηνο του 2011), παρουσιάζοντας σημαντική τάση μείωσης.</w:t>
      </w:r>
    </w:p>
    <w:p w:rsidR="002A6342" w:rsidRPr="00560691" w:rsidRDefault="002A6342" w:rsidP="00316904">
      <w:pPr>
        <w:numPr>
          <w:ilvl w:val="0"/>
          <w:numId w:val="92"/>
        </w:numPr>
        <w:shd w:val="clear" w:color="auto" w:fill="FFFFFF"/>
        <w:tabs>
          <w:tab w:val="clear" w:pos="680"/>
        </w:tabs>
        <w:spacing w:line="360" w:lineRule="auto"/>
        <w:ind w:left="360"/>
        <w:jc w:val="both"/>
        <w:rPr>
          <w:rFonts w:ascii="Arial" w:hAnsi="Arial" w:cs="Arial"/>
          <w:sz w:val="22"/>
          <w:szCs w:val="22"/>
          <w:lang w:val="el-GR"/>
        </w:rPr>
      </w:pPr>
      <w:r w:rsidRPr="00560691">
        <w:rPr>
          <w:rFonts w:ascii="Arial" w:hAnsi="Arial" w:cs="Arial"/>
          <w:sz w:val="22"/>
          <w:szCs w:val="22"/>
          <w:lang w:val="el-GR"/>
        </w:rPr>
        <w:lastRenderedPageBreak/>
        <w:t xml:space="preserve">Η ανεργία της συγκεκριμένης ηλικιακής ομάδας σημείωσε σημαντική αύξηση το </w:t>
      </w:r>
      <w:r w:rsidR="00E747E2">
        <w:rPr>
          <w:rFonts w:ascii="Arial" w:hAnsi="Arial" w:cs="Arial"/>
          <w:sz w:val="22"/>
          <w:szCs w:val="22"/>
          <w:lang w:val="el-GR"/>
        </w:rPr>
        <w:t xml:space="preserve">2011 </w:t>
      </w:r>
      <w:r w:rsidR="00377A14" w:rsidRPr="00560691">
        <w:rPr>
          <w:rFonts w:ascii="Arial" w:hAnsi="Arial" w:cs="Arial"/>
          <w:sz w:val="22"/>
          <w:szCs w:val="22"/>
          <w:lang w:val="el-GR"/>
        </w:rPr>
        <w:t xml:space="preserve">έναντι των προηγούμενων ετών </w:t>
      </w:r>
      <w:r w:rsidR="00E12EB6">
        <w:rPr>
          <w:rFonts w:ascii="Arial" w:hAnsi="Arial" w:cs="Arial"/>
          <w:sz w:val="22"/>
          <w:szCs w:val="22"/>
          <w:lang w:val="el-GR"/>
        </w:rPr>
        <w:t>(</w:t>
      </w:r>
      <w:r w:rsidR="00377A14" w:rsidRPr="00560691">
        <w:rPr>
          <w:rFonts w:ascii="Arial" w:hAnsi="Arial" w:cs="Arial"/>
          <w:sz w:val="22"/>
          <w:szCs w:val="22"/>
          <w:lang w:val="el-GR"/>
        </w:rPr>
        <w:t>2006-2010</w:t>
      </w:r>
      <w:r w:rsidR="00E12EB6">
        <w:rPr>
          <w:rFonts w:ascii="Arial" w:hAnsi="Arial" w:cs="Arial"/>
          <w:sz w:val="22"/>
          <w:szCs w:val="22"/>
          <w:lang w:val="el-GR"/>
        </w:rPr>
        <w:t>)</w:t>
      </w:r>
      <w:r w:rsidR="00377A14">
        <w:rPr>
          <w:rFonts w:ascii="Arial" w:hAnsi="Arial" w:cs="Arial"/>
          <w:sz w:val="22"/>
          <w:szCs w:val="22"/>
          <w:lang w:val="el-GR"/>
        </w:rPr>
        <w:t>,</w:t>
      </w:r>
      <w:r w:rsidR="00377A14" w:rsidRPr="00560691">
        <w:rPr>
          <w:rFonts w:ascii="Arial" w:hAnsi="Arial" w:cs="Arial"/>
          <w:sz w:val="22"/>
          <w:szCs w:val="22"/>
          <w:lang w:val="el-GR"/>
        </w:rPr>
        <w:t xml:space="preserve"> </w:t>
      </w:r>
      <w:r w:rsidR="00E747E2">
        <w:rPr>
          <w:rFonts w:ascii="Arial" w:hAnsi="Arial" w:cs="Arial"/>
          <w:sz w:val="22"/>
          <w:szCs w:val="22"/>
          <w:lang w:val="el-GR"/>
        </w:rPr>
        <w:t xml:space="preserve">φθάνοντας </w:t>
      </w:r>
      <w:r w:rsidR="00377A14">
        <w:rPr>
          <w:rFonts w:ascii="Arial" w:hAnsi="Arial" w:cs="Arial"/>
          <w:sz w:val="22"/>
          <w:szCs w:val="22"/>
          <w:lang w:val="el-GR"/>
        </w:rPr>
        <w:t>σ</w:t>
      </w:r>
      <w:r w:rsidR="00E747E2">
        <w:rPr>
          <w:rFonts w:ascii="Arial" w:hAnsi="Arial" w:cs="Arial"/>
          <w:sz w:val="22"/>
          <w:szCs w:val="22"/>
          <w:lang w:val="el-GR"/>
        </w:rPr>
        <w:t>το 22,4%</w:t>
      </w:r>
      <w:r w:rsidRPr="00560691">
        <w:rPr>
          <w:rFonts w:ascii="Arial" w:hAnsi="Arial" w:cs="Arial"/>
          <w:sz w:val="22"/>
          <w:szCs w:val="22"/>
          <w:lang w:val="el-GR"/>
        </w:rPr>
        <w:t xml:space="preserve"> και είναι διαχρονικά μεγαλύτερη από την ανεργία άλλων ηλικιακών ομάδων.</w:t>
      </w:r>
    </w:p>
    <w:p w:rsidR="002A6342" w:rsidRPr="00560691" w:rsidRDefault="002A6342" w:rsidP="00377A14">
      <w:pPr>
        <w:shd w:val="clear" w:color="auto" w:fill="FFFFFF"/>
        <w:spacing w:line="360" w:lineRule="auto"/>
        <w:jc w:val="both"/>
        <w:rPr>
          <w:rFonts w:ascii="Arial" w:hAnsi="Arial" w:cs="Arial"/>
          <w:sz w:val="22"/>
          <w:szCs w:val="22"/>
          <w:lang w:val="el-GR"/>
        </w:rPr>
      </w:pPr>
    </w:p>
    <w:p w:rsidR="002A6342" w:rsidRPr="00560691" w:rsidRDefault="002A6342" w:rsidP="00377A14">
      <w:pPr>
        <w:shd w:val="clear" w:color="auto" w:fill="FFFFFF"/>
        <w:spacing w:line="360" w:lineRule="auto"/>
        <w:jc w:val="both"/>
        <w:rPr>
          <w:rFonts w:ascii="Arial" w:hAnsi="Arial" w:cs="Arial"/>
          <w:sz w:val="22"/>
          <w:szCs w:val="22"/>
          <w:u w:val="single"/>
          <w:lang w:val="el-GR"/>
        </w:rPr>
      </w:pPr>
      <w:r w:rsidRPr="00560691">
        <w:rPr>
          <w:rFonts w:ascii="Arial" w:hAnsi="Arial" w:cs="Arial"/>
          <w:sz w:val="22"/>
          <w:szCs w:val="22"/>
          <w:u w:val="single"/>
          <w:lang w:val="el-GR"/>
        </w:rPr>
        <w:t>«</w:t>
      </w:r>
      <w:r w:rsidR="00E747E2">
        <w:rPr>
          <w:rFonts w:ascii="Arial" w:hAnsi="Arial" w:cs="Arial"/>
          <w:sz w:val="22"/>
          <w:szCs w:val="22"/>
          <w:u w:val="single"/>
          <w:lang w:val="el-GR"/>
        </w:rPr>
        <w:t>Άτομα μεγαλύτερης ηλικίας</w:t>
      </w:r>
      <w:r w:rsidRPr="00560691">
        <w:rPr>
          <w:rFonts w:ascii="Arial" w:hAnsi="Arial" w:cs="Arial"/>
          <w:sz w:val="22"/>
          <w:szCs w:val="22"/>
          <w:u w:val="single"/>
          <w:lang w:val="el-GR"/>
        </w:rPr>
        <w:t>» (55-64 ετών)</w:t>
      </w:r>
    </w:p>
    <w:p w:rsidR="002A6342" w:rsidRPr="00560691" w:rsidRDefault="00C72924" w:rsidP="00377A14">
      <w:pPr>
        <w:numPr>
          <w:ilvl w:val="0"/>
          <w:numId w:val="92"/>
        </w:numPr>
        <w:shd w:val="clear" w:color="auto" w:fill="FFFFFF"/>
        <w:tabs>
          <w:tab w:val="clear" w:pos="680"/>
        </w:tabs>
        <w:spacing w:line="360" w:lineRule="auto"/>
        <w:ind w:left="360"/>
        <w:jc w:val="both"/>
        <w:rPr>
          <w:rFonts w:ascii="Arial" w:hAnsi="Arial" w:cs="Arial"/>
          <w:sz w:val="22"/>
          <w:szCs w:val="22"/>
          <w:lang w:val="el-GR"/>
        </w:rPr>
      </w:pPr>
      <w:r>
        <w:rPr>
          <w:rFonts w:ascii="Arial" w:hAnsi="Arial" w:cs="Arial"/>
          <w:sz w:val="22"/>
          <w:szCs w:val="22"/>
          <w:lang w:val="el-GR"/>
        </w:rPr>
        <w:t>Παρατηρείται σ</w:t>
      </w:r>
      <w:r w:rsidRPr="00560691">
        <w:rPr>
          <w:rFonts w:ascii="Arial" w:hAnsi="Arial" w:cs="Arial"/>
          <w:sz w:val="22"/>
          <w:szCs w:val="22"/>
          <w:lang w:val="el-GR"/>
        </w:rPr>
        <w:t xml:space="preserve">ημαντική </w:t>
      </w:r>
      <w:r w:rsidR="002A6342" w:rsidRPr="00560691">
        <w:rPr>
          <w:rFonts w:ascii="Arial" w:hAnsi="Arial" w:cs="Arial"/>
          <w:sz w:val="22"/>
          <w:szCs w:val="22"/>
          <w:lang w:val="el-GR"/>
        </w:rPr>
        <w:t>αύξηση του πληθυσμού και του εργατικού δυναμικού αυτής της ηλικιακής ομάδας, μεγαλύτερη εκείνης στην ΕΕ, με παράλληλη σημαντική αύξηση του ποσοστού συμμετοχής της στον πληθυσμό εργάσιμης ηλικίας.</w:t>
      </w:r>
    </w:p>
    <w:p w:rsidR="002A6342" w:rsidRPr="00560691" w:rsidRDefault="002A6342" w:rsidP="00377A14">
      <w:pPr>
        <w:numPr>
          <w:ilvl w:val="0"/>
          <w:numId w:val="92"/>
        </w:numPr>
        <w:shd w:val="clear" w:color="auto" w:fill="FFFFFF"/>
        <w:tabs>
          <w:tab w:val="clear" w:pos="680"/>
        </w:tabs>
        <w:spacing w:line="360" w:lineRule="auto"/>
        <w:ind w:left="360"/>
        <w:jc w:val="both"/>
        <w:rPr>
          <w:rFonts w:ascii="Arial" w:hAnsi="Arial" w:cs="Arial"/>
          <w:sz w:val="22"/>
          <w:szCs w:val="22"/>
          <w:lang w:val="el-GR"/>
        </w:rPr>
      </w:pPr>
      <w:r w:rsidRPr="00560691">
        <w:rPr>
          <w:rFonts w:ascii="Arial" w:hAnsi="Arial" w:cs="Arial"/>
          <w:sz w:val="22"/>
          <w:szCs w:val="22"/>
          <w:lang w:val="el-GR"/>
        </w:rPr>
        <w:t xml:space="preserve">Ο μη ενεργός οικονομικά πληθυσμός στη συγκεκριμένη ηλικιακή ομάδα </w:t>
      </w:r>
      <w:r w:rsidR="00E12EB6">
        <w:rPr>
          <w:rFonts w:ascii="Arial" w:hAnsi="Arial" w:cs="Arial"/>
          <w:sz w:val="22"/>
          <w:szCs w:val="22"/>
          <w:lang w:val="el-GR"/>
        </w:rPr>
        <w:t xml:space="preserve">παρουσιάζει διακυμάνσεις κατά </w:t>
      </w:r>
      <w:r w:rsidRPr="00560691">
        <w:rPr>
          <w:rFonts w:ascii="Arial" w:hAnsi="Arial" w:cs="Arial"/>
          <w:sz w:val="22"/>
          <w:szCs w:val="22"/>
          <w:lang w:val="el-GR"/>
        </w:rPr>
        <w:t>την περίοδο 2005-2010, με παράλληλη όμως σταθεροποίηση του ποσοστού του επί του συνολικού πληθυσμού εργάσιμης ηλικίας.</w:t>
      </w:r>
    </w:p>
    <w:p w:rsidR="002A6342" w:rsidRPr="00560691" w:rsidRDefault="002A6342" w:rsidP="00377A14">
      <w:pPr>
        <w:numPr>
          <w:ilvl w:val="0"/>
          <w:numId w:val="92"/>
        </w:numPr>
        <w:shd w:val="clear" w:color="auto" w:fill="FFFFFF"/>
        <w:tabs>
          <w:tab w:val="clear" w:pos="680"/>
        </w:tabs>
        <w:spacing w:line="360" w:lineRule="auto"/>
        <w:ind w:left="360"/>
        <w:jc w:val="both"/>
        <w:rPr>
          <w:rFonts w:ascii="Arial" w:hAnsi="Arial" w:cs="Arial"/>
          <w:sz w:val="22"/>
          <w:szCs w:val="22"/>
          <w:lang w:val="el-GR"/>
        </w:rPr>
      </w:pPr>
      <w:r w:rsidRPr="00560691">
        <w:rPr>
          <w:rFonts w:ascii="Arial" w:hAnsi="Arial" w:cs="Arial"/>
          <w:sz w:val="22"/>
          <w:szCs w:val="22"/>
          <w:lang w:val="el-GR"/>
        </w:rPr>
        <w:t xml:space="preserve">Αύξηση του αριθμού των απασχολούμενων της συγκεκριμένης ηλικιακής ομάδας, καθώς και του ποσοστού απασχόλησης, το οποίο αν και </w:t>
      </w:r>
      <w:r w:rsidR="007368EA">
        <w:rPr>
          <w:rFonts w:ascii="Arial" w:hAnsi="Arial" w:cs="Arial"/>
          <w:sz w:val="22"/>
          <w:szCs w:val="22"/>
          <w:lang w:val="el-GR"/>
        </w:rPr>
        <w:t xml:space="preserve">παρουσιάζει τάσεις μικρής μείωσης </w:t>
      </w:r>
      <w:r w:rsidRPr="00560691">
        <w:rPr>
          <w:rFonts w:ascii="Arial" w:hAnsi="Arial" w:cs="Arial"/>
          <w:sz w:val="22"/>
          <w:szCs w:val="22"/>
          <w:lang w:val="el-GR"/>
        </w:rPr>
        <w:t>διαχρονικά, παραμένει σημαντικά μεγαλύτερο του αντίστοιχου της ΕΕ των 27.</w:t>
      </w:r>
    </w:p>
    <w:p w:rsidR="002A6342" w:rsidRDefault="002A6342" w:rsidP="00377A14">
      <w:pPr>
        <w:numPr>
          <w:ilvl w:val="0"/>
          <w:numId w:val="92"/>
        </w:numPr>
        <w:shd w:val="clear" w:color="auto" w:fill="FFFFFF"/>
        <w:tabs>
          <w:tab w:val="clear" w:pos="680"/>
        </w:tabs>
        <w:spacing w:line="360" w:lineRule="auto"/>
        <w:ind w:left="360"/>
        <w:jc w:val="both"/>
        <w:rPr>
          <w:rFonts w:ascii="Arial" w:hAnsi="Arial" w:cs="Arial"/>
          <w:sz w:val="22"/>
          <w:szCs w:val="22"/>
          <w:lang w:val="el-GR"/>
        </w:rPr>
      </w:pPr>
      <w:r w:rsidRPr="00560691">
        <w:rPr>
          <w:rFonts w:ascii="Arial" w:hAnsi="Arial" w:cs="Arial"/>
          <w:sz w:val="22"/>
          <w:szCs w:val="22"/>
          <w:lang w:val="el-GR"/>
        </w:rPr>
        <w:t>Η ανεργία σ’ αυτή την ηλικιακή ομάδα το 2010 είναι μικρότερη από το συνολικό ποσοστό ανεργίας στην Κύπρο κατά 1,5 ποσοστιαίες μονάδες, έχοντας όμως αυξηθεί σε σχέση με το 2005 κατά 1,2 ποσοστιαίες μονάδες. Παραμένει όμως μικρότερη από την αντίστοιχη ανεργία της ΕΕ των 27.</w:t>
      </w:r>
    </w:p>
    <w:p w:rsidR="002A6342" w:rsidRDefault="002A6342" w:rsidP="00377A14">
      <w:pPr>
        <w:shd w:val="clear" w:color="auto" w:fill="FFFFFF"/>
        <w:spacing w:line="360" w:lineRule="auto"/>
        <w:ind w:left="-20"/>
        <w:jc w:val="both"/>
        <w:rPr>
          <w:rFonts w:ascii="Arial" w:hAnsi="Arial" w:cs="Arial"/>
          <w:sz w:val="22"/>
          <w:szCs w:val="22"/>
          <w:lang w:val="el-GR"/>
        </w:rPr>
      </w:pPr>
    </w:p>
    <w:p w:rsidR="00B65420" w:rsidRPr="00560691" w:rsidRDefault="00B65420" w:rsidP="00377A14">
      <w:pPr>
        <w:shd w:val="clear" w:color="auto" w:fill="FFFFFF"/>
        <w:spacing w:line="360" w:lineRule="auto"/>
        <w:ind w:left="-20"/>
        <w:jc w:val="both"/>
        <w:rPr>
          <w:rFonts w:ascii="Arial" w:hAnsi="Arial" w:cs="Arial"/>
          <w:sz w:val="22"/>
          <w:szCs w:val="22"/>
          <w:lang w:val="el-GR"/>
        </w:rPr>
      </w:pPr>
    </w:p>
    <w:p w:rsidR="002A6342" w:rsidRPr="00560691" w:rsidRDefault="002A6342" w:rsidP="001B337A">
      <w:pPr>
        <w:pStyle w:val="Heading2"/>
        <w:numPr>
          <w:ilvl w:val="1"/>
          <w:numId w:val="97"/>
        </w:numPr>
        <w:tabs>
          <w:tab w:val="clear" w:pos="720"/>
        </w:tabs>
        <w:spacing w:before="0" w:after="0" w:line="360" w:lineRule="auto"/>
        <w:ind w:left="360"/>
        <w:rPr>
          <w:rFonts w:ascii="Arial" w:hAnsi="Arial"/>
          <w:iCs w:val="0"/>
          <w:u w:val="none"/>
          <w:lang w:val="el-GR"/>
        </w:rPr>
      </w:pPr>
      <w:bookmarkStart w:id="115" w:name="_Toc159122007"/>
      <w:bookmarkStart w:id="116" w:name="_Toc160624210"/>
      <w:bookmarkStart w:id="117" w:name="_Toc160771250"/>
      <w:bookmarkStart w:id="118" w:name="_Toc326765246"/>
      <w:bookmarkStart w:id="119" w:name="_Toc326834148"/>
      <w:bookmarkStart w:id="120" w:name="_Toc340046955"/>
      <w:r w:rsidRPr="00560691">
        <w:rPr>
          <w:rFonts w:ascii="Arial" w:hAnsi="Arial"/>
          <w:iCs w:val="0"/>
          <w:u w:val="none"/>
          <w:lang w:val="el-GR"/>
        </w:rPr>
        <w:t>εκπαιδευση – καταρτιση /  δια βιου μαθηση</w:t>
      </w:r>
      <w:bookmarkEnd w:id="115"/>
      <w:bookmarkEnd w:id="116"/>
      <w:bookmarkEnd w:id="117"/>
      <w:bookmarkEnd w:id="118"/>
      <w:bookmarkEnd w:id="119"/>
      <w:bookmarkEnd w:id="120"/>
    </w:p>
    <w:p w:rsidR="002A6342" w:rsidRDefault="002A6342" w:rsidP="009827C2">
      <w:pPr>
        <w:pStyle w:val="HEAD2"/>
        <w:keepNext w:val="0"/>
        <w:spacing w:line="360" w:lineRule="auto"/>
        <w:outlineLvl w:val="9"/>
        <w:rPr>
          <w:rFonts w:ascii="Arial" w:hAnsi="Arial" w:cs="Arial"/>
          <w:sz w:val="22"/>
          <w:szCs w:val="22"/>
          <w:lang w:val="el-GR"/>
        </w:rPr>
      </w:pPr>
      <w:bookmarkStart w:id="121" w:name="_Toc336971424"/>
      <w:bookmarkStart w:id="122" w:name="_Toc339447140"/>
      <w:bookmarkStart w:id="123" w:name="_Toc340046956"/>
      <w:bookmarkStart w:id="124" w:name="_Toc150165244"/>
      <w:bookmarkStart w:id="125" w:name="_Toc150165828"/>
      <w:bookmarkStart w:id="126" w:name="_Toc150166427"/>
      <w:r w:rsidRPr="00560691">
        <w:rPr>
          <w:rFonts w:ascii="Arial" w:hAnsi="Arial" w:cs="Arial"/>
          <w:sz w:val="22"/>
          <w:szCs w:val="22"/>
          <w:lang w:val="el-GR"/>
        </w:rPr>
        <w:t xml:space="preserve">Το υψηλό εκπαιδευτικό επίπεδο του πληθυσμού της Κύπρου, όπως περιγράφεται μέσα από τα στοιχεία που αφορούν σε συγκεκριμένες ηλικιακές ομάδες, και τα οποία αποτυπώνονται στον </w:t>
      </w:r>
      <w:r w:rsidRPr="00560691">
        <w:rPr>
          <w:rFonts w:ascii="Arial" w:hAnsi="Arial" w:cs="Arial"/>
          <w:b/>
          <w:sz w:val="22"/>
          <w:szCs w:val="22"/>
          <w:lang w:val="el-GR"/>
        </w:rPr>
        <w:t>Πίνακα 1.6</w:t>
      </w:r>
      <w:r w:rsidRPr="00560691">
        <w:rPr>
          <w:rFonts w:ascii="Arial" w:hAnsi="Arial" w:cs="Arial"/>
          <w:sz w:val="22"/>
          <w:szCs w:val="22"/>
          <w:lang w:val="el-GR"/>
        </w:rPr>
        <w:t xml:space="preserve"> που ακολουθεί, σε συνδυασμό με </w:t>
      </w:r>
      <w:r w:rsidR="007E7F02">
        <w:rPr>
          <w:rFonts w:ascii="Arial" w:hAnsi="Arial" w:cs="Arial"/>
          <w:sz w:val="22"/>
          <w:szCs w:val="22"/>
          <w:lang w:val="el-GR"/>
        </w:rPr>
        <w:t xml:space="preserve">τη </w:t>
      </w:r>
      <w:r w:rsidRPr="00560691">
        <w:rPr>
          <w:rFonts w:ascii="Arial" w:hAnsi="Arial" w:cs="Arial"/>
          <w:sz w:val="22"/>
          <w:szCs w:val="22"/>
          <w:lang w:val="el-GR"/>
        </w:rPr>
        <w:t>χρηματοδότηση της εκπαίδευσης</w:t>
      </w:r>
      <w:r w:rsidR="007E7F02">
        <w:rPr>
          <w:rFonts w:ascii="Arial" w:hAnsi="Arial" w:cs="Arial"/>
          <w:sz w:val="22"/>
          <w:szCs w:val="22"/>
          <w:lang w:val="el-GR"/>
        </w:rPr>
        <w:t>,</w:t>
      </w:r>
      <w:r w:rsidRPr="00560691">
        <w:rPr>
          <w:rFonts w:ascii="Arial" w:hAnsi="Arial" w:cs="Arial"/>
          <w:sz w:val="22"/>
          <w:szCs w:val="22"/>
          <w:lang w:val="el-GR"/>
        </w:rPr>
        <w:t xml:space="preserve"> τόσο από το δημόσιο (</w:t>
      </w:r>
      <w:r w:rsidR="006E0615">
        <w:rPr>
          <w:rFonts w:ascii="Arial" w:hAnsi="Arial" w:cs="Arial"/>
          <w:sz w:val="22"/>
          <w:szCs w:val="22"/>
          <w:lang w:val="el-GR"/>
        </w:rPr>
        <w:t>8,1</w:t>
      </w:r>
      <w:r w:rsidRPr="00560691">
        <w:rPr>
          <w:rFonts w:ascii="Arial" w:hAnsi="Arial" w:cs="Arial"/>
          <w:sz w:val="22"/>
          <w:szCs w:val="22"/>
          <w:lang w:val="el-GR"/>
        </w:rPr>
        <w:t>% του ΑΕΠ) όσο και από τον ιδιωτικό τομέα (3% του ΑΕΠ)</w:t>
      </w:r>
      <w:r w:rsidRPr="006E0615">
        <w:rPr>
          <w:rStyle w:val="FootnoteReference"/>
          <w:rFonts w:ascii="Arial" w:hAnsi="Arial" w:cs="Arial"/>
          <w:sz w:val="22"/>
          <w:szCs w:val="22"/>
          <w:lang w:val="el-GR"/>
        </w:rPr>
        <w:footnoteReference w:customMarkFollows="1" w:id="8"/>
        <w:sym w:font="Symbol" w:char="F02A"/>
      </w:r>
      <w:r w:rsidRPr="00560691">
        <w:rPr>
          <w:rFonts w:ascii="Arial" w:hAnsi="Arial" w:cs="Arial"/>
          <w:sz w:val="22"/>
          <w:szCs w:val="22"/>
          <w:lang w:val="el-GR"/>
        </w:rPr>
        <w:t>, συμβάλ</w:t>
      </w:r>
      <w:r w:rsidR="000A3225">
        <w:rPr>
          <w:rFonts w:ascii="Arial" w:hAnsi="Arial" w:cs="Arial"/>
          <w:sz w:val="22"/>
          <w:szCs w:val="22"/>
          <w:lang w:val="el-GR"/>
        </w:rPr>
        <w:t>λ</w:t>
      </w:r>
      <w:r w:rsidRPr="00560691">
        <w:rPr>
          <w:rFonts w:ascii="Arial" w:hAnsi="Arial" w:cs="Arial"/>
          <w:sz w:val="22"/>
          <w:szCs w:val="22"/>
          <w:lang w:val="el-GR"/>
        </w:rPr>
        <w:t>ουν στην υψηλή εξειδίκευση του εργατικού δυναμικού της χώρας.</w:t>
      </w:r>
      <w:bookmarkEnd w:id="121"/>
      <w:bookmarkEnd w:id="122"/>
      <w:bookmarkEnd w:id="123"/>
    </w:p>
    <w:p w:rsidR="00094EDC" w:rsidRDefault="00094EDC" w:rsidP="009827C2">
      <w:pPr>
        <w:pStyle w:val="HEAD2"/>
        <w:keepNext w:val="0"/>
        <w:spacing w:line="360" w:lineRule="auto"/>
        <w:outlineLvl w:val="9"/>
        <w:rPr>
          <w:rFonts w:ascii="Arial" w:hAnsi="Arial" w:cs="Arial"/>
          <w:sz w:val="22"/>
          <w:szCs w:val="22"/>
          <w:lang w:val="el-GR"/>
        </w:rPr>
      </w:pPr>
    </w:p>
    <w:p w:rsidR="00B65420" w:rsidRDefault="00B65420" w:rsidP="009827C2">
      <w:pPr>
        <w:pStyle w:val="HEAD2"/>
        <w:keepNext w:val="0"/>
        <w:spacing w:line="360" w:lineRule="auto"/>
        <w:outlineLvl w:val="9"/>
        <w:rPr>
          <w:rFonts w:ascii="Arial" w:hAnsi="Arial" w:cs="Arial"/>
          <w:sz w:val="22"/>
          <w:szCs w:val="22"/>
          <w:lang w:val="el-GR"/>
        </w:rPr>
      </w:pPr>
    </w:p>
    <w:p w:rsidR="00B65420" w:rsidRDefault="00B65420" w:rsidP="009827C2">
      <w:pPr>
        <w:pStyle w:val="HEAD2"/>
        <w:keepNext w:val="0"/>
        <w:spacing w:line="360" w:lineRule="auto"/>
        <w:outlineLvl w:val="9"/>
        <w:rPr>
          <w:rFonts w:ascii="Arial" w:hAnsi="Arial" w:cs="Arial"/>
          <w:sz w:val="22"/>
          <w:szCs w:val="22"/>
          <w:lang w:val="el-GR"/>
        </w:rPr>
      </w:pPr>
    </w:p>
    <w:p w:rsidR="00B65420" w:rsidRDefault="00B65420" w:rsidP="009827C2">
      <w:pPr>
        <w:pStyle w:val="HEAD2"/>
        <w:keepNext w:val="0"/>
        <w:spacing w:line="360" w:lineRule="auto"/>
        <w:outlineLvl w:val="9"/>
        <w:rPr>
          <w:rFonts w:ascii="Arial" w:hAnsi="Arial" w:cs="Arial"/>
          <w:sz w:val="22"/>
          <w:szCs w:val="22"/>
          <w:lang w:val="el-GR"/>
        </w:rPr>
      </w:pPr>
    </w:p>
    <w:p w:rsidR="00B65420" w:rsidRDefault="00B65420" w:rsidP="009827C2">
      <w:pPr>
        <w:pStyle w:val="HEAD2"/>
        <w:keepNext w:val="0"/>
        <w:spacing w:line="360" w:lineRule="auto"/>
        <w:outlineLvl w:val="9"/>
        <w:rPr>
          <w:rFonts w:ascii="Arial" w:hAnsi="Arial" w:cs="Arial"/>
          <w:sz w:val="22"/>
          <w:szCs w:val="22"/>
          <w:lang w:val="el-GR"/>
        </w:rPr>
      </w:pPr>
    </w:p>
    <w:p w:rsidR="002A6342" w:rsidRPr="00560691" w:rsidRDefault="002A6342" w:rsidP="000A3225">
      <w:pPr>
        <w:pStyle w:val="HEAD2"/>
        <w:keepNext w:val="0"/>
        <w:shd w:val="clear" w:color="auto" w:fill="FFFFFF"/>
        <w:spacing w:line="340" w:lineRule="atLeast"/>
        <w:jc w:val="left"/>
        <w:outlineLvl w:val="9"/>
        <w:rPr>
          <w:rFonts w:ascii="Arial" w:hAnsi="Arial" w:cs="Arial"/>
          <w:i/>
          <w:sz w:val="22"/>
          <w:szCs w:val="22"/>
          <w:lang w:val="el-GR"/>
        </w:rPr>
      </w:pPr>
      <w:bookmarkStart w:id="127" w:name="_Toc336971425"/>
      <w:bookmarkStart w:id="128" w:name="_Toc339447141"/>
      <w:bookmarkStart w:id="129" w:name="_Toc340046957"/>
      <w:bookmarkEnd w:id="124"/>
      <w:bookmarkEnd w:id="125"/>
      <w:bookmarkEnd w:id="126"/>
      <w:r w:rsidRPr="00560691">
        <w:rPr>
          <w:rFonts w:ascii="Arial" w:hAnsi="Arial" w:cs="Arial"/>
          <w:b/>
          <w:i/>
          <w:sz w:val="22"/>
          <w:szCs w:val="22"/>
          <w:lang w:val="el-GR"/>
        </w:rPr>
        <w:lastRenderedPageBreak/>
        <w:t>Πίνακας 1.6</w:t>
      </w:r>
      <w:r w:rsidRPr="00560691">
        <w:rPr>
          <w:rFonts w:ascii="Arial" w:hAnsi="Arial" w:cs="Arial"/>
          <w:i/>
          <w:sz w:val="22"/>
          <w:szCs w:val="22"/>
          <w:lang w:val="el-GR"/>
        </w:rPr>
        <w:t>: Στατιστικά Στοιχεία Εκπαίδευσης</w:t>
      </w:r>
      <w:bookmarkEnd w:id="127"/>
      <w:bookmarkEnd w:id="128"/>
      <w:bookmarkEnd w:id="129"/>
    </w:p>
    <w:p w:rsidR="002A6342" w:rsidRPr="00560691" w:rsidRDefault="00840A3C" w:rsidP="002A6342">
      <w:pPr>
        <w:pStyle w:val="HEAD2"/>
        <w:keepNext w:val="0"/>
        <w:shd w:val="clear" w:color="auto" w:fill="FFFFFF"/>
        <w:spacing w:line="360" w:lineRule="auto"/>
        <w:outlineLvl w:val="9"/>
        <w:rPr>
          <w:rFonts w:ascii="Arial" w:hAnsi="Arial" w:cs="Arial"/>
          <w:lang w:val="el-GR"/>
        </w:rPr>
      </w:pPr>
      <w:r>
        <w:rPr>
          <w:rFonts w:ascii="Arial" w:hAnsi="Arial" w:cs="Arial"/>
          <w:noProof/>
          <w:lang w:eastAsia="en-US"/>
        </w:rPr>
        <w:drawing>
          <wp:inline distT="0" distB="0" distL="0" distR="0">
            <wp:extent cx="5273675" cy="2105025"/>
            <wp:effectExtent l="19050" t="0" r="3175"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273675" cy="2105025"/>
                    </a:xfrm>
                    <a:prstGeom prst="rect">
                      <a:avLst/>
                    </a:prstGeom>
                    <a:noFill/>
                    <a:ln w="9525">
                      <a:noFill/>
                      <a:miter lim="800000"/>
                      <a:headEnd/>
                      <a:tailEnd/>
                    </a:ln>
                  </pic:spPr>
                </pic:pic>
              </a:graphicData>
            </a:graphic>
          </wp:inline>
        </w:drawing>
      </w:r>
    </w:p>
    <w:p w:rsidR="002A6342" w:rsidRPr="00560691" w:rsidRDefault="002A6342" w:rsidP="002A6342">
      <w:pPr>
        <w:pStyle w:val="HEAD2"/>
        <w:keepNext w:val="0"/>
        <w:shd w:val="clear" w:color="auto" w:fill="FFFFFF"/>
        <w:spacing w:line="360" w:lineRule="auto"/>
        <w:outlineLvl w:val="9"/>
        <w:rPr>
          <w:rFonts w:ascii="Arial" w:hAnsi="Arial" w:cs="Arial"/>
          <w:i/>
          <w:sz w:val="18"/>
          <w:szCs w:val="18"/>
          <w:lang w:val="el-GR"/>
        </w:rPr>
      </w:pPr>
      <w:bookmarkStart w:id="130" w:name="_Toc336971426"/>
      <w:bookmarkStart w:id="131" w:name="_Toc339447142"/>
      <w:bookmarkStart w:id="132" w:name="_Toc340046958"/>
      <w:r w:rsidRPr="00560691">
        <w:rPr>
          <w:rFonts w:ascii="Arial" w:hAnsi="Arial" w:cs="Arial"/>
          <w:i/>
          <w:sz w:val="18"/>
          <w:szCs w:val="18"/>
          <w:lang w:val="el-GR"/>
        </w:rPr>
        <w:t xml:space="preserve">Πηγή: </w:t>
      </w:r>
      <w:r w:rsidRPr="00560691">
        <w:rPr>
          <w:rFonts w:ascii="Arial" w:hAnsi="Arial" w:cs="Arial"/>
          <w:i/>
          <w:sz w:val="18"/>
          <w:szCs w:val="18"/>
        </w:rPr>
        <w:t>Eurostat</w:t>
      </w:r>
      <w:r w:rsidRPr="00560691">
        <w:rPr>
          <w:rFonts w:ascii="Arial" w:hAnsi="Arial" w:cs="Arial"/>
          <w:i/>
          <w:sz w:val="18"/>
          <w:szCs w:val="18"/>
          <w:lang w:val="el-GR"/>
        </w:rPr>
        <w:t xml:space="preserve"> 2012</w:t>
      </w:r>
      <w:bookmarkEnd w:id="130"/>
      <w:bookmarkEnd w:id="131"/>
      <w:bookmarkEnd w:id="132"/>
    </w:p>
    <w:p w:rsidR="000D4BEA" w:rsidRDefault="000D4BEA" w:rsidP="00266110">
      <w:pPr>
        <w:pStyle w:val="HEAD2"/>
        <w:keepNext w:val="0"/>
        <w:spacing w:line="360" w:lineRule="auto"/>
        <w:outlineLvl w:val="9"/>
        <w:rPr>
          <w:rFonts w:ascii="Arial" w:hAnsi="Arial" w:cs="Arial"/>
          <w:sz w:val="22"/>
          <w:szCs w:val="22"/>
          <w:lang w:val="el-GR"/>
        </w:rPr>
      </w:pPr>
      <w:bookmarkStart w:id="133" w:name="_Toc150165245"/>
      <w:bookmarkStart w:id="134" w:name="_Toc150165829"/>
      <w:bookmarkStart w:id="135" w:name="_Toc150166428"/>
    </w:p>
    <w:p w:rsidR="0034306D" w:rsidRPr="0034306D" w:rsidRDefault="0034306D" w:rsidP="00266110">
      <w:pPr>
        <w:pStyle w:val="HEAD2"/>
        <w:keepNext w:val="0"/>
        <w:spacing w:line="360" w:lineRule="auto"/>
        <w:outlineLvl w:val="9"/>
        <w:rPr>
          <w:rFonts w:ascii="Arial" w:hAnsi="Arial" w:cs="Arial"/>
          <w:b/>
          <w:sz w:val="22"/>
          <w:szCs w:val="22"/>
          <w:lang w:val="el-GR"/>
        </w:rPr>
      </w:pPr>
      <w:bookmarkStart w:id="136" w:name="_Toc336971427"/>
      <w:bookmarkStart w:id="137" w:name="_Toc339447143"/>
      <w:bookmarkStart w:id="138" w:name="_Toc340046959"/>
      <w:r>
        <w:rPr>
          <w:rFonts w:ascii="Arial" w:hAnsi="Arial" w:cs="Arial"/>
          <w:b/>
          <w:sz w:val="22"/>
          <w:szCs w:val="22"/>
          <w:lang w:val="el-GR"/>
        </w:rPr>
        <w:t>Δευτεροβάθμια Εκπαίδευση</w:t>
      </w:r>
      <w:bookmarkEnd w:id="136"/>
      <w:bookmarkEnd w:id="137"/>
      <w:bookmarkEnd w:id="138"/>
    </w:p>
    <w:p w:rsidR="002A6342" w:rsidRPr="00560691" w:rsidRDefault="002A6342" w:rsidP="00266110">
      <w:pPr>
        <w:pStyle w:val="HEAD2"/>
        <w:keepNext w:val="0"/>
        <w:spacing w:line="360" w:lineRule="auto"/>
        <w:outlineLvl w:val="9"/>
        <w:rPr>
          <w:rFonts w:ascii="Arial" w:hAnsi="Arial" w:cs="Arial"/>
          <w:sz w:val="22"/>
          <w:szCs w:val="22"/>
          <w:lang w:val="el-GR"/>
        </w:rPr>
      </w:pPr>
      <w:bookmarkStart w:id="139" w:name="_Toc336971428"/>
      <w:bookmarkStart w:id="140" w:name="_Toc339447144"/>
      <w:bookmarkStart w:id="141" w:name="_Toc340046960"/>
      <w:r w:rsidRPr="00560691">
        <w:rPr>
          <w:rFonts w:ascii="Arial" w:hAnsi="Arial" w:cs="Arial"/>
          <w:sz w:val="22"/>
          <w:szCs w:val="22"/>
          <w:lang w:val="el-GR"/>
        </w:rPr>
        <w:t xml:space="preserve">Όπως φαίνεται στον παραπάνω Πίνακα, το ποσοστό του πληθυσμού 20-24 ετών που συμπλήρωσε τουλάχιστον </w:t>
      </w:r>
      <w:r w:rsidRPr="00176418">
        <w:rPr>
          <w:rFonts w:ascii="Arial" w:hAnsi="Arial" w:cs="Arial"/>
          <w:sz w:val="22"/>
          <w:szCs w:val="22"/>
          <w:u w:val="single"/>
          <w:lang w:val="el-GR"/>
        </w:rPr>
        <w:t>δευτεροβάθμια εκπαίδευση</w:t>
      </w:r>
      <w:r w:rsidRPr="00560691">
        <w:rPr>
          <w:rFonts w:ascii="Arial" w:hAnsi="Arial" w:cs="Arial"/>
          <w:sz w:val="22"/>
          <w:szCs w:val="22"/>
          <w:lang w:val="el-GR"/>
        </w:rPr>
        <w:t xml:space="preserve"> παρουσιάζει</w:t>
      </w:r>
      <w:r w:rsidR="007E7F02">
        <w:rPr>
          <w:rFonts w:ascii="Arial" w:hAnsi="Arial" w:cs="Arial"/>
          <w:sz w:val="22"/>
          <w:szCs w:val="22"/>
          <w:lang w:val="el-GR"/>
        </w:rPr>
        <w:t xml:space="preserve"> μείωση</w:t>
      </w:r>
      <w:r w:rsidRPr="00560691">
        <w:rPr>
          <w:rFonts w:ascii="Arial" w:hAnsi="Arial" w:cs="Arial"/>
          <w:sz w:val="22"/>
          <w:szCs w:val="22"/>
          <w:lang w:val="el-GR"/>
        </w:rPr>
        <w:t xml:space="preserve">, καθώς το 2010 το ποσοστό ανήλθε αθροιστικά στο 67,7% έναντι 80% το 2004. Το ποσοστό αυτό είναι χαμηλότερο από το αντίστοιχο της Ευρωπαϊκής Ένωσης σε ότι αφορά τους απόφοιτους τόσο της Γυμνασιακής, όσο και της </w:t>
      </w:r>
      <w:proofErr w:type="spellStart"/>
      <w:r w:rsidRPr="00560691">
        <w:rPr>
          <w:rFonts w:ascii="Arial" w:hAnsi="Arial" w:cs="Arial"/>
          <w:sz w:val="22"/>
          <w:szCs w:val="22"/>
          <w:lang w:val="el-GR"/>
        </w:rPr>
        <w:t>Λυκειακής</w:t>
      </w:r>
      <w:proofErr w:type="spellEnd"/>
      <w:r w:rsidRPr="00560691">
        <w:rPr>
          <w:rFonts w:ascii="Arial" w:hAnsi="Arial" w:cs="Arial"/>
          <w:sz w:val="22"/>
          <w:szCs w:val="22"/>
          <w:lang w:val="el-GR"/>
        </w:rPr>
        <w:t xml:space="preserve"> Εκπαίδευσης. Παρ’ όλα αυτά το ποσοστό των ατόμων που εγκαταλείπουν το σχολείο πριν την ολοκλήρωση της φοίτησης τους, παρουσιάζει μείωση (12,6% το 2010 </w:t>
      </w:r>
      <w:r w:rsidR="007E7F02">
        <w:rPr>
          <w:rFonts w:ascii="Arial" w:hAnsi="Arial" w:cs="Arial"/>
          <w:sz w:val="22"/>
          <w:szCs w:val="22"/>
          <w:lang w:val="el-GR"/>
        </w:rPr>
        <w:t xml:space="preserve">έναντι </w:t>
      </w:r>
      <w:r w:rsidRPr="00560691">
        <w:rPr>
          <w:rFonts w:ascii="Arial" w:hAnsi="Arial" w:cs="Arial"/>
          <w:sz w:val="22"/>
          <w:szCs w:val="22"/>
          <w:lang w:val="el-GR"/>
        </w:rPr>
        <w:t>20,6% το 2004)</w:t>
      </w:r>
      <w:r>
        <w:rPr>
          <w:rFonts w:ascii="Arial" w:hAnsi="Arial" w:cs="Arial"/>
          <w:sz w:val="22"/>
          <w:szCs w:val="22"/>
          <w:lang w:val="el-GR"/>
        </w:rPr>
        <w:t>,</w:t>
      </w:r>
      <w:r w:rsidRPr="00560691">
        <w:rPr>
          <w:rFonts w:ascii="Arial" w:hAnsi="Arial" w:cs="Arial"/>
          <w:sz w:val="22"/>
          <w:szCs w:val="22"/>
          <w:lang w:val="el-GR"/>
        </w:rPr>
        <w:t xml:space="preserve"> ενώ είναι χαμηλότερο από το αντίστοιχο ποσοστό της Ευρωπαϊκής Ένωσης. Σημειώνεται πως σύμφωνα με τον </w:t>
      </w:r>
      <w:r w:rsidR="008D0D95">
        <w:rPr>
          <w:rFonts w:ascii="Arial" w:hAnsi="Arial" w:cs="Arial"/>
          <w:sz w:val="22"/>
          <w:szCs w:val="22"/>
          <w:lang w:val="el-GR"/>
        </w:rPr>
        <w:t xml:space="preserve">ποσοτικό </w:t>
      </w:r>
      <w:r w:rsidRPr="00560691">
        <w:rPr>
          <w:rFonts w:ascii="Arial" w:hAnsi="Arial" w:cs="Arial"/>
          <w:sz w:val="22"/>
          <w:szCs w:val="22"/>
          <w:lang w:val="el-GR"/>
        </w:rPr>
        <w:t xml:space="preserve">στόχο που έχει τεθεί στο </w:t>
      </w:r>
      <w:r w:rsidR="008D0D95">
        <w:rPr>
          <w:rFonts w:ascii="Arial" w:hAnsi="Arial" w:cs="Arial"/>
          <w:sz w:val="22"/>
          <w:szCs w:val="22"/>
          <w:lang w:val="el-GR"/>
        </w:rPr>
        <w:t xml:space="preserve">Εθνικό Πρόγραμμα Μεταρρύθμισης στο </w:t>
      </w:r>
      <w:r w:rsidRPr="00560691">
        <w:rPr>
          <w:rFonts w:ascii="Arial" w:hAnsi="Arial" w:cs="Arial"/>
          <w:sz w:val="22"/>
          <w:szCs w:val="22"/>
          <w:lang w:val="el-GR"/>
        </w:rPr>
        <w:t xml:space="preserve">πλαίσιο της εφαρμογής της Στρατηγικής </w:t>
      </w:r>
      <w:r w:rsidRPr="00CF4286">
        <w:rPr>
          <w:rFonts w:ascii="Arial" w:hAnsi="Arial" w:cs="Arial"/>
          <w:sz w:val="22"/>
          <w:szCs w:val="22"/>
          <w:u w:val="single"/>
          <w:lang w:val="el-GR"/>
        </w:rPr>
        <w:t>«Ευρώπη 2020»,</w:t>
      </w:r>
      <w:r w:rsidRPr="00560691">
        <w:rPr>
          <w:rFonts w:ascii="Arial" w:hAnsi="Arial" w:cs="Arial"/>
          <w:sz w:val="22"/>
          <w:szCs w:val="22"/>
          <w:lang w:val="el-GR"/>
        </w:rPr>
        <w:t xml:space="preserve"> το ποσοστό </w:t>
      </w:r>
      <w:r w:rsidR="008D0D95">
        <w:rPr>
          <w:rFonts w:ascii="Arial" w:hAnsi="Arial" w:cs="Arial"/>
          <w:sz w:val="22"/>
          <w:szCs w:val="22"/>
          <w:lang w:val="el-GR"/>
        </w:rPr>
        <w:t xml:space="preserve">πρόωρης εγκατάλειψης του σχολείου </w:t>
      </w:r>
      <w:r w:rsidRPr="00560691">
        <w:rPr>
          <w:rFonts w:ascii="Arial" w:hAnsi="Arial" w:cs="Arial"/>
          <w:sz w:val="22"/>
          <w:szCs w:val="22"/>
          <w:lang w:val="el-GR"/>
        </w:rPr>
        <w:t>θα πρέπει να περιορισθεί στο 10% μέχρι το έτος 2020.</w:t>
      </w:r>
      <w:bookmarkEnd w:id="139"/>
      <w:bookmarkEnd w:id="140"/>
      <w:bookmarkEnd w:id="141"/>
    </w:p>
    <w:p w:rsidR="002A6342" w:rsidRDefault="002A6342" w:rsidP="00266110">
      <w:pPr>
        <w:pStyle w:val="HEAD2"/>
        <w:keepNext w:val="0"/>
        <w:spacing w:line="360" w:lineRule="auto"/>
        <w:outlineLvl w:val="9"/>
        <w:rPr>
          <w:rFonts w:ascii="Arial" w:hAnsi="Arial" w:cs="Arial"/>
          <w:sz w:val="22"/>
          <w:szCs w:val="22"/>
          <w:lang w:val="el-GR"/>
        </w:rPr>
      </w:pPr>
    </w:p>
    <w:p w:rsidR="0034306D" w:rsidRPr="0034306D" w:rsidRDefault="0034306D" w:rsidP="00266110">
      <w:pPr>
        <w:pStyle w:val="HEAD2"/>
        <w:keepNext w:val="0"/>
        <w:spacing w:line="360" w:lineRule="auto"/>
        <w:outlineLvl w:val="9"/>
        <w:rPr>
          <w:rFonts w:ascii="Arial" w:hAnsi="Arial" w:cs="Arial"/>
          <w:b/>
          <w:sz w:val="22"/>
          <w:szCs w:val="22"/>
          <w:lang w:val="el-GR"/>
        </w:rPr>
      </w:pPr>
      <w:bookmarkStart w:id="142" w:name="_Toc336971429"/>
      <w:bookmarkStart w:id="143" w:name="_Toc339447145"/>
      <w:bookmarkStart w:id="144" w:name="_Toc340046961"/>
      <w:r>
        <w:rPr>
          <w:rFonts w:ascii="Arial" w:hAnsi="Arial" w:cs="Arial"/>
          <w:b/>
          <w:sz w:val="22"/>
          <w:szCs w:val="22"/>
          <w:lang w:val="el-GR"/>
        </w:rPr>
        <w:t>Τριτοβάθμια Εκπαίδευση</w:t>
      </w:r>
      <w:bookmarkEnd w:id="142"/>
      <w:bookmarkEnd w:id="143"/>
      <w:bookmarkEnd w:id="144"/>
    </w:p>
    <w:p w:rsidR="002A6342" w:rsidRPr="00560691" w:rsidRDefault="00AA5A30" w:rsidP="00266110">
      <w:pPr>
        <w:pStyle w:val="HEAD2"/>
        <w:keepNext w:val="0"/>
        <w:spacing w:line="360" w:lineRule="auto"/>
        <w:outlineLvl w:val="9"/>
        <w:rPr>
          <w:rFonts w:ascii="Arial" w:hAnsi="Arial" w:cs="Arial"/>
          <w:sz w:val="22"/>
          <w:szCs w:val="22"/>
          <w:lang w:val="el-GR"/>
        </w:rPr>
      </w:pPr>
      <w:bookmarkStart w:id="145" w:name="_Toc336971430"/>
      <w:bookmarkStart w:id="146" w:name="_Toc339447146"/>
      <w:bookmarkStart w:id="147" w:name="_Toc340046962"/>
      <w:r>
        <w:rPr>
          <w:rFonts w:ascii="Arial" w:hAnsi="Arial" w:cs="Arial"/>
          <w:sz w:val="22"/>
          <w:szCs w:val="22"/>
          <w:lang w:val="el-GR"/>
        </w:rPr>
        <w:t>Η</w:t>
      </w:r>
      <w:r w:rsidR="002A6342" w:rsidRPr="00560691">
        <w:rPr>
          <w:rFonts w:ascii="Arial" w:hAnsi="Arial" w:cs="Arial"/>
          <w:sz w:val="22"/>
          <w:szCs w:val="22"/>
          <w:lang w:val="el-GR"/>
        </w:rPr>
        <w:t xml:space="preserve"> θέση της Κύπρου εμφανίζεται ευνοϊκότερη σε σχέση με την Ευρώπη των 27 σε ότι αφορά τους απόφοιτους </w:t>
      </w:r>
      <w:r w:rsidR="002A6342" w:rsidRPr="00176418">
        <w:rPr>
          <w:rFonts w:ascii="Arial" w:hAnsi="Arial" w:cs="Arial"/>
          <w:sz w:val="22"/>
          <w:szCs w:val="22"/>
          <w:u w:val="single"/>
          <w:lang w:val="el-GR"/>
        </w:rPr>
        <w:t>τριτοβάθμιας εκπαίδευσης</w:t>
      </w:r>
      <w:r w:rsidR="002A6342" w:rsidRPr="00560691">
        <w:rPr>
          <w:rFonts w:ascii="Arial" w:hAnsi="Arial" w:cs="Arial"/>
          <w:sz w:val="22"/>
          <w:szCs w:val="22"/>
          <w:lang w:val="el-GR"/>
        </w:rPr>
        <w:t xml:space="preserve"> ηλικίας 25 ετών και άνω, το ποσοστό των οποίων το 2010 </w:t>
      </w:r>
      <w:r w:rsidR="003A6D6A">
        <w:rPr>
          <w:rFonts w:ascii="Arial" w:hAnsi="Arial" w:cs="Arial"/>
          <w:sz w:val="22"/>
          <w:szCs w:val="22"/>
          <w:lang w:val="el-GR"/>
        </w:rPr>
        <w:t xml:space="preserve">αυξήθηκε </w:t>
      </w:r>
      <w:r w:rsidR="002A6342" w:rsidRPr="00560691">
        <w:rPr>
          <w:rFonts w:ascii="Arial" w:hAnsi="Arial" w:cs="Arial"/>
          <w:sz w:val="22"/>
          <w:szCs w:val="22"/>
          <w:lang w:val="el-GR"/>
        </w:rPr>
        <w:t>κατά περίπου 5,5 μονάδες σε σχέση με το 2004, φθάνοντας το 30,9% έναντι 22,7% στην Ευρώπη των 27. Σε ότι αφορά τον σχετικό δείκτη που περιλαμβάνει η Στρατηγική «</w:t>
      </w:r>
      <w:r w:rsidR="002A6342" w:rsidRPr="00CF4286">
        <w:rPr>
          <w:rFonts w:ascii="Arial" w:hAnsi="Arial" w:cs="Arial"/>
          <w:sz w:val="22"/>
          <w:szCs w:val="22"/>
          <w:u w:val="single"/>
          <w:lang w:val="el-GR"/>
        </w:rPr>
        <w:t>Ευρώπη 2020</w:t>
      </w:r>
      <w:r w:rsidR="002A6342" w:rsidRPr="00560691">
        <w:rPr>
          <w:rFonts w:ascii="Arial" w:hAnsi="Arial" w:cs="Arial"/>
          <w:sz w:val="22"/>
          <w:szCs w:val="22"/>
          <w:lang w:val="el-GR"/>
        </w:rPr>
        <w:t>», και ο οποίος αφορά το ποσοστό των ατόμων ηλικίας 30-34 ετών που είναι απόφοιτοι τριτοβάθμιας η ισότιμης βαθμίδας εκπαίδευσης, η επίδοση της Κύπρου κυμαίνεται σε υψηλότερα επίπεδα σε σχέση με την Ευρώπη των 27. Συγκεκριμένα, στην Κύπρο το ποσοστό</w:t>
      </w:r>
      <w:r w:rsidR="000D4BEA">
        <w:rPr>
          <w:rFonts w:ascii="Arial" w:hAnsi="Arial" w:cs="Arial"/>
          <w:sz w:val="22"/>
          <w:szCs w:val="22"/>
          <w:lang w:val="el-GR"/>
        </w:rPr>
        <w:t xml:space="preserve"> αυτό</w:t>
      </w:r>
      <w:r w:rsidR="002A6342" w:rsidRPr="00560691">
        <w:rPr>
          <w:rFonts w:ascii="Arial" w:hAnsi="Arial" w:cs="Arial"/>
          <w:sz w:val="22"/>
          <w:szCs w:val="22"/>
          <w:lang w:val="el-GR"/>
        </w:rPr>
        <w:t xml:space="preserve"> ανήλθε στο 45,1% </w:t>
      </w:r>
      <w:r w:rsidR="00266110">
        <w:rPr>
          <w:rFonts w:ascii="Arial" w:hAnsi="Arial" w:cs="Arial"/>
          <w:sz w:val="22"/>
          <w:szCs w:val="22"/>
          <w:lang w:val="el-GR"/>
        </w:rPr>
        <w:t xml:space="preserve">το 2010, </w:t>
      </w:r>
      <w:r w:rsidR="002A6342" w:rsidRPr="00560691">
        <w:rPr>
          <w:rFonts w:ascii="Arial" w:hAnsi="Arial" w:cs="Arial"/>
          <w:sz w:val="22"/>
          <w:szCs w:val="22"/>
          <w:lang w:val="el-GR"/>
        </w:rPr>
        <w:t xml:space="preserve">με τον αντίστοιχο στόχο για το 2020 να </w:t>
      </w:r>
      <w:r w:rsidR="003A6D6A">
        <w:rPr>
          <w:rFonts w:ascii="Arial" w:hAnsi="Arial" w:cs="Arial"/>
          <w:sz w:val="22"/>
          <w:szCs w:val="22"/>
          <w:lang w:val="el-GR"/>
        </w:rPr>
        <w:t xml:space="preserve">είναι το </w:t>
      </w:r>
      <w:r w:rsidR="002A6342" w:rsidRPr="00560691">
        <w:rPr>
          <w:rFonts w:ascii="Arial" w:hAnsi="Arial" w:cs="Arial"/>
          <w:sz w:val="22"/>
          <w:szCs w:val="22"/>
          <w:lang w:val="el-GR"/>
        </w:rPr>
        <w:lastRenderedPageBreak/>
        <w:t xml:space="preserve">46%, ενώ </w:t>
      </w:r>
      <w:r w:rsidR="00074E52">
        <w:rPr>
          <w:rFonts w:ascii="Arial" w:hAnsi="Arial" w:cs="Arial"/>
          <w:sz w:val="22"/>
          <w:szCs w:val="22"/>
          <w:lang w:val="el-GR"/>
        </w:rPr>
        <w:t xml:space="preserve">αντίστοιχα </w:t>
      </w:r>
      <w:r w:rsidR="00B9724A" w:rsidRPr="00560691">
        <w:rPr>
          <w:rFonts w:ascii="Arial" w:hAnsi="Arial" w:cs="Arial"/>
          <w:sz w:val="22"/>
          <w:szCs w:val="22"/>
          <w:lang w:val="el-GR"/>
        </w:rPr>
        <w:t xml:space="preserve">το σχετικό ποσοστό </w:t>
      </w:r>
      <w:r w:rsidR="00B9724A">
        <w:rPr>
          <w:rFonts w:ascii="Arial" w:hAnsi="Arial" w:cs="Arial"/>
          <w:sz w:val="22"/>
          <w:szCs w:val="22"/>
          <w:lang w:val="el-GR"/>
        </w:rPr>
        <w:t>σ</w:t>
      </w:r>
      <w:r w:rsidR="002A6342" w:rsidRPr="00560691">
        <w:rPr>
          <w:rFonts w:ascii="Arial" w:hAnsi="Arial" w:cs="Arial"/>
          <w:sz w:val="22"/>
          <w:szCs w:val="22"/>
          <w:lang w:val="el-GR"/>
        </w:rPr>
        <w:t xml:space="preserve">την Ευρώπη των 27 </w:t>
      </w:r>
      <w:r w:rsidR="00B9724A">
        <w:rPr>
          <w:rFonts w:ascii="Arial" w:hAnsi="Arial" w:cs="Arial"/>
          <w:sz w:val="22"/>
          <w:szCs w:val="22"/>
          <w:lang w:val="el-GR"/>
        </w:rPr>
        <w:t xml:space="preserve">ανήλθε στο 33,3% </w:t>
      </w:r>
      <w:r w:rsidR="00266110">
        <w:rPr>
          <w:rFonts w:ascii="Arial" w:hAnsi="Arial" w:cs="Arial"/>
          <w:sz w:val="22"/>
          <w:szCs w:val="22"/>
          <w:lang w:val="el-GR"/>
        </w:rPr>
        <w:t>το 2010 με το</w:t>
      </w:r>
      <w:r w:rsidR="00074E52">
        <w:rPr>
          <w:rFonts w:ascii="Arial" w:hAnsi="Arial" w:cs="Arial"/>
          <w:sz w:val="22"/>
          <w:szCs w:val="22"/>
          <w:lang w:val="el-GR"/>
        </w:rPr>
        <w:t xml:space="preserve"> σχετικό στόχο για το 2020 να </w:t>
      </w:r>
      <w:r w:rsidR="003A6D6A">
        <w:rPr>
          <w:rFonts w:ascii="Arial" w:hAnsi="Arial" w:cs="Arial"/>
          <w:sz w:val="22"/>
          <w:szCs w:val="22"/>
          <w:lang w:val="el-GR"/>
        </w:rPr>
        <w:t xml:space="preserve">είναι </w:t>
      </w:r>
      <w:r w:rsidR="002A6342" w:rsidRPr="00560691">
        <w:rPr>
          <w:rFonts w:ascii="Arial" w:hAnsi="Arial" w:cs="Arial"/>
          <w:sz w:val="22"/>
          <w:szCs w:val="22"/>
          <w:lang w:val="el-GR"/>
        </w:rPr>
        <w:t>το 40%</w:t>
      </w:r>
      <w:r w:rsidR="00074E52">
        <w:rPr>
          <w:rFonts w:ascii="Arial" w:hAnsi="Arial" w:cs="Arial"/>
          <w:sz w:val="22"/>
          <w:szCs w:val="22"/>
          <w:lang w:val="el-GR"/>
        </w:rPr>
        <w:t>.</w:t>
      </w:r>
      <w:bookmarkEnd w:id="145"/>
      <w:bookmarkEnd w:id="146"/>
      <w:bookmarkEnd w:id="147"/>
    </w:p>
    <w:p w:rsidR="002A6342" w:rsidRDefault="002A6342" w:rsidP="00266110">
      <w:pPr>
        <w:pStyle w:val="HEAD2"/>
        <w:keepNext w:val="0"/>
        <w:spacing w:line="360" w:lineRule="auto"/>
        <w:outlineLvl w:val="9"/>
        <w:rPr>
          <w:rFonts w:ascii="Arial" w:hAnsi="Arial" w:cs="Arial"/>
          <w:sz w:val="22"/>
          <w:szCs w:val="22"/>
          <w:lang w:val="el-GR"/>
        </w:rPr>
      </w:pPr>
    </w:p>
    <w:p w:rsidR="00757B88" w:rsidRDefault="008E6A82" w:rsidP="00266110">
      <w:pPr>
        <w:pStyle w:val="HEAD2"/>
        <w:keepNext w:val="0"/>
        <w:spacing w:line="360" w:lineRule="auto"/>
        <w:outlineLvl w:val="9"/>
        <w:rPr>
          <w:rFonts w:ascii="Arial" w:hAnsi="Arial" w:cs="Arial"/>
          <w:sz w:val="22"/>
          <w:szCs w:val="22"/>
          <w:lang w:val="el-GR"/>
        </w:rPr>
      </w:pPr>
      <w:bookmarkStart w:id="148" w:name="_Toc336971431"/>
      <w:bookmarkStart w:id="149" w:name="_Toc339447147"/>
      <w:bookmarkStart w:id="150" w:name="_Toc340046963"/>
      <w:r>
        <w:rPr>
          <w:rFonts w:ascii="Arial" w:hAnsi="Arial" w:cs="Arial"/>
          <w:sz w:val="22"/>
          <w:szCs w:val="22"/>
          <w:lang w:val="el-GR"/>
        </w:rPr>
        <w:t xml:space="preserve">Σημειώνεται η σχετικά μεγάλης κλίμακας έξοδος κυπρίων αποφοίτων για σπουδές σε Ανώτερα και Ανώτατα Εκπαιδευτικά Ιδρύματα (ΑΑΕΙ) του εξωτερικού, με αποτέλεσμα ένα σημαντικό ποσοστό των φοιτητών/σπουδαστών αυτών να παραμένει στο εξωτερικό μετά την ολοκλήρωση των σπουδών του. Κύρια υστέρηση στην τριτοβάθμια εκπαίδευση στην Κύπρο αποτελούσε το πολύ περιορισμένο εύρος κλάδων σπουδών στις θετικές επιστήμες και στους πολυτεχνικούς κλάδους. </w:t>
      </w:r>
      <w:r w:rsidR="00757B88" w:rsidRPr="00560691">
        <w:rPr>
          <w:rFonts w:ascii="Arial" w:hAnsi="Arial" w:cs="Arial"/>
          <w:sz w:val="22"/>
          <w:szCs w:val="22"/>
          <w:lang w:val="el-GR"/>
        </w:rPr>
        <w:t>Στο πλαίσιο της Εθνικής Στρατηγικής για τη δια βίου μάθηση 2007-2013, στον τομέα της τριτοβάθμιας εκπαίδευσης προωθείται η αύξηση των ευκαιριών για πανεπιστημιακές σπουδές (δημιουργία του Τεχνολογικού Πανεπιστημίου Κύπρου και του Ανοικτού Πανεπιστημίου, ενδυνάμωση και επέκταση των προσφερόμενων σπουδών στο Πανεπιστήμιο Κύπρου, καθώς και προώθηση του θεσμού των Ιδιωτικών Πανεπιστημίων.</w:t>
      </w:r>
      <w:bookmarkEnd w:id="148"/>
      <w:bookmarkEnd w:id="149"/>
      <w:bookmarkEnd w:id="150"/>
    </w:p>
    <w:p w:rsidR="00757B88" w:rsidRDefault="00757B88" w:rsidP="00266110">
      <w:pPr>
        <w:pStyle w:val="HEAD2"/>
        <w:keepNext w:val="0"/>
        <w:spacing w:line="360" w:lineRule="auto"/>
        <w:outlineLvl w:val="9"/>
        <w:rPr>
          <w:rFonts w:ascii="Arial" w:hAnsi="Arial" w:cs="Arial"/>
          <w:sz w:val="22"/>
          <w:szCs w:val="22"/>
          <w:lang w:val="el-GR"/>
        </w:rPr>
      </w:pPr>
    </w:p>
    <w:p w:rsidR="0034306D" w:rsidRPr="0034306D" w:rsidRDefault="0034306D" w:rsidP="00266110">
      <w:pPr>
        <w:pStyle w:val="HEAD2"/>
        <w:keepNext w:val="0"/>
        <w:spacing w:line="360" w:lineRule="auto"/>
        <w:jc w:val="left"/>
        <w:outlineLvl w:val="9"/>
        <w:rPr>
          <w:rFonts w:ascii="Arial" w:hAnsi="Arial" w:cs="Arial"/>
          <w:b/>
          <w:sz w:val="22"/>
          <w:szCs w:val="22"/>
          <w:lang w:val="el-GR"/>
        </w:rPr>
      </w:pPr>
      <w:bookmarkStart w:id="151" w:name="_Toc336971432"/>
      <w:bookmarkStart w:id="152" w:name="_Toc339447148"/>
      <w:bookmarkStart w:id="153" w:name="_Toc340046964"/>
      <w:r>
        <w:rPr>
          <w:rFonts w:ascii="Arial" w:hAnsi="Arial" w:cs="Arial"/>
          <w:b/>
          <w:sz w:val="22"/>
          <w:szCs w:val="22"/>
          <w:lang w:val="el-GR"/>
        </w:rPr>
        <w:t>Επαγγελματική Εκπαίδευση και Κατάρτιση</w:t>
      </w:r>
      <w:bookmarkEnd w:id="151"/>
      <w:bookmarkEnd w:id="152"/>
      <w:bookmarkEnd w:id="153"/>
      <w:r>
        <w:rPr>
          <w:rFonts w:ascii="Arial" w:hAnsi="Arial" w:cs="Arial"/>
          <w:b/>
          <w:sz w:val="22"/>
          <w:szCs w:val="22"/>
          <w:lang w:val="el-GR"/>
        </w:rPr>
        <w:t xml:space="preserve"> </w:t>
      </w:r>
    </w:p>
    <w:p w:rsidR="00AE3F4D" w:rsidRDefault="00266110" w:rsidP="00266110">
      <w:pPr>
        <w:pStyle w:val="HEAD2"/>
        <w:keepNext w:val="0"/>
        <w:spacing w:line="360" w:lineRule="auto"/>
        <w:outlineLvl w:val="9"/>
        <w:rPr>
          <w:rFonts w:ascii="Arial" w:hAnsi="Arial" w:cs="Arial"/>
          <w:sz w:val="22"/>
          <w:szCs w:val="22"/>
          <w:lang w:val="el-GR"/>
        </w:rPr>
      </w:pPr>
      <w:bookmarkStart w:id="154" w:name="_Toc336971433"/>
      <w:bookmarkStart w:id="155" w:name="_Toc339447149"/>
      <w:bookmarkStart w:id="156" w:name="_Toc340046965"/>
      <w:r>
        <w:rPr>
          <w:rFonts w:ascii="Arial" w:hAnsi="Arial" w:cs="Arial"/>
          <w:sz w:val="22"/>
          <w:szCs w:val="22"/>
          <w:lang w:val="el-GR"/>
        </w:rPr>
        <w:t>Η</w:t>
      </w:r>
      <w:r w:rsidR="007B7974">
        <w:rPr>
          <w:rFonts w:ascii="Arial" w:hAnsi="Arial" w:cs="Arial"/>
          <w:sz w:val="22"/>
          <w:szCs w:val="22"/>
          <w:lang w:val="el-GR"/>
        </w:rPr>
        <w:t xml:space="preserve"> </w:t>
      </w:r>
      <w:r w:rsidR="00B13548">
        <w:rPr>
          <w:rFonts w:ascii="Arial" w:hAnsi="Arial" w:cs="Arial"/>
          <w:sz w:val="22"/>
          <w:szCs w:val="22"/>
          <w:lang w:val="el-GR"/>
        </w:rPr>
        <w:t xml:space="preserve">παροχή </w:t>
      </w:r>
      <w:r w:rsidR="00AE3F4D" w:rsidRPr="00176418">
        <w:rPr>
          <w:rFonts w:ascii="Arial" w:hAnsi="Arial" w:cs="Arial"/>
          <w:sz w:val="22"/>
          <w:szCs w:val="22"/>
          <w:u w:val="single"/>
          <w:lang w:val="el-GR"/>
        </w:rPr>
        <w:t>επαγγελματική</w:t>
      </w:r>
      <w:r>
        <w:rPr>
          <w:rFonts w:ascii="Arial" w:hAnsi="Arial" w:cs="Arial"/>
          <w:sz w:val="22"/>
          <w:szCs w:val="22"/>
          <w:u w:val="single"/>
          <w:lang w:val="el-GR"/>
        </w:rPr>
        <w:t>ς</w:t>
      </w:r>
      <w:r w:rsidR="00AE3F4D" w:rsidRPr="00176418">
        <w:rPr>
          <w:rFonts w:ascii="Arial" w:hAnsi="Arial" w:cs="Arial"/>
          <w:sz w:val="22"/>
          <w:szCs w:val="22"/>
          <w:u w:val="single"/>
          <w:lang w:val="el-GR"/>
        </w:rPr>
        <w:t xml:space="preserve"> εκπαίδευση</w:t>
      </w:r>
      <w:r>
        <w:rPr>
          <w:rFonts w:ascii="Arial" w:hAnsi="Arial" w:cs="Arial"/>
          <w:sz w:val="22"/>
          <w:szCs w:val="22"/>
          <w:u w:val="single"/>
          <w:lang w:val="el-GR"/>
        </w:rPr>
        <w:t>ς</w:t>
      </w:r>
      <w:r w:rsidR="00AE3F4D" w:rsidRPr="00176418">
        <w:rPr>
          <w:rFonts w:ascii="Arial" w:hAnsi="Arial" w:cs="Arial"/>
          <w:sz w:val="22"/>
          <w:szCs w:val="22"/>
          <w:u w:val="single"/>
          <w:lang w:val="el-GR"/>
        </w:rPr>
        <w:t xml:space="preserve"> και κατάρτιση</w:t>
      </w:r>
      <w:r>
        <w:rPr>
          <w:rFonts w:ascii="Arial" w:hAnsi="Arial" w:cs="Arial"/>
          <w:sz w:val="22"/>
          <w:szCs w:val="22"/>
          <w:u w:val="single"/>
          <w:lang w:val="el-GR"/>
        </w:rPr>
        <w:t>ς</w:t>
      </w:r>
      <w:r w:rsidR="00AE3F4D">
        <w:rPr>
          <w:rFonts w:ascii="Arial" w:hAnsi="Arial" w:cs="Arial"/>
          <w:sz w:val="22"/>
          <w:szCs w:val="22"/>
          <w:lang w:val="el-GR"/>
        </w:rPr>
        <w:t xml:space="preserve"> στην Κύπρο</w:t>
      </w:r>
      <w:r w:rsidR="00B13548">
        <w:rPr>
          <w:rFonts w:ascii="Arial" w:hAnsi="Arial" w:cs="Arial"/>
          <w:sz w:val="22"/>
          <w:szCs w:val="22"/>
          <w:lang w:val="el-GR"/>
        </w:rPr>
        <w:t>,</w:t>
      </w:r>
      <w:r w:rsidR="00AE3F4D">
        <w:rPr>
          <w:rFonts w:ascii="Arial" w:hAnsi="Arial" w:cs="Arial"/>
          <w:sz w:val="22"/>
          <w:szCs w:val="22"/>
          <w:lang w:val="el-GR"/>
        </w:rPr>
        <w:t xml:space="preserve"> </w:t>
      </w:r>
      <w:r w:rsidR="00B13548">
        <w:rPr>
          <w:rFonts w:ascii="Arial" w:hAnsi="Arial" w:cs="Arial"/>
          <w:sz w:val="22"/>
          <w:szCs w:val="22"/>
          <w:lang w:val="el-GR"/>
        </w:rPr>
        <w:t>προσφέρεται στα πλαίσια της</w:t>
      </w:r>
      <w:r w:rsidR="00AE3F4D">
        <w:rPr>
          <w:rFonts w:ascii="Arial" w:hAnsi="Arial" w:cs="Arial"/>
          <w:sz w:val="22"/>
          <w:szCs w:val="22"/>
          <w:lang w:val="el-GR"/>
        </w:rPr>
        <w:t xml:space="preserve"> Μέση</w:t>
      </w:r>
      <w:r w:rsidR="00B13548">
        <w:rPr>
          <w:rFonts w:ascii="Arial" w:hAnsi="Arial" w:cs="Arial"/>
          <w:sz w:val="22"/>
          <w:szCs w:val="22"/>
          <w:lang w:val="el-GR"/>
        </w:rPr>
        <w:t>ς</w:t>
      </w:r>
      <w:r w:rsidR="00AE3F4D">
        <w:rPr>
          <w:rFonts w:ascii="Arial" w:hAnsi="Arial" w:cs="Arial"/>
          <w:sz w:val="22"/>
          <w:szCs w:val="22"/>
          <w:lang w:val="el-GR"/>
        </w:rPr>
        <w:t xml:space="preserve"> Τεχνική</w:t>
      </w:r>
      <w:r w:rsidR="00B13548">
        <w:rPr>
          <w:rFonts w:ascii="Arial" w:hAnsi="Arial" w:cs="Arial"/>
          <w:sz w:val="22"/>
          <w:szCs w:val="22"/>
          <w:lang w:val="el-GR"/>
        </w:rPr>
        <w:t>ς</w:t>
      </w:r>
      <w:r w:rsidR="00AE3F4D">
        <w:rPr>
          <w:rFonts w:ascii="Arial" w:hAnsi="Arial" w:cs="Arial"/>
          <w:sz w:val="22"/>
          <w:szCs w:val="22"/>
          <w:lang w:val="el-GR"/>
        </w:rPr>
        <w:t xml:space="preserve"> και Επαγγελματική</w:t>
      </w:r>
      <w:r w:rsidR="00B13548">
        <w:rPr>
          <w:rFonts w:ascii="Arial" w:hAnsi="Arial" w:cs="Arial"/>
          <w:sz w:val="22"/>
          <w:szCs w:val="22"/>
          <w:lang w:val="el-GR"/>
        </w:rPr>
        <w:t>ς</w:t>
      </w:r>
      <w:r w:rsidR="00AE3F4D">
        <w:rPr>
          <w:rFonts w:ascii="Arial" w:hAnsi="Arial" w:cs="Arial"/>
          <w:sz w:val="22"/>
          <w:szCs w:val="22"/>
          <w:lang w:val="el-GR"/>
        </w:rPr>
        <w:t xml:space="preserve"> Εκπαίδευση</w:t>
      </w:r>
      <w:r w:rsidR="00B13548">
        <w:rPr>
          <w:rFonts w:ascii="Arial" w:hAnsi="Arial" w:cs="Arial"/>
          <w:sz w:val="22"/>
          <w:szCs w:val="22"/>
          <w:lang w:val="el-GR"/>
        </w:rPr>
        <w:t>ς</w:t>
      </w:r>
      <w:r w:rsidR="00AE3F4D">
        <w:rPr>
          <w:rFonts w:ascii="Arial" w:hAnsi="Arial" w:cs="Arial"/>
          <w:sz w:val="22"/>
          <w:szCs w:val="22"/>
          <w:lang w:val="el-GR"/>
        </w:rPr>
        <w:t xml:space="preserve"> (ΜΤΕΕ) του Υπουργείου Παιδείας και Πολιτισμού. Οι μαθητές μετά την ολοκλήρωση της υποχρεωτικής εκπαίδευσης έχουν την επιλογή της ΜΤΕΕ, η οποία προσφέρεται σε δύο κατευθύνσεις, τη Θεωρητική (έμφαση στη θεωρητική εκπαίδευση) και την Πρακτική (έμφαση στην επαγγελματική εκπαίδευση και πρακτική εξάσκηση). Η διάρκεια φοίτησης είναι τριετής για κάθε κατεύθυνση. Με την επιτυχή ολοκλήρωση των προγραμμάτων σπουδών, απονέμεται στους απόφοιτους και των δύο κατευθύνσεων το Απολυτήριο Τεχνικής και Επαγγελματικής Εκπαίδευσης, το οποίο είναι ισάξιο με αυτό που αποκτάται από το Ενιαίο Λύκειο.</w:t>
      </w:r>
      <w:bookmarkEnd w:id="154"/>
      <w:bookmarkEnd w:id="155"/>
      <w:bookmarkEnd w:id="156"/>
      <w:r w:rsidR="00AE3F4D">
        <w:rPr>
          <w:rFonts w:ascii="Arial" w:hAnsi="Arial" w:cs="Arial"/>
          <w:sz w:val="22"/>
          <w:szCs w:val="22"/>
          <w:lang w:val="el-GR"/>
        </w:rPr>
        <w:t xml:space="preserve">   </w:t>
      </w:r>
    </w:p>
    <w:p w:rsidR="00AE3F4D" w:rsidRDefault="00AE3F4D" w:rsidP="00266110">
      <w:pPr>
        <w:pStyle w:val="HEAD2"/>
        <w:keepNext w:val="0"/>
        <w:spacing w:line="360" w:lineRule="auto"/>
        <w:outlineLvl w:val="9"/>
        <w:rPr>
          <w:rFonts w:ascii="Arial" w:hAnsi="Arial" w:cs="Arial"/>
          <w:sz w:val="22"/>
          <w:szCs w:val="22"/>
          <w:lang w:val="el-GR"/>
        </w:rPr>
      </w:pPr>
    </w:p>
    <w:p w:rsidR="002A6342" w:rsidRPr="00560691" w:rsidRDefault="00657CC8" w:rsidP="00266110">
      <w:pPr>
        <w:pStyle w:val="HEAD2"/>
        <w:keepNext w:val="0"/>
        <w:spacing w:line="360" w:lineRule="auto"/>
        <w:outlineLvl w:val="9"/>
        <w:rPr>
          <w:rFonts w:ascii="Arial" w:hAnsi="Arial" w:cs="Arial"/>
          <w:sz w:val="22"/>
          <w:szCs w:val="22"/>
          <w:lang w:val="el-GR"/>
        </w:rPr>
      </w:pPr>
      <w:bookmarkStart w:id="157" w:name="_Toc336971434"/>
      <w:bookmarkStart w:id="158" w:name="_Toc339447150"/>
      <w:bookmarkStart w:id="159" w:name="_Toc340046966"/>
      <w:r>
        <w:rPr>
          <w:rFonts w:ascii="Arial" w:hAnsi="Arial" w:cs="Arial"/>
          <w:sz w:val="22"/>
          <w:szCs w:val="22"/>
          <w:lang w:val="el-GR"/>
        </w:rPr>
        <w:t>Παρά</w:t>
      </w:r>
      <w:r w:rsidR="00AE3F4D">
        <w:rPr>
          <w:rFonts w:ascii="Arial" w:hAnsi="Arial" w:cs="Arial"/>
          <w:sz w:val="22"/>
          <w:szCs w:val="22"/>
          <w:lang w:val="el-GR"/>
        </w:rPr>
        <w:t xml:space="preserve"> </w:t>
      </w:r>
      <w:r>
        <w:rPr>
          <w:rFonts w:ascii="Arial" w:hAnsi="Arial" w:cs="Arial"/>
          <w:sz w:val="22"/>
          <w:szCs w:val="22"/>
          <w:lang w:val="el-GR"/>
        </w:rPr>
        <w:t xml:space="preserve">την εφαρμογή μέτρων για να καταστεί η ΜΤΕΕ πιο ελκυστική και να διασφαλιστεί η διασύνδεση της </w:t>
      </w:r>
      <w:r w:rsidR="00BB3064">
        <w:rPr>
          <w:rFonts w:ascii="Arial" w:hAnsi="Arial" w:cs="Arial"/>
          <w:sz w:val="22"/>
          <w:szCs w:val="22"/>
          <w:lang w:val="el-GR"/>
        </w:rPr>
        <w:t>με την βασική εκπαίδευση και</w:t>
      </w:r>
      <w:r>
        <w:rPr>
          <w:rFonts w:ascii="Arial" w:hAnsi="Arial" w:cs="Arial"/>
          <w:sz w:val="22"/>
          <w:szCs w:val="22"/>
          <w:lang w:val="el-GR"/>
        </w:rPr>
        <w:t xml:space="preserve"> τις ανάγκες της αγοράς εργασίας, </w:t>
      </w:r>
      <w:r w:rsidR="00176418">
        <w:rPr>
          <w:rFonts w:ascii="Arial" w:hAnsi="Arial" w:cs="Arial"/>
          <w:sz w:val="22"/>
          <w:szCs w:val="22"/>
          <w:lang w:val="el-GR"/>
        </w:rPr>
        <w:t xml:space="preserve">συνεχίζουν να </w:t>
      </w:r>
      <w:r>
        <w:rPr>
          <w:rFonts w:ascii="Arial" w:hAnsi="Arial" w:cs="Arial"/>
          <w:sz w:val="22"/>
          <w:szCs w:val="22"/>
          <w:lang w:val="el-GR"/>
        </w:rPr>
        <w:t xml:space="preserve">παρουσιάζονται σχετικές αδυναμίες, </w:t>
      </w:r>
      <w:r w:rsidR="002A6342" w:rsidRPr="00560691">
        <w:rPr>
          <w:rFonts w:ascii="Arial" w:hAnsi="Arial" w:cs="Arial"/>
          <w:sz w:val="22"/>
          <w:szCs w:val="22"/>
          <w:lang w:val="el-GR"/>
        </w:rPr>
        <w:t xml:space="preserve">με αποτέλεσμα να εμφανίζονται </w:t>
      </w:r>
      <w:proofErr w:type="spellStart"/>
      <w:r w:rsidR="002A6342" w:rsidRPr="00560691">
        <w:rPr>
          <w:rFonts w:ascii="Arial" w:hAnsi="Arial" w:cs="Arial"/>
          <w:sz w:val="22"/>
          <w:szCs w:val="22"/>
          <w:lang w:val="el-GR"/>
        </w:rPr>
        <w:t>ανισοσκέλ</w:t>
      </w:r>
      <w:r w:rsidR="00AA5A30">
        <w:rPr>
          <w:rFonts w:ascii="Arial" w:hAnsi="Arial" w:cs="Arial"/>
          <w:sz w:val="22"/>
          <w:szCs w:val="22"/>
          <w:lang w:val="el-GR"/>
        </w:rPr>
        <w:t>ε</w:t>
      </w:r>
      <w:r w:rsidR="002A6342" w:rsidRPr="00560691">
        <w:rPr>
          <w:rFonts w:ascii="Arial" w:hAnsi="Arial" w:cs="Arial"/>
          <w:sz w:val="22"/>
          <w:szCs w:val="22"/>
          <w:lang w:val="el-GR"/>
        </w:rPr>
        <w:t>ιες</w:t>
      </w:r>
      <w:proofErr w:type="spellEnd"/>
      <w:r w:rsidR="002A6342" w:rsidRPr="00560691">
        <w:rPr>
          <w:rFonts w:ascii="Arial" w:hAnsi="Arial" w:cs="Arial"/>
          <w:sz w:val="22"/>
          <w:szCs w:val="22"/>
          <w:lang w:val="el-GR"/>
        </w:rPr>
        <w:t xml:space="preserve"> μεταξύ προσφοράς και ζήτησης στην αγορά εργασίας, τόσο σε επίπεδο παραγωγικών τομέων / υποτομέων, όσο και σε επίπεδο επαγγελμάτων.</w:t>
      </w:r>
      <w:r w:rsidR="00B0118B">
        <w:rPr>
          <w:rFonts w:ascii="Arial" w:hAnsi="Arial" w:cs="Arial"/>
          <w:sz w:val="22"/>
          <w:szCs w:val="22"/>
          <w:lang w:val="el-GR"/>
        </w:rPr>
        <w:t xml:space="preserve"> Επιπρόσθετα</w:t>
      </w:r>
      <w:r>
        <w:rPr>
          <w:rFonts w:ascii="Arial" w:hAnsi="Arial" w:cs="Arial"/>
          <w:sz w:val="22"/>
          <w:szCs w:val="22"/>
          <w:lang w:val="el-GR"/>
        </w:rPr>
        <w:t>, η</w:t>
      </w:r>
      <w:r w:rsidR="002A6342" w:rsidRPr="00560691">
        <w:rPr>
          <w:rFonts w:ascii="Arial" w:hAnsi="Arial" w:cs="Arial"/>
          <w:sz w:val="22"/>
          <w:szCs w:val="22"/>
          <w:lang w:val="el-GR"/>
        </w:rPr>
        <w:t xml:space="preserve"> συμμετοχή στην </w:t>
      </w:r>
      <w:r w:rsidR="00266110">
        <w:rPr>
          <w:rFonts w:ascii="Arial" w:hAnsi="Arial" w:cs="Arial"/>
          <w:sz w:val="22"/>
          <w:szCs w:val="22"/>
          <w:lang w:val="el-GR"/>
        </w:rPr>
        <w:t>Τ</w:t>
      </w:r>
      <w:r w:rsidR="002A6342" w:rsidRPr="00560691">
        <w:rPr>
          <w:rFonts w:ascii="Arial" w:hAnsi="Arial" w:cs="Arial"/>
          <w:sz w:val="22"/>
          <w:szCs w:val="22"/>
          <w:lang w:val="el-GR"/>
        </w:rPr>
        <w:t xml:space="preserve">εχνική / </w:t>
      </w:r>
      <w:r w:rsidR="00266110">
        <w:rPr>
          <w:rFonts w:ascii="Arial" w:hAnsi="Arial" w:cs="Arial"/>
          <w:sz w:val="22"/>
          <w:szCs w:val="22"/>
          <w:lang w:val="el-GR"/>
        </w:rPr>
        <w:t>Ε</w:t>
      </w:r>
      <w:r w:rsidR="002A6342" w:rsidRPr="00560691">
        <w:rPr>
          <w:rFonts w:ascii="Arial" w:hAnsi="Arial" w:cs="Arial"/>
          <w:sz w:val="22"/>
          <w:szCs w:val="22"/>
          <w:lang w:val="el-GR"/>
        </w:rPr>
        <w:t xml:space="preserve">παγγελματική </w:t>
      </w:r>
      <w:r w:rsidR="00266110">
        <w:rPr>
          <w:rFonts w:ascii="Arial" w:hAnsi="Arial" w:cs="Arial"/>
          <w:sz w:val="22"/>
          <w:szCs w:val="22"/>
          <w:lang w:val="el-GR"/>
        </w:rPr>
        <w:t>Ε</w:t>
      </w:r>
      <w:r w:rsidR="002A6342" w:rsidRPr="00560691">
        <w:rPr>
          <w:rFonts w:ascii="Arial" w:hAnsi="Arial" w:cs="Arial"/>
          <w:sz w:val="22"/>
          <w:szCs w:val="22"/>
          <w:lang w:val="el-GR"/>
        </w:rPr>
        <w:t xml:space="preserve">κπαίδευση είναι αρκετά χαμηλή, ιδιαίτερα για τις γυναίκες οι οποίες αποτελούν το 15,3% των σπουδαστών των </w:t>
      </w:r>
      <w:r w:rsidR="00266110">
        <w:rPr>
          <w:rFonts w:ascii="Arial" w:hAnsi="Arial" w:cs="Arial"/>
          <w:sz w:val="22"/>
          <w:szCs w:val="22"/>
          <w:lang w:val="el-GR"/>
        </w:rPr>
        <w:t>Τ</w:t>
      </w:r>
      <w:r w:rsidR="002A6342" w:rsidRPr="00560691">
        <w:rPr>
          <w:rFonts w:ascii="Arial" w:hAnsi="Arial" w:cs="Arial"/>
          <w:sz w:val="22"/>
          <w:szCs w:val="22"/>
          <w:lang w:val="el-GR"/>
        </w:rPr>
        <w:t xml:space="preserve">εχνικών / </w:t>
      </w:r>
      <w:r w:rsidR="00266110">
        <w:rPr>
          <w:rFonts w:ascii="Arial" w:hAnsi="Arial" w:cs="Arial"/>
          <w:sz w:val="22"/>
          <w:szCs w:val="22"/>
          <w:lang w:val="el-GR"/>
        </w:rPr>
        <w:t>Ε</w:t>
      </w:r>
      <w:r w:rsidR="002A6342" w:rsidRPr="00560691">
        <w:rPr>
          <w:rFonts w:ascii="Arial" w:hAnsi="Arial" w:cs="Arial"/>
          <w:sz w:val="22"/>
          <w:szCs w:val="22"/>
          <w:lang w:val="el-GR"/>
        </w:rPr>
        <w:t xml:space="preserve">παγγελματικών </w:t>
      </w:r>
      <w:r w:rsidR="00266110">
        <w:rPr>
          <w:rFonts w:ascii="Arial" w:hAnsi="Arial" w:cs="Arial"/>
          <w:sz w:val="22"/>
          <w:szCs w:val="22"/>
          <w:lang w:val="el-GR"/>
        </w:rPr>
        <w:t>Σ</w:t>
      </w:r>
      <w:r w:rsidR="002A6342" w:rsidRPr="00560691">
        <w:rPr>
          <w:rFonts w:ascii="Arial" w:hAnsi="Arial" w:cs="Arial"/>
          <w:sz w:val="22"/>
          <w:szCs w:val="22"/>
          <w:lang w:val="el-GR"/>
        </w:rPr>
        <w:t>χολών.</w:t>
      </w:r>
      <w:bookmarkEnd w:id="157"/>
      <w:bookmarkEnd w:id="158"/>
      <w:bookmarkEnd w:id="159"/>
    </w:p>
    <w:p w:rsidR="00086747" w:rsidRDefault="00086747" w:rsidP="00266110">
      <w:pPr>
        <w:pStyle w:val="HEAD2"/>
        <w:keepNext w:val="0"/>
        <w:spacing w:line="360" w:lineRule="auto"/>
        <w:outlineLvl w:val="9"/>
        <w:rPr>
          <w:rFonts w:ascii="Arial" w:hAnsi="Arial" w:cs="Arial"/>
          <w:sz w:val="22"/>
          <w:szCs w:val="22"/>
          <w:lang w:val="el-GR"/>
        </w:rPr>
      </w:pPr>
    </w:p>
    <w:p w:rsidR="00086747" w:rsidRDefault="00086747" w:rsidP="00266110">
      <w:pPr>
        <w:pStyle w:val="HEAD2"/>
        <w:keepNext w:val="0"/>
        <w:spacing w:line="360" w:lineRule="auto"/>
        <w:outlineLvl w:val="9"/>
        <w:rPr>
          <w:rFonts w:ascii="Arial" w:hAnsi="Arial" w:cs="Arial"/>
          <w:sz w:val="22"/>
          <w:szCs w:val="22"/>
          <w:lang w:val="el-GR"/>
        </w:rPr>
      </w:pPr>
      <w:bookmarkStart w:id="160" w:name="_Toc336971435"/>
      <w:bookmarkStart w:id="161" w:name="_Toc339447151"/>
      <w:bookmarkStart w:id="162" w:name="_Toc340046967"/>
      <w:r>
        <w:rPr>
          <w:rFonts w:ascii="Arial" w:hAnsi="Arial" w:cs="Arial"/>
          <w:sz w:val="22"/>
          <w:szCs w:val="22"/>
          <w:lang w:val="el-GR"/>
        </w:rPr>
        <w:lastRenderedPageBreak/>
        <w:t xml:space="preserve">Στα πλαίσια της στρατηγικής για τη δια βίου μάθηση και σε </w:t>
      </w:r>
      <w:r w:rsidR="00266110">
        <w:rPr>
          <w:rFonts w:ascii="Arial" w:hAnsi="Arial" w:cs="Arial"/>
          <w:sz w:val="22"/>
          <w:szCs w:val="22"/>
          <w:lang w:val="el-GR"/>
        </w:rPr>
        <w:t>συνέχεια</w:t>
      </w:r>
      <w:r>
        <w:rPr>
          <w:rFonts w:ascii="Arial" w:hAnsi="Arial" w:cs="Arial"/>
          <w:sz w:val="22"/>
          <w:szCs w:val="22"/>
          <w:lang w:val="el-GR"/>
        </w:rPr>
        <w:t xml:space="preserve"> </w:t>
      </w:r>
      <w:r w:rsidR="00266110">
        <w:rPr>
          <w:rFonts w:ascii="Arial" w:hAnsi="Arial" w:cs="Arial"/>
          <w:sz w:val="22"/>
          <w:szCs w:val="22"/>
          <w:lang w:val="el-GR"/>
        </w:rPr>
        <w:t>των</w:t>
      </w:r>
      <w:r>
        <w:rPr>
          <w:rFonts w:ascii="Arial" w:hAnsi="Arial" w:cs="Arial"/>
          <w:sz w:val="22"/>
          <w:szCs w:val="22"/>
          <w:lang w:val="el-GR"/>
        </w:rPr>
        <w:t xml:space="preserve"> Συστάσε</w:t>
      </w:r>
      <w:r w:rsidR="00266110">
        <w:rPr>
          <w:rFonts w:ascii="Arial" w:hAnsi="Arial" w:cs="Arial"/>
          <w:sz w:val="22"/>
          <w:szCs w:val="22"/>
          <w:lang w:val="el-GR"/>
        </w:rPr>
        <w:t>ων</w:t>
      </w:r>
      <w:r>
        <w:rPr>
          <w:rFonts w:ascii="Arial" w:hAnsi="Arial" w:cs="Arial"/>
          <w:sz w:val="22"/>
          <w:szCs w:val="22"/>
          <w:lang w:val="el-GR"/>
        </w:rPr>
        <w:t xml:space="preserve"> του Συμβουλίου για το Εθνικό Πρόγραμμα Μεταρρύθμισης του 2011, αναφορικά με τις μεταρρυθμίσεις που προωθούνται στο σύστημα επαγγελματικής εκπαίδευσης και κατάρτισης που στοχεύουν στη βελτίωση της αντιστοιχίας μεταξύ των αποτελεσμάτων της εκπαίδευσης και των αναγκών της αγοράς εργασίας, προωθείται η ίδρυση και λειτουργία </w:t>
      </w:r>
      <w:proofErr w:type="spellStart"/>
      <w:r w:rsidR="00266110">
        <w:rPr>
          <w:rFonts w:ascii="Arial" w:hAnsi="Arial" w:cs="Arial"/>
          <w:sz w:val="22"/>
          <w:szCs w:val="22"/>
          <w:lang w:val="el-GR"/>
        </w:rPr>
        <w:t>Μ</w:t>
      </w:r>
      <w:r>
        <w:rPr>
          <w:rFonts w:ascii="Arial" w:hAnsi="Arial" w:cs="Arial"/>
          <w:sz w:val="22"/>
          <w:szCs w:val="22"/>
          <w:lang w:val="el-GR"/>
        </w:rPr>
        <w:t>εταδευτεροβάθμιων</w:t>
      </w:r>
      <w:proofErr w:type="spellEnd"/>
      <w:r>
        <w:rPr>
          <w:rFonts w:ascii="Arial" w:hAnsi="Arial" w:cs="Arial"/>
          <w:sz w:val="22"/>
          <w:szCs w:val="22"/>
          <w:lang w:val="el-GR"/>
        </w:rPr>
        <w:t xml:space="preserve"> </w:t>
      </w:r>
      <w:r w:rsidR="00266110">
        <w:rPr>
          <w:rFonts w:ascii="Arial" w:hAnsi="Arial" w:cs="Arial"/>
          <w:sz w:val="22"/>
          <w:szCs w:val="22"/>
          <w:lang w:val="el-GR"/>
        </w:rPr>
        <w:t>Ι</w:t>
      </w:r>
      <w:r>
        <w:rPr>
          <w:rFonts w:ascii="Arial" w:hAnsi="Arial" w:cs="Arial"/>
          <w:sz w:val="22"/>
          <w:szCs w:val="22"/>
          <w:lang w:val="el-GR"/>
        </w:rPr>
        <w:t xml:space="preserve">νστιτούτων </w:t>
      </w:r>
      <w:r w:rsidR="00266110">
        <w:rPr>
          <w:rFonts w:ascii="Arial" w:hAnsi="Arial" w:cs="Arial"/>
          <w:sz w:val="22"/>
          <w:szCs w:val="22"/>
          <w:lang w:val="el-GR"/>
        </w:rPr>
        <w:t>Ε</w:t>
      </w:r>
      <w:r>
        <w:rPr>
          <w:rFonts w:ascii="Arial" w:hAnsi="Arial" w:cs="Arial"/>
          <w:sz w:val="22"/>
          <w:szCs w:val="22"/>
          <w:lang w:val="el-GR"/>
        </w:rPr>
        <w:t xml:space="preserve">παγγελματικής </w:t>
      </w:r>
      <w:r w:rsidR="00266110">
        <w:rPr>
          <w:rFonts w:ascii="Arial" w:hAnsi="Arial" w:cs="Arial"/>
          <w:sz w:val="22"/>
          <w:szCs w:val="22"/>
          <w:lang w:val="el-GR"/>
        </w:rPr>
        <w:t>Ε</w:t>
      </w:r>
      <w:r>
        <w:rPr>
          <w:rFonts w:ascii="Arial" w:hAnsi="Arial" w:cs="Arial"/>
          <w:sz w:val="22"/>
          <w:szCs w:val="22"/>
          <w:lang w:val="el-GR"/>
        </w:rPr>
        <w:t xml:space="preserve">κπαίδευσης και </w:t>
      </w:r>
      <w:r w:rsidR="00266110">
        <w:rPr>
          <w:rFonts w:ascii="Arial" w:hAnsi="Arial" w:cs="Arial"/>
          <w:sz w:val="22"/>
          <w:szCs w:val="22"/>
          <w:lang w:val="el-GR"/>
        </w:rPr>
        <w:t>Κ</w:t>
      </w:r>
      <w:r>
        <w:rPr>
          <w:rFonts w:ascii="Arial" w:hAnsi="Arial" w:cs="Arial"/>
          <w:sz w:val="22"/>
          <w:szCs w:val="22"/>
          <w:lang w:val="el-GR"/>
        </w:rPr>
        <w:t xml:space="preserve">ατάρτισης καθώς και η λειτουργία </w:t>
      </w:r>
      <w:r w:rsidR="00266110">
        <w:rPr>
          <w:rFonts w:ascii="Arial" w:hAnsi="Arial" w:cs="Arial"/>
          <w:sz w:val="22"/>
          <w:szCs w:val="22"/>
          <w:lang w:val="el-GR"/>
        </w:rPr>
        <w:t>Ε</w:t>
      </w:r>
      <w:r>
        <w:rPr>
          <w:rFonts w:ascii="Arial" w:hAnsi="Arial" w:cs="Arial"/>
          <w:sz w:val="22"/>
          <w:szCs w:val="22"/>
          <w:lang w:val="el-GR"/>
        </w:rPr>
        <w:t>σπεριν</w:t>
      </w:r>
      <w:r w:rsidR="00266110">
        <w:rPr>
          <w:rFonts w:ascii="Arial" w:hAnsi="Arial" w:cs="Arial"/>
          <w:sz w:val="22"/>
          <w:szCs w:val="22"/>
          <w:lang w:val="el-GR"/>
        </w:rPr>
        <w:t>ών</w:t>
      </w:r>
      <w:r>
        <w:rPr>
          <w:rFonts w:ascii="Arial" w:hAnsi="Arial" w:cs="Arial"/>
          <w:sz w:val="22"/>
          <w:szCs w:val="22"/>
          <w:lang w:val="el-GR"/>
        </w:rPr>
        <w:t xml:space="preserve"> Τεχνικ</w:t>
      </w:r>
      <w:r w:rsidR="00266110">
        <w:rPr>
          <w:rFonts w:ascii="Arial" w:hAnsi="Arial" w:cs="Arial"/>
          <w:sz w:val="22"/>
          <w:szCs w:val="22"/>
          <w:lang w:val="el-GR"/>
        </w:rPr>
        <w:t>ών</w:t>
      </w:r>
      <w:r>
        <w:rPr>
          <w:rFonts w:ascii="Arial" w:hAnsi="Arial" w:cs="Arial"/>
          <w:sz w:val="22"/>
          <w:szCs w:val="22"/>
          <w:lang w:val="el-GR"/>
        </w:rPr>
        <w:t xml:space="preserve"> Σχολ</w:t>
      </w:r>
      <w:r w:rsidR="00266110">
        <w:rPr>
          <w:rFonts w:ascii="Arial" w:hAnsi="Arial" w:cs="Arial"/>
          <w:sz w:val="22"/>
          <w:szCs w:val="22"/>
          <w:lang w:val="el-GR"/>
        </w:rPr>
        <w:t>ών</w:t>
      </w:r>
      <w:r>
        <w:rPr>
          <w:rFonts w:ascii="Arial" w:hAnsi="Arial" w:cs="Arial"/>
          <w:sz w:val="22"/>
          <w:szCs w:val="22"/>
          <w:lang w:val="el-GR"/>
        </w:rPr>
        <w:t>.</w:t>
      </w:r>
      <w:bookmarkEnd w:id="160"/>
      <w:bookmarkEnd w:id="161"/>
      <w:bookmarkEnd w:id="162"/>
      <w:r>
        <w:rPr>
          <w:rFonts w:ascii="Arial" w:hAnsi="Arial" w:cs="Arial"/>
          <w:sz w:val="22"/>
          <w:szCs w:val="22"/>
          <w:lang w:val="el-GR"/>
        </w:rPr>
        <w:t xml:space="preserve"> </w:t>
      </w:r>
    </w:p>
    <w:p w:rsidR="00086747" w:rsidRDefault="00086747" w:rsidP="00266110">
      <w:pPr>
        <w:pStyle w:val="HEAD2"/>
        <w:keepNext w:val="0"/>
        <w:spacing w:line="360" w:lineRule="auto"/>
        <w:outlineLvl w:val="9"/>
        <w:rPr>
          <w:rFonts w:ascii="Arial" w:hAnsi="Arial" w:cs="Arial"/>
          <w:sz w:val="22"/>
          <w:szCs w:val="22"/>
          <w:lang w:val="el-GR"/>
        </w:rPr>
      </w:pPr>
    </w:p>
    <w:p w:rsidR="00086747" w:rsidRPr="00B13548" w:rsidRDefault="00266110" w:rsidP="00266110">
      <w:pPr>
        <w:pStyle w:val="HEAD2"/>
        <w:keepNext w:val="0"/>
        <w:spacing w:line="360" w:lineRule="auto"/>
        <w:outlineLvl w:val="9"/>
        <w:rPr>
          <w:rFonts w:ascii="Arial" w:hAnsi="Arial" w:cs="Arial"/>
          <w:sz w:val="22"/>
          <w:szCs w:val="22"/>
          <w:lang w:val="el-GR"/>
        </w:rPr>
      </w:pPr>
      <w:bookmarkStart w:id="163" w:name="_Toc336971436"/>
      <w:bookmarkStart w:id="164" w:name="_Toc339447152"/>
      <w:bookmarkStart w:id="165" w:name="_Toc340046968"/>
      <w:r>
        <w:rPr>
          <w:rFonts w:ascii="Arial" w:hAnsi="Arial" w:cs="Arial"/>
          <w:sz w:val="22"/>
          <w:szCs w:val="22"/>
          <w:lang w:val="el-GR"/>
        </w:rPr>
        <w:t>Πιο συγκεκριμένα, τ</w:t>
      </w:r>
      <w:r w:rsidR="00086747">
        <w:rPr>
          <w:rFonts w:ascii="Arial" w:hAnsi="Arial" w:cs="Arial"/>
          <w:sz w:val="22"/>
          <w:szCs w:val="22"/>
          <w:lang w:val="el-GR"/>
        </w:rPr>
        <w:t xml:space="preserve">α </w:t>
      </w:r>
      <w:proofErr w:type="spellStart"/>
      <w:r w:rsidR="00086747">
        <w:rPr>
          <w:rFonts w:ascii="Arial" w:hAnsi="Arial" w:cs="Arial"/>
          <w:sz w:val="22"/>
          <w:szCs w:val="22"/>
          <w:lang w:val="el-GR"/>
        </w:rPr>
        <w:t>Μεταλυκειακά</w:t>
      </w:r>
      <w:proofErr w:type="spellEnd"/>
      <w:r w:rsidR="00086747">
        <w:rPr>
          <w:rFonts w:ascii="Arial" w:hAnsi="Arial" w:cs="Arial"/>
          <w:sz w:val="22"/>
          <w:szCs w:val="22"/>
          <w:lang w:val="el-GR"/>
        </w:rPr>
        <w:t xml:space="preserve"> Ινστιτούτα Επαγγελματικής Εκπαίδευσης και Κατάρτισης απευθύνονται τόσο σε απόφοιτους σχολών Μέσης Εκπαίδευσης όσο και σε απόφοιτους του Συστήματος Μαθητείας και προσφέρουν υψηλής ποιότητας προγράμματα εκπαίδευσης και κατάρτισης σε αναπτυσσόμενους παραγωγικούς τομείς / κλάδους της οικονομίας που παρουσιάζουν αυξημένη ζήτηση στην αγορά εργασίας, με σκοπό την αναβάθμιση και εξειδίκευση των γνώσεων και δεξιοτήτων των σπουδαστών και την άμεση επαγγελματική τους αποκατάσταση. Μέρος της φοίτησης των σπουδαστών, υπό τη μορφή πρακτικής εξάσκησης, θα γίνεται στη βιομηχανία και σε άλλους οργανισμούς. Η έναρξη των μαθημάτων </w:t>
      </w:r>
      <w:r>
        <w:rPr>
          <w:rFonts w:ascii="Arial" w:hAnsi="Arial" w:cs="Arial"/>
          <w:sz w:val="22"/>
          <w:szCs w:val="22"/>
          <w:lang w:val="el-GR"/>
        </w:rPr>
        <w:t>προγραμματίστηκε για τον Οκτώβριο του 2012.</w:t>
      </w:r>
      <w:bookmarkEnd w:id="163"/>
      <w:bookmarkEnd w:id="164"/>
      <w:bookmarkEnd w:id="165"/>
      <w:r w:rsidR="00086747">
        <w:rPr>
          <w:rFonts w:ascii="Arial" w:hAnsi="Arial" w:cs="Arial"/>
          <w:sz w:val="22"/>
          <w:szCs w:val="22"/>
          <w:lang w:val="el-GR"/>
        </w:rPr>
        <w:t xml:space="preserve"> </w:t>
      </w:r>
    </w:p>
    <w:p w:rsidR="00086747" w:rsidRDefault="00086747" w:rsidP="00266110">
      <w:pPr>
        <w:pStyle w:val="HEAD2"/>
        <w:keepNext w:val="0"/>
        <w:spacing w:line="360" w:lineRule="auto"/>
        <w:outlineLvl w:val="9"/>
        <w:rPr>
          <w:rFonts w:ascii="Arial" w:hAnsi="Arial" w:cs="Arial"/>
          <w:sz w:val="22"/>
          <w:szCs w:val="22"/>
          <w:lang w:val="el-GR"/>
        </w:rPr>
      </w:pPr>
    </w:p>
    <w:p w:rsidR="00086747" w:rsidRPr="00B13548" w:rsidRDefault="00086747" w:rsidP="00266110">
      <w:pPr>
        <w:pStyle w:val="HEAD2"/>
        <w:keepNext w:val="0"/>
        <w:spacing w:line="360" w:lineRule="auto"/>
        <w:outlineLvl w:val="9"/>
        <w:rPr>
          <w:rFonts w:ascii="Arial" w:hAnsi="Arial" w:cs="Arial"/>
          <w:sz w:val="22"/>
          <w:szCs w:val="22"/>
          <w:lang w:val="el-GR"/>
        </w:rPr>
      </w:pPr>
      <w:bookmarkStart w:id="166" w:name="_Toc336971437"/>
      <w:bookmarkStart w:id="167" w:name="_Toc339447153"/>
      <w:bookmarkStart w:id="168" w:name="_Toc340046969"/>
      <w:r>
        <w:rPr>
          <w:rFonts w:ascii="Arial" w:hAnsi="Arial" w:cs="Arial"/>
          <w:sz w:val="22"/>
          <w:szCs w:val="22"/>
          <w:lang w:val="el-GR"/>
        </w:rPr>
        <w:t xml:space="preserve">Η εσπερινή Τεχνική Σχολή Λεμεσού απευθύνεται σε άτομα όλων των ηλικιών τα οποία επιθυμούν να συμπληρώσουν τις σπουδές τους στη Μέση Τεχνική και Επαγγελματική Εκπαίδευση, αποκτώντας τις απαραίτητες γνώσεις και δεξιότητες για να μπορέσουν να εργαστούν σε παραγωγικούς κλάδους της οικονομίας. </w:t>
      </w:r>
      <w:r w:rsidR="00B33058">
        <w:rPr>
          <w:rFonts w:ascii="Arial" w:hAnsi="Arial" w:cs="Arial"/>
          <w:sz w:val="22"/>
          <w:szCs w:val="22"/>
          <w:lang w:val="el-GR"/>
        </w:rPr>
        <w:t>Στους απόφοιτους</w:t>
      </w:r>
      <w:r>
        <w:rPr>
          <w:rFonts w:ascii="Arial" w:hAnsi="Arial" w:cs="Arial"/>
          <w:sz w:val="22"/>
          <w:szCs w:val="22"/>
          <w:lang w:val="el-GR"/>
        </w:rPr>
        <w:t xml:space="preserve"> της εσπερινής Τεχνικής Σχολής θα </w:t>
      </w:r>
      <w:proofErr w:type="spellStart"/>
      <w:r>
        <w:rPr>
          <w:rFonts w:ascii="Arial" w:hAnsi="Arial" w:cs="Arial"/>
          <w:sz w:val="22"/>
          <w:szCs w:val="22"/>
          <w:lang w:val="el-GR"/>
        </w:rPr>
        <w:t>απονέμ</w:t>
      </w:r>
      <w:r w:rsidR="00B33058">
        <w:rPr>
          <w:rFonts w:ascii="Arial" w:hAnsi="Arial" w:cs="Arial"/>
          <w:sz w:val="22"/>
          <w:szCs w:val="22"/>
          <w:lang w:val="el-GR"/>
        </w:rPr>
        <w:t>εται</w:t>
      </w:r>
      <w:r>
        <w:rPr>
          <w:rFonts w:ascii="Arial" w:hAnsi="Arial" w:cs="Arial"/>
          <w:sz w:val="22"/>
          <w:szCs w:val="22"/>
          <w:lang w:val="el-GR"/>
        </w:rPr>
        <w:t>ι</w:t>
      </w:r>
      <w:proofErr w:type="spellEnd"/>
      <w:r>
        <w:rPr>
          <w:rFonts w:ascii="Arial" w:hAnsi="Arial" w:cs="Arial"/>
          <w:sz w:val="22"/>
          <w:szCs w:val="22"/>
          <w:lang w:val="el-GR"/>
        </w:rPr>
        <w:t xml:space="preserve"> Απολυτήριο ισάξιο των Τεχνικών και Επαγγελματικών Σχολών Μέσης Εκπαίδευσης. Η έναρξη των μαθημάτων προγραμματίστηκε για τον Οκτώβριο του 2012.</w:t>
      </w:r>
      <w:bookmarkEnd w:id="166"/>
      <w:bookmarkEnd w:id="167"/>
      <w:bookmarkEnd w:id="168"/>
      <w:r>
        <w:rPr>
          <w:rFonts w:ascii="Arial" w:hAnsi="Arial" w:cs="Arial"/>
          <w:sz w:val="22"/>
          <w:szCs w:val="22"/>
          <w:lang w:val="el-GR"/>
        </w:rPr>
        <w:t xml:space="preserve"> </w:t>
      </w:r>
    </w:p>
    <w:p w:rsidR="00AE3F4D" w:rsidRDefault="00AE3F4D" w:rsidP="00266110">
      <w:pPr>
        <w:pStyle w:val="HEAD2"/>
        <w:keepNext w:val="0"/>
        <w:spacing w:line="360" w:lineRule="auto"/>
        <w:outlineLvl w:val="9"/>
        <w:rPr>
          <w:rFonts w:ascii="Arial" w:hAnsi="Arial" w:cs="Arial"/>
          <w:b/>
          <w:sz w:val="22"/>
          <w:szCs w:val="22"/>
          <w:lang w:val="el-GR"/>
        </w:rPr>
      </w:pPr>
    </w:p>
    <w:p w:rsidR="0034306D" w:rsidRDefault="0034306D" w:rsidP="00266110">
      <w:pPr>
        <w:pStyle w:val="HEAD2"/>
        <w:keepNext w:val="0"/>
        <w:spacing w:line="360" w:lineRule="auto"/>
        <w:outlineLvl w:val="9"/>
        <w:rPr>
          <w:rFonts w:ascii="Arial" w:hAnsi="Arial" w:cs="Arial"/>
          <w:b/>
          <w:sz w:val="22"/>
          <w:szCs w:val="22"/>
          <w:lang w:val="el-GR"/>
        </w:rPr>
      </w:pPr>
      <w:bookmarkStart w:id="169" w:name="_Toc336971438"/>
      <w:bookmarkStart w:id="170" w:name="_Toc339447154"/>
      <w:bookmarkStart w:id="171" w:name="_Toc340046970"/>
      <w:r>
        <w:rPr>
          <w:rFonts w:ascii="Arial" w:hAnsi="Arial" w:cs="Arial"/>
          <w:b/>
          <w:sz w:val="22"/>
          <w:szCs w:val="22"/>
          <w:lang w:val="el-GR"/>
        </w:rPr>
        <w:t>Σύστημα Μαθητείας</w:t>
      </w:r>
      <w:bookmarkEnd w:id="169"/>
      <w:bookmarkEnd w:id="170"/>
      <w:bookmarkEnd w:id="171"/>
      <w:r>
        <w:rPr>
          <w:rFonts w:ascii="Arial" w:hAnsi="Arial" w:cs="Arial"/>
          <w:b/>
          <w:sz w:val="22"/>
          <w:szCs w:val="22"/>
          <w:lang w:val="el-GR"/>
        </w:rPr>
        <w:t xml:space="preserve"> </w:t>
      </w:r>
    </w:p>
    <w:p w:rsidR="00450CDE" w:rsidRDefault="00C05BAB" w:rsidP="00266110">
      <w:pPr>
        <w:pStyle w:val="HEAD2"/>
        <w:keepNext w:val="0"/>
        <w:spacing w:line="360" w:lineRule="auto"/>
        <w:outlineLvl w:val="9"/>
        <w:rPr>
          <w:rFonts w:ascii="Arial" w:hAnsi="Arial" w:cs="Arial"/>
          <w:sz w:val="22"/>
          <w:szCs w:val="22"/>
          <w:lang w:val="el-GR"/>
        </w:rPr>
      </w:pPr>
      <w:bookmarkStart w:id="172" w:name="_Toc336971439"/>
      <w:bookmarkStart w:id="173" w:name="_Toc339447155"/>
      <w:bookmarkStart w:id="174" w:name="_Toc340046971"/>
      <w:r>
        <w:rPr>
          <w:rFonts w:ascii="Arial" w:hAnsi="Arial" w:cs="Arial"/>
          <w:sz w:val="22"/>
          <w:szCs w:val="22"/>
          <w:lang w:val="el-GR"/>
        </w:rPr>
        <w:t xml:space="preserve">Το </w:t>
      </w:r>
      <w:r w:rsidR="003400AE">
        <w:rPr>
          <w:rFonts w:ascii="Arial" w:hAnsi="Arial" w:cs="Arial"/>
          <w:sz w:val="22"/>
          <w:szCs w:val="22"/>
          <w:lang w:val="el-GR"/>
        </w:rPr>
        <w:t xml:space="preserve">παλαιό </w:t>
      </w:r>
      <w:r w:rsidRPr="00C05BAB">
        <w:rPr>
          <w:rFonts w:ascii="Arial" w:hAnsi="Arial" w:cs="Arial"/>
          <w:sz w:val="22"/>
          <w:szCs w:val="22"/>
          <w:u w:val="single"/>
          <w:lang w:val="el-GR"/>
        </w:rPr>
        <w:t>Σύστημα Μαθητείας</w:t>
      </w:r>
      <w:r w:rsidR="00B640EE" w:rsidRPr="00C05BAB">
        <w:rPr>
          <w:rFonts w:ascii="Arial" w:hAnsi="Arial" w:cs="Arial"/>
          <w:sz w:val="22"/>
          <w:szCs w:val="22"/>
          <w:lang w:val="el-GR"/>
        </w:rPr>
        <w:t xml:space="preserve"> </w:t>
      </w:r>
      <w:r w:rsidR="00450CDE">
        <w:rPr>
          <w:rFonts w:ascii="Arial" w:hAnsi="Arial" w:cs="Arial"/>
          <w:sz w:val="22"/>
          <w:szCs w:val="22"/>
          <w:lang w:val="el-GR"/>
        </w:rPr>
        <w:t xml:space="preserve">(ΣΜ) </w:t>
      </w:r>
      <w:r w:rsidR="003400AE">
        <w:rPr>
          <w:rFonts w:ascii="Arial" w:hAnsi="Arial" w:cs="Arial"/>
          <w:sz w:val="22"/>
          <w:szCs w:val="22"/>
          <w:lang w:val="el-GR"/>
        </w:rPr>
        <w:t xml:space="preserve">λειτουργούσε </w:t>
      </w:r>
      <w:r w:rsidR="00B640EE">
        <w:rPr>
          <w:rFonts w:ascii="Arial" w:hAnsi="Arial" w:cs="Arial"/>
          <w:sz w:val="22"/>
          <w:szCs w:val="22"/>
          <w:lang w:val="el-GR"/>
        </w:rPr>
        <w:t xml:space="preserve">κάτω από την ευθύνη των Υπουργείων Εργασίας και Κοινωνικών Ασφαλίσεων και Παιδείας και Πολιτισμού. Σύμφωνα με Απόφαση του Υπουργικού Συμβουλίου ημερομηνίας 23 </w:t>
      </w:r>
      <w:proofErr w:type="spellStart"/>
      <w:r w:rsidR="00B640EE">
        <w:rPr>
          <w:rFonts w:ascii="Arial" w:hAnsi="Arial" w:cs="Arial"/>
          <w:sz w:val="22"/>
          <w:szCs w:val="22"/>
          <w:lang w:val="el-GR"/>
        </w:rPr>
        <w:t>Μαϊου</w:t>
      </w:r>
      <w:proofErr w:type="spellEnd"/>
      <w:r w:rsidR="00B640EE">
        <w:rPr>
          <w:rFonts w:ascii="Arial" w:hAnsi="Arial" w:cs="Arial"/>
          <w:sz w:val="22"/>
          <w:szCs w:val="22"/>
          <w:lang w:val="el-GR"/>
        </w:rPr>
        <w:t xml:space="preserve"> 2005, το Κέντρο Παραγωγικότητας εκ μέρους του Υπουργείου Εργασίας και Κοινωνικών Ασφαλίσεων </w:t>
      </w:r>
      <w:r w:rsidR="003400AE">
        <w:rPr>
          <w:rFonts w:ascii="Arial" w:hAnsi="Arial" w:cs="Arial"/>
          <w:sz w:val="22"/>
          <w:szCs w:val="22"/>
          <w:lang w:val="el-GR"/>
        </w:rPr>
        <w:t xml:space="preserve">είχε </w:t>
      </w:r>
      <w:r w:rsidR="00B640EE">
        <w:rPr>
          <w:rFonts w:ascii="Arial" w:hAnsi="Arial" w:cs="Arial"/>
          <w:sz w:val="22"/>
          <w:szCs w:val="22"/>
          <w:lang w:val="el-GR"/>
        </w:rPr>
        <w:t xml:space="preserve">αναλάβει </w:t>
      </w:r>
      <w:r>
        <w:rPr>
          <w:rFonts w:ascii="Arial" w:hAnsi="Arial" w:cs="Arial"/>
          <w:sz w:val="22"/>
          <w:szCs w:val="22"/>
          <w:lang w:val="el-GR"/>
        </w:rPr>
        <w:t xml:space="preserve">τη διοικητική ευθύνη του υφιστάμενου συστήματος, ενώ το Υπουργείο Παιδείας και Πολιτισμού </w:t>
      </w:r>
      <w:r w:rsidR="003400AE">
        <w:rPr>
          <w:rFonts w:ascii="Arial" w:hAnsi="Arial" w:cs="Arial"/>
          <w:sz w:val="22"/>
          <w:szCs w:val="22"/>
          <w:lang w:val="el-GR"/>
        </w:rPr>
        <w:t xml:space="preserve">διατηρούσε </w:t>
      </w:r>
      <w:r>
        <w:rPr>
          <w:rFonts w:ascii="Arial" w:hAnsi="Arial" w:cs="Arial"/>
          <w:sz w:val="22"/>
          <w:szCs w:val="22"/>
          <w:lang w:val="el-GR"/>
        </w:rPr>
        <w:t>την ευθύνη για το εκπαιδευτικό μέρος του συστήματος.</w:t>
      </w:r>
      <w:bookmarkEnd w:id="172"/>
      <w:bookmarkEnd w:id="173"/>
      <w:bookmarkEnd w:id="174"/>
      <w:r>
        <w:rPr>
          <w:rFonts w:ascii="Arial" w:hAnsi="Arial" w:cs="Arial"/>
          <w:sz w:val="22"/>
          <w:szCs w:val="22"/>
          <w:lang w:val="el-GR"/>
        </w:rPr>
        <w:t xml:space="preserve"> </w:t>
      </w:r>
    </w:p>
    <w:p w:rsidR="00450CDE" w:rsidRDefault="00450CDE" w:rsidP="00266110">
      <w:pPr>
        <w:pStyle w:val="HEAD2"/>
        <w:keepNext w:val="0"/>
        <w:spacing w:line="360" w:lineRule="auto"/>
        <w:outlineLvl w:val="9"/>
        <w:rPr>
          <w:rFonts w:ascii="Arial" w:hAnsi="Arial" w:cs="Arial"/>
          <w:sz w:val="22"/>
          <w:szCs w:val="22"/>
          <w:lang w:val="el-GR"/>
        </w:rPr>
      </w:pPr>
    </w:p>
    <w:p w:rsidR="00450CDE" w:rsidRDefault="00450CDE" w:rsidP="00266110">
      <w:pPr>
        <w:pStyle w:val="HEAD2"/>
        <w:keepNext w:val="0"/>
        <w:spacing w:line="360" w:lineRule="auto"/>
        <w:outlineLvl w:val="9"/>
        <w:rPr>
          <w:rFonts w:ascii="Arial" w:hAnsi="Arial" w:cs="Arial"/>
          <w:sz w:val="22"/>
          <w:szCs w:val="22"/>
          <w:lang w:val="el-GR"/>
        </w:rPr>
      </w:pPr>
      <w:bookmarkStart w:id="175" w:name="_Toc336971440"/>
      <w:bookmarkStart w:id="176" w:name="_Toc339447156"/>
      <w:bookmarkStart w:id="177" w:name="_Toc340046972"/>
      <w:r>
        <w:rPr>
          <w:rFonts w:ascii="Arial" w:hAnsi="Arial" w:cs="Arial"/>
          <w:sz w:val="22"/>
          <w:szCs w:val="22"/>
          <w:lang w:val="el-GR"/>
        </w:rPr>
        <w:lastRenderedPageBreak/>
        <w:t xml:space="preserve">Το </w:t>
      </w:r>
      <w:r w:rsidRPr="0046503B">
        <w:rPr>
          <w:rFonts w:ascii="Arial" w:hAnsi="Arial" w:cs="Arial"/>
          <w:sz w:val="22"/>
          <w:szCs w:val="22"/>
          <w:lang w:val="el-GR"/>
        </w:rPr>
        <w:t>Σύστημα Μαθητείας</w:t>
      </w:r>
      <w:r>
        <w:rPr>
          <w:rFonts w:ascii="Arial" w:hAnsi="Arial" w:cs="Arial"/>
          <w:sz w:val="22"/>
          <w:szCs w:val="22"/>
          <w:lang w:val="el-GR"/>
        </w:rPr>
        <w:t xml:space="preserve"> </w:t>
      </w:r>
      <w:r w:rsidR="003400AE">
        <w:rPr>
          <w:rFonts w:ascii="Arial" w:hAnsi="Arial" w:cs="Arial"/>
          <w:sz w:val="22"/>
          <w:szCs w:val="22"/>
          <w:lang w:val="el-GR"/>
        </w:rPr>
        <w:t xml:space="preserve">απευθυνόταν </w:t>
      </w:r>
      <w:r>
        <w:rPr>
          <w:rFonts w:ascii="Arial" w:hAnsi="Arial" w:cs="Arial"/>
          <w:sz w:val="22"/>
          <w:szCs w:val="22"/>
          <w:lang w:val="el-GR"/>
        </w:rPr>
        <w:t xml:space="preserve">σε άτομα ηλικίας 14 – 18 ετών, τα οποία εγκαταλείπουν το επίσημο σύστημα εκπαίδευσης. Τα παιδιά που </w:t>
      </w:r>
      <w:r w:rsidR="007D61BC">
        <w:rPr>
          <w:rFonts w:ascii="Arial" w:hAnsi="Arial" w:cs="Arial"/>
          <w:sz w:val="22"/>
          <w:szCs w:val="22"/>
          <w:lang w:val="el-GR"/>
        </w:rPr>
        <w:t xml:space="preserve">εντάσσονταν </w:t>
      </w:r>
      <w:r>
        <w:rPr>
          <w:rFonts w:ascii="Arial" w:hAnsi="Arial" w:cs="Arial"/>
          <w:sz w:val="22"/>
          <w:szCs w:val="22"/>
          <w:lang w:val="el-GR"/>
        </w:rPr>
        <w:t xml:space="preserve">στο ΣΜ </w:t>
      </w:r>
      <w:r w:rsidR="007D61BC">
        <w:rPr>
          <w:rFonts w:ascii="Arial" w:hAnsi="Arial" w:cs="Arial"/>
          <w:sz w:val="22"/>
          <w:szCs w:val="22"/>
          <w:lang w:val="el-GR"/>
        </w:rPr>
        <w:t xml:space="preserve">εκπαιδεύονταν </w:t>
      </w:r>
      <w:r>
        <w:rPr>
          <w:rFonts w:ascii="Arial" w:hAnsi="Arial" w:cs="Arial"/>
          <w:sz w:val="22"/>
          <w:szCs w:val="22"/>
          <w:lang w:val="el-GR"/>
        </w:rPr>
        <w:t xml:space="preserve">2 μέρες την εβδομάδα στις Τεχνικές Σχολές και τις υπόλοιπες 3 μέρες </w:t>
      </w:r>
      <w:r w:rsidR="007D61BC">
        <w:rPr>
          <w:rFonts w:ascii="Arial" w:hAnsi="Arial" w:cs="Arial"/>
          <w:sz w:val="22"/>
          <w:szCs w:val="22"/>
          <w:lang w:val="el-GR"/>
        </w:rPr>
        <w:t xml:space="preserve">καταρτίζονταν </w:t>
      </w:r>
      <w:r>
        <w:rPr>
          <w:rFonts w:ascii="Arial" w:hAnsi="Arial" w:cs="Arial"/>
          <w:sz w:val="22"/>
          <w:szCs w:val="22"/>
          <w:lang w:val="el-GR"/>
        </w:rPr>
        <w:t>σε επιχειρήσεις, με διετή διάρκεια φοίτησης.</w:t>
      </w:r>
      <w:bookmarkEnd w:id="175"/>
      <w:bookmarkEnd w:id="176"/>
      <w:bookmarkEnd w:id="177"/>
      <w:r>
        <w:rPr>
          <w:rFonts w:ascii="Arial" w:hAnsi="Arial" w:cs="Arial"/>
          <w:sz w:val="22"/>
          <w:szCs w:val="22"/>
          <w:lang w:val="el-GR"/>
        </w:rPr>
        <w:t xml:space="preserve"> </w:t>
      </w:r>
    </w:p>
    <w:p w:rsidR="00450CDE" w:rsidRDefault="00450CDE" w:rsidP="00266110">
      <w:pPr>
        <w:pStyle w:val="HEAD2"/>
        <w:keepNext w:val="0"/>
        <w:spacing w:line="360" w:lineRule="auto"/>
        <w:outlineLvl w:val="9"/>
        <w:rPr>
          <w:rFonts w:ascii="Arial" w:hAnsi="Arial" w:cs="Arial"/>
          <w:sz w:val="22"/>
          <w:szCs w:val="22"/>
          <w:lang w:val="el-GR"/>
        </w:rPr>
      </w:pPr>
    </w:p>
    <w:p w:rsidR="00450CDE" w:rsidRDefault="00450CDE" w:rsidP="00266110">
      <w:pPr>
        <w:pStyle w:val="HEAD2"/>
        <w:keepNext w:val="0"/>
        <w:spacing w:line="360" w:lineRule="auto"/>
        <w:outlineLvl w:val="9"/>
        <w:rPr>
          <w:rFonts w:ascii="Arial" w:hAnsi="Arial" w:cs="Arial"/>
          <w:sz w:val="22"/>
          <w:szCs w:val="22"/>
          <w:lang w:val="el-GR"/>
        </w:rPr>
      </w:pPr>
      <w:bookmarkStart w:id="178" w:name="_Toc336971441"/>
      <w:bookmarkStart w:id="179" w:name="_Toc339447157"/>
      <w:bookmarkStart w:id="180" w:name="_Toc340046973"/>
      <w:r>
        <w:rPr>
          <w:rFonts w:ascii="Arial" w:hAnsi="Arial" w:cs="Arial"/>
          <w:sz w:val="22"/>
          <w:szCs w:val="22"/>
          <w:lang w:val="el-GR"/>
        </w:rPr>
        <w:t>Με βάση τις εμπειρίες από τη διαχείριση του συστήματος και τις θέσεις και απόψεις που εκφράστηκαν στα πλαίσια κοινωνικού διαλόγου, συνοψίζονται παρακάτω τα κυριότερα προβλήματα που αντιμετωπίζει ο θεσμός της Μαθητείας:</w:t>
      </w:r>
      <w:bookmarkEnd w:id="178"/>
      <w:bookmarkEnd w:id="179"/>
      <w:bookmarkEnd w:id="180"/>
      <w:r>
        <w:rPr>
          <w:rFonts w:ascii="Arial" w:hAnsi="Arial" w:cs="Arial"/>
          <w:sz w:val="22"/>
          <w:szCs w:val="22"/>
          <w:lang w:val="el-GR"/>
        </w:rPr>
        <w:t xml:space="preserve"> </w:t>
      </w:r>
    </w:p>
    <w:p w:rsidR="00450CDE" w:rsidRDefault="00450CDE" w:rsidP="00266110">
      <w:pPr>
        <w:pStyle w:val="HEAD2"/>
        <w:keepNext w:val="0"/>
        <w:spacing w:line="360" w:lineRule="auto"/>
        <w:outlineLvl w:val="9"/>
        <w:rPr>
          <w:rFonts w:ascii="Arial" w:hAnsi="Arial" w:cs="Arial"/>
          <w:sz w:val="22"/>
          <w:szCs w:val="22"/>
          <w:lang w:val="el-GR"/>
        </w:rPr>
      </w:pPr>
    </w:p>
    <w:p w:rsidR="00450CDE" w:rsidRDefault="00450CDE" w:rsidP="00266110">
      <w:pPr>
        <w:pStyle w:val="HEAD2"/>
        <w:keepNext w:val="0"/>
        <w:numPr>
          <w:ilvl w:val="0"/>
          <w:numId w:val="102"/>
        </w:numPr>
        <w:spacing w:line="360" w:lineRule="auto"/>
        <w:outlineLvl w:val="9"/>
        <w:rPr>
          <w:rFonts w:ascii="Arial" w:hAnsi="Arial" w:cs="Arial"/>
          <w:sz w:val="22"/>
          <w:szCs w:val="22"/>
          <w:lang w:val="el-GR"/>
        </w:rPr>
      </w:pPr>
      <w:bookmarkStart w:id="181" w:name="_Toc336971442"/>
      <w:bookmarkStart w:id="182" w:name="_Toc339447158"/>
      <w:bookmarkStart w:id="183" w:name="_Toc340046974"/>
      <w:r>
        <w:rPr>
          <w:rFonts w:ascii="Arial" w:hAnsi="Arial" w:cs="Arial"/>
          <w:sz w:val="22"/>
          <w:szCs w:val="22"/>
          <w:lang w:val="el-GR"/>
        </w:rPr>
        <w:t>Χαμηλή κοινωνική αναγνώριση και κύρος του ΣΜ</w:t>
      </w:r>
      <w:bookmarkEnd w:id="181"/>
      <w:bookmarkEnd w:id="182"/>
      <w:bookmarkEnd w:id="183"/>
    </w:p>
    <w:p w:rsidR="00450CDE" w:rsidRDefault="00450CDE" w:rsidP="00266110">
      <w:pPr>
        <w:pStyle w:val="HEAD2"/>
        <w:keepNext w:val="0"/>
        <w:numPr>
          <w:ilvl w:val="0"/>
          <w:numId w:val="102"/>
        </w:numPr>
        <w:spacing w:line="360" w:lineRule="auto"/>
        <w:outlineLvl w:val="9"/>
        <w:rPr>
          <w:rFonts w:ascii="Arial" w:hAnsi="Arial" w:cs="Arial"/>
          <w:sz w:val="22"/>
          <w:szCs w:val="22"/>
          <w:lang w:val="el-GR"/>
        </w:rPr>
      </w:pPr>
      <w:bookmarkStart w:id="184" w:name="_Toc336971443"/>
      <w:bookmarkStart w:id="185" w:name="_Toc339447159"/>
      <w:bookmarkStart w:id="186" w:name="_Toc340046975"/>
      <w:r>
        <w:rPr>
          <w:rFonts w:ascii="Arial" w:hAnsi="Arial" w:cs="Arial"/>
          <w:sz w:val="22"/>
          <w:szCs w:val="22"/>
          <w:lang w:val="el-GR"/>
        </w:rPr>
        <w:t>Μη αναγνώριση του Πιστοποιητικού Μαθητείας ως τυπικού προσόντος από το Κράτος και την αγορά εργασίας</w:t>
      </w:r>
      <w:bookmarkEnd w:id="184"/>
      <w:bookmarkEnd w:id="185"/>
      <w:bookmarkEnd w:id="186"/>
    </w:p>
    <w:p w:rsidR="00450CDE" w:rsidRDefault="00450CDE" w:rsidP="00266110">
      <w:pPr>
        <w:pStyle w:val="HEAD2"/>
        <w:keepNext w:val="0"/>
        <w:numPr>
          <w:ilvl w:val="0"/>
          <w:numId w:val="102"/>
        </w:numPr>
        <w:spacing w:line="360" w:lineRule="auto"/>
        <w:outlineLvl w:val="9"/>
        <w:rPr>
          <w:rFonts w:ascii="Arial" w:hAnsi="Arial" w:cs="Arial"/>
          <w:sz w:val="22"/>
          <w:szCs w:val="22"/>
          <w:lang w:val="el-GR"/>
        </w:rPr>
      </w:pPr>
      <w:bookmarkStart w:id="187" w:name="_Toc336971444"/>
      <w:bookmarkStart w:id="188" w:name="_Toc339447160"/>
      <w:bookmarkStart w:id="189" w:name="_Toc340046976"/>
      <w:r>
        <w:rPr>
          <w:rFonts w:ascii="Arial" w:hAnsi="Arial" w:cs="Arial"/>
          <w:sz w:val="22"/>
          <w:szCs w:val="22"/>
          <w:lang w:val="el-GR"/>
        </w:rPr>
        <w:t>Προβλήματα επικοινωνίας και συντονισμού μεταξύ των δύο εμπλεκόμενων Υπουργείων</w:t>
      </w:r>
      <w:bookmarkEnd w:id="187"/>
      <w:bookmarkEnd w:id="188"/>
      <w:bookmarkEnd w:id="189"/>
    </w:p>
    <w:p w:rsidR="00450CDE" w:rsidRDefault="00450CDE" w:rsidP="00266110">
      <w:pPr>
        <w:pStyle w:val="HEAD2"/>
        <w:keepNext w:val="0"/>
        <w:numPr>
          <w:ilvl w:val="0"/>
          <w:numId w:val="102"/>
        </w:numPr>
        <w:spacing w:line="360" w:lineRule="auto"/>
        <w:outlineLvl w:val="9"/>
        <w:rPr>
          <w:rFonts w:ascii="Arial" w:hAnsi="Arial" w:cs="Arial"/>
          <w:sz w:val="22"/>
          <w:szCs w:val="22"/>
          <w:lang w:val="el-GR"/>
        </w:rPr>
      </w:pPr>
      <w:bookmarkStart w:id="190" w:name="_Toc336971445"/>
      <w:bookmarkStart w:id="191" w:name="_Toc339447161"/>
      <w:bookmarkStart w:id="192" w:name="_Toc340046977"/>
      <w:r>
        <w:rPr>
          <w:rFonts w:ascii="Arial" w:hAnsi="Arial" w:cs="Arial"/>
          <w:sz w:val="22"/>
          <w:szCs w:val="22"/>
          <w:lang w:val="el-GR"/>
        </w:rPr>
        <w:t>Περιορισμένος αριθμός ειδικοτήτων που αφορούν μόνο παραδοσιακά «ανδρικά» επαγγέλματα, γεγονός που δυσχεραίνει την προσέλκυση κοριτσιών</w:t>
      </w:r>
      <w:bookmarkEnd w:id="190"/>
      <w:bookmarkEnd w:id="191"/>
      <w:bookmarkEnd w:id="192"/>
    </w:p>
    <w:p w:rsidR="00CD7814" w:rsidRDefault="00CD7814" w:rsidP="00266110">
      <w:pPr>
        <w:pStyle w:val="HEAD2"/>
        <w:keepNext w:val="0"/>
        <w:numPr>
          <w:ilvl w:val="0"/>
          <w:numId w:val="102"/>
        </w:numPr>
        <w:spacing w:line="360" w:lineRule="auto"/>
        <w:outlineLvl w:val="9"/>
        <w:rPr>
          <w:rFonts w:ascii="Arial" w:hAnsi="Arial" w:cs="Arial"/>
          <w:sz w:val="22"/>
          <w:szCs w:val="22"/>
          <w:lang w:val="el-GR"/>
        </w:rPr>
      </w:pPr>
      <w:bookmarkStart w:id="193" w:name="_Toc336971446"/>
      <w:bookmarkStart w:id="194" w:name="_Toc339447162"/>
      <w:bookmarkStart w:id="195" w:name="_Toc340046978"/>
      <w:r>
        <w:rPr>
          <w:rFonts w:ascii="Arial" w:hAnsi="Arial" w:cs="Arial"/>
          <w:sz w:val="22"/>
          <w:szCs w:val="22"/>
          <w:lang w:val="el-GR"/>
        </w:rPr>
        <w:t>Απουσία εκπαιδευτικού υλικού ειδικά προσαρμοσμένου στο επίπεδο των μαθητευόμενων</w:t>
      </w:r>
      <w:bookmarkEnd w:id="193"/>
      <w:bookmarkEnd w:id="194"/>
      <w:bookmarkEnd w:id="195"/>
      <w:r>
        <w:rPr>
          <w:rFonts w:ascii="Arial" w:hAnsi="Arial" w:cs="Arial"/>
          <w:sz w:val="22"/>
          <w:szCs w:val="22"/>
          <w:lang w:val="el-GR"/>
        </w:rPr>
        <w:t xml:space="preserve"> </w:t>
      </w:r>
    </w:p>
    <w:p w:rsidR="00CD7814" w:rsidRDefault="00CD7814" w:rsidP="00266110">
      <w:pPr>
        <w:pStyle w:val="HEAD2"/>
        <w:keepNext w:val="0"/>
        <w:numPr>
          <w:ilvl w:val="0"/>
          <w:numId w:val="102"/>
        </w:numPr>
        <w:spacing w:line="360" w:lineRule="auto"/>
        <w:outlineLvl w:val="9"/>
        <w:rPr>
          <w:rFonts w:ascii="Arial" w:hAnsi="Arial" w:cs="Arial"/>
          <w:sz w:val="22"/>
          <w:szCs w:val="22"/>
          <w:lang w:val="el-GR"/>
        </w:rPr>
      </w:pPr>
      <w:bookmarkStart w:id="196" w:name="_Toc336971447"/>
      <w:bookmarkStart w:id="197" w:name="_Toc339447163"/>
      <w:bookmarkStart w:id="198" w:name="_Toc340046979"/>
      <w:r>
        <w:rPr>
          <w:rFonts w:ascii="Arial" w:hAnsi="Arial" w:cs="Arial"/>
          <w:sz w:val="22"/>
          <w:szCs w:val="22"/>
          <w:lang w:val="el-GR"/>
        </w:rPr>
        <w:t>Ελλιπής στήριξη των μαθητευόμενων από εξειδικευμένους επαγγελματίες (εκπαιδευτικούς ψυχολόγους, συμβούλους καθοδήγησης κ.α.)</w:t>
      </w:r>
      <w:bookmarkEnd w:id="196"/>
      <w:bookmarkEnd w:id="197"/>
      <w:bookmarkEnd w:id="198"/>
    </w:p>
    <w:p w:rsidR="00CD7814" w:rsidRDefault="00CD7814" w:rsidP="00266110">
      <w:pPr>
        <w:pStyle w:val="HEAD2"/>
        <w:keepNext w:val="0"/>
        <w:numPr>
          <w:ilvl w:val="0"/>
          <w:numId w:val="102"/>
        </w:numPr>
        <w:spacing w:line="360" w:lineRule="auto"/>
        <w:outlineLvl w:val="9"/>
        <w:rPr>
          <w:rFonts w:ascii="Arial" w:hAnsi="Arial" w:cs="Arial"/>
          <w:sz w:val="22"/>
          <w:szCs w:val="22"/>
          <w:lang w:val="el-GR"/>
        </w:rPr>
      </w:pPr>
      <w:bookmarkStart w:id="199" w:name="_Toc336971448"/>
      <w:bookmarkStart w:id="200" w:name="_Toc339447164"/>
      <w:bookmarkStart w:id="201" w:name="_Toc340046980"/>
      <w:r>
        <w:rPr>
          <w:rFonts w:ascii="Arial" w:hAnsi="Arial" w:cs="Arial"/>
          <w:sz w:val="22"/>
          <w:szCs w:val="22"/>
          <w:lang w:val="el-GR"/>
        </w:rPr>
        <w:t>Ανεπαρκής επικοινωνία μεταξύ εκπαιδευτών και μαθητευόμενων</w:t>
      </w:r>
      <w:bookmarkEnd w:id="199"/>
      <w:bookmarkEnd w:id="200"/>
      <w:bookmarkEnd w:id="201"/>
    </w:p>
    <w:p w:rsidR="00CD7814" w:rsidRDefault="00CD7814" w:rsidP="00266110">
      <w:pPr>
        <w:pStyle w:val="HEAD2"/>
        <w:keepNext w:val="0"/>
        <w:numPr>
          <w:ilvl w:val="0"/>
          <w:numId w:val="102"/>
        </w:numPr>
        <w:spacing w:line="360" w:lineRule="auto"/>
        <w:outlineLvl w:val="9"/>
        <w:rPr>
          <w:rFonts w:ascii="Arial" w:hAnsi="Arial" w:cs="Arial"/>
          <w:sz w:val="22"/>
          <w:szCs w:val="22"/>
          <w:lang w:val="el-GR"/>
        </w:rPr>
      </w:pPr>
      <w:bookmarkStart w:id="202" w:name="_Toc336971449"/>
      <w:bookmarkStart w:id="203" w:name="_Toc339447165"/>
      <w:bookmarkStart w:id="204" w:name="_Toc340046981"/>
      <w:r>
        <w:rPr>
          <w:rFonts w:ascii="Arial" w:hAnsi="Arial" w:cs="Arial"/>
          <w:sz w:val="22"/>
          <w:szCs w:val="22"/>
          <w:lang w:val="el-GR"/>
        </w:rPr>
        <w:t>Προβλήματα συν</w:t>
      </w:r>
      <w:r w:rsidR="00425B3F">
        <w:rPr>
          <w:rFonts w:ascii="Arial" w:hAnsi="Arial" w:cs="Arial"/>
          <w:sz w:val="22"/>
          <w:szCs w:val="22"/>
          <w:lang w:val="el-GR"/>
        </w:rPr>
        <w:t>ύ</w:t>
      </w:r>
      <w:r>
        <w:rPr>
          <w:rFonts w:ascii="Arial" w:hAnsi="Arial" w:cs="Arial"/>
          <w:sz w:val="22"/>
          <w:szCs w:val="22"/>
          <w:lang w:val="el-GR"/>
        </w:rPr>
        <w:t>παρξης μεταξύ μαθητών Τεχνικών Σχολών και των μαθητευόμενων του ΣΜ</w:t>
      </w:r>
      <w:bookmarkEnd w:id="202"/>
      <w:bookmarkEnd w:id="203"/>
      <w:bookmarkEnd w:id="204"/>
    </w:p>
    <w:p w:rsidR="00450CDE" w:rsidRDefault="00CD7814" w:rsidP="00266110">
      <w:pPr>
        <w:pStyle w:val="HEAD2"/>
        <w:keepNext w:val="0"/>
        <w:numPr>
          <w:ilvl w:val="0"/>
          <w:numId w:val="102"/>
        </w:numPr>
        <w:spacing w:line="360" w:lineRule="auto"/>
        <w:outlineLvl w:val="9"/>
        <w:rPr>
          <w:rFonts w:ascii="Arial" w:hAnsi="Arial" w:cs="Arial"/>
          <w:sz w:val="22"/>
          <w:szCs w:val="22"/>
          <w:lang w:val="el-GR"/>
        </w:rPr>
      </w:pPr>
      <w:bookmarkStart w:id="205" w:name="_Toc336971450"/>
      <w:bookmarkStart w:id="206" w:name="_Toc339447166"/>
      <w:bookmarkStart w:id="207" w:name="_Toc340046982"/>
      <w:r>
        <w:rPr>
          <w:rFonts w:ascii="Arial" w:hAnsi="Arial" w:cs="Arial"/>
          <w:sz w:val="22"/>
          <w:szCs w:val="22"/>
          <w:lang w:val="el-GR"/>
        </w:rPr>
        <w:t>Απουσία ενισχυτικής διδασκαλίας για παιδιά με ειδικές ανάγκες</w:t>
      </w:r>
      <w:bookmarkEnd w:id="205"/>
      <w:bookmarkEnd w:id="206"/>
      <w:bookmarkEnd w:id="207"/>
      <w:r>
        <w:rPr>
          <w:rFonts w:ascii="Arial" w:hAnsi="Arial" w:cs="Arial"/>
          <w:sz w:val="22"/>
          <w:szCs w:val="22"/>
          <w:lang w:val="el-GR"/>
        </w:rPr>
        <w:t xml:space="preserve">  </w:t>
      </w:r>
    </w:p>
    <w:p w:rsidR="00CD7814" w:rsidRDefault="00CD7814" w:rsidP="00266110">
      <w:pPr>
        <w:pStyle w:val="HEAD2"/>
        <w:keepNext w:val="0"/>
        <w:numPr>
          <w:ilvl w:val="0"/>
          <w:numId w:val="102"/>
        </w:numPr>
        <w:spacing w:line="360" w:lineRule="auto"/>
        <w:outlineLvl w:val="9"/>
        <w:rPr>
          <w:rFonts w:ascii="Arial" w:hAnsi="Arial" w:cs="Arial"/>
          <w:sz w:val="22"/>
          <w:szCs w:val="22"/>
          <w:lang w:val="el-GR"/>
        </w:rPr>
      </w:pPr>
      <w:bookmarkStart w:id="208" w:name="_Toc336971451"/>
      <w:bookmarkStart w:id="209" w:name="_Toc339447167"/>
      <w:bookmarkStart w:id="210" w:name="_Toc340046983"/>
      <w:r>
        <w:rPr>
          <w:rFonts w:ascii="Arial" w:hAnsi="Arial" w:cs="Arial"/>
          <w:sz w:val="22"/>
          <w:szCs w:val="22"/>
          <w:lang w:val="el-GR"/>
        </w:rPr>
        <w:t xml:space="preserve">Ανεπαρκείς δυνατότητες </w:t>
      </w:r>
      <w:proofErr w:type="spellStart"/>
      <w:r>
        <w:rPr>
          <w:rFonts w:ascii="Arial" w:hAnsi="Arial" w:cs="Arial"/>
          <w:sz w:val="22"/>
          <w:szCs w:val="22"/>
          <w:lang w:val="el-GR"/>
        </w:rPr>
        <w:t>εργοδότησης</w:t>
      </w:r>
      <w:proofErr w:type="spellEnd"/>
      <w:r>
        <w:rPr>
          <w:rFonts w:ascii="Arial" w:hAnsi="Arial" w:cs="Arial"/>
          <w:sz w:val="22"/>
          <w:szCs w:val="22"/>
          <w:lang w:val="el-GR"/>
        </w:rPr>
        <w:t xml:space="preserve"> μαθητευόμενων</w:t>
      </w:r>
      <w:bookmarkEnd w:id="208"/>
      <w:bookmarkEnd w:id="209"/>
      <w:bookmarkEnd w:id="210"/>
    </w:p>
    <w:p w:rsidR="00CD7814" w:rsidRDefault="00CD7814" w:rsidP="00266110">
      <w:pPr>
        <w:pStyle w:val="HEAD2"/>
        <w:keepNext w:val="0"/>
        <w:numPr>
          <w:ilvl w:val="0"/>
          <w:numId w:val="102"/>
        </w:numPr>
        <w:spacing w:line="360" w:lineRule="auto"/>
        <w:outlineLvl w:val="9"/>
        <w:rPr>
          <w:rFonts w:ascii="Arial" w:hAnsi="Arial" w:cs="Arial"/>
          <w:sz w:val="22"/>
          <w:szCs w:val="22"/>
          <w:lang w:val="el-GR"/>
        </w:rPr>
      </w:pPr>
      <w:bookmarkStart w:id="211" w:name="_Toc336971452"/>
      <w:bookmarkStart w:id="212" w:name="_Toc339447168"/>
      <w:bookmarkStart w:id="213" w:name="_Toc340046984"/>
      <w:r>
        <w:rPr>
          <w:rFonts w:ascii="Arial" w:hAnsi="Arial" w:cs="Arial"/>
          <w:sz w:val="22"/>
          <w:szCs w:val="22"/>
          <w:lang w:val="el-GR"/>
        </w:rPr>
        <w:t xml:space="preserve">Συνεχής μείωση του αριθμού </w:t>
      </w:r>
      <w:r w:rsidR="008F08BE">
        <w:rPr>
          <w:rFonts w:ascii="Arial" w:hAnsi="Arial" w:cs="Arial"/>
          <w:sz w:val="22"/>
          <w:szCs w:val="22"/>
          <w:lang w:val="el-GR"/>
        </w:rPr>
        <w:t>συμμετεχόντων</w:t>
      </w:r>
      <w:r>
        <w:rPr>
          <w:rFonts w:ascii="Arial" w:hAnsi="Arial" w:cs="Arial"/>
          <w:sz w:val="22"/>
          <w:szCs w:val="22"/>
          <w:lang w:val="el-GR"/>
        </w:rPr>
        <w:t xml:space="preserve"> στο ΣΜ</w:t>
      </w:r>
      <w:r w:rsidR="000D6511">
        <w:rPr>
          <w:rFonts w:ascii="Arial" w:hAnsi="Arial" w:cs="Arial"/>
          <w:sz w:val="22"/>
          <w:szCs w:val="22"/>
          <w:lang w:val="el-GR"/>
        </w:rPr>
        <w:t>.</w:t>
      </w:r>
      <w:bookmarkEnd w:id="211"/>
      <w:bookmarkEnd w:id="212"/>
      <w:bookmarkEnd w:id="213"/>
    </w:p>
    <w:p w:rsidR="00266110" w:rsidRDefault="00266110" w:rsidP="00266110">
      <w:pPr>
        <w:pStyle w:val="HEAD2"/>
        <w:keepNext w:val="0"/>
        <w:spacing w:line="360" w:lineRule="auto"/>
        <w:outlineLvl w:val="9"/>
        <w:rPr>
          <w:rFonts w:ascii="Arial" w:hAnsi="Arial" w:cs="Arial"/>
          <w:sz w:val="22"/>
          <w:szCs w:val="22"/>
          <w:lang w:val="el-GR"/>
        </w:rPr>
      </w:pPr>
    </w:p>
    <w:p w:rsidR="00CD7814" w:rsidRDefault="00CD7814" w:rsidP="00266110">
      <w:pPr>
        <w:pStyle w:val="HEAD2"/>
        <w:keepNext w:val="0"/>
        <w:spacing w:line="360" w:lineRule="auto"/>
        <w:outlineLvl w:val="9"/>
        <w:rPr>
          <w:rFonts w:ascii="Arial" w:hAnsi="Arial" w:cs="Arial"/>
          <w:sz w:val="22"/>
          <w:szCs w:val="22"/>
          <w:lang w:val="el-GR"/>
        </w:rPr>
      </w:pPr>
      <w:bookmarkStart w:id="214" w:name="_Toc336971453"/>
      <w:bookmarkStart w:id="215" w:name="_Toc339447169"/>
      <w:bookmarkStart w:id="216" w:name="_Toc340046985"/>
      <w:r>
        <w:rPr>
          <w:rFonts w:ascii="Arial" w:hAnsi="Arial" w:cs="Arial"/>
          <w:sz w:val="22"/>
          <w:szCs w:val="22"/>
          <w:lang w:val="el-GR"/>
        </w:rPr>
        <w:t xml:space="preserve">Για αντιμετώπιση των </w:t>
      </w:r>
      <w:r w:rsidR="0079432A">
        <w:rPr>
          <w:rFonts w:ascii="Arial" w:hAnsi="Arial" w:cs="Arial"/>
          <w:sz w:val="22"/>
          <w:szCs w:val="22"/>
          <w:lang w:val="el-GR"/>
        </w:rPr>
        <w:t>δομικών</w:t>
      </w:r>
      <w:r>
        <w:rPr>
          <w:rFonts w:ascii="Arial" w:hAnsi="Arial" w:cs="Arial"/>
          <w:sz w:val="22"/>
          <w:szCs w:val="22"/>
          <w:lang w:val="el-GR"/>
        </w:rPr>
        <w:t xml:space="preserve"> προβλημάτων </w:t>
      </w:r>
      <w:r w:rsidR="0079432A">
        <w:rPr>
          <w:rFonts w:ascii="Arial" w:hAnsi="Arial" w:cs="Arial"/>
          <w:sz w:val="22"/>
          <w:szCs w:val="22"/>
          <w:lang w:val="el-GR"/>
        </w:rPr>
        <w:t xml:space="preserve">σε αυτόν τον τομέα της εκπαίδευσης </w:t>
      </w:r>
      <w:r>
        <w:rPr>
          <w:rFonts w:ascii="Arial" w:hAnsi="Arial" w:cs="Arial"/>
          <w:sz w:val="22"/>
          <w:szCs w:val="22"/>
          <w:lang w:val="el-GR"/>
        </w:rPr>
        <w:t xml:space="preserve">και στα πλαίσια της εκπαιδευτικής μεταρρύθμισης </w:t>
      </w:r>
      <w:r w:rsidR="0079432A">
        <w:rPr>
          <w:rFonts w:ascii="Arial" w:hAnsi="Arial" w:cs="Arial"/>
          <w:sz w:val="22"/>
          <w:szCs w:val="22"/>
          <w:lang w:val="el-GR"/>
        </w:rPr>
        <w:t xml:space="preserve">καθώς και της Εθνικής Στρατηγικής για τη δια βίου μάθηση 2007 – 2013, </w:t>
      </w:r>
      <w:r>
        <w:rPr>
          <w:rFonts w:ascii="Arial" w:hAnsi="Arial" w:cs="Arial"/>
          <w:sz w:val="22"/>
          <w:szCs w:val="22"/>
          <w:lang w:val="el-GR"/>
        </w:rPr>
        <w:t>προωθείται ο σχεδιασμός κα</w:t>
      </w:r>
      <w:r w:rsidR="0079432A">
        <w:rPr>
          <w:rFonts w:ascii="Arial" w:hAnsi="Arial" w:cs="Arial"/>
          <w:sz w:val="22"/>
          <w:szCs w:val="22"/>
          <w:lang w:val="el-GR"/>
        </w:rPr>
        <w:t>ι</w:t>
      </w:r>
      <w:r>
        <w:rPr>
          <w:rFonts w:ascii="Arial" w:hAnsi="Arial" w:cs="Arial"/>
          <w:sz w:val="22"/>
          <w:szCs w:val="22"/>
          <w:lang w:val="el-GR"/>
        </w:rPr>
        <w:t xml:space="preserve"> λειτουργία της Νέας Σ</w:t>
      </w:r>
      <w:r w:rsidR="0079432A">
        <w:rPr>
          <w:rFonts w:ascii="Arial" w:hAnsi="Arial" w:cs="Arial"/>
          <w:sz w:val="22"/>
          <w:szCs w:val="22"/>
          <w:lang w:val="el-GR"/>
        </w:rPr>
        <w:t>ύ</w:t>
      </w:r>
      <w:r>
        <w:rPr>
          <w:rFonts w:ascii="Arial" w:hAnsi="Arial" w:cs="Arial"/>
          <w:sz w:val="22"/>
          <w:szCs w:val="22"/>
          <w:lang w:val="el-GR"/>
        </w:rPr>
        <w:t>γχρονης Μαθητείας</w:t>
      </w:r>
      <w:r w:rsidR="0079432A">
        <w:rPr>
          <w:rFonts w:ascii="Arial" w:hAnsi="Arial" w:cs="Arial"/>
          <w:sz w:val="22"/>
          <w:szCs w:val="22"/>
          <w:lang w:val="el-GR"/>
        </w:rPr>
        <w:t xml:space="preserve"> (ΝΣΜ) </w:t>
      </w:r>
      <w:r w:rsidR="00C46526">
        <w:rPr>
          <w:rFonts w:ascii="Arial" w:hAnsi="Arial" w:cs="Arial"/>
          <w:sz w:val="22"/>
          <w:szCs w:val="22"/>
          <w:lang w:val="el-GR"/>
        </w:rPr>
        <w:t>η οποία θα διαδεχθεί το υφιστάμενο σύστημα</w:t>
      </w:r>
      <w:r w:rsidR="006622C4">
        <w:rPr>
          <w:rFonts w:ascii="Arial" w:hAnsi="Arial" w:cs="Arial"/>
          <w:sz w:val="22"/>
          <w:szCs w:val="22"/>
          <w:lang w:val="el-GR"/>
        </w:rPr>
        <w:t>, με ριζική αναθεώρηση τόσο της φιλοσοφίας όσο και του τρόπου λειτουργίας του θεσμού</w:t>
      </w:r>
      <w:r w:rsidR="001F3C26">
        <w:rPr>
          <w:rFonts w:ascii="Arial" w:hAnsi="Arial" w:cs="Arial"/>
          <w:sz w:val="22"/>
          <w:szCs w:val="22"/>
          <w:lang w:val="el-GR"/>
        </w:rPr>
        <w:t>,</w:t>
      </w:r>
      <w:r w:rsidR="006622C4">
        <w:rPr>
          <w:rFonts w:ascii="Arial" w:hAnsi="Arial" w:cs="Arial"/>
          <w:sz w:val="22"/>
          <w:szCs w:val="22"/>
          <w:lang w:val="el-GR"/>
        </w:rPr>
        <w:t xml:space="preserve"> έτσι ώστε να διασφαλίζεται η προσωπικ</w:t>
      </w:r>
      <w:r w:rsidR="003400AE">
        <w:rPr>
          <w:rFonts w:ascii="Arial" w:hAnsi="Arial" w:cs="Arial"/>
          <w:sz w:val="22"/>
          <w:szCs w:val="22"/>
          <w:lang w:val="el-GR"/>
        </w:rPr>
        <w:t xml:space="preserve">ή </w:t>
      </w:r>
      <w:r w:rsidR="006622C4">
        <w:rPr>
          <w:rFonts w:ascii="Arial" w:hAnsi="Arial" w:cs="Arial"/>
          <w:sz w:val="22"/>
          <w:szCs w:val="22"/>
          <w:lang w:val="el-GR"/>
        </w:rPr>
        <w:t xml:space="preserve">και επαγγελματική ανέλιξη των νέων με την απομάκρυνση της </w:t>
      </w:r>
      <w:r w:rsidR="001F3C26">
        <w:rPr>
          <w:rFonts w:ascii="Arial" w:hAnsi="Arial" w:cs="Arial"/>
          <w:sz w:val="22"/>
          <w:szCs w:val="22"/>
          <w:lang w:val="el-GR"/>
        </w:rPr>
        <w:t>ο</w:t>
      </w:r>
      <w:r w:rsidR="006622C4">
        <w:rPr>
          <w:rFonts w:ascii="Arial" w:hAnsi="Arial" w:cs="Arial"/>
          <w:sz w:val="22"/>
          <w:szCs w:val="22"/>
          <w:lang w:val="el-GR"/>
        </w:rPr>
        <w:t>ποια</w:t>
      </w:r>
      <w:r w:rsidR="001F3C26">
        <w:rPr>
          <w:rFonts w:ascii="Arial" w:hAnsi="Arial" w:cs="Arial"/>
          <w:sz w:val="22"/>
          <w:szCs w:val="22"/>
          <w:lang w:val="el-GR"/>
        </w:rPr>
        <w:t>σδήποτε</w:t>
      </w:r>
      <w:r w:rsidR="006622C4">
        <w:rPr>
          <w:rFonts w:ascii="Arial" w:hAnsi="Arial" w:cs="Arial"/>
          <w:sz w:val="22"/>
          <w:szCs w:val="22"/>
          <w:lang w:val="el-GR"/>
        </w:rPr>
        <w:t xml:space="preserve"> απειλής κοινωνικού αποκλεισμού</w:t>
      </w:r>
      <w:r w:rsidR="0079432A">
        <w:rPr>
          <w:rFonts w:ascii="Arial" w:hAnsi="Arial" w:cs="Arial"/>
          <w:sz w:val="22"/>
          <w:szCs w:val="22"/>
          <w:lang w:val="el-GR"/>
        </w:rPr>
        <w:t>.</w:t>
      </w:r>
      <w:bookmarkEnd w:id="214"/>
      <w:bookmarkEnd w:id="215"/>
      <w:bookmarkEnd w:id="216"/>
      <w:r w:rsidR="0079432A">
        <w:rPr>
          <w:rFonts w:ascii="Arial" w:hAnsi="Arial" w:cs="Arial"/>
          <w:sz w:val="22"/>
          <w:szCs w:val="22"/>
          <w:lang w:val="el-GR"/>
        </w:rPr>
        <w:t xml:space="preserve"> </w:t>
      </w:r>
      <w:r>
        <w:rPr>
          <w:rFonts w:ascii="Arial" w:hAnsi="Arial" w:cs="Arial"/>
          <w:sz w:val="22"/>
          <w:szCs w:val="22"/>
          <w:lang w:val="el-GR"/>
        </w:rPr>
        <w:t xml:space="preserve">   </w:t>
      </w:r>
    </w:p>
    <w:p w:rsidR="00450CDE" w:rsidRPr="00CD7814" w:rsidRDefault="00450CDE" w:rsidP="00266110">
      <w:pPr>
        <w:spacing w:line="360" w:lineRule="auto"/>
        <w:rPr>
          <w:lang w:val="el-GR"/>
        </w:rPr>
      </w:pPr>
    </w:p>
    <w:p w:rsidR="00176418" w:rsidRPr="00B640EE" w:rsidRDefault="0079432A" w:rsidP="00266110">
      <w:pPr>
        <w:pStyle w:val="HEAD2"/>
        <w:keepNext w:val="0"/>
        <w:spacing w:line="360" w:lineRule="auto"/>
        <w:outlineLvl w:val="9"/>
        <w:rPr>
          <w:rFonts w:ascii="Arial" w:hAnsi="Arial" w:cs="Arial"/>
          <w:sz w:val="22"/>
          <w:szCs w:val="22"/>
          <w:lang w:val="el-GR"/>
        </w:rPr>
      </w:pPr>
      <w:bookmarkStart w:id="217" w:name="_Toc336971454"/>
      <w:bookmarkStart w:id="218" w:name="_Toc339447170"/>
      <w:bookmarkStart w:id="219" w:name="_Toc340046986"/>
      <w:r>
        <w:rPr>
          <w:rFonts w:ascii="Arial" w:hAnsi="Arial" w:cs="Arial"/>
          <w:sz w:val="22"/>
          <w:szCs w:val="22"/>
          <w:lang w:val="el-GR"/>
        </w:rPr>
        <w:lastRenderedPageBreak/>
        <w:t>Προς το σκοπό αυτό, με απόφαση του Υπουργικού Συμβουλίου</w:t>
      </w:r>
      <w:r w:rsidR="006622C4">
        <w:rPr>
          <w:rFonts w:ascii="Arial" w:hAnsi="Arial" w:cs="Arial"/>
          <w:sz w:val="22"/>
          <w:szCs w:val="22"/>
          <w:lang w:val="el-GR"/>
        </w:rPr>
        <w:t xml:space="preserve"> το 2007</w:t>
      </w:r>
      <w:r>
        <w:rPr>
          <w:rFonts w:ascii="Arial" w:hAnsi="Arial" w:cs="Arial"/>
          <w:sz w:val="22"/>
          <w:szCs w:val="22"/>
          <w:lang w:val="el-GR"/>
        </w:rPr>
        <w:t xml:space="preserve">, ανατέθηκε στο Κέντρο Παραγωγικότητας </w:t>
      </w:r>
      <w:r w:rsidR="00BC25F5">
        <w:rPr>
          <w:rFonts w:ascii="Arial" w:hAnsi="Arial" w:cs="Arial"/>
          <w:sz w:val="22"/>
          <w:szCs w:val="22"/>
          <w:lang w:val="el-GR"/>
        </w:rPr>
        <w:t xml:space="preserve">ο σχεδιασμός και </w:t>
      </w:r>
      <w:r>
        <w:rPr>
          <w:rFonts w:ascii="Arial" w:hAnsi="Arial" w:cs="Arial"/>
          <w:sz w:val="22"/>
          <w:szCs w:val="22"/>
          <w:lang w:val="el-GR"/>
        </w:rPr>
        <w:t xml:space="preserve">η υλοποίηση της Νέας Σύγχρονης Μαθητείας. </w:t>
      </w:r>
      <w:r w:rsidR="00C05BAB">
        <w:rPr>
          <w:rFonts w:ascii="Arial" w:hAnsi="Arial" w:cs="Arial"/>
          <w:sz w:val="22"/>
          <w:szCs w:val="22"/>
          <w:lang w:val="el-GR"/>
        </w:rPr>
        <w:t xml:space="preserve">Επιπρόσθετα, </w:t>
      </w:r>
      <w:r>
        <w:rPr>
          <w:rFonts w:ascii="Arial" w:hAnsi="Arial" w:cs="Arial"/>
          <w:sz w:val="22"/>
          <w:szCs w:val="22"/>
          <w:lang w:val="el-GR"/>
        </w:rPr>
        <w:t xml:space="preserve">το 2010 </w:t>
      </w:r>
      <w:r w:rsidR="00C05BAB">
        <w:rPr>
          <w:rFonts w:ascii="Arial" w:hAnsi="Arial" w:cs="Arial"/>
          <w:sz w:val="22"/>
          <w:szCs w:val="22"/>
          <w:lang w:val="el-GR"/>
        </w:rPr>
        <w:t>έχει υπογραφεί σχετικό Μνημόνιο Συνεργασίας μεταξύ του Κέντρου Παραγωγικότητας και του Υπουργείου Παιδείας και Πολιτισμού</w:t>
      </w:r>
      <w:r>
        <w:rPr>
          <w:rFonts w:ascii="Arial" w:hAnsi="Arial" w:cs="Arial"/>
          <w:sz w:val="22"/>
          <w:szCs w:val="22"/>
          <w:lang w:val="el-GR"/>
        </w:rPr>
        <w:t xml:space="preserve"> στο οποίο διατυπώνονται οι αρχές και το πλαίσιο λειτουργίας της ΝΣΜ.</w:t>
      </w:r>
      <w:bookmarkEnd w:id="217"/>
      <w:bookmarkEnd w:id="218"/>
      <w:bookmarkEnd w:id="219"/>
      <w:r w:rsidR="00C05BAB">
        <w:rPr>
          <w:rFonts w:ascii="Arial" w:hAnsi="Arial" w:cs="Arial"/>
          <w:sz w:val="22"/>
          <w:szCs w:val="22"/>
          <w:lang w:val="el-GR"/>
        </w:rPr>
        <w:t xml:space="preserve">   </w:t>
      </w:r>
      <w:r w:rsidR="00B640EE">
        <w:rPr>
          <w:rFonts w:ascii="Arial" w:hAnsi="Arial" w:cs="Arial"/>
          <w:sz w:val="22"/>
          <w:szCs w:val="22"/>
          <w:lang w:val="el-GR"/>
        </w:rPr>
        <w:t xml:space="preserve">    </w:t>
      </w:r>
    </w:p>
    <w:p w:rsidR="00176418" w:rsidRDefault="00176418" w:rsidP="00266110">
      <w:pPr>
        <w:pStyle w:val="HEAD2"/>
        <w:keepNext w:val="0"/>
        <w:spacing w:line="360" w:lineRule="auto"/>
        <w:outlineLvl w:val="9"/>
        <w:rPr>
          <w:rFonts w:ascii="Arial" w:hAnsi="Arial" w:cs="Arial"/>
          <w:b/>
          <w:sz w:val="22"/>
          <w:szCs w:val="22"/>
          <w:lang w:val="el-GR"/>
        </w:rPr>
      </w:pPr>
    </w:p>
    <w:p w:rsidR="008F08BE" w:rsidRPr="008F08BE" w:rsidRDefault="00577A59" w:rsidP="00266110">
      <w:pPr>
        <w:pStyle w:val="HEAD2"/>
        <w:keepNext w:val="0"/>
        <w:spacing w:line="360" w:lineRule="auto"/>
        <w:outlineLvl w:val="9"/>
        <w:rPr>
          <w:rFonts w:ascii="Arial" w:hAnsi="Arial" w:cs="Arial"/>
          <w:sz w:val="22"/>
          <w:szCs w:val="22"/>
          <w:lang w:val="el-GR"/>
        </w:rPr>
      </w:pPr>
      <w:bookmarkStart w:id="220" w:name="_Toc336971455"/>
      <w:bookmarkStart w:id="221" w:name="_Toc339447171"/>
      <w:bookmarkStart w:id="222" w:name="_Toc340046987"/>
      <w:r>
        <w:rPr>
          <w:rFonts w:ascii="Arial" w:hAnsi="Arial" w:cs="Arial"/>
          <w:sz w:val="22"/>
          <w:szCs w:val="22"/>
          <w:lang w:val="el-GR"/>
        </w:rPr>
        <w:t>Η ΝΣΜ υλοποιείται σε δύο φάσεις, την προπαρασκευαστική μαθητεία και τον κεντρικό κορμό μαθητείας και η λειτουργία της προπαρασκευαστικής φάσης ξεκίνησε το Νοέμβριο του 2012</w:t>
      </w:r>
      <w:r w:rsidR="008F08BE">
        <w:rPr>
          <w:rFonts w:ascii="Arial" w:hAnsi="Arial" w:cs="Arial"/>
          <w:sz w:val="22"/>
          <w:szCs w:val="22"/>
          <w:lang w:val="el-GR"/>
        </w:rPr>
        <w:t>.</w:t>
      </w:r>
      <w:bookmarkEnd w:id="220"/>
      <w:bookmarkEnd w:id="221"/>
      <w:bookmarkEnd w:id="222"/>
      <w:r w:rsidR="008F08BE">
        <w:rPr>
          <w:rFonts w:ascii="Arial" w:hAnsi="Arial" w:cs="Arial"/>
          <w:sz w:val="22"/>
          <w:szCs w:val="22"/>
          <w:lang w:val="el-GR"/>
        </w:rPr>
        <w:t xml:space="preserve">   </w:t>
      </w:r>
    </w:p>
    <w:p w:rsidR="008F08BE" w:rsidRDefault="008F08BE" w:rsidP="00266110">
      <w:pPr>
        <w:pStyle w:val="HEAD2"/>
        <w:keepNext w:val="0"/>
        <w:spacing w:line="360" w:lineRule="auto"/>
        <w:outlineLvl w:val="9"/>
        <w:rPr>
          <w:rFonts w:ascii="Arial" w:hAnsi="Arial" w:cs="Arial"/>
          <w:b/>
          <w:sz w:val="22"/>
          <w:szCs w:val="22"/>
          <w:lang w:val="el-GR"/>
        </w:rPr>
      </w:pPr>
    </w:p>
    <w:p w:rsidR="0034306D" w:rsidRDefault="0034306D" w:rsidP="00266110">
      <w:pPr>
        <w:pStyle w:val="HEAD2"/>
        <w:keepNext w:val="0"/>
        <w:spacing w:line="360" w:lineRule="auto"/>
        <w:outlineLvl w:val="9"/>
        <w:rPr>
          <w:rFonts w:ascii="Arial" w:hAnsi="Arial" w:cs="Arial"/>
          <w:b/>
          <w:sz w:val="22"/>
          <w:szCs w:val="22"/>
          <w:lang w:val="el-GR"/>
        </w:rPr>
      </w:pPr>
      <w:bookmarkStart w:id="223" w:name="_Toc336971456"/>
      <w:bookmarkStart w:id="224" w:name="_Toc339447172"/>
      <w:bookmarkStart w:id="225" w:name="_Toc340046988"/>
      <w:r>
        <w:rPr>
          <w:rFonts w:ascii="Arial" w:hAnsi="Arial" w:cs="Arial"/>
          <w:b/>
          <w:sz w:val="22"/>
          <w:szCs w:val="22"/>
          <w:lang w:val="el-GR"/>
        </w:rPr>
        <w:t>Επιμόρφωση Ενηλίκων</w:t>
      </w:r>
      <w:bookmarkEnd w:id="223"/>
      <w:bookmarkEnd w:id="224"/>
      <w:bookmarkEnd w:id="225"/>
    </w:p>
    <w:p w:rsidR="00B13548" w:rsidRPr="00BC1C70" w:rsidRDefault="00BC1C70" w:rsidP="00266110">
      <w:pPr>
        <w:pStyle w:val="HEAD2"/>
        <w:keepNext w:val="0"/>
        <w:spacing w:line="360" w:lineRule="auto"/>
        <w:outlineLvl w:val="9"/>
        <w:rPr>
          <w:rFonts w:ascii="Arial" w:hAnsi="Arial" w:cs="Arial"/>
          <w:sz w:val="22"/>
          <w:szCs w:val="22"/>
          <w:lang w:val="el-GR"/>
        </w:rPr>
      </w:pPr>
      <w:bookmarkStart w:id="226" w:name="_Toc336971457"/>
      <w:bookmarkStart w:id="227" w:name="_Toc339447173"/>
      <w:bookmarkStart w:id="228" w:name="_Toc340046989"/>
      <w:r>
        <w:rPr>
          <w:rFonts w:ascii="Arial" w:hAnsi="Arial" w:cs="Arial"/>
          <w:sz w:val="22"/>
          <w:szCs w:val="22"/>
          <w:lang w:val="el-GR"/>
        </w:rPr>
        <w:t>Τα επιμορφωτικά Κέντρα και τα Κρατικά Ινστ</w:t>
      </w:r>
      <w:r w:rsidR="00425B3F">
        <w:rPr>
          <w:rFonts w:ascii="Arial" w:hAnsi="Arial" w:cs="Arial"/>
          <w:sz w:val="22"/>
          <w:szCs w:val="22"/>
          <w:lang w:val="el-GR"/>
        </w:rPr>
        <w:t>ι</w:t>
      </w:r>
      <w:r>
        <w:rPr>
          <w:rFonts w:ascii="Arial" w:hAnsi="Arial" w:cs="Arial"/>
          <w:sz w:val="22"/>
          <w:szCs w:val="22"/>
          <w:lang w:val="el-GR"/>
        </w:rPr>
        <w:t>τούτα Επιμόρφωσης, διαδραμάτισαν μέχρι σήμερα σημα</w:t>
      </w:r>
      <w:r w:rsidR="00425B3F">
        <w:rPr>
          <w:rFonts w:ascii="Arial" w:hAnsi="Arial" w:cs="Arial"/>
          <w:sz w:val="22"/>
          <w:szCs w:val="22"/>
          <w:lang w:val="el-GR"/>
        </w:rPr>
        <w:t>ν</w:t>
      </w:r>
      <w:r>
        <w:rPr>
          <w:rFonts w:ascii="Arial" w:hAnsi="Arial" w:cs="Arial"/>
          <w:sz w:val="22"/>
          <w:szCs w:val="22"/>
          <w:lang w:val="el-GR"/>
        </w:rPr>
        <w:t xml:space="preserve">τικό ρόλο στην παροχή ευκαιριών δια βίου μάθησης σε όλους τους κατοίκους της Κύπρου. Σε γενικές γραμμές, καλύπτουν μαθησιακές ανάγκες σε θέματα ηλεκτρονικών υπολογιστών, ελληνικής γλώσσας, ξένων γλωσσών κ.α. Ενδεικτικά αναφέρεται ότι προσφέρονται πάνω από 60 διαφορετικά μαθήματα γενικού ενδιαφέροντος σε 20.000 περίπου άτομα από 15 ετών και άνω. Επίσης, </w:t>
      </w:r>
      <w:r w:rsidR="004770BE">
        <w:rPr>
          <w:rFonts w:ascii="Arial" w:hAnsi="Arial" w:cs="Arial"/>
          <w:sz w:val="22"/>
          <w:szCs w:val="22"/>
          <w:lang w:val="el-GR"/>
        </w:rPr>
        <w:t>καλύπτονται ανάγκες αλλοδαπών. Προσφέρονται επίσης θέματα επαγγελματικής κατάρτισης σε περίπου 4.000 άτομα. Αναφέρεται, επίσης, ότι για τη διευκόλυνση της πρόσβασης στη δια βίου μάθηση για όλους, τα Επιμορφωτικά Κέντρα οργανώνουν και προσφέρουν δωρεάν 50 περίπου ειδικές τάξεις κάθε χρόνο, προσαρμοσμένες στις ανάγκες διάφορων ευάλωτων ομάδων του πληθυσμού, όπως οι λειτουργικά αναλφάβητοι, οι φυλακισμένοι και άτομα με ειδικέ ανάγκες.</w:t>
      </w:r>
      <w:bookmarkEnd w:id="226"/>
      <w:bookmarkEnd w:id="227"/>
      <w:bookmarkEnd w:id="228"/>
      <w:r>
        <w:rPr>
          <w:rFonts w:ascii="Arial" w:hAnsi="Arial" w:cs="Arial"/>
          <w:sz w:val="22"/>
          <w:szCs w:val="22"/>
          <w:lang w:val="el-GR"/>
        </w:rPr>
        <w:t xml:space="preserve"> </w:t>
      </w:r>
    </w:p>
    <w:p w:rsidR="00BC1C70" w:rsidRDefault="00BC1C70" w:rsidP="00266110">
      <w:pPr>
        <w:pStyle w:val="HEAD2"/>
        <w:keepNext w:val="0"/>
        <w:spacing w:line="360" w:lineRule="auto"/>
        <w:outlineLvl w:val="9"/>
        <w:rPr>
          <w:rFonts w:ascii="Arial" w:hAnsi="Arial" w:cs="Arial"/>
          <w:sz w:val="22"/>
          <w:szCs w:val="22"/>
          <w:lang w:val="el-GR"/>
        </w:rPr>
      </w:pPr>
    </w:p>
    <w:p w:rsidR="008F08BE" w:rsidRDefault="002A6342" w:rsidP="00266110">
      <w:pPr>
        <w:pStyle w:val="HEAD2"/>
        <w:keepNext w:val="0"/>
        <w:spacing w:line="360" w:lineRule="auto"/>
        <w:outlineLvl w:val="9"/>
        <w:rPr>
          <w:rFonts w:ascii="Arial" w:hAnsi="Arial" w:cs="Arial"/>
          <w:sz w:val="22"/>
          <w:szCs w:val="22"/>
          <w:lang w:val="el-GR"/>
        </w:rPr>
      </w:pPr>
      <w:bookmarkStart w:id="229" w:name="_Toc336971458"/>
      <w:bookmarkStart w:id="230" w:name="_Toc339447174"/>
      <w:bookmarkStart w:id="231" w:name="_Toc340046990"/>
      <w:r w:rsidRPr="00560691">
        <w:rPr>
          <w:rFonts w:ascii="Arial" w:hAnsi="Arial" w:cs="Arial"/>
          <w:sz w:val="22"/>
          <w:szCs w:val="22"/>
          <w:lang w:val="el-GR"/>
        </w:rPr>
        <w:t>Παρόλο ότι το ποσοστό συμμετοχής των ατόμων ηλικίας 25-</w:t>
      </w:r>
      <w:r w:rsidR="001F3C26">
        <w:rPr>
          <w:rFonts w:ascii="Arial" w:hAnsi="Arial" w:cs="Arial"/>
          <w:sz w:val="22"/>
          <w:szCs w:val="22"/>
          <w:lang w:val="el-GR"/>
        </w:rPr>
        <w:t>64</w:t>
      </w:r>
      <w:r w:rsidRPr="00560691">
        <w:rPr>
          <w:rFonts w:ascii="Arial" w:hAnsi="Arial" w:cs="Arial"/>
          <w:sz w:val="22"/>
          <w:szCs w:val="22"/>
          <w:lang w:val="el-GR"/>
        </w:rPr>
        <w:t xml:space="preserve"> ετών σε προγράμματα δια βίου μάθησης αυξήθηκε σημαντικά από 2,8% το 2000 σε 5,3% το 2005 και σε 6,9% το 2010, εξακολουθεί να είναι χαμηλότερο από τον αντίστοιχο μέσο όρο της Ε.Ε. για το 2010 (8,2%).</w:t>
      </w:r>
      <w:bookmarkEnd w:id="229"/>
      <w:bookmarkEnd w:id="230"/>
      <w:bookmarkEnd w:id="231"/>
    </w:p>
    <w:p w:rsidR="002A6342" w:rsidRPr="00560691" w:rsidRDefault="002A6342" w:rsidP="00266110">
      <w:pPr>
        <w:pStyle w:val="HEAD2"/>
        <w:keepNext w:val="0"/>
        <w:spacing w:line="360" w:lineRule="auto"/>
        <w:outlineLvl w:val="9"/>
        <w:rPr>
          <w:rFonts w:ascii="Arial" w:hAnsi="Arial" w:cs="Arial"/>
          <w:sz w:val="22"/>
          <w:szCs w:val="22"/>
          <w:lang w:val="el-GR"/>
        </w:rPr>
      </w:pPr>
      <w:r w:rsidRPr="00560691">
        <w:rPr>
          <w:rFonts w:ascii="Arial" w:hAnsi="Arial" w:cs="Arial"/>
          <w:sz w:val="22"/>
          <w:szCs w:val="22"/>
          <w:lang w:val="el-GR"/>
        </w:rPr>
        <w:t xml:space="preserve"> </w:t>
      </w:r>
    </w:p>
    <w:p w:rsidR="002A6342" w:rsidRPr="00560691" w:rsidRDefault="002A6342" w:rsidP="008B029B">
      <w:pPr>
        <w:pStyle w:val="Heading2"/>
        <w:numPr>
          <w:ilvl w:val="1"/>
          <w:numId w:val="97"/>
        </w:numPr>
        <w:tabs>
          <w:tab w:val="clear" w:pos="720"/>
        </w:tabs>
        <w:spacing w:before="0" w:after="0" w:line="360" w:lineRule="auto"/>
        <w:ind w:left="360"/>
        <w:rPr>
          <w:rFonts w:ascii="Arial" w:hAnsi="Arial"/>
          <w:iCs w:val="0"/>
          <w:u w:val="none"/>
          <w:lang w:val="el-GR"/>
        </w:rPr>
      </w:pPr>
      <w:bookmarkStart w:id="232" w:name="_Toc160624211"/>
      <w:bookmarkStart w:id="233" w:name="_Toc160771251"/>
      <w:bookmarkStart w:id="234" w:name="_Toc326765247"/>
      <w:bookmarkStart w:id="235" w:name="_Toc326834149"/>
      <w:bookmarkStart w:id="236" w:name="_Toc340046991"/>
      <w:bookmarkEnd w:id="133"/>
      <w:bookmarkEnd w:id="134"/>
      <w:bookmarkEnd w:id="135"/>
      <w:r w:rsidRPr="00560691">
        <w:rPr>
          <w:rFonts w:ascii="Arial" w:hAnsi="Arial"/>
          <w:iCs w:val="0"/>
          <w:u w:val="none"/>
          <w:lang w:val="el-GR"/>
        </w:rPr>
        <w:t>κοινωνικη συνοχη</w:t>
      </w:r>
      <w:bookmarkEnd w:id="232"/>
      <w:bookmarkEnd w:id="233"/>
      <w:bookmarkEnd w:id="234"/>
      <w:bookmarkEnd w:id="235"/>
      <w:bookmarkEnd w:id="236"/>
    </w:p>
    <w:p w:rsidR="002A6342" w:rsidRPr="00560691" w:rsidRDefault="002A6342" w:rsidP="00EB7823">
      <w:pPr>
        <w:spacing w:line="360" w:lineRule="auto"/>
        <w:jc w:val="both"/>
        <w:rPr>
          <w:rFonts w:ascii="Arial" w:hAnsi="Arial" w:cs="Arial"/>
          <w:sz w:val="22"/>
          <w:szCs w:val="22"/>
          <w:lang w:val="el-GR"/>
        </w:rPr>
      </w:pPr>
      <w:r w:rsidRPr="00560691">
        <w:rPr>
          <w:rFonts w:ascii="Arial" w:hAnsi="Arial" w:cs="Arial"/>
          <w:sz w:val="22"/>
          <w:szCs w:val="22"/>
          <w:lang w:val="el-GR"/>
        </w:rPr>
        <w:t xml:space="preserve">Σύμφωνα με τους δείκτες που αποτυπώνουν την εικόνα των κοινωνικών ανισοτήτων και το επίπεδο της φτώχειας, οι οποίοι παρουσιάζονται στον </w:t>
      </w:r>
      <w:r w:rsidRPr="00560691">
        <w:rPr>
          <w:rFonts w:ascii="Arial" w:hAnsi="Arial" w:cs="Arial"/>
          <w:b/>
          <w:sz w:val="22"/>
          <w:szCs w:val="22"/>
          <w:lang w:val="el-GR"/>
        </w:rPr>
        <w:t>Πίνακα 1.7</w:t>
      </w:r>
      <w:r w:rsidRPr="00560691">
        <w:rPr>
          <w:rFonts w:ascii="Arial" w:hAnsi="Arial" w:cs="Arial"/>
          <w:sz w:val="22"/>
          <w:szCs w:val="22"/>
          <w:lang w:val="el-GR"/>
        </w:rPr>
        <w:t xml:space="preserve"> που ακολουθεί, η κοινωνική συνοχή στην Κύπρο</w:t>
      </w:r>
      <w:r w:rsidR="004C3152" w:rsidRPr="004C3152">
        <w:rPr>
          <w:rFonts w:ascii="Arial" w:hAnsi="Arial" w:cs="Arial"/>
          <w:sz w:val="22"/>
          <w:szCs w:val="22"/>
          <w:lang w:val="el-GR"/>
        </w:rPr>
        <w:t>,</w:t>
      </w:r>
      <w:r w:rsidRPr="00560691">
        <w:rPr>
          <w:rFonts w:ascii="Arial" w:hAnsi="Arial" w:cs="Arial"/>
          <w:sz w:val="22"/>
          <w:szCs w:val="22"/>
          <w:lang w:val="el-GR"/>
        </w:rPr>
        <w:t xml:space="preserve"> οι συνθήκες που την επηρεάζουν και γενικότερα οι συνθήκες που συμβάλλουν προς αυτή την κατεύθυνση είναι σε σχετικά καλά επίπεδα. </w:t>
      </w:r>
    </w:p>
    <w:p w:rsidR="002A6342" w:rsidRPr="00560691" w:rsidRDefault="002A6342" w:rsidP="00EB7823">
      <w:pPr>
        <w:spacing w:line="360" w:lineRule="auto"/>
        <w:jc w:val="both"/>
        <w:rPr>
          <w:rFonts w:ascii="Arial" w:hAnsi="Arial" w:cs="Arial"/>
          <w:sz w:val="22"/>
          <w:szCs w:val="22"/>
          <w:lang w:val="el-GR"/>
        </w:rPr>
      </w:pPr>
    </w:p>
    <w:p w:rsidR="002A6342" w:rsidRPr="00560691" w:rsidRDefault="007C7F59" w:rsidP="00EB7823">
      <w:pPr>
        <w:spacing w:line="360" w:lineRule="auto"/>
        <w:jc w:val="both"/>
        <w:rPr>
          <w:rFonts w:ascii="Arial" w:hAnsi="Arial" w:cs="Arial"/>
          <w:sz w:val="22"/>
          <w:szCs w:val="22"/>
          <w:lang w:val="el-GR"/>
        </w:rPr>
      </w:pPr>
      <w:r>
        <w:rPr>
          <w:rFonts w:ascii="Arial" w:hAnsi="Arial" w:cs="Arial"/>
          <w:sz w:val="22"/>
          <w:szCs w:val="22"/>
          <w:lang w:val="el-GR"/>
        </w:rPr>
        <w:lastRenderedPageBreak/>
        <w:t xml:space="preserve">Σύμφωνα με </w:t>
      </w:r>
      <w:r w:rsidR="005B72CE">
        <w:rPr>
          <w:rFonts w:ascii="Arial" w:hAnsi="Arial" w:cs="Arial"/>
          <w:sz w:val="22"/>
          <w:szCs w:val="22"/>
          <w:lang w:val="el-GR"/>
        </w:rPr>
        <w:t>πρόσφατα στοιχεία</w:t>
      </w:r>
      <w:r>
        <w:rPr>
          <w:rFonts w:ascii="Arial" w:hAnsi="Arial" w:cs="Arial"/>
          <w:sz w:val="22"/>
          <w:szCs w:val="22"/>
          <w:lang w:val="el-GR"/>
        </w:rPr>
        <w:t>, τ</w:t>
      </w:r>
      <w:r w:rsidR="002A6342" w:rsidRPr="00560691">
        <w:rPr>
          <w:rFonts w:ascii="Arial" w:hAnsi="Arial" w:cs="Arial"/>
          <w:sz w:val="22"/>
          <w:szCs w:val="22"/>
          <w:lang w:val="el-GR"/>
        </w:rPr>
        <w:t>ο ποσοστό των ατόμων που κινδυνεύουν από φτώχεια παρουσίασε ελαφριά αύξηση φθάνοντας στο 1</w:t>
      </w:r>
      <w:r w:rsidR="005B72CE">
        <w:rPr>
          <w:rFonts w:ascii="Arial" w:hAnsi="Arial" w:cs="Arial"/>
          <w:sz w:val="22"/>
          <w:szCs w:val="22"/>
          <w:lang w:val="el-GR"/>
        </w:rPr>
        <w:t>2,9</w:t>
      </w:r>
      <w:r w:rsidR="002A6342" w:rsidRPr="00560691">
        <w:rPr>
          <w:rFonts w:ascii="Arial" w:hAnsi="Arial" w:cs="Arial"/>
          <w:sz w:val="22"/>
          <w:szCs w:val="22"/>
          <w:lang w:val="el-GR"/>
        </w:rPr>
        <w:t>% για τους άνδρες και στο 1</w:t>
      </w:r>
      <w:r w:rsidR="005B72CE">
        <w:rPr>
          <w:rFonts w:ascii="Arial" w:hAnsi="Arial" w:cs="Arial"/>
          <w:sz w:val="22"/>
          <w:szCs w:val="22"/>
          <w:lang w:val="el-GR"/>
        </w:rPr>
        <w:t>6,6</w:t>
      </w:r>
      <w:r w:rsidR="002A6342" w:rsidRPr="00560691">
        <w:rPr>
          <w:rFonts w:ascii="Arial" w:hAnsi="Arial" w:cs="Arial"/>
          <w:sz w:val="22"/>
          <w:szCs w:val="22"/>
          <w:lang w:val="el-GR"/>
        </w:rPr>
        <w:t>% για τις γυναίκες</w:t>
      </w:r>
      <w:r w:rsidR="00873093" w:rsidRPr="00873093">
        <w:rPr>
          <w:rFonts w:ascii="Arial" w:hAnsi="Arial" w:cs="Arial"/>
          <w:sz w:val="22"/>
          <w:szCs w:val="22"/>
          <w:lang w:val="el-GR"/>
        </w:rPr>
        <w:t>.</w:t>
      </w:r>
      <w:r w:rsidR="002A6342" w:rsidRPr="00560691">
        <w:rPr>
          <w:rFonts w:ascii="Arial" w:hAnsi="Arial" w:cs="Arial"/>
          <w:sz w:val="22"/>
          <w:szCs w:val="22"/>
          <w:lang w:val="el-GR"/>
        </w:rPr>
        <w:t xml:space="preserve"> Παρ’ όλα αυτά το συνολικό ποσοστό είναι χαμηλότερο σε σχέση με την Ευρώπη των 27, φθάνοντας το 1</w:t>
      </w:r>
      <w:r w:rsidR="005B72CE">
        <w:rPr>
          <w:rFonts w:ascii="Arial" w:hAnsi="Arial" w:cs="Arial"/>
          <w:sz w:val="22"/>
          <w:szCs w:val="22"/>
          <w:lang w:val="el-GR"/>
        </w:rPr>
        <w:t>4</w:t>
      </w:r>
      <w:r w:rsidR="002A6342" w:rsidRPr="00560691">
        <w:rPr>
          <w:rFonts w:ascii="Arial" w:hAnsi="Arial" w:cs="Arial"/>
          <w:sz w:val="22"/>
          <w:szCs w:val="22"/>
          <w:lang w:val="el-GR"/>
        </w:rPr>
        <w:t>,8% έναντι 16,</w:t>
      </w:r>
      <w:r w:rsidR="005B72CE">
        <w:rPr>
          <w:rFonts w:ascii="Arial" w:hAnsi="Arial" w:cs="Arial"/>
          <w:sz w:val="22"/>
          <w:szCs w:val="22"/>
          <w:lang w:val="el-GR"/>
        </w:rPr>
        <w:t>9</w:t>
      </w:r>
      <w:r w:rsidR="002A6342" w:rsidRPr="00560691">
        <w:rPr>
          <w:rFonts w:ascii="Arial" w:hAnsi="Arial" w:cs="Arial"/>
          <w:sz w:val="22"/>
          <w:szCs w:val="22"/>
          <w:lang w:val="el-GR"/>
        </w:rPr>
        <w:t>%. Η διαφορά αυτή οφείλεται εν μέρει στο γεγονός ότι κατά το έτος 2010</w:t>
      </w:r>
      <w:r w:rsidR="005B72CE">
        <w:rPr>
          <w:rFonts w:ascii="Arial" w:hAnsi="Arial" w:cs="Arial"/>
          <w:sz w:val="22"/>
          <w:szCs w:val="22"/>
          <w:lang w:val="el-GR"/>
        </w:rPr>
        <w:t>-2011</w:t>
      </w:r>
      <w:r w:rsidR="002A6342" w:rsidRPr="00560691">
        <w:rPr>
          <w:rFonts w:ascii="Arial" w:hAnsi="Arial" w:cs="Arial"/>
          <w:sz w:val="22"/>
          <w:szCs w:val="22"/>
          <w:lang w:val="el-GR"/>
        </w:rPr>
        <w:t xml:space="preserve"> τα ποσοστό των ανδρών που κινδυνεύουν από φτώχεια στην Ευρωπαϊκή Ένωση σημείωσε άνοδο φθάνοντας το 1</w:t>
      </w:r>
      <w:r w:rsidR="005B72CE">
        <w:rPr>
          <w:rFonts w:ascii="Arial" w:hAnsi="Arial" w:cs="Arial"/>
          <w:sz w:val="22"/>
          <w:szCs w:val="22"/>
          <w:lang w:val="el-GR"/>
        </w:rPr>
        <w:t>6,1</w:t>
      </w:r>
      <w:r w:rsidR="002A6342" w:rsidRPr="00560691">
        <w:rPr>
          <w:rFonts w:ascii="Arial" w:hAnsi="Arial" w:cs="Arial"/>
          <w:sz w:val="22"/>
          <w:szCs w:val="22"/>
          <w:lang w:val="el-GR"/>
        </w:rPr>
        <w:t xml:space="preserve">%. </w:t>
      </w:r>
    </w:p>
    <w:p w:rsidR="002A6342" w:rsidRPr="00560691" w:rsidRDefault="002A6342" w:rsidP="00EB7823">
      <w:pPr>
        <w:spacing w:line="360" w:lineRule="auto"/>
        <w:jc w:val="both"/>
        <w:rPr>
          <w:rFonts w:ascii="Arial" w:hAnsi="Arial" w:cs="Arial"/>
          <w:sz w:val="22"/>
          <w:szCs w:val="22"/>
          <w:lang w:val="el-GR"/>
        </w:rPr>
      </w:pPr>
    </w:p>
    <w:p w:rsidR="002A6342" w:rsidRPr="00560691" w:rsidRDefault="002A6342" w:rsidP="00EB7823">
      <w:pPr>
        <w:spacing w:line="360" w:lineRule="auto"/>
        <w:jc w:val="both"/>
        <w:rPr>
          <w:rFonts w:ascii="Arial" w:hAnsi="Arial" w:cs="Arial"/>
          <w:sz w:val="22"/>
          <w:szCs w:val="22"/>
          <w:lang w:val="el-GR"/>
        </w:rPr>
      </w:pPr>
      <w:r w:rsidRPr="00560691">
        <w:rPr>
          <w:rFonts w:ascii="Arial" w:hAnsi="Arial" w:cs="Arial"/>
          <w:sz w:val="22"/>
          <w:szCs w:val="22"/>
          <w:lang w:val="el-GR"/>
        </w:rPr>
        <w:t xml:space="preserve">Επιπρόσθετα, σύμφωνα με το σχεδιασμό για την επίτευξη των στόχων που έχουν τεθεί στο πλαίσιο της Στρατηγικής </w:t>
      </w:r>
      <w:r w:rsidRPr="00866439">
        <w:rPr>
          <w:rFonts w:ascii="Arial" w:hAnsi="Arial" w:cs="Arial"/>
          <w:sz w:val="22"/>
          <w:szCs w:val="22"/>
          <w:u w:val="single"/>
          <w:lang w:val="el-GR"/>
        </w:rPr>
        <w:t>«Ευρώπη 2020»</w:t>
      </w:r>
      <w:r w:rsidRPr="00560691">
        <w:rPr>
          <w:rFonts w:ascii="Arial" w:hAnsi="Arial" w:cs="Arial"/>
          <w:sz w:val="22"/>
          <w:szCs w:val="22"/>
          <w:lang w:val="el-GR"/>
        </w:rPr>
        <w:t xml:space="preserve">, προβλέπεται μείωση του ποσοστού των ατόμων που κινδυνεύουν από φτώχεια ή/και τον κοινωνικό αποκλεισμό αθροιστικά από 22,4% στο 19,3% το 2020. </w:t>
      </w:r>
    </w:p>
    <w:p w:rsidR="002A6342" w:rsidRPr="00560691" w:rsidRDefault="002A6342" w:rsidP="00EB7823">
      <w:pPr>
        <w:spacing w:line="360" w:lineRule="auto"/>
        <w:jc w:val="both"/>
        <w:rPr>
          <w:rFonts w:ascii="Arial" w:hAnsi="Arial" w:cs="Arial"/>
          <w:sz w:val="22"/>
          <w:szCs w:val="22"/>
          <w:lang w:val="el-GR"/>
        </w:rPr>
      </w:pPr>
    </w:p>
    <w:p w:rsidR="002A6342" w:rsidRPr="00560691" w:rsidRDefault="002A6342" w:rsidP="00EB7823">
      <w:pPr>
        <w:spacing w:line="360" w:lineRule="auto"/>
        <w:jc w:val="both"/>
        <w:rPr>
          <w:rFonts w:ascii="Arial" w:hAnsi="Arial" w:cs="Arial"/>
          <w:sz w:val="22"/>
          <w:szCs w:val="22"/>
          <w:lang w:val="el-GR"/>
        </w:rPr>
      </w:pPr>
      <w:r w:rsidRPr="00560691">
        <w:rPr>
          <w:rFonts w:ascii="Arial" w:hAnsi="Arial" w:cs="Arial"/>
          <w:sz w:val="22"/>
          <w:szCs w:val="22"/>
          <w:lang w:val="el-GR"/>
        </w:rPr>
        <w:t xml:space="preserve">Η ανισοκατανομή του εισοδήματος εμφανίζεται αυξημένη, καθώς ο σχετικός δείκτης </w:t>
      </w:r>
      <w:r w:rsidRPr="00560691">
        <w:rPr>
          <w:rFonts w:ascii="Arial" w:hAnsi="Arial" w:cs="Arial"/>
          <w:sz w:val="22"/>
          <w:szCs w:val="22"/>
          <w:lang w:val="en-US"/>
        </w:rPr>
        <w:t>s</w:t>
      </w:r>
      <w:r w:rsidRPr="00560691">
        <w:rPr>
          <w:rFonts w:ascii="Arial" w:hAnsi="Arial" w:cs="Arial"/>
          <w:sz w:val="22"/>
          <w:szCs w:val="22"/>
          <w:lang w:val="el-GR"/>
        </w:rPr>
        <w:t>80/</w:t>
      </w:r>
      <w:r w:rsidRPr="00560691">
        <w:rPr>
          <w:rFonts w:ascii="Arial" w:hAnsi="Arial" w:cs="Arial"/>
          <w:sz w:val="22"/>
          <w:szCs w:val="22"/>
          <w:lang w:val="en-US"/>
        </w:rPr>
        <w:t>s</w:t>
      </w:r>
      <w:r w:rsidRPr="00560691">
        <w:rPr>
          <w:rFonts w:ascii="Arial" w:hAnsi="Arial" w:cs="Arial"/>
          <w:sz w:val="22"/>
          <w:szCs w:val="22"/>
          <w:lang w:val="el-GR"/>
        </w:rPr>
        <w:t>20</w:t>
      </w:r>
      <w:r w:rsidR="00E64909">
        <w:rPr>
          <w:rStyle w:val="FootnoteReference"/>
          <w:rFonts w:ascii="Arial" w:hAnsi="Arial" w:cs="Arial"/>
          <w:sz w:val="22"/>
          <w:szCs w:val="22"/>
          <w:lang w:val="el-GR"/>
        </w:rPr>
        <w:footnoteReference w:id="9"/>
      </w:r>
      <w:r w:rsidRPr="00560691">
        <w:rPr>
          <w:rFonts w:ascii="Arial" w:hAnsi="Arial" w:cs="Arial"/>
          <w:sz w:val="22"/>
          <w:szCs w:val="22"/>
          <w:lang w:val="el-GR"/>
        </w:rPr>
        <w:t xml:space="preserve"> έφθασε στο 4,4% το 2010 έναντι 4,1% το 2003, ενώ και ο συντελεστής </w:t>
      </w:r>
      <w:proofErr w:type="spellStart"/>
      <w:r w:rsidRPr="00560691">
        <w:rPr>
          <w:rFonts w:ascii="Arial" w:hAnsi="Arial" w:cs="Arial"/>
          <w:sz w:val="22"/>
          <w:szCs w:val="22"/>
          <w:lang w:val="en-US"/>
        </w:rPr>
        <w:t>Gini</w:t>
      </w:r>
      <w:proofErr w:type="spellEnd"/>
      <w:r w:rsidR="005720A8">
        <w:rPr>
          <w:rStyle w:val="FootnoteReference"/>
          <w:rFonts w:ascii="Arial" w:hAnsi="Arial" w:cs="Arial"/>
          <w:sz w:val="22"/>
          <w:szCs w:val="22"/>
          <w:lang w:val="en-US"/>
        </w:rPr>
        <w:footnoteReference w:id="10"/>
      </w:r>
      <w:r w:rsidRPr="00560691">
        <w:rPr>
          <w:rFonts w:ascii="Arial" w:hAnsi="Arial" w:cs="Arial"/>
          <w:sz w:val="22"/>
          <w:szCs w:val="22"/>
          <w:lang w:val="el-GR"/>
        </w:rPr>
        <w:t xml:space="preserve"> παρουσίασε αύξηση φθάνοντας το 29,</w:t>
      </w:r>
      <w:r w:rsidR="005B72CE">
        <w:rPr>
          <w:rFonts w:ascii="Arial" w:hAnsi="Arial" w:cs="Arial"/>
          <w:sz w:val="22"/>
          <w:szCs w:val="22"/>
          <w:lang w:val="el-GR"/>
        </w:rPr>
        <w:t>2</w:t>
      </w:r>
      <w:r w:rsidR="009331A2" w:rsidRPr="009331A2">
        <w:rPr>
          <w:rFonts w:ascii="Arial" w:hAnsi="Arial" w:cs="Arial"/>
          <w:sz w:val="22"/>
          <w:szCs w:val="22"/>
          <w:lang w:val="el-GR"/>
        </w:rPr>
        <w:t xml:space="preserve"> </w:t>
      </w:r>
      <w:r w:rsidRPr="00560691">
        <w:rPr>
          <w:rFonts w:ascii="Arial" w:hAnsi="Arial" w:cs="Arial"/>
          <w:sz w:val="22"/>
          <w:szCs w:val="22"/>
          <w:lang w:val="el-GR"/>
        </w:rPr>
        <w:t>παραμένοντας ωστόσο σε χαμηλότερα επίπεδα από την Ευρωπαϊκή Ένωση.</w:t>
      </w:r>
    </w:p>
    <w:p w:rsidR="002A6342" w:rsidRDefault="002A6342" w:rsidP="00EB7823">
      <w:pPr>
        <w:spacing w:line="360" w:lineRule="auto"/>
        <w:jc w:val="both"/>
        <w:rPr>
          <w:rFonts w:ascii="Arial" w:hAnsi="Arial" w:cs="Arial"/>
          <w:sz w:val="22"/>
          <w:szCs w:val="22"/>
          <w:lang w:val="el-GR"/>
        </w:rPr>
      </w:pPr>
    </w:p>
    <w:p w:rsidR="00ED24D3" w:rsidRDefault="00ED24D3" w:rsidP="00EB7823">
      <w:pPr>
        <w:spacing w:line="360" w:lineRule="auto"/>
        <w:jc w:val="both"/>
        <w:rPr>
          <w:rFonts w:ascii="Arial" w:hAnsi="Arial" w:cs="Arial"/>
          <w:sz w:val="22"/>
          <w:szCs w:val="22"/>
          <w:lang w:val="el-GR"/>
        </w:rPr>
      </w:pPr>
    </w:p>
    <w:p w:rsidR="00ED24D3" w:rsidRDefault="00ED24D3" w:rsidP="00EB7823">
      <w:pPr>
        <w:spacing w:line="360" w:lineRule="auto"/>
        <w:jc w:val="both"/>
        <w:rPr>
          <w:rFonts w:ascii="Arial" w:hAnsi="Arial" w:cs="Arial"/>
          <w:sz w:val="22"/>
          <w:szCs w:val="22"/>
          <w:lang w:val="el-GR"/>
        </w:rPr>
      </w:pPr>
    </w:p>
    <w:p w:rsidR="00ED24D3" w:rsidRDefault="00ED24D3" w:rsidP="00EB7823">
      <w:pPr>
        <w:spacing w:line="360" w:lineRule="auto"/>
        <w:jc w:val="both"/>
        <w:rPr>
          <w:rFonts w:ascii="Arial" w:hAnsi="Arial" w:cs="Arial"/>
          <w:sz w:val="22"/>
          <w:szCs w:val="22"/>
          <w:lang w:val="el-GR"/>
        </w:rPr>
      </w:pPr>
    </w:p>
    <w:p w:rsidR="00ED24D3" w:rsidRDefault="00ED24D3" w:rsidP="00EB7823">
      <w:pPr>
        <w:spacing w:line="360" w:lineRule="auto"/>
        <w:jc w:val="both"/>
        <w:rPr>
          <w:rFonts w:ascii="Arial" w:hAnsi="Arial" w:cs="Arial"/>
          <w:sz w:val="22"/>
          <w:szCs w:val="22"/>
          <w:lang w:val="el-GR"/>
        </w:rPr>
      </w:pPr>
    </w:p>
    <w:p w:rsidR="00ED24D3" w:rsidRDefault="00ED24D3" w:rsidP="00EB7823">
      <w:pPr>
        <w:spacing w:line="360" w:lineRule="auto"/>
        <w:jc w:val="both"/>
        <w:rPr>
          <w:rFonts w:ascii="Arial" w:hAnsi="Arial" w:cs="Arial"/>
          <w:sz w:val="22"/>
          <w:szCs w:val="22"/>
          <w:lang w:val="el-GR"/>
        </w:rPr>
      </w:pPr>
    </w:p>
    <w:p w:rsidR="00ED24D3" w:rsidRDefault="00ED24D3" w:rsidP="00EB7823">
      <w:pPr>
        <w:spacing w:line="360" w:lineRule="auto"/>
        <w:jc w:val="both"/>
        <w:rPr>
          <w:rFonts w:ascii="Arial" w:hAnsi="Arial" w:cs="Arial"/>
          <w:sz w:val="22"/>
          <w:szCs w:val="22"/>
          <w:lang w:val="el-GR"/>
        </w:rPr>
      </w:pPr>
    </w:p>
    <w:p w:rsidR="00ED24D3" w:rsidRDefault="00ED24D3" w:rsidP="00EB7823">
      <w:pPr>
        <w:spacing w:line="360" w:lineRule="auto"/>
        <w:jc w:val="both"/>
        <w:rPr>
          <w:rFonts w:ascii="Arial" w:hAnsi="Arial" w:cs="Arial"/>
          <w:sz w:val="22"/>
          <w:szCs w:val="22"/>
          <w:lang w:val="el-GR"/>
        </w:rPr>
      </w:pPr>
    </w:p>
    <w:p w:rsidR="00ED24D3" w:rsidRDefault="00ED24D3" w:rsidP="00EB7823">
      <w:pPr>
        <w:spacing w:line="360" w:lineRule="auto"/>
        <w:jc w:val="both"/>
        <w:rPr>
          <w:rFonts w:ascii="Arial" w:hAnsi="Arial" w:cs="Arial"/>
          <w:sz w:val="22"/>
          <w:szCs w:val="22"/>
          <w:lang w:val="el-GR"/>
        </w:rPr>
      </w:pPr>
    </w:p>
    <w:p w:rsidR="00ED24D3" w:rsidRDefault="00ED24D3" w:rsidP="00EB7823">
      <w:pPr>
        <w:spacing w:line="360" w:lineRule="auto"/>
        <w:jc w:val="both"/>
        <w:rPr>
          <w:rFonts w:ascii="Arial" w:hAnsi="Arial" w:cs="Arial"/>
          <w:sz w:val="22"/>
          <w:szCs w:val="22"/>
          <w:lang w:val="el-GR"/>
        </w:rPr>
      </w:pPr>
    </w:p>
    <w:p w:rsidR="00ED24D3" w:rsidRDefault="00ED24D3" w:rsidP="00EB7823">
      <w:pPr>
        <w:spacing w:line="360" w:lineRule="auto"/>
        <w:jc w:val="both"/>
        <w:rPr>
          <w:rFonts w:ascii="Arial" w:hAnsi="Arial" w:cs="Arial"/>
          <w:sz w:val="22"/>
          <w:szCs w:val="22"/>
          <w:lang w:val="el-GR"/>
        </w:rPr>
      </w:pPr>
    </w:p>
    <w:p w:rsidR="00ED24D3" w:rsidRDefault="00ED24D3" w:rsidP="00EB7823">
      <w:pPr>
        <w:spacing w:line="360" w:lineRule="auto"/>
        <w:jc w:val="both"/>
        <w:rPr>
          <w:rFonts w:ascii="Arial" w:hAnsi="Arial" w:cs="Arial"/>
          <w:sz w:val="22"/>
          <w:szCs w:val="22"/>
          <w:lang w:val="el-GR"/>
        </w:rPr>
      </w:pPr>
    </w:p>
    <w:p w:rsidR="00ED24D3" w:rsidRDefault="00ED24D3" w:rsidP="00EB7823">
      <w:pPr>
        <w:spacing w:line="360" w:lineRule="auto"/>
        <w:jc w:val="both"/>
        <w:rPr>
          <w:rFonts w:ascii="Arial" w:hAnsi="Arial" w:cs="Arial"/>
          <w:sz w:val="22"/>
          <w:szCs w:val="22"/>
          <w:lang w:val="el-GR"/>
        </w:rPr>
      </w:pPr>
    </w:p>
    <w:p w:rsidR="00ED24D3" w:rsidRDefault="00ED24D3" w:rsidP="00EB7823">
      <w:pPr>
        <w:spacing w:line="360" w:lineRule="auto"/>
        <w:jc w:val="both"/>
        <w:rPr>
          <w:rFonts w:ascii="Arial" w:hAnsi="Arial" w:cs="Arial"/>
          <w:sz w:val="22"/>
          <w:szCs w:val="22"/>
          <w:lang w:val="el-GR"/>
        </w:rPr>
      </w:pPr>
    </w:p>
    <w:p w:rsidR="00ED24D3" w:rsidRPr="00E64909" w:rsidRDefault="00ED24D3" w:rsidP="00EB7823">
      <w:pPr>
        <w:spacing w:line="360" w:lineRule="auto"/>
        <w:jc w:val="both"/>
        <w:rPr>
          <w:rFonts w:ascii="Arial" w:hAnsi="Arial" w:cs="Arial"/>
          <w:sz w:val="22"/>
          <w:szCs w:val="22"/>
          <w:lang w:val="el-GR"/>
        </w:rPr>
      </w:pPr>
    </w:p>
    <w:p w:rsidR="00FF7DF1" w:rsidRDefault="00FF7DF1" w:rsidP="002A6342">
      <w:pPr>
        <w:spacing w:line="340" w:lineRule="atLeast"/>
        <w:jc w:val="both"/>
        <w:rPr>
          <w:rFonts w:ascii="Arial" w:hAnsi="Arial" w:cs="Arial"/>
          <w:i/>
          <w:sz w:val="22"/>
          <w:szCs w:val="22"/>
          <w:lang w:val="el-GR"/>
        </w:rPr>
      </w:pPr>
      <w:r w:rsidRPr="00F728B6">
        <w:rPr>
          <w:rFonts w:ascii="Arial" w:hAnsi="Arial" w:cs="Arial"/>
          <w:b/>
          <w:i/>
          <w:sz w:val="22"/>
          <w:szCs w:val="22"/>
          <w:lang w:val="el-GR"/>
        </w:rPr>
        <w:lastRenderedPageBreak/>
        <w:t xml:space="preserve">Πίνακας 1.7: </w:t>
      </w:r>
      <w:r w:rsidRPr="00F728B6">
        <w:rPr>
          <w:rFonts w:ascii="Arial" w:hAnsi="Arial" w:cs="Arial"/>
          <w:i/>
          <w:sz w:val="22"/>
          <w:szCs w:val="22"/>
          <w:lang w:val="el-GR"/>
        </w:rPr>
        <w:t>Δείκτες Κοινωνικής Συνοχής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1260"/>
        <w:gridCol w:w="1214"/>
      </w:tblGrid>
      <w:tr w:rsidR="00C6496C" w:rsidRPr="003D68DF" w:rsidTr="00C6496C">
        <w:tc>
          <w:tcPr>
            <w:tcW w:w="6048" w:type="dxa"/>
            <w:tcBorders>
              <w:top w:val="single" w:sz="4" w:space="0" w:color="auto"/>
              <w:left w:val="single" w:sz="4" w:space="0" w:color="auto"/>
              <w:bottom w:val="single" w:sz="4" w:space="0" w:color="auto"/>
              <w:right w:val="single" w:sz="4" w:space="0" w:color="auto"/>
            </w:tcBorders>
            <w:shd w:val="clear" w:color="auto" w:fill="D9D9D9"/>
          </w:tcPr>
          <w:p w:rsidR="00C6496C" w:rsidRPr="003D68DF" w:rsidRDefault="00C6496C" w:rsidP="00563E9F">
            <w:pPr>
              <w:spacing w:line="340" w:lineRule="atLeast"/>
              <w:jc w:val="both"/>
              <w:rPr>
                <w:rFonts w:ascii="Arial" w:hAnsi="Arial" w:cs="Arial"/>
                <w:b/>
                <w:sz w:val="20"/>
                <w:szCs w:val="20"/>
                <w:lang w:val="el-GR"/>
              </w:rPr>
            </w:pPr>
            <w:r w:rsidRPr="003D68DF">
              <w:rPr>
                <w:rFonts w:ascii="Arial" w:hAnsi="Arial" w:cs="Arial"/>
                <w:b/>
                <w:sz w:val="20"/>
                <w:szCs w:val="20"/>
                <w:lang w:val="el-GR"/>
              </w:rPr>
              <w:t>Δείκτες (2011)</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C6496C" w:rsidRPr="003D68DF" w:rsidRDefault="00C6496C" w:rsidP="00C6496C">
            <w:pPr>
              <w:spacing w:line="340" w:lineRule="atLeast"/>
              <w:jc w:val="both"/>
              <w:rPr>
                <w:rFonts w:ascii="Arial" w:hAnsi="Arial" w:cs="Arial"/>
                <w:b/>
                <w:sz w:val="20"/>
                <w:szCs w:val="20"/>
                <w:lang w:val="el-GR"/>
              </w:rPr>
            </w:pPr>
            <w:r w:rsidRPr="003D68DF">
              <w:rPr>
                <w:rFonts w:ascii="Arial" w:hAnsi="Arial" w:cs="Arial"/>
                <w:b/>
                <w:sz w:val="20"/>
                <w:szCs w:val="20"/>
                <w:lang w:val="el-GR"/>
              </w:rPr>
              <w:t>Κύπρος</w:t>
            </w:r>
          </w:p>
        </w:tc>
        <w:tc>
          <w:tcPr>
            <w:tcW w:w="1214" w:type="dxa"/>
            <w:tcBorders>
              <w:top w:val="single" w:sz="4" w:space="0" w:color="auto"/>
              <w:left w:val="single" w:sz="4" w:space="0" w:color="auto"/>
              <w:bottom w:val="single" w:sz="4" w:space="0" w:color="auto"/>
              <w:right w:val="single" w:sz="4" w:space="0" w:color="auto"/>
            </w:tcBorders>
            <w:shd w:val="clear" w:color="auto" w:fill="D9D9D9"/>
          </w:tcPr>
          <w:p w:rsidR="00C6496C" w:rsidRPr="003D68DF" w:rsidRDefault="00C6496C" w:rsidP="00C6496C">
            <w:pPr>
              <w:spacing w:line="340" w:lineRule="atLeast"/>
              <w:jc w:val="both"/>
              <w:rPr>
                <w:rFonts w:ascii="Arial" w:hAnsi="Arial" w:cs="Arial"/>
                <w:b/>
                <w:sz w:val="20"/>
                <w:szCs w:val="20"/>
                <w:lang w:val="el-GR"/>
              </w:rPr>
            </w:pPr>
            <w:r w:rsidRPr="003D68DF">
              <w:rPr>
                <w:rFonts w:ascii="Arial" w:hAnsi="Arial" w:cs="Arial"/>
                <w:b/>
                <w:sz w:val="20"/>
                <w:szCs w:val="20"/>
                <w:lang w:val="el-GR"/>
              </w:rPr>
              <w:t>ΕΕ27</w:t>
            </w:r>
          </w:p>
        </w:tc>
      </w:tr>
      <w:tr w:rsidR="00C6496C" w:rsidRPr="003D68DF" w:rsidTr="00C6496C">
        <w:tc>
          <w:tcPr>
            <w:tcW w:w="6048"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563E9F">
            <w:pPr>
              <w:spacing w:line="340" w:lineRule="atLeast"/>
              <w:jc w:val="both"/>
              <w:rPr>
                <w:rFonts w:ascii="Arial" w:hAnsi="Arial" w:cs="Arial"/>
                <w:b/>
                <w:sz w:val="20"/>
                <w:szCs w:val="20"/>
                <w:lang w:val="el-GR"/>
              </w:rPr>
            </w:pPr>
            <w:r w:rsidRPr="00C6496C">
              <w:rPr>
                <w:rFonts w:ascii="Arial" w:hAnsi="Arial" w:cs="Arial"/>
                <w:b/>
                <w:sz w:val="20"/>
                <w:szCs w:val="20"/>
                <w:lang w:val="el-GR"/>
              </w:rPr>
              <w:t>Ανισοκατανομή εισοδήματος</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C6496C">
            <w:pPr>
              <w:spacing w:line="340" w:lineRule="atLeast"/>
              <w:jc w:val="both"/>
              <w:rPr>
                <w:rFonts w:ascii="Arial" w:hAnsi="Arial" w:cs="Arial"/>
                <w:b/>
                <w:sz w:val="20"/>
                <w:szCs w:val="20"/>
                <w:lang w:val="el-GR"/>
              </w:rPr>
            </w:pPr>
            <w:r w:rsidRPr="00C6496C">
              <w:rPr>
                <w:rFonts w:ascii="Arial" w:hAnsi="Arial" w:cs="Arial"/>
                <w:b/>
                <w:sz w:val="20"/>
                <w:szCs w:val="20"/>
                <w:lang w:val="el-GR"/>
              </w:rPr>
              <w:t>4,3</w:t>
            </w:r>
          </w:p>
        </w:tc>
        <w:tc>
          <w:tcPr>
            <w:tcW w:w="1214"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C6496C">
            <w:pPr>
              <w:spacing w:line="340" w:lineRule="atLeast"/>
              <w:jc w:val="both"/>
              <w:rPr>
                <w:rFonts w:ascii="Arial" w:hAnsi="Arial" w:cs="Arial"/>
                <w:b/>
                <w:sz w:val="20"/>
                <w:szCs w:val="20"/>
                <w:lang w:val="el-GR"/>
              </w:rPr>
            </w:pPr>
            <w:r w:rsidRPr="00C6496C">
              <w:rPr>
                <w:rFonts w:ascii="Arial" w:hAnsi="Arial" w:cs="Arial"/>
                <w:b/>
                <w:sz w:val="20"/>
                <w:szCs w:val="20"/>
                <w:lang w:val="el-GR"/>
              </w:rPr>
              <w:t>5,1</w:t>
            </w:r>
          </w:p>
        </w:tc>
      </w:tr>
      <w:tr w:rsidR="00C6496C" w:rsidRPr="003D68DF" w:rsidTr="00C6496C">
        <w:tc>
          <w:tcPr>
            <w:tcW w:w="6048"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563E9F">
            <w:pPr>
              <w:spacing w:line="340" w:lineRule="atLeast"/>
              <w:jc w:val="both"/>
              <w:rPr>
                <w:rFonts w:ascii="Arial" w:hAnsi="Arial" w:cs="Arial"/>
                <w:b/>
                <w:sz w:val="20"/>
                <w:szCs w:val="20"/>
                <w:lang w:val="el-GR"/>
              </w:rPr>
            </w:pPr>
            <w:r w:rsidRPr="00C6496C">
              <w:rPr>
                <w:rFonts w:ascii="Arial" w:hAnsi="Arial" w:cs="Arial"/>
                <w:b/>
                <w:sz w:val="20"/>
                <w:szCs w:val="20"/>
                <w:lang w:val="el-GR"/>
              </w:rPr>
              <w:t xml:space="preserve">Συντελεστής </w:t>
            </w:r>
            <w:proofErr w:type="spellStart"/>
            <w:r w:rsidRPr="00C6496C">
              <w:rPr>
                <w:rFonts w:ascii="Arial" w:hAnsi="Arial" w:cs="Arial"/>
                <w:b/>
                <w:sz w:val="20"/>
                <w:szCs w:val="20"/>
                <w:lang w:val="el-GR"/>
              </w:rPr>
              <w:t>Gini</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C6496C">
            <w:pPr>
              <w:spacing w:line="340" w:lineRule="atLeast"/>
              <w:jc w:val="both"/>
              <w:rPr>
                <w:rFonts w:ascii="Arial" w:hAnsi="Arial" w:cs="Arial"/>
                <w:b/>
                <w:sz w:val="20"/>
                <w:szCs w:val="20"/>
                <w:lang w:val="el-GR"/>
              </w:rPr>
            </w:pPr>
            <w:r w:rsidRPr="00C6496C">
              <w:rPr>
                <w:rFonts w:ascii="Arial" w:hAnsi="Arial" w:cs="Arial"/>
                <w:b/>
                <w:sz w:val="20"/>
                <w:szCs w:val="20"/>
                <w:lang w:val="el-GR"/>
              </w:rPr>
              <w:t>29,2</w:t>
            </w:r>
          </w:p>
        </w:tc>
        <w:tc>
          <w:tcPr>
            <w:tcW w:w="1214"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C6496C">
            <w:pPr>
              <w:spacing w:line="340" w:lineRule="atLeast"/>
              <w:jc w:val="both"/>
              <w:rPr>
                <w:rFonts w:ascii="Arial" w:hAnsi="Arial" w:cs="Arial"/>
                <w:b/>
                <w:sz w:val="20"/>
                <w:szCs w:val="20"/>
                <w:lang w:val="el-GR"/>
              </w:rPr>
            </w:pPr>
            <w:r w:rsidRPr="00C6496C">
              <w:rPr>
                <w:rFonts w:ascii="Arial" w:hAnsi="Arial" w:cs="Arial"/>
                <w:b/>
                <w:sz w:val="20"/>
                <w:szCs w:val="20"/>
                <w:lang w:val="el-GR"/>
              </w:rPr>
              <w:t>30,7</w:t>
            </w:r>
          </w:p>
        </w:tc>
      </w:tr>
      <w:tr w:rsidR="00C6496C" w:rsidRPr="003D68DF" w:rsidTr="00C6496C">
        <w:tc>
          <w:tcPr>
            <w:tcW w:w="6048"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563E9F">
            <w:pPr>
              <w:spacing w:line="340" w:lineRule="atLeast"/>
              <w:jc w:val="both"/>
              <w:rPr>
                <w:rFonts w:ascii="Arial" w:hAnsi="Arial" w:cs="Arial"/>
                <w:b/>
                <w:sz w:val="20"/>
                <w:szCs w:val="20"/>
                <w:lang w:val="el-GR"/>
              </w:rPr>
            </w:pPr>
            <w:r w:rsidRPr="00C6496C">
              <w:rPr>
                <w:rFonts w:ascii="Arial" w:hAnsi="Arial" w:cs="Arial"/>
                <w:b/>
                <w:sz w:val="20"/>
                <w:szCs w:val="20"/>
                <w:lang w:val="el-GR"/>
              </w:rPr>
              <w:t>Ποσοστό φτώχειας μετά τις κοινωνικές παροχές</w:t>
            </w:r>
            <w:r w:rsidRPr="00C6496C">
              <w:rPr>
                <w:rStyle w:val="FootnoteReference"/>
                <w:rFonts w:ascii="Arial" w:hAnsi="Arial" w:cs="Arial"/>
                <w:b/>
                <w:sz w:val="20"/>
                <w:szCs w:val="20"/>
                <w:vertAlign w:val="baseline"/>
                <w:lang w:val="el-GR"/>
              </w:rPr>
              <w:footnoteReference w:id="11"/>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C6496C">
            <w:pPr>
              <w:spacing w:line="340" w:lineRule="atLeast"/>
              <w:jc w:val="both"/>
              <w:rPr>
                <w:rFonts w:ascii="Arial" w:hAnsi="Arial" w:cs="Arial"/>
                <w:b/>
                <w:sz w:val="20"/>
                <w:szCs w:val="20"/>
                <w:lang w:val="el-GR"/>
              </w:rPr>
            </w:pPr>
            <w:r w:rsidRPr="00C6496C">
              <w:rPr>
                <w:rFonts w:ascii="Arial" w:hAnsi="Arial" w:cs="Arial"/>
                <w:b/>
                <w:sz w:val="20"/>
                <w:szCs w:val="20"/>
                <w:lang w:val="el-GR"/>
              </w:rPr>
              <w:t>14,8</w:t>
            </w:r>
          </w:p>
        </w:tc>
        <w:tc>
          <w:tcPr>
            <w:tcW w:w="1214"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C6496C">
            <w:pPr>
              <w:spacing w:line="340" w:lineRule="atLeast"/>
              <w:jc w:val="both"/>
              <w:rPr>
                <w:rFonts w:ascii="Arial" w:hAnsi="Arial" w:cs="Arial"/>
                <w:b/>
                <w:sz w:val="20"/>
                <w:szCs w:val="20"/>
                <w:lang w:val="el-GR"/>
              </w:rPr>
            </w:pPr>
            <w:r w:rsidRPr="00C6496C">
              <w:rPr>
                <w:rFonts w:ascii="Arial" w:hAnsi="Arial" w:cs="Arial"/>
                <w:b/>
                <w:sz w:val="20"/>
                <w:szCs w:val="20"/>
                <w:lang w:val="el-GR"/>
              </w:rPr>
              <w:t>16,9</w:t>
            </w:r>
          </w:p>
        </w:tc>
      </w:tr>
      <w:tr w:rsidR="00C6496C" w:rsidRPr="003D68DF" w:rsidTr="00C6496C">
        <w:tc>
          <w:tcPr>
            <w:tcW w:w="6048"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563E9F">
            <w:pPr>
              <w:spacing w:line="340" w:lineRule="atLeast"/>
              <w:jc w:val="both"/>
              <w:rPr>
                <w:rFonts w:ascii="Arial" w:hAnsi="Arial" w:cs="Arial"/>
                <w:b/>
                <w:sz w:val="20"/>
                <w:szCs w:val="20"/>
                <w:lang w:val="el-GR"/>
              </w:rPr>
            </w:pPr>
            <w:r w:rsidRPr="00C6496C">
              <w:rPr>
                <w:rFonts w:ascii="Arial" w:hAnsi="Arial" w:cs="Arial"/>
                <w:b/>
                <w:sz w:val="20"/>
                <w:szCs w:val="20"/>
                <w:lang w:val="el-GR"/>
              </w:rPr>
              <w:t xml:space="preserve">     Άνδρες</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C6496C">
            <w:pPr>
              <w:spacing w:line="340" w:lineRule="atLeast"/>
              <w:jc w:val="both"/>
              <w:rPr>
                <w:rFonts w:ascii="Arial" w:hAnsi="Arial" w:cs="Arial"/>
                <w:b/>
                <w:sz w:val="20"/>
                <w:szCs w:val="20"/>
                <w:lang w:val="el-GR"/>
              </w:rPr>
            </w:pPr>
            <w:r w:rsidRPr="00C6496C">
              <w:rPr>
                <w:rFonts w:ascii="Arial" w:hAnsi="Arial" w:cs="Arial"/>
                <w:b/>
                <w:sz w:val="20"/>
                <w:szCs w:val="20"/>
                <w:lang w:val="el-GR"/>
              </w:rPr>
              <w:t>12,9</w:t>
            </w:r>
          </w:p>
        </w:tc>
        <w:tc>
          <w:tcPr>
            <w:tcW w:w="1214"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C6496C">
            <w:pPr>
              <w:spacing w:line="340" w:lineRule="atLeast"/>
              <w:jc w:val="both"/>
              <w:rPr>
                <w:rFonts w:ascii="Arial" w:hAnsi="Arial" w:cs="Arial"/>
                <w:b/>
                <w:sz w:val="20"/>
                <w:szCs w:val="20"/>
                <w:lang w:val="el-GR"/>
              </w:rPr>
            </w:pPr>
            <w:r w:rsidRPr="00C6496C">
              <w:rPr>
                <w:rFonts w:ascii="Arial" w:hAnsi="Arial" w:cs="Arial"/>
                <w:b/>
                <w:sz w:val="20"/>
                <w:szCs w:val="20"/>
                <w:lang w:val="el-GR"/>
              </w:rPr>
              <w:t>16,1</w:t>
            </w:r>
          </w:p>
        </w:tc>
      </w:tr>
      <w:tr w:rsidR="00C6496C" w:rsidRPr="003D68DF" w:rsidTr="00C6496C">
        <w:tc>
          <w:tcPr>
            <w:tcW w:w="6048"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563E9F">
            <w:pPr>
              <w:spacing w:line="340" w:lineRule="atLeast"/>
              <w:jc w:val="both"/>
              <w:rPr>
                <w:rFonts w:ascii="Arial" w:hAnsi="Arial" w:cs="Arial"/>
                <w:b/>
                <w:sz w:val="20"/>
                <w:szCs w:val="20"/>
                <w:lang w:val="el-GR"/>
              </w:rPr>
            </w:pPr>
            <w:r w:rsidRPr="00C6496C">
              <w:rPr>
                <w:rFonts w:ascii="Arial" w:hAnsi="Arial" w:cs="Arial"/>
                <w:b/>
                <w:sz w:val="20"/>
                <w:szCs w:val="20"/>
                <w:lang w:val="el-GR"/>
              </w:rPr>
              <w:t xml:space="preserve">     Γυναίκες</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C6496C">
            <w:pPr>
              <w:spacing w:line="340" w:lineRule="atLeast"/>
              <w:jc w:val="both"/>
              <w:rPr>
                <w:rFonts w:ascii="Arial" w:hAnsi="Arial" w:cs="Arial"/>
                <w:b/>
                <w:sz w:val="20"/>
                <w:szCs w:val="20"/>
                <w:lang w:val="el-GR"/>
              </w:rPr>
            </w:pPr>
            <w:r w:rsidRPr="00C6496C">
              <w:rPr>
                <w:rFonts w:ascii="Arial" w:hAnsi="Arial" w:cs="Arial"/>
                <w:b/>
                <w:sz w:val="20"/>
                <w:szCs w:val="20"/>
                <w:lang w:val="el-GR"/>
              </w:rPr>
              <w:t>16,6</w:t>
            </w:r>
          </w:p>
        </w:tc>
        <w:tc>
          <w:tcPr>
            <w:tcW w:w="1214"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C6496C">
            <w:pPr>
              <w:spacing w:line="340" w:lineRule="atLeast"/>
              <w:jc w:val="both"/>
              <w:rPr>
                <w:rFonts w:ascii="Arial" w:hAnsi="Arial" w:cs="Arial"/>
                <w:b/>
                <w:sz w:val="20"/>
                <w:szCs w:val="20"/>
                <w:lang w:val="el-GR"/>
              </w:rPr>
            </w:pPr>
            <w:r w:rsidRPr="00C6496C">
              <w:rPr>
                <w:rFonts w:ascii="Arial" w:hAnsi="Arial" w:cs="Arial"/>
                <w:b/>
                <w:sz w:val="20"/>
                <w:szCs w:val="20"/>
                <w:lang w:val="el-GR"/>
              </w:rPr>
              <w:t>17,6</w:t>
            </w:r>
          </w:p>
        </w:tc>
      </w:tr>
      <w:tr w:rsidR="00C6496C" w:rsidRPr="003D68DF" w:rsidTr="00C6496C">
        <w:tc>
          <w:tcPr>
            <w:tcW w:w="6048"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563E9F">
            <w:pPr>
              <w:spacing w:line="340" w:lineRule="atLeast"/>
              <w:jc w:val="both"/>
              <w:rPr>
                <w:rFonts w:ascii="Arial" w:hAnsi="Arial" w:cs="Arial"/>
                <w:b/>
                <w:sz w:val="20"/>
                <w:szCs w:val="20"/>
                <w:lang w:val="el-GR"/>
              </w:rPr>
            </w:pPr>
            <w:r w:rsidRPr="00C6496C">
              <w:rPr>
                <w:rFonts w:ascii="Arial" w:hAnsi="Arial" w:cs="Arial"/>
                <w:b/>
                <w:sz w:val="20"/>
                <w:szCs w:val="20"/>
                <w:lang w:val="el-GR"/>
              </w:rPr>
              <w:t>Ποσοστό φτώχειας ηλικιωμένων ατόμων (65+)</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C6496C">
            <w:pPr>
              <w:spacing w:line="340" w:lineRule="atLeast"/>
              <w:jc w:val="both"/>
              <w:rPr>
                <w:rFonts w:ascii="Arial" w:hAnsi="Arial" w:cs="Arial"/>
                <w:b/>
                <w:sz w:val="20"/>
                <w:szCs w:val="20"/>
                <w:lang w:val="el-GR"/>
              </w:rPr>
            </w:pPr>
            <w:r w:rsidRPr="00C6496C">
              <w:rPr>
                <w:rFonts w:ascii="Arial" w:hAnsi="Arial" w:cs="Arial"/>
                <w:b/>
                <w:sz w:val="20"/>
                <w:szCs w:val="20"/>
                <w:lang w:val="el-GR"/>
              </w:rPr>
              <w:t>39,8</w:t>
            </w:r>
          </w:p>
        </w:tc>
        <w:tc>
          <w:tcPr>
            <w:tcW w:w="1214"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C6496C">
            <w:pPr>
              <w:spacing w:line="340" w:lineRule="atLeast"/>
              <w:jc w:val="both"/>
              <w:rPr>
                <w:rFonts w:ascii="Arial" w:hAnsi="Arial" w:cs="Arial"/>
                <w:b/>
                <w:sz w:val="20"/>
                <w:szCs w:val="20"/>
                <w:lang w:val="el-GR"/>
              </w:rPr>
            </w:pPr>
            <w:r w:rsidRPr="00C6496C">
              <w:rPr>
                <w:rFonts w:ascii="Arial" w:hAnsi="Arial" w:cs="Arial"/>
                <w:b/>
                <w:sz w:val="20"/>
                <w:szCs w:val="20"/>
                <w:lang w:val="el-GR"/>
              </w:rPr>
              <w:t>20,4</w:t>
            </w:r>
          </w:p>
        </w:tc>
      </w:tr>
      <w:tr w:rsidR="00C6496C" w:rsidRPr="0083775A" w:rsidTr="00C6496C">
        <w:tc>
          <w:tcPr>
            <w:tcW w:w="6048"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563E9F">
            <w:pPr>
              <w:spacing w:line="340" w:lineRule="atLeast"/>
              <w:jc w:val="both"/>
              <w:rPr>
                <w:rFonts w:ascii="Arial" w:hAnsi="Arial" w:cs="Arial"/>
                <w:b/>
                <w:sz w:val="20"/>
                <w:szCs w:val="20"/>
                <w:lang w:val="el-GR"/>
              </w:rPr>
            </w:pPr>
            <w:r w:rsidRPr="00C6496C">
              <w:rPr>
                <w:rFonts w:ascii="Arial" w:hAnsi="Arial" w:cs="Arial"/>
                <w:b/>
                <w:sz w:val="20"/>
                <w:szCs w:val="20"/>
                <w:lang w:val="el-GR"/>
              </w:rPr>
              <w:t xml:space="preserve">     Άνδρες</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C6496C">
            <w:pPr>
              <w:spacing w:line="340" w:lineRule="atLeast"/>
              <w:jc w:val="both"/>
              <w:rPr>
                <w:rFonts w:ascii="Arial" w:hAnsi="Arial" w:cs="Arial"/>
                <w:b/>
                <w:sz w:val="20"/>
                <w:szCs w:val="20"/>
                <w:lang w:val="el-GR"/>
              </w:rPr>
            </w:pPr>
            <w:r w:rsidRPr="00C6496C">
              <w:rPr>
                <w:rFonts w:ascii="Arial" w:hAnsi="Arial" w:cs="Arial"/>
                <w:b/>
                <w:sz w:val="20"/>
                <w:szCs w:val="20"/>
                <w:lang w:val="el-GR"/>
              </w:rPr>
              <w:t>35,6</w:t>
            </w:r>
          </w:p>
        </w:tc>
        <w:tc>
          <w:tcPr>
            <w:tcW w:w="1214"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C6496C">
            <w:pPr>
              <w:spacing w:line="340" w:lineRule="atLeast"/>
              <w:jc w:val="both"/>
              <w:rPr>
                <w:rFonts w:ascii="Arial" w:hAnsi="Arial" w:cs="Arial"/>
                <w:b/>
                <w:sz w:val="20"/>
                <w:szCs w:val="20"/>
                <w:lang w:val="el-GR"/>
              </w:rPr>
            </w:pPr>
            <w:r w:rsidRPr="00C6496C">
              <w:rPr>
                <w:rFonts w:ascii="Arial" w:hAnsi="Arial" w:cs="Arial"/>
                <w:b/>
                <w:sz w:val="20"/>
                <w:szCs w:val="20"/>
                <w:lang w:val="el-GR"/>
              </w:rPr>
              <w:t>17,0</w:t>
            </w:r>
          </w:p>
        </w:tc>
      </w:tr>
      <w:tr w:rsidR="00C6496C" w:rsidRPr="0083775A" w:rsidTr="00C6496C">
        <w:tc>
          <w:tcPr>
            <w:tcW w:w="6048"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563E9F">
            <w:pPr>
              <w:spacing w:line="340" w:lineRule="atLeast"/>
              <w:jc w:val="both"/>
              <w:rPr>
                <w:rFonts w:ascii="Arial" w:hAnsi="Arial" w:cs="Arial"/>
                <w:b/>
                <w:sz w:val="20"/>
                <w:szCs w:val="20"/>
                <w:lang w:val="el-GR"/>
              </w:rPr>
            </w:pPr>
            <w:r w:rsidRPr="00C6496C">
              <w:rPr>
                <w:rFonts w:ascii="Arial" w:hAnsi="Arial" w:cs="Arial"/>
                <w:b/>
                <w:sz w:val="20"/>
                <w:szCs w:val="20"/>
                <w:lang w:val="el-GR"/>
              </w:rPr>
              <w:t xml:space="preserve">     Γυναίκες</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C6496C">
            <w:pPr>
              <w:spacing w:line="340" w:lineRule="atLeast"/>
              <w:jc w:val="both"/>
              <w:rPr>
                <w:rFonts w:ascii="Arial" w:hAnsi="Arial" w:cs="Arial"/>
                <w:b/>
                <w:sz w:val="20"/>
                <w:szCs w:val="20"/>
                <w:lang w:val="el-GR"/>
              </w:rPr>
            </w:pPr>
            <w:r w:rsidRPr="00C6496C">
              <w:rPr>
                <w:rFonts w:ascii="Arial" w:hAnsi="Arial" w:cs="Arial"/>
                <w:b/>
                <w:sz w:val="20"/>
                <w:szCs w:val="20"/>
                <w:lang w:val="el-GR"/>
              </w:rPr>
              <w:t>43,3</w:t>
            </w:r>
          </w:p>
        </w:tc>
        <w:tc>
          <w:tcPr>
            <w:tcW w:w="1214"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C6496C">
            <w:pPr>
              <w:spacing w:line="340" w:lineRule="atLeast"/>
              <w:jc w:val="both"/>
              <w:rPr>
                <w:rFonts w:ascii="Arial" w:hAnsi="Arial" w:cs="Arial"/>
                <w:b/>
                <w:sz w:val="20"/>
                <w:szCs w:val="20"/>
                <w:lang w:val="el-GR"/>
              </w:rPr>
            </w:pPr>
            <w:r w:rsidRPr="00C6496C">
              <w:rPr>
                <w:rFonts w:ascii="Arial" w:hAnsi="Arial" w:cs="Arial"/>
                <w:b/>
                <w:sz w:val="20"/>
                <w:szCs w:val="20"/>
                <w:lang w:val="el-GR"/>
              </w:rPr>
              <w:t>23,0</w:t>
            </w:r>
          </w:p>
        </w:tc>
      </w:tr>
      <w:tr w:rsidR="00C6496C" w:rsidRPr="0083775A" w:rsidTr="00C6496C">
        <w:tc>
          <w:tcPr>
            <w:tcW w:w="6048"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563E9F">
            <w:pPr>
              <w:spacing w:line="340" w:lineRule="atLeast"/>
              <w:jc w:val="both"/>
              <w:rPr>
                <w:rFonts w:ascii="Arial" w:hAnsi="Arial" w:cs="Arial"/>
                <w:b/>
                <w:sz w:val="20"/>
                <w:szCs w:val="20"/>
                <w:lang w:val="el-GR"/>
              </w:rPr>
            </w:pPr>
            <w:r w:rsidRPr="00C6496C">
              <w:rPr>
                <w:rFonts w:ascii="Arial" w:hAnsi="Arial" w:cs="Arial"/>
                <w:b/>
                <w:sz w:val="20"/>
                <w:szCs w:val="20"/>
                <w:lang w:val="el-GR"/>
              </w:rPr>
              <w:t>Ποσοστό φτώχειας ηλικιωμένων ατόμων (65+) που ζουν μόνοι τους</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C6496C">
            <w:pPr>
              <w:spacing w:line="340" w:lineRule="atLeast"/>
              <w:jc w:val="both"/>
              <w:rPr>
                <w:rFonts w:ascii="Arial" w:hAnsi="Arial" w:cs="Arial"/>
                <w:b/>
                <w:sz w:val="20"/>
                <w:szCs w:val="20"/>
                <w:lang w:val="el-GR"/>
              </w:rPr>
            </w:pPr>
            <w:r w:rsidRPr="00C6496C">
              <w:rPr>
                <w:rFonts w:ascii="Arial" w:hAnsi="Arial" w:cs="Arial"/>
                <w:b/>
                <w:sz w:val="20"/>
                <w:szCs w:val="20"/>
                <w:lang w:val="el-GR"/>
              </w:rPr>
              <w:t>54,3</w:t>
            </w:r>
          </w:p>
        </w:tc>
        <w:tc>
          <w:tcPr>
            <w:tcW w:w="1214"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C6496C">
            <w:pPr>
              <w:spacing w:line="340" w:lineRule="atLeast"/>
              <w:jc w:val="both"/>
              <w:rPr>
                <w:rFonts w:ascii="Arial" w:hAnsi="Arial" w:cs="Arial"/>
                <w:b/>
                <w:sz w:val="20"/>
                <w:szCs w:val="20"/>
                <w:lang w:val="el-GR"/>
              </w:rPr>
            </w:pPr>
            <w:r w:rsidRPr="00C6496C">
              <w:rPr>
                <w:rFonts w:ascii="Arial" w:hAnsi="Arial" w:cs="Arial"/>
                <w:b/>
                <w:sz w:val="20"/>
                <w:szCs w:val="20"/>
                <w:lang w:val="el-GR"/>
              </w:rPr>
              <w:t>28,9</w:t>
            </w:r>
          </w:p>
        </w:tc>
      </w:tr>
      <w:tr w:rsidR="00C6496C" w:rsidRPr="0083775A" w:rsidTr="00C6496C">
        <w:tc>
          <w:tcPr>
            <w:tcW w:w="6048"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563E9F">
            <w:pPr>
              <w:spacing w:line="340" w:lineRule="atLeast"/>
              <w:jc w:val="both"/>
              <w:rPr>
                <w:rFonts w:ascii="Arial" w:hAnsi="Arial" w:cs="Arial"/>
                <w:b/>
                <w:sz w:val="20"/>
                <w:szCs w:val="20"/>
                <w:lang w:val="el-GR"/>
              </w:rPr>
            </w:pPr>
            <w:r w:rsidRPr="00C6496C">
              <w:rPr>
                <w:rFonts w:ascii="Arial" w:hAnsi="Arial" w:cs="Arial"/>
                <w:b/>
                <w:sz w:val="20"/>
                <w:szCs w:val="20"/>
                <w:lang w:val="el-GR"/>
              </w:rPr>
              <w:t>Ποσοστό παιδικής φτώχειας (&lt;16)</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C6496C">
            <w:pPr>
              <w:spacing w:line="340" w:lineRule="atLeast"/>
              <w:jc w:val="both"/>
              <w:rPr>
                <w:rFonts w:ascii="Arial" w:hAnsi="Arial" w:cs="Arial"/>
                <w:b/>
                <w:sz w:val="20"/>
                <w:szCs w:val="20"/>
                <w:lang w:val="el-GR"/>
              </w:rPr>
            </w:pPr>
            <w:r w:rsidRPr="00C6496C">
              <w:rPr>
                <w:rFonts w:ascii="Arial" w:hAnsi="Arial" w:cs="Arial"/>
                <w:b/>
                <w:sz w:val="20"/>
                <w:szCs w:val="20"/>
                <w:lang w:val="el-GR"/>
              </w:rPr>
              <w:t>23,1</w:t>
            </w:r>
          </w:p>
        </w:tc>
        <w:tc>
          <w:tcPr>
            <w:tcW w:w="1214"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C6496C">
            <w:pPr>
              <w:spacing w:line="340" w:lineRule="atLeast"/>
              <w:jc w:val="both"/>
              <w:rPr>
                <w:rFonts w:ascii="Arial" w:hAnsi="Arial" w:cs="Arial"/>
                <w:b/>
                <w:sz w:val="20"/>
                <w:szCs w:val="20"/>
                <w:lang w:val="el-GR"/>
              </w:rPr>
            </w:pPr>
            <w:r w:rsidRPr="00C6496C">
              <w:rPr>
                <w:rFonts w:ascii="Arial" w:hAnsi="Arial" w:cs="Arial"/>
                <w:b/>
                <w:sz w:val="20"/>
                <w:szCs w:val="20"/>
                <w:lang w:val="el-GR"/>
              </w:rPr>
              <w:t>26,7</w:t>
            </w:r>
          </w:p>
        </w:tc>
      </w:tr>
      <w:tr w:rsidR="00C6496C" w:rsidRPr="0083775A" w:rsidTr="00C6496C">
        <w:tc>
          <w:tcPr>
            <w:tcW w:w="6048"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563E9F">
            <w:pPr>
              <w:spacing w:line="340" w:lineRule="atLeast"/>
              <w:jc w:val="both"/>
              <w:rPr>
                <w:rFonts w:ascii="Arial" w:hAnsi="Arial" w:cs="Arial"/>
                <w:b/>
                <w:sz w:val="20"/>
                <w:szCs w:val="20"/>
                <w:lang w:val="el-GR"/>
              </w:rPr>
            </w:pPr>
            <w:r w:rsidRPr="00C6496C">
              <w:rPr>
                <w:rFonts w:ascii="Arial" w:hAnsi="Arial" w:cs="Arial"/>
                <w:b/>
                <w:sz w:val="20"/>
                <w:szCs w:val="20"/>
                <w:lang w:val="el-GR"/>
              </w:rPr>
              <w:t>Παιδιά ηλικίας 0-17 ετών που ζουν σε νοικοκυριά με πολύ χαμηλό δείκτη έντασης εργασίας</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C6496C">
            <w:pPr>
              <w:spacing w:line="340" w:lineRule="atLeast"/>
              <w:jc w:val="both"/>
              <w:rPr>
                <w:rFonts w:ascii="Arial" w:hAnsi="Arial" w:cs="Arial"/>
                <w:b/>
                <w:sz w:val="20"/>
                <w:szCs w:val="20"/>
                <w:lang w:val="el-GR"/>
              </w:rPr>
            </w:pPr>
            <w:r w:rsidRPr="00C6496C">
              <w:rPr>
                <w:rFonts w:ascii="Arial" w:hAnsi="Arial" w:cs="Arial"/>
                <w:b/>
                <w:sz w:val="20"/>
                <w:szCs w:val="20"/>
                <w:lang w:val="el-GR"/>
              </w:rPr>
              <w:t>0,8</w:t>
            </w:r>
          </w:p>
        </w:tc>
        <w:tc>
          <w:tcPr>
            <w:tcW w:w="1214"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C6496C">
            <w:pPr>
              <w:spacing w:line="340" w:lineRule="atLeast"/>
              <w:jc w:val="both"/>
              <w:rPr>
                <w:rFonts w:ascii="Arial" w:hAnsi="Arial" w:cs="Arial"/>
                <w:b/>
                <w:sz w:val="20"/>
                <w:szCs w:val="20"/>
                <w:lang w:val="el-GR"/>
              </w:rPr>
            </w:pPr>
            <w:r w:rsidRPr="00C6496C">
              <w:rPr>
                <w:rFonts w:ascii="Arial" w:hAnsi="Arial" w:cs="Arial"/>
                <w:b/>
                <w:sz w:val="20"/>
                <w:szCs w:val="20"/>
                <w:lang w:val="el-GR"/>
              </w:rPr>
              <w:t>2,2</w:t>
            </w:r>
          </w:p>
        </w:tc>
      </w:tr>
      <w:tr w:rsidR="00C6496C" w:rsidRPr="0083775A" w:rsidTr="00C6496C">
        <w:tc>
          <w:tcPr>
            <w:tcW w:w="6048"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563E9F">
            <w:pPr>
              <w:spacing w:line="340" w:lineRule="atLeast"/>
              <w:jc w:val="both"/>
              <w:rPr>
                <w:rFonts w:ascii="Arial" w:hAnsi="Arial" w:cs="Arial"/>
                <w:b/>
                <w:sz w:val="20"/>
                <w:szCs w:val="20"/>
                <w:lang w:val="el-GR"/>
              </w:rPr>
            </w:pPr>
            <w:r w:rsidRPr="00C6496C">
              <w:rPr>
                <w:rFonts w:ascii="Arial" w:hAnsi="Arial" w:cs="Arial"/>
                <w:b/>
                <w:sz w:val="20"/>
                <w:szCs w:val="20"/>
                <w:lang w:val="el-GR"/>
              </w:rPr>
              <w:t>Δαπάνες για κοινωνική προστασία (% ΑΕΠ)</w:t>
            </w:r>
            <w:r w:rsidR="001F5A25" w:rsidRPr="001F5A25">
              <w:rPr>
                <w:rStyle w:val="FootnoteReference"/>
                <w:rFonts w:ascii="Arial" w:hAnsi="Arial" w:cs="Arial"/>
                <w:b/>
                <w:sz w:val="20"/>
                <w:szCs w:val="20"/>
                <w:lang w:val="el-GR"/>
              </w:rPr>
              <w:footnoteReference w:id="12"/>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C6496C">
            <w:pPr>
              <w:spacing w:line="340" w:lineRule="atLeast"/>
              <w:jc w:val="both"/>
              <w:rPr>
                <w:rFonts w:ascii="Arial" w:hAnsi="Arial" w:cs="Arial"/>
                <w:b/>
                <w:sz w:val="20"/>
                <w:szCs w:val="20"/>
                <w:lang w:val="el-GR"/>
              </w:rPr>
            </w:pPr>
            <w:r w:rsidRPr="00C6496C">
              <w:rPr>
                <w:rFonts w:ascii="Arial" w:hAnsi="Arial" w:cs="Arial"/>
                <w:b/>
                <w:sz w:val="20"/>
                <w:szCs w:val="20"/>
                <w:lang w:val="el-GR"/>
              </w:rPr>
              <w:t>21,6</w:t>
            </w:r>
          </w:p>
        </w:tc>
        <w:tc>
          <w:tcPr>
            <w:tcW w:w="1214"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C6496C">
            <w:pPr>
              <w:spacing w:line="340" w:lineRule="atLeast"/>
              <w:jc w:val="both"/>
              <w:rPr>
                <w:rFonts w:ascii="Arial" w:hAnsi="Arial" w:cs="Arial"/>
                <w:b/>
                <w:sz w:val="20"/>
                <w:szCs w:val="20"/>
                <w:lang w:val="el-GR"/>
              </w:rPr>
            </w:pPr>
            <w:r w:rsidRPr="00C6496C">
              <w:rPr>
                <w:rFonts w:ascii="Arial" w:hAnsi="Arial" w:cs="Arial"/>
                <w:b/>
                <w:sz w:val="20"/>
                <w:szCs w:val="20"/>
                <w:lang w:val="el-GR"/>
              </w:rPr>
              <w:t>29,4</w:t>
            </w:r>
          </w:p>
        </w:tc>
      </w:tr>
      <w:tr w:rsidR="00C6496C" w:rsidRPr="0083775A" w:rsidTr="00C6496C">
        <w:tc>
          <w:tcPr>
            <w:tcW w:w="6048"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563E9F">
            <w:pPr>
              <w:spacing w:line="340" w:lineRule="atLeast"/>
              <w:jc w:val="both"/>
              <w:rPr>
                <w:rFonts w:ascii="Arial" w:hAnsi="Arial" w:cs="Arial"/>
                <w:b/>
                <w:sz w:val="20"/>
                <w:szCs w:val="20"/>
                <w:lang w:val="el-GR"/>
              </w:rPr>
            </w:pPr>
            <w:r w:rsidRPr="00C6496C">
              <w:rPr>
                <w:rFonts w:ascii="Arial" w:hAnsi="Arial" w:cs="Arial"/>
                <w:b/>
                <w:sz w:val="20"/>
                <w:szCs w:val="20"/>
                <w:lang w:val="el-GR"/>
              </w:rPr>
              <w:t>Δαπάνες για υγεία (ιδιωτικός και δημόσιος τομέας) ως % ΑΕΠ</w:t>
            </w:r>
            <w:r w:rsidR="001F5A25" w:rsidRPr="001F5A25">
              <w:rPr>
                <w:rStyle w:val="FootnoteReference"/>
                <w:rFonts w:ascii="Arial" w:hAnsi="Arial" w:cs="Arial"/>
                <w:b/>
                <w:sz w:val="20"/>
                <w:szCs w:val="20"/>
                <w:lang w:val="el-GR"/>
              </w:rPr>
              <w:footnoteReference w:id="13"/>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C6496C">
            <w:pPr>
              <w:spacing w:line="340" w:lineRule="atLeast"/>
              <w:jc w:val="both"/>
              <w:rPr>
                <w:rFonts w:ascii="Arial" w:hAnsi="Arial" w:cs="Arial"/>
                <w:b/>
                <w:sz w:val="20"/>
                <w:szCs w:val="20"/>
                <w:lang w:val="el-GR"/>
              </w:rPr>
            </w:pPr>
            <w:r w:rsidRPr="00C6496C">
              <w:rPr>
                <w:rFonts w:ascii="Arial" w:hAnsi="Arial" w:cs="Arial"/>
                <w:b/>
                <w:sz w:val="20"/>
                <w:szCs w:val="20"/>
                <w:lang w:val="el-GR"/>
              </w:rPr>
              <w:t>5,8</w:t>
            </w:r>
          </w:p>
        </w:tc>
        <w:tc>
          <w:tcPr>
            <w:tcW w:w="1214" w:type="dxa"/>
            <w:tcBorders>
              <w:top w:val="single" w:sz="4" w:space="0" w:color="auto"/>
              <w:left w:val="single" w:sz="4" w:space="0" w:color="auto"/>
              <w:bottom w:val="single" w:sz="4" w:space="0" w:color="auto"/>
              <w:right w:val="single" w:sz="4" w:space="0" w:color="auto"/>
            </w:tcBorders>
            <w:shd w:val="clear" w:color="auto" w:fill="D9D9D9"/>
          </w:tcPr>
          <w:p w:rsidR="00C6496C" w:rsidRPr="00C6496C" w:rsidRDefault="00C6496C" w:rsidP="00C6496C">
            <w:pPr>
              <w:spacing w:line="340" w:lineRule="atLeast"/>
              <w:jc w:val="both"/>
              <w:rPr>
                <w:rFonts w:ascii="Arial" w:hAnsi="Arial" w:cs="Arial"/>
                <w:b/>
                <w:sz w:val="20"/>
                <w:szCs w:val="20"/>
                <w:lang w:val="el-GR"/>
              </w:rPr>
            </w:pPr>
          </w:p>
        </w:tc>
      </w:tr>
    </w:tbl>
    <w:p w:rsidR="00002DD4" w:rsidRPr="00F41806" w:rsidRDefault="00002DD4" w:rsidP="002A6342">
      <w:pPr>
        <w:spacing w:line="340" w:lineRule="atLeast"/>
        <w:jc w:val="both"/>
        <w:rPr>
          <w:rFonts w:ascii="Arial" w:hAnsi="Arial" w:cs="Arial"/>
          <w:i/>
          <w:sz w:val="18"/>
          <w:szCs w:val="18"/>
          <w:lang w:val="el-GR"/>
        </w:rPr>
      </w:pPr>
      <w:r w:rsidRPr="00F41806">
        <w:rPr>
          <w:rFonts w:ascii="Arial" w:hAnsi="Arial" w:cs="Arial"/>
          <w:i/>
          <w:sz w:val="18"/>
          <w:szCs w:val="18"/>
          <w:lang w:val="el-GR"/>
        </w:rPr>
        <w:t xml:space="preserve">Πηγή: </w:t>
      </w:r>
      <w:r w:rsidRPr="00F41806">
        <w:rPr>
          <w:rFonts w:ascii="Arial" w:hAnsi="Arial" w:cs="Arial"/>
          <w:i/>
          <w:sz w:val="18"/>
          <w:szCs w:val="18"/>
        </w:rPr>
        <w:t xml:space="preserve">Eurostat 2012 </w:t>
      </w:r>
      <w:r w:rsidRPr="00F41806">
        <w:rPr>
          <w:rFonts w:ascii="Arial" w:hAnsi="Arial" w:cs="Arial"/>
          <w:i/>
          <w:sz w:val="18"/>
          <w:szCs w:val="18"/>
          <w:lang w:val="el-GR"/>
        </w:rPr>
        <w:t xml:space="preserve"> </w:t>
      </w:r>
    </w:p>
    <w:p w:rsidR="00BE2434" w:rsidRPr="00FF7DF1" w:rsidRDefault="00BE2434" w:rsidP="00EB7823">
      <w:pPr>
        <w:spacing w:line="360" w:lineRule="auto"/>
        <w:jc w:val="both"/>
        <w:rPr>
          <w:rFonts w:ascii="Arial" w:hAnsi="Arial" w:cs="Arial"/>
          <w:sz w:val="22"/>
          <w:szCs w:val="22"/>
          <w:lang w:val="el-GR"/>
        </w:rPr>
      </w:pPr>
    </w:p>
    <w:p w:rsidR="002A6342" w:rsidRPr="00560691" w:rsidRDefault="002A6342" w:rsidP="00EB7823">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Όσον αφορά την ιδιαίτερα ευάλωτη ομάδα πληθυσμού που αποτελείται από τα άτομα ηλικίας 65 ετών και άνω, το ποσοστό των ατόμων που κινδυνεύουν από φτώχεια ανήλθε στο </w:t>
      </w:r>
      <w:r w:rsidR="00C6496C">
        <w:rPr>
          <w:rFonts w:ascii="Arial" w:hAnsi="Arial" w:cs="Arial"/>
          <w:sz w:val="22"/>
          <w:szCs w:val="22"/>
          <w:lang w:val="el-GR"/>
        </w:rPr>
        <w:t>39,8</w:t>
      </w:r>
      <w:r w:rsidR="001F3C26" w:rsidRPr="00560691">
        <w:rPr>
          <w:rFonts w:ascii="Arial" w:hAnsi="Arial" w:cs="Arial"/>
          <w:sz w:val="22"/>
          <w:szCs w:val="22"/>
          <w:lang w:val="el-GR"/>
        </w:rPr>
        <w:t>%</w:t>
      </w:r>
      <w:r w:rsidR="001F3C26" w:rsidRPr="001F3C26">
        <w:rPr>
          <w:rFonts w:ascii="Arial" w:hAnsi="Arial" w:cs="Arial"/>
          <w:sz w:val="22"/>
          <w:szCs w:val="22"/>
          <w:lang w:val="el-GR"/>
        </w:rPr>
        <w:t xml:space="preserve"> </w:t>
      </w:r>
      <w:r w:rsidR="001F3C26" w:rsidRPr="00560691">
        <w:rPr>
          <w:rFonts w:ascii="Arial" w:hAnsi="Arial" w:cs="Arial"/>
          <w:sz w:val="22"/>
          <w:szCs w:val="22"/>
          <w:lang w:val="el-GR"/>
        </w:rPr>
        <w:t>το 201</w:t>
      </w:r>
      <w:r w:rsidR="00C6496C">
        <w:rPr>
          <w:rFonts w:ascii="Arial" w:hAnsi="Arial" w:cs="Arial"/>
          <w:sz w:val="22"/>
          <w:szCs w:val="22"/>
          <w:lang w:val="el-GR"/>
        </w:rPr>
        <w:t>1</w:t>
      </w:r>
      <w:r w:rsidRPr="00560691">
        <w:rPr>
          <w:rFonts w:ascii="Arial" w:hAnsi="Arial" w:cs="Arial"/>
          <w:sz w:val="22"/>
          <w:szCs w:val="22"/>
          <w:lang w:val="el-GR"/>
        </w:rPr>
        <w:t xml:space="preserve"> </w:t>
      </w:r>
      <w:r w:rsidR="001F3C26">
        <w:rPr>
          <w:rFonts w:ascii="Arial" w:hAnsi="Arial" w:cs="Arial"/>
          <w:sz w:val="22"/>
          <w:szCs w:val="22"/>
          <w:lang w:val="el-GR"/>
        </w:rPr>
        <w:t>και</w:t>
      </w:r>
      <w:r w:rsidRPr="00560691">
        <w:rPr>
          <w:rFonts w:ascii="Arial" w:hAnsi="Arial" w:cs="Arial"/>
          <w:sz w:val="22"/>
          <w:szCs w:val="22"/>
          <w:lang w:val="el-GR"/>
        </w:rPr>
        <w:t xml:space="preserve"> παρά τη μείωση του (52,0% το 2003) απέχει πολύ από το αντίστοιχο </w:t>
      </w:r>
      <w:r w:rsidR="00882D93">
        <w:rPr>
          <w:rFonts w:ascii="Arial" w:hAnsi="Arial" w:cs="Arial"/>
          <w:sz w:val="22"/>
          <w:szCs w:val="22"/>
          <w:lang w:val="el-GR"/>
        </w:rPr>
        <w:t xml:space="preserve">δείκτη </w:t>
      </w:r>
      <w:r w:rsidRPr="00560691">
        <w:rPr>
          <w:rFonts w:ascii="Arial" w:hAnsi="Arial" w:cs="Arial"/>
          <w:sz w:val="22"/>
          <w:szCs w:val="22"/>
          <w:lang w:val="el-GR"/>
        </w:rPr>
        <w:t xml:space="preserve">της Ευρώπης των 27 που φθάνει στο </w:t>
      </w:r>
      <w:r w:rsidR="00C6496C">
        <w:rPr>
          <w:rFonts w:ascii="Arial" w:hAnsi="Arial" w:cs="Arial"/>
          <w:sz w:val="22"/>
          <w:szCs w:val="22"/>
          <w:lang w:val="el-GR"/>
        </w:rPr>
        <w:t>20,4</w:t>
      </w:r>
      <w:r w:rsidRPr="00560691">
        <w:rPr>
          <w:rFonts w:ascii="Arial" w:hAnsi="Arial" w:cs="Arial"/>
          <w:sz w:val="22"/>
          <w:szCs w:val="22"/>
          <w:lang w:val="el-GR"/>
        </w:rPr>
        <w:t xml:space="preserve">%. Ειδικότερα σε ότι αφορά τα άτομα της συγκεκριμένης </w:t>
      </w:r>
      <w:r w:rsidR="008B7BF6">
        <w:rPr>
          <w:rFonts w:ascii="Arial" w:hAnsi="Arial" w:cs="Arial"/>
          <w:sz w:val="22"/>
          <w:szCs w:val="22"/>
          <w:lang w:val="el-GR"/>
        </w:rPr>
        <w:t xml:space="preserve">ηλικιακής </w:t>
      </w:r>
      <w:r w:rsidRPr="00560691">
        <w:rPr>
          <w:rFonts w:ascii="Arial" w:hAnsi="Arial" w:cs="Arial"/>
          <w:sz w:val="22"/>
          <w:szCs w:val="22"/>
          <w:lang w:val="el-GR"/>
        </w:rPr>
        <w:t>ομάδας τα οποία ζουν μόνα τους και είναι σαφώς πιο ευάλωτα, το ποσοστό που κινδυνεύει από φτώχεια σημείωσε σημαντική μείωση (</w:t>
      </w:r>
      <w:r w:rsidR="00C6496C">
        <w:rPr>
          <w:rFonts w:ascii="Arial" w:hAnsi="Arial" w:cs="Arial"/>
          <w:sz w:val="22"/>
          <w:szCs w:val="22"/>
          <w:lang w:val="el-GR"/>
        </w:rPr>
        <w:t>54,3</w:t>
      </w:r>
      <w:r w:rsidRPr="00560691">
        <w:rPr>
          <w:rFonts w:ascii="Arial" w:hAnsi="Arial" w:cs="Arial"/>
          <w:sz w:val="22"/>
          <w:szCs w:val="22"/>
          <w:lang w:val="el-GR"/>
        </w:rPr>
        <w:t>% το 201</w:t>
      </w:r>
      <w:r w:rsidR="00C6496C">
        <w:rPr>
          <w:rFonts w:ascii="Arial" w:hAnsi="Arial" w:cs="Arial"/>
          <w:sz w:val="22"/>
          <w:szCs w:val="22"/>
          <w:lang w:val="el-GR"/>
        </w:rPr>
        <w:t>1</w:t>
      </w:r>
      <w:r w:rsidRPr="00560691">
        <w:rPr>
          <w:rFonts w:ascii="Arial" w:hAnsi="Arial" w:cs="Arial"/>
          <w:sz w:val="22"/>
          <w:szCs w:val="22"/>
          <w:lang w:val="el-GR"/>
        </w:rPr>
        <w:t xml:space="preserve"> έναντι 73% το 2003), παραμένοντας παρόλα αυτά σε υψηλότερο επίπεδο από ότι στην Ευρώπη των 27 (28,</w:t>
      </w:r>
      <w:r w:rsidR="00C6496C">
        <w:rPr>
          <w:rFonts w:ascii="Arial" w:hAnsi="Arial" w:cs="Arial"/>
          <w:sz w:val="22"/>
          <w:szCs w:val="22"/>
          <w:lang w:val="el-GR"/>
        </w:rPr>
        <w:t>9</w:t>
      </w:r>
      <w:r w:rsidRPr="00560691">
        <w:rPr>
          <w:rFonts w:ascii="Arial" w:hAnsi="Arial" w:cs="Arial"/>
          <w:sz w:val="22"/>
          <w:szCs w:val="22"/>
          <w:lang w:val="el-GR"/>
        </w:rPr>
        <w:t>% το 201</w:t>
      </w:r>
      <w:r w:rsidR="00C6496C">
        <w:rPr>
          <w:rFonts w:ascii="Arial" w:hAnsi="Arial" w:cs="Arial"/>
          <w:sz w:val="22"/>
          <w:szCs w:val="22"/>
          <w:lang w:val="el-GR"/>
        </w:rPr>
        <w:t>1</w:t>
      </w:r>
      <w:r w:rsidRPr="00560691">
        <w:rPr>
          <w:rFonts w:ascii="Arial" w:hAnsi="Arial" w:cs="Arial"/>
          <w:sz w:val="22"/>
          <w:szCs w:val="22"/>
          <w:lang w:val="el-GR"/>
        </w:rPr>
        <w:t>).</w:t>
      </w:r>
    </w:p>
    <w:p w:rsidR="002A6342" w:rsidRPr="00560691" w:rsidRDefault="002A6342" w:rsidP="00EB7823">
      <w:pPr>
        <w:shd w:val="clear" w:color="auto" w:fill="FFFFFF"/>
        <w:spacing w:line="360" w:lineRule="auto"/>
        <w:jc w:val="both"/>
        <w:rPr>
          <w:rFonts w:ascii="Arial" w:hAnsi="Arial" w:cs="Arial"/>
          <w:sz w:val="22"/>
          <w:szCs w:val="22"/>
          <w:lang w:val="el-GR"/>
        </w:rPr>
      </w:pPr>
    </w:p>
    <w:p w:rsidR="002A6342" w:rsidRPr="00560691" w:rsidRDefault="002A6342" w:rsidP="00EB7823">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Το Κυπριακό Κράτος μέσα από τη στήριξη του εισοδήματος των ατόμων άνω των 65 ετών και μέσα από συνεχείς παρεμβάσεις που αποσκοπούν στην μακροχρόνια φροντίδα, ενισχύει σε ένα βαθμό τα άτομα της ηλικιακής αυτής ομάδας.</w:t>
      </w:r>
    </w:p>
    <w:p w:rsidR="002A6342" w:rsidRPr="00560691" w:rsidRDefault="002A6342" w:rsidP="00EB7823">
      <w:pPr>
        <w:shd w:val="clear" w:color="auto" w:fill="FFFFFF"/>
        <w:spacing w:line="360" w:lineRule="auto"/>
        <w:jc w:val="both"/>
        <w:rPr>
          <w:rFonts w:ascii="Arial" w:hAnsi="Arial" w:cs="Arial"/>
          <w:sz w:val="22"/>
          <w:szCs w:val="22"/>
          <w:lang w:val="el-GR"/>
        </w:rPr>
      </w:pPr>
    </w:p>
    <w:p w:rsidR="002A6342" w:rsidRPr="00560691" w:rsidRDefault="002A6342" w:rsidP="00EB7823">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lastRenderedPageBreak/>
        <w:t xml:space="preserve">Πέραν των ηλικιωμένων ατόμων </w:t>
      </w:r>
      <w:r w:rsidR="00B33058">
        <w:rPr>
          <w:rFonts w:ascii="Arial" w:hAnsi="Arial" w:cs="Arial"/>
          <w:sz w:val="22"/>
          <w:szCs w:val="22"/>
          <w:lang w:val="el-GR"/>
        </w:rPr>
        <w:t xml:space="preserve">υπάρχουν </w:t>
      </w:r>
      <w:r w:rsidRPr="00560691">
        <w:rPr>
          <w:rFonts w:ascii="Arial" w:hAnsi="Arial" w:cs="Arial"/>
          <w:sz w:val="22"/>
          <w:szCs w:val="22"/>
          <w:lang w:val="el-GR"/>
        </w:rPr>
        <w:t xml:space="preserve">και άλλες συγκεκριμένες πληθυσμιακές ομάδες </w:t>
      </w:r>
      <w:r w:rsidR="00B33058">
        <w:rPr>
          <w:rFonts w:ascii="Arial" w:hAnsi="Arial" w:cs="Arial"/>
          <w:sz w:val="22"/>
          <w:szCs w:val="22"/>
          <w:lang w:val="el-GR"/>
        </w:rPr>
        <w:t xml:space="preserve">οι </w:t>
      </w:r>
      <w:proofErr w:type="spellStart"/>
      <w:r w:rsidR="00B33058">
        <w:rPr>
          <w:rFonts w:ascii="Arial" w:hAnsi="Arial" w:cs="Arial"/>
          <w:sz w:val="22"/>
          <w:szCs w:val="22"/>
          <w:lang w:val="el-GR"/>
        </w:rPr>
        <w:t>οποιες</w:t>
      </w:r>
      <w:proofErr w:type="spellEnd"/>
      <w:r w:rsidR="00B33058">
        <w:rPr>
          <w:rFonts w:ascii="Arial" w:hAnsi="Arial" w:cs="Arial"/>
          <w:sz w:val="22"/>
          <w:szCs w:val="22"/>
          <w:lang w:val="el-GR"/>
        </w:rPr>
        <w:t xml:space="preserve"> </w:t>
      </w:r>
      <w:r w:rsidRPr="00560691">
        <w:rPr>
          <w:rFonts w:ascii="Arial" w:hAnsi="Arial" w:cs="Arial"/>
          <w:sz w:val="22"/>
          <w:szCs w:val="22"/>
          <w:lang w:val="el-GR"/>
        </w:rPr>
        <w:t xml:space="preserve">είναι ιδιαίτερα ευάλωτες ως προς τον κίνδυνο της φτώχειας και του κοινωνικού αποκλεισμού και αποτελούν απειλή για τη συνοχή του κοινωνικοοικονομικού ιστού της Κύπρου. Σύμφωνα με την </w:t>
      </w:r>
      <w:r w:rsidRPr="00560691">
        <w:rPr>
          <w:rFonts w:ascii="Arial" w:hAnsi="Arial" w:cs="Arial"/>
          <w:i/>
          <w:sz w:val="22"/>
          <w:szCs w:val="22"/>
          <w:lang w:val="el-GR"/>
        </w:rPr>
        <w:t>Εθνική Έκθεση για τις Στρατηγικές Κοινωνικής Προστασίας και Ενσωμάτωσης</w:t>
      </w:r>
      <w:r w:rsidR="00CE2FD6">
        <w:rPr>
          <w:rFonts w:ascii="Arial" w:hAnsi="Arial" w:cs="Arial"/>
          <w:i/>
          <w:sz w:val="22"/>
          <w:szCs w:val="22"/>
          <w:lang w:val="el-GR"/>
        </w:rPr>
        <w:t xml:space="preserve"> </w:t>
      </w:r>
      <w:r w:rsidRPr="00560691">
        <w:rPr>
          <w:rFonts w:ascii="Arial" w:hAnsi="Arial" w:cs="Arial"/>
          <w:i/>
          <w:sz w:val="22"/>
          <w:szCs w:val="22"/>
          <w:lang w:val="el-GR"/>
        </w:rPr>
        <w:t>(2006 – 2008),</w:t>
      </w:r>
      <w:r w:rsidRPr="00560691">
        <w:rPr>
          <w:rFonts w:ascii="Arial" w:hAnsi="Arial" w:cs="Arial"/>
          <w:sz w:val="22"/>
          <w:szCs w:val="22"/>
          <w:lang w:val="el-GR"/>
        </w:rPr>
        <w:t xml:space="preserve"> οι άλλες ομάδες του πληθυσμού πέραν των ηλικιωμένων ατόμων, που λόγω των ιδιαίτερων τους χαρακτηριστικών, αντιμετωπίζουν δυσχέρειες στην κοινωνική και εργασιακή τους ενσωμάτωση, είναι οι εξής: </w:t>
      </w:r>
    </w:p>
    <w:p w:rsidR="002A6342" w:rsidRPr="00560691" w:rsidRDefault="002A6342" w:rsidP="00EB7823">
      <w:pPr>
        <w:shd w:val="clear" w:color="auto" w:fill="FFFFFF"/>
        <w:spacing w:line="360" w:lineRule="auto"/>
        <w:jc w:val="both"/>
        <w:rPr>
          <w:rFonts w:ascii="Arial" w:hAnsi="Arial" w:cs="Arial"/>
          <w:sz w:val="22"/>
          <w:szCs w:val="22"/>
          <w:lang w:val="el-GR"/>
        </w:rPr>
      </w:pPr>
    </w:p>
    <w:p w:rsidR="002A6342" w:rsidRPr="00560691" w:rsidRDefault="002A6342" w:rsidP="00EB7823">
      <w:pPr>
        <w:shd w:val="clear" w:color="auto" w:fill="FFFFFF"/>
        <w:tabs>
          <w:tab w:val="left" w:pos="360"/>
        </w:tabs>
        <w:spacing w:line="360" w:lineRule="auto"/>
        <w:ind w:left="360" w:hanging="360"/>
        <w:jc w:val="both"/>
        <w:rPr>
          <w:rFonts w:ascii="Arial" w:hAnsi="Arial" w:cs="Arial"/>
          <w:sz w:val="22"/>
          <w:szCs w:val="22"/>
          <w:lang w:val="el-GR"/>
        </w:rPr>
      </w:pPr>
      <w:r w:rsidRPr="00560691">
        <w:rPr>
          <w:rFonts w:ascii="Arial" w:hAnsi="Arial" w:cs="Arial"/>
          <w:sz w:val="22"/>
          <w:szCs w:val="22"/>
          <w:lang w:val="el-GR"/>
        </w:rPr>
        <w:t>α)</w:t>
      </w:r>
      <w:r w:rsidRPr="00560691">
        <w:rPr>
          <w:rFonts w:ascii="Arial" w:hAnsi="Arial" w:cs="Arial"/>
          <w:sz w:val="22"/>
          <w:szCs w:val="22"/>
          <w:lang w:val="el-GR"/>
        </w:rPr>
        <w:tab/>
        <w:t xml:space="preserve">τα άτομα που ζουν σε μονομελή νοικοκυριά (με ποσοστό κινδύνου φτώχειας 3,5 φορές μεγαλύτερο από αυτό για το σύνολο του πληθυσμού) </w:t>
      </w:r>
    </w:p>
    <w:p w:rsidR="002A6342" w:rsidRPr="00560691" w:rsidRDefault="002A6342" w:rsidP="00EB7823">
      <w:pPr>
        <w:shd w:val="clear" w:color="auto" w:fill="FFFFFF"/>
        <w:tabs>
          <w:tab w:val="left" w:pos="360"/>
        </w:tabs>
        <w:spacing w:line="360" w:lineRule="auto"/>
        <w:ind w:left="360" w:hanging="360"/>
        <w:jc w:val="both"/>
        <w:rPr>
          <w:rFonts w:ascii="Arial" w:hAnsi="Arial" w:cs="Arial"/>
          <w:sz w:val="22"/>
          <w:szCs w:val="22"/>
          <w:lang w:val="el-GR"/>
        </w:rPr>
      </w:pPr>
      <w:r w:rsidRPr="00560691">
        <w:rPr>
          <w:rFonts w:ascii="Arial" w:hAnsi="Arial" w:cs="Arial"/>
          <w:sz w:val="22"/>
          <w:szCs w:val="22"/>
          <w:lang w:val="el-GR"/>
        </w:rPr>
        <w:t>β)</w:t>
      </w:r>
      <w:r w:rsidRPr="00560691">
        <w:rPr>
          <w:rFonts w:ascii="Arial" w:hAnsi="Arial" w:cs="Arial"/>
          <w:sz w:val="22"/>
          <w:szCs w:val="22"/>
          <w:lang w:val="el-GR"/>
        </w:rPr>
        <w:tab/>
        <w:t xml:space="preserve">τα άτομα με αναπηρίες, </w:t>
      </w:r>
    </w:p>
    <w:p w:rsidR="002A6342" w:rsidRPr="00560691" w:rsidRDefault="002A6342" w:rsidP="00EB7823">
      <w:pPr>
        <w:shd w:val="clear" w:color="auto" w:fill="FFFFFF"/>
        <w:tabs>
          <w:tab w:val="left" w:pos="360"/>
        </w:tabs>
        <w:spacing w:line="360" w:lineRule="auto"/>
        <w:ind w:left="360" w:hanging="360"/>
        <w:jc w:val="both"/>
        <w:rPr>
          <w:rFonts w:ascii="Arial" w:hAnsi="Arial" w:cs="Arial"/>
          <w:sz w:val="22"/>
          <w:szCs w:val="22"/>
          <w:lang w:val="el-GR"/>
        </w:rPr>
      </w:pPr>
      <w:r w:rsidRPr="00560691">
        <w:rPr>
          <w:rFonts w:ascii="Arial" w:hAnsi="Arial" w:cs="Arial"/>
          <w:sz w:val="22"/>
          <w:szCs w:val="22"/>
          <w:lang w:val="el-GR"/>
        </w:rPr>
        <w:t>γ)</w:t>
      </w:r>
      <w:r w:rsidRPr="00560691">
        <w:rPr>
          <w:rFonts w:ascii="Arial" w:hAnsi="Arial" w:cs="Arial"/>
          <w:sz w:val="22"/>
          <w:szCs w:val="22"/>
          <w:lang w:val="el-GR"/>
        </w:rPr>
        <w:tab/>
        <w:t xml:space="preserve">οι </w:t>
      </w:r>
      <w:proofErr w:type="spellStart"/>
      <w:r w:rsidRPr="00560691">
        <w:rPr>
          <w:rFonts w:ascii="Arial" w:hAnsi="Arial" w:cs="Arial"/>
          <w:sz w:val="22"/>
          <w:szCs w:val="22"/>
          <w:lang w:val="el-GR"/>
        </w:rPr>
        <w:t>μονογονικές</w:t>
      </w:r>
      <w:proofErr w:type="spellEnd"/>
      <w:r w:rsidRPr="00560691">
        <w:rPr>
          <w:rFonts w:ascii="Arial" w:hAnsi="Arial" w:cs="Arial"/>
          <w:sz w:val="22"/>
          <w:szCs w:val="22"/>
          <w:lang w:val="el-GR"/>
        </w:rPr>
        <w:t xml:space="preserve"> οικογένειες (κίνδυνος φτώχειας 22%, μεγαλύτερος από το γενικό μέσο όρο που είναι 15%), </w:t>
      </w:r>
    </w:p>
    <w:p w:rsidR="002A6342" w:rsidRPr="00560691" w:rsidRDefault="002A6342" w:rsidP="00EB7823">
      <w:pPr>
        <w:shd w:val="clear" w:color="auto" w:fill="FFFFFF"/>
        <w:tabs>
          <w:tab w:val="left" w:pos="360"/>
        </w:tabs>
        <w:spacing w:line="360" w:lineRule="auto"/>
        <w:ind w:left="360" w:hanging="360"/>
        <w:jc w:val="both"/>
        <w:rPr>
          <w:rFonts w:ascii="Arial" w:hAnsi="Arial" w:cs="Arial"/>
          <w:sz w:val="22"/>
          <w:szCs w:val="22"/>
          <w:lang w:val="el-GR"/>
        </w:rPr>
      </w:pPr>
      <w:r w:rsidRPr="00560691">
        <w:rPr>
          <w:rFonts w:ascii="Arial" w:hAnsi="Arial" w:cs="Arial"/>
          <w:sz w:val="22"/>
          <w:szCs w:val="22"/>
          <w:lang w:val="el-GR"/>
        </w:rPr>
        <w:t>δ)</w:t>
      </w:r>
      <w:r w:rsidRPr="00560691">
        <w:rPr>
          <w:rFonts w:ascii="Arial" w:hAnsi="Arial" w:cs="Arial"/>
          <w:sz w:val="22"/>
          <w:szCs w:val="22"/>
          <w:lang w:val="el-GR"/>
        </w:rPr>
        <w:tab/>
        <w:t xml:space="preserve">οι οικογένειες με σοβαρά κοινωνικά ή άλλα προβλήματα, </w:t>
      </w:r>
    </w:p>
    <w:p w:rsidR="002A6342" w:rsidRPr="00560691" w:rsidRDefault="002A6342" w:rsidP="00EB7823">
      <w:pPr>
        <w:shd w:val="clear" w:color="auto" w:fill="FFFFFF"/>
        <w:tabs>
          <w:tab w:val="left" w:pos="360"/>
        </w:tabs>
        <w:spacing w:line="360" w:lineRule="auto"/>
        <w:ind w:left="360" w:hanging="360"/>
        <w:jc w:val="both"/>
        <w:rPr>
          <w:rFonts w:ascii="Arial" w:hAnsi="Arial" w:cs="Arial"/>
          <w:sz w:val="22"/>
          <w:szCs w:val="22"/>
          <w:lang w:val="el-GR"/>
        </w:rPr>
      </w:pPr>
      <w:r w:rsidRPr="00560691">
        <w:rPr>
          <w:rFonts w:ascii="Arial" w:hAnsi="Arial" w:cs="Arial"/>
          <w:sz w:val="22"/>
          <w:szCs w:val="22"/>
          <w:lang w:val="el-GR"/>
        </w:rPr>
        <w:t>ε)</w:t>
      </w:r>
      <w:r w:rsidRPr="00560691">
        <w:rPr>
          <w:rFonts w:ascii="Arial" w:hAnsi="Arial" w:cs="Arial"/>
          <w:sz w:val="22"/>
          <w:szCs w:val="22"/>
          <w:lang w:val="el-GR"/>
        </w:rPr>
        <w:tab/>
        <w:t xml:space="preserve">οι μετανάστες και </w:t>
      </w:r>
    </w:p>
    <w:p w:rsidR="002A6342" w:rsidRPr="00560691" w:rsidRDefault="002A6342" w:rsidP="00EB7823">
      <w:pPr>
        <w:shd w:val="clear" w:color="auto" w:fill="FFFFFF"/>
        <w:tabs>
          <w:tab w:val="left" w:pos="360"/>
        </w:tabs>
        <w:spacing w:line="360" w:lineRule="auto"/>
        <w:ind w:left="360" w:hanging="360"/>
        <w:jc w:val="both"/>
        <w:rPr>
          <w:rFonts w:ascii="Arial" w:hAnsi="Arial" w:cs="Arial"/>
          <w:sz w:val="22"/>
          <w:szCs w:val="22"/>
          <w:lang w:val="el-GR"/>
        </w:rPr>
      </w:pPr>
      <w:r w:rsidRPr="00560691">
        <w:rPr>
          <w:rFonts w:ascii="Arial" w:hAnsi="Arial" w:cs="Arial"/>
          <w:sz w:val="22"/>
          <w:szCs w:val="22"/>
          <w:lang w:val="el-GR"/>
        </w:rPr>
        <w:t>στ)</w:t>
      </w:r>
      <w:r w:rsidRPr="00560691">
        <w:rPr>
          <w:rFonts w:ascii="Arial" w:hAnsi="Arial" w:cs="Arial"/>
          <w:sz w:val="22"/>
          <w:szCs w:val="22"/>
          <w:lang w:val="el-GR"/>
        </w:rPr>
        <w:tab/>
        <w:t>τα άτομα που ζουν στην ύπαιθρο. Πιο συγκεκριμένα, στις περιοχές της υπαίθρου το εισόδημα είναι χαμηλό σε σχέση με τον εθνικό μέσο όρο.</w:t>
      </w:r>
    </w:p>
    <w:p w:rsidR="002A6342" w:rsidRPr="00560691" w:rsidRDefault="002A6342" w:rsidP="00EB7823">
      <w:pPr>
        <w:shd w:val="clear" w:color="auto" w:fill="FFFFFF"/>
        <w:tabs>
          <w:tab w:val="left" w:pos="0"/>
        </w:tabs>
        <w:spacing w:line="360" w:lineRule="auto"/>
        <w:jc w:val="both"/>
        <w:rPr>
          <w:rFonts w:ascii="Arial" w:hAnsi="Arial" w:cs="Arial"/>
          <w:sz w:val="22"/>
          <w:szCs w:val="22"/>
          <w:lang w:val="el-GR"/>
        </w:rPr>
      </w:pPr>
    </w:p>
    <w:p w:rsidR="00C6496C" w:rsidRPr="006F2C04" w:rsidRDefault="002A6342" w:rsidP="00C6496C">
      <w:pPr>
        <w:shd w:val="clear" w:color="auto" w:fill="FFFFFF"/>
        <w:tabs>
          <w:tab w:val="left" w:pos="0"/>
        </w:tabs>
        <w:spacing w:line="360" w:lineRule="auto"/>
        <w:jc w:val="both"/>
        <w:rPr>
          <w:rFonts w:ascii="Arial" w:hAnsi="Arial" w:cs="Arial"/>
          <w:sz w:val="22"/>
          <w:szCs w:val="22"/>
          <w:lang w:val="el-GR"/>
        </w:rPr>
      </w:pPr>
      <w:r w:rsidRPr="00560691">
        <w:rPr>
          <w:rFonts w:ascii="Arial" w:hAnsi="Arial" w:cs="Arial"/>
          <w:sz w:val="22"/>
          <w:szCs w:val="22"/>
          <w:lang w:val="el-GR"/>
        </w:rPr>
        <w:t>Οι νέοι που εγκαταλείπουν πρόωρα το σχολείο και οι νέοι με χαμηλό μορφωτικό επίπεδο, αποτελούν επίσης άλλη μια</w:t>
      </w:r>
      <w:r>
        <w:rPr>
          <w:rFonts w:ascii="Arial" w:hAnsi="Arial" w:cs="Arial"/>
          <w:sz w:val="22"/>
          <w:szCs w:val="22"/>
          <w:lang w:val="el-GR"/>
        </w:rPr>
        <w:t xml:space="preserve"> ευάλωτη ομάδα του πληθυσμού, π</w:t>
      </w:r>
      <w:r w:rsidRPr="00560691">
        <w:rPr>
          <w:rFonts w:ascii="Arial" w:hAnsi="Arial" w:cs="Arial"/>
          <w:sz w:val="22"/>
          <w:szCs w:val="22"/>
          <w:lang w:val="el-GR"/>
        </w:rPr>
        <w:t>αρά τη διαχρονική βελτίωση και τα χαμηλότερα επίπεδα των αντίστοιχων ποσοστών από το μέσο όρο της ΕΕ των 27.</w:t>
      </w:r>
      <w:r w:rsidR="00C6496C" w:rsidRPr="00C6496C">
        <w:rPr>
          <w:rFonts w:ascii="Arial" w:hAnsi="Arial" w:cs="Arial"/>
          <w:sz w:val="22"/>
          <w:szCs w:val="22"/>
          <w:lang w:val="el-GR" w:eastAsia="en-GB"/>
        </w:rPr>
        <w:t xml:space="preserve"> </w:t>
      </w:r>
      <w:r w:rsidR="00C6496C" w:rsidRPr="00AE0DF3">
        <w:rPr>
          <w:rFonts w:ascii="Arial" w:hAnsi="Arial" w:cs="Arial"/>
          <w:sz w:val="22"/>
          <w:szCs w:val="22"/>
          <w:lang w:val="el-GR" w:eastAsia="en-GB"/>
        </w:rPr>
        <w:t>Η Κύπρος έχει καλύτερη επίδοση από τον μέσο όρο της ΕΕ στον τομέα της εγκατάλειψης του σχολείου (11,4 % έναντι 12,8 % το 2012). Παρατη</w:t>
      </w:r>
      <w:r w:rsidR="00C6496C">
        <w:rPr>
          <w:rFonts w:ascii="Arial" w:hAnsi="Arial" w:cs="Arial"/>
          <w:sz w:val="22"/>
          <w:szCs w:val="22"/>
          <w:lang w:val="el-GR" w:eastAsia="en-GB"/>
        </w:rPr>
        <w:t>ρήθηκε σημαντική μείωση κατά 25</w:t>
      </w:r>
      <w:r w:rsidR="00C6496C" w:rsidRPr="00AE0DF3">
        <w:rPr>
          <w:rFonts w:ascii="Arial" w:hAnsi="Arial" w:cs="Arial"/>
          <w:sz w:val="22"/>
          <w:szCs w:val="22"/>
          <w:lang w:val="el-GR" w:eastAsia="en-GB"/>
        </w:rPr>
        <w:t>% του αριθμού των ατόμων που εγκαταλείπουν πρόωρα τη σχολική εκπαίδευση μεταξύ 2006 και 2011, η οποία αντικατοπτρίζει μια ενεργό πολιτική στον τομέα αυτό. Τα παιδιά που προέρχονται από οικογένειες μεταναστών, ιδίως τα αγόρια με χαμηλό κοινωνικοοικονομικό υπόβαθρο, διατρέχουν τον μεγαλύτερο κίνδυνο να εγκαταλείψουν το σχολείο. Μέτρα που μπορούν να συμβάλουν στην ένταξη</w:t>
      </w:r>
      <w:r w:rsidR="00C6496C">
        <w:rPr>
          <w:rFonts w:ascii="Arial" w:hAnsi="Arial" w:cs="Arial"/>
          <w:sz w:val="22"/>
          <w:szCs w:val="22"/>
          <w:lang w:val="el-GR" w:eastAsia="en-GB"/>
        </w:rPr>
        <w:t xml:space="preserve"> </w:t>
      </w:r>
      <w:r w:rsidR="00C6496C" w:rsidRPr="00AE0DF3">
        <w:rPr>
          <w:rFonts w:ascii="Arial" w:hAnsi="Arial" w:cs="Arial"/>
          <w:sz w:val="22"/>
          <w:szCs w:val="22"/>
          <w:lang w:val="el-GR" w:eastAsia="en-GB"/>
        </w:rPr>
        <w:t xml:space="preserve">των μεταναστών περιλαμβάνουν πρωτοβουλίες με </w:t>
      </w:r>
      <w:r w:rsidR="00C6496C">
        <w:rPr>
          <w:rFonts w:ascii="Arial" w:hAnsi="Arial" w:cs="Arial"/>
          <w:sz w:val="22"/>
          <w:szCs w:val="22"/>
          <w:lang w:val="el-GR" w:eastAsia="en-GB"/>
        </w:rPr>
        <w:t xml:space="preserve">τις </w:t>
      </w:r>
      <w:r w:rsidR="00C6496C" w:rsidRPr="00AE0DF3">
        <w:rPr>
          <w:rFonts w:ascii="Arial" w:hAnsi="Arial" w:cs="Arial"/>
          <w:sz w:val="22"/>
          <w:szCs w:val="22"/>
          <w:lang w:val="el-GR" w:eastAsia="en-GB"/>
        </w:rPr>
        <w:t>οποίες παρέχεται βοήθεια στο διδακτικό προσωπικό</w:t>
      </w:r>
      <w:r w:rsidR="00C6496C">
        <w:rPr>
          <w:rFonts w:ascii="Arial" w:hAnsi="Arial" w:cs="Arial"/>
          <w:sz w:val="22"/>
          <w:szCs w:val="22"/>
          <w:lang w:val="el-GR" w:eastAsia="en-GB"/>
        </w:rPr>
        <w:t xml:space="preserve"> </w:t>
      </w:r>
      <w:r w:rsidR="00C6496C" w:rsidRPr="00AE0DF3">
        <w:rPr>
          <w:rFonts w:ascii="Arial" w:hAnsi="Arial" w:cs="Arial"/>
          <w:sz w:val="22"/>
          <w:szCs w:val="22"/>
          <w:lang w:val="el-GR" w:eastAsia="en-GB"/>
        </w:rPr>
        <w:t xml:space="preserve">προκειμένου να αντιμετωπίσει την πρόκληση αυτή και να βελτιωθεί η διδασκαλία της ελληνικής γλώσσας για τα παιδιά μεταναστών. Τέτοιες προσπάθειες θα είναι σημαντικές ενόψει της αναμενόμενης αύξησης του ποσοστού παιδιών που προέρχονται από οικογένειες μεταναστών. Τα μέτρα για την αντιμετώπιση του προβλήματος της ΠΕΣ συμπληρώνονται με μέτρα ανάπτυξης της ποιότητας στην επαγγελματική εκπαίδευση και κατάρτιση (ΕΕΚ). Η Κύπρος χαρακτηρίζεται από το </w:t>
      </w:r>
      <w:r w:rsidR="00C6496C" w:rsidRPr="00AE0DF3">
        <w:rPr>
          <w:rFonts w:ascii="Arial" w:hAnsi="Arial" w:cs="Arial"/>
          <w:sz w:val="22"/>
          <w:szCs w:val="22"/>
          <w:lang w:val="el-GR" w:eastAsia="en-GB"/>
        </w:rPr>
        <w:lastRenderedPageBreak/>
        <w:t>χαμηλότερο ποσοστό συμμετοχής (</w:t>
      </w:r>
      <w:r w:rsidR="00C6496C">
        <w:rPr>
          <w:rFonts w:ascii="Arial" w:hAnsi="Arial" w:cs="Arial"/>
          <w:sz w:val="22"/>
          <w:szCs w:val="22"/>
          <w:lang w:val="el-GR" w:eastAsia="en-GB"/>
        </w:rPr>
        <w:t>λιγότερο από το 15</w:t>
      </w:r>
      <w:r w:rsidR="00C6496C" w:rsidRPr="00AE0DF3">
        <w:rPr>
          <w:rFonts w:ascii="Arial" w:hAnsi="Arial" w:cs="Arial"/>
          <w:sz w:val="22"/>
          <w:szCs w:val="22"/>
          <w:lang w:val="el-GR" w:eastAsia="en-GB"/>
        </w:rPr>
        <w:t>% των μαθητών) στην ανώτερη δευτεροβάθμια επαγγελματική εκπαίδευση και κατάρτιση</w:t>
      </w:r>
      <w:r w:rsidR="00C6496C">
        <w:rPr>
          <w:rFonts w:ascii="Arial" w:hAnsi="Arial" w:cs="Arial"/>
          <w:sz w:val="22"/>
          <w:szCs w:val="22"/>
          <w:lang w:val="el-GR" w:eastAsia="en-GB"/>
        </w:rPr>
        <w:t xml:space="preserve"> </w:t>
      </w:r>
      <w:r w:rsidR="00C6496C" w:rsidRPr="00AE0DF3">
        <w:rPr>
          <w:rFonts w:ascii="Arial" w:hAnsi="Arial" w:cs="Arial"/>
          <w:sz w:val="22"/>
          <w:szCs w:val="22"/>
          <w:lang w:val="el-GR" w:eastAsia="en-GB"/>
        </w:rPr>
        <w:t>στην ΕΕ.</w:t>
      </w:r>
    </w:p>
    <w:p w:rsidR="002A6342" w:rsidRPr="00560691" w:rsidRDefault="002A6342" w:rsidP="00EB7823">
      <w:pPr>
        <w:shd w:val="clear" w:color="auto" w:fill="FFFFFF"/>
        <w:spacing w:line="360" w:lineRule="auto"/>
        <w:jc w:val="both"/>
        <w:rPr>
          <w:rFonts w:ascii="Arial" w:hAnsi="Arial" w:cs="Arial"/>
          <w:sz w:val="22"/>
          <w:szCs w:val="22"/>
          <w:lang w:val="el-GR"/>
        </w:rPr>
      </w:pPr>
    </w:p>
    <w:p w:rsidR="002A6342" w:rsidRPr="00560691" w:rsidRDefault="00C6496C" w:rsidP="00EB7823">
      <w:pPr>
        <w:shd w:val="clear" w:color="auto" w:fill="FFFFFF"/>
        <w:spacing w:line="360" w:lineRule="auto"/>
        <w:jc w:val="both"/>
        <w:rPr>
          <w:rFonts w:ascii="Arial" w:hAnsi="Arial" w:cs="Arial"/>
          <w:sz w:val="22"/>
          <w:szCs w:val="22"/>
          <w:lang w:val="el-GR"/>
        </w:rPr>
      </w:pPr>
      <w:r>
        <w:rPr>
          <w:rFonts w:ascii="Arial" w:hAnsi="Arial" w:cs="Arial"/>
          <w:sz w:val="22"/>
          <w:szCs w:val="22"/>
          <w:lang w:val="el-GR"/>
        </w:rPr>
        <w:t>Συμπερασματικά, π</w:t>
      </w:r>
      <w:r w:rsidR="002A6342" w:rsidRPr="00560691">
        <w:rPr>
          <w:rFonts w:ascii="Arial" w:hAnsi="Arial" w:cs="Arial"/>
          <w:sz w:val="22"/>
          <w:szCs w:val="22"/>
          <w:lang w:val="el-GR"/>
        </w:rPr>
        <w:t>αρά τις κοινωνικές παρεμβάσεις του Κράτους, με χρηματοδότηση κυρίως από εθνικούς πόρους, διαπιστώνεται ότι συνεχίζει να υπάρχει ανάγκη ευαισθητοποίησης του κοινωνικού συνόλου και ιδιαίτερα τω Τοπικών Φορέων για ενεργή συμμετοχή τους στην υποστήριξη των ατόμων που ανήκουν σε κοινωνικά ευάλωτες πληθυσμιακές ομάδες, προκειμένου αυτά να ενσωματωθούν στον τοπικό κοινωνικό ιστό και να αποκτήσουν τις ανάλογες δεξιότητες, έτσι ώστε να ενταχθούν στην αγορά εργασίας και στην κοινωνία ευρύτερα.</w:t>
      </w:r>
    </w:p>
    <w:p w:rsidR="002A6342" w:rsidRPr="00E12DDD" w:rsidRDefault="002A6342" w:rsidP="00EB7823">
      <w:pPr>
        <w:pStyle w:val="BodyText"/>
        <w:spacing w:after="0" w:line="360" w:lineRule="auto"/>
        <w:jc w:val="both"/>
        <w:rPr>
          <w:rFonts w:ascii="Arial" w:hAnsi="Arial" w:cs="Arial"/>
          <w:sz w:val="22"/>
          <w:szCs w:val="22"/>
          <w:lang w:val="el-GR"/>
        </w:rPr>
      </w:pPr>
    </w:p>
    <w:p w:rsidR="002A6342" w:rsidRPr="00560691" w:rsidRDefault="002A6342" w:rsidP="00EB7823">
      <w:pPr>
        <w:pStyle w:val="BodyText"/>
        <w:shd w:val="clear" w:color="auto" w:fill="FFFFFF"/>
        <w:spacing w:before="120" w:line="360" w:lineRule="auto"/>
        <w:jc w:val="both"/>
        <w:rPr>
          <w:rFonts w:ascii="Arial" w:hAnsi="Arial" w:cs="Arial"/>
          <w:b/>
          <w:sz w:val="22"/>
          <w:szCs w:val="22"/>
          <w:lang w:val="el-GR"/>
        </w:rPr>
      </w:pPr>
      <w:r w:rsidRPr="00560691">
        <w:rPr>
          <w:rFonts w:ascii="Arial" w:hAnsi="Arial" w:cs="Arial"/>
          <w:b/>
          <w:sz w:val="22"/>
          <w:szCs w:val="22"/>
          <w:lang w:val="el-GR"/>
        </w:rPr>
        <w:t xml:space="preserve">Υγεία </w:t>
      </w:r>
    </w:p>
    <w:p w:rsidR="002A6342" w:rsidRPr="00560691" w:rsidRDefault="002A6342" w:rsidP="00EB7823">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Στην Κύπρο, το επίπεδο υγείας του πληθυσμού συγκρίνεται ευνοϊκά με εκείνο των άλλων Κρατών Μελών της ΕΕ. Ο τομέας της Υγείας παρουσιάζει συνεχιζόμενη ανάπτυξη κατά την πενταετία 2006-2010 και το 2010 αντιπροσωπεύει το 4,2% του ΑΕΠ της χώρας. Η απασχόληση στον τομέα της Υγείας κατά το 2010 έφτασε τις 16 χιλιάδες άτομα που αντιπροσωπεύουν το 4,2% του συνόλου του οικονομικά ενεργού πληθυσμού της χώρας.</w:t>
      </w:r>
    </w:p>
    <w:p w:rsidR="00B0055C" w:rsidRDefault="00B0055C" w:rsidP="00EB7823">
      <w:pPr>
        <w:shd w:val="clear" w:color="auto" w:fill="FFFFFF"/>
        <w:spacing w:line="360" w:lineRule="auto"/>
        <w:jc w:val="both"/>
        <w:rPr>
          <w:rFonts w:ascii="Arial" w:hAnsi="Arial" w:cs="Arial"/>
          <w:sz w:val="22"/>
          <w:szCs w:val="22"/>
          <w:lang w:val="el-GR"/>
        </w:rPr>
      </w:pPr>
    </w:p>
    <w:p w:rsidR="002A6342" w:rsidRPr="00560691" w:rsidRDefault="002A6342" w:rsidP="00EB7823">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Το επίπεδο των Υπηρεσιών Υγείας είναι ικανοποιητικό, αν ληφθεί υπόψη η εξέλιξη που παρουσιάζουν ορισμένοι δείκτες. Το προσδόκιμο ζωής διαμορφώνεται σε 78,6 έτη για τους άνδρες (ΕΕ27=</w:t>
      </w:r>
      <w:r w:rsidRPr="009C2E25">
        <w:rPr>
          <w:rFonts w:ascii="Arial" w:hAnsi="Arial" w:cs="Arial"/>
          <w:sz w:val="22"/>
          <w:szCs w:val="22"/>
          <w:lang w:val="el-GR"/>
        </w:rPr>
        <w:t>76,4</w:t>
      </w:r>
      <w:r w:rsidRPr="00560691">
        <w:rPr>
          <w:rFonts w:ascii="Arial" w:hAnsi="Arial" w:cs="Arial"/>
          <w:sz w:val="22"/>
          <w:szCs w:val="22"/>
          <w:lang w:val="el-GR"/>
        </w:rPr>
        <w:t>) και 83,6 έτη για τις γυναίκες (ΕΕ27=</w:t>
      </w:r>
      <w:r w:rsidRPr="009C2E25">
        <w:rPr>
          <w:rFonts w:ascii="Arial" w:hAnsi="Arial" w:cs="Arial"/>
          <w:sz w:val="22"/>
          <w:szCs w:val="22"/>
          <w:lang w:val="el-GR"/>
        </w:rPr>
        <w:t>82,4</w:t>
      </w:r>
      <w:r w:rsidRPr="00560691">
        <w:rPr>
          <w:rFonts w:ascii="Arial" w:hAnsi="Arial" w:cs="Arial"/>
          <w:sz w:val="22"/>
          <w:szCs w:val="22"/>
          <w:lang w:val="el-GR"/>
        </w:rPr>
        <w:t>) το 2009 και το ποσοστό βρεφικής θνησιμότητας αντιστοιχεί σε 3,3 θανάτους ανά 1000 κατοίκους το 2009 (ΕΕ27=</w:t>
      </w:r>
      <w:r w:rsidRPr="009C2E25">
        <w:rPr>
          <w:rFonts w:ascii="Arial" w:hAnsi="Arial" w:cs="Arial"/>
          <w:sz w:val="22"/>
          <w:szCs w:val="22"/>
          <w:lang w:val="el-GR"/>
        </w:rPr>
        <w:t>4,3</w:t>
      </w:r>
      <w:r w:rsidRPr="00560691">
        <w:rPr>
          <w:rFonts w:ascii="Arial" w:hAnsi="Arial" w:cs="Arial"/>
          <w:sz w:val="22"/>
          <w:szCs w:val="22"/>
          <w:lang w:val="el-GR"/>
        </w:rPr>
        <w:t>).</w:t>
      </w:r>
    </w:p>
    <w:p w:rsidR="00B0055C" w:rsidRDefault="00B0055C" w:rsidP="00EB7823">
      <w:pPr>
        <w:shd w:val="clear" w:color="auto" w:fill="FFFFFF"/>
        <w:spacing w:line="360" w:lineRule="auto"/>
        <w:jc w:val="both"/>
        <w:rPr>
          <w:rFonts w:ascii="Arial" w:hAnsi="Arial" w:cs="Arial"/>
          <w:sz w:val="22"/>
          <w:szCs w:val="22"/>
          <w:lang w:val="el-GR"/>
        </w:rPr>
      </w:pPr>
    </w:p>
    <w:p w:rsidR="002A6342" w:rsidRPr="00560691" w:rsidRDefault="002A6342" w:rsidP="00EB7823">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Το δημόσιο σύστημα υγείας, που χρηματοδοτείται από τη γενική φορολογία, καλύπτει ένα μεγάλο ποσοστό του πληθυσμού (εντελώς δωρεάν καλύπτεται το 65-70% και 5-10% έναντι μειωμένων τελών). Ωστόσο, η προσφορά υπηρεσιών από τις δημόσιες υπηρεσίες υγείας δεν επαρκεί για κάλυψη των αναγκών των δικαιούχων με  αποτέλεσμα πολλοί από αυτούς να αποτείνονται στον ιδιωτικό τομέα υγείας καταβάλλοντας οι ίδιοι τα έξοδα περίθαλψής τους.  Το 2003 οι επισκέψεις σε δημόσια εξωτερικά ιατρεία ήταν 46% του συνόλου, ενώ οι εισαγωγές σε δημόσια νοσοκομεία ανήλθαν στο 64% του συνόλου.  Η συνεχώς αυξανομένη ζήτηση υπηρεσιών υγείας ιδιαίτερα λόγω της γήρανσης του πληθυσμού υπαγορεύει την ανάπτυξη ολοκληρωμένων συστημάτων μακροχρόνιας φροντίδας.</w:t>
      </w:r>
    </w:p>
    <w:p w:rsidR="00B0055C" w:rsidRDefault="00B0055C" w:rsidP="00EB7823">
      <w:pPr>
        <w:shd w:val="clear" w:color="auto" w:fill="FFFFFF"/>
        <w:spacing w:line="360" w:lineRule="auto"/>
        <w:jc w:val="both"/>
        <w:rPr>
          <w:rFonts w:ascii="Arial" w:hAnsi="Arial" w:cs="Arial"/>
          <w:sz w:val="22"/>
          <w:szCs w:val="22"/>
          <w:lang w:val="el-GR"/>
        </w:rPr>
      </w:pPr>
    </w:p>
    <w:p w:rsidR="002A6342" w:rsidRPr="00560691" w:rsidRDefault="002A6342" w:rsidP="00EB7823">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lastRenderedPageBreak/>
        <w:t>Τα βασικότερα προβλήματα που αντιμετωπίζει το σύστημα φροντίδας υγείας στην Κύπρο συνοψίζονται ως ακολούθως:</w:t>
      </w:r>
    </w:p>
    <w:p w:rsidR="00B0055C" w:rsidRDefault="00B0055C" w:rsidP="00EB7823">
      <w:pPr>
        <w:shd w:val="clear" w:color="auto" w:fill="FFFFFF"/>
        <w:spacing w:line="360" w:lineRule="auto"/>
        <w:jc w:val="both"/>
        <w:rPr>
          <w:rFonts w:ascii="Arial" w:hAnsi="Arial" w:cs="Arial"/>
          <w:sz w:val="22"/>
          <w:szCs w:val="22"/>
          <w:lang w:val="el-GR"/>
        </w:rPr>
      </w:pPr>
    </w:p>
    <w:p w:rsidR="002A6342" w:rsidRPr="00560691" w:rsidRDefault="002A6342" w:rsidP="00EB7823">
      <w:pPr>
        <w:numPr>
          <w:ilvl w:val="0"/>
          <w:numId w:val="1"/>
        </w:numPr>
        <w:shd w:val="clear" w:color="auto" w:fill="FFFFFF"/>
        <w:tabs>
          <w:tab w:val="clear" w:pos="720"/>
          <w:tab w:val="num" w:pos="360"/>
          <w:tab w:val="left" w:pos="3240"/>
        </w:tabs>
        <w:spacing w:line="360" w:lineRule="auto"/>
        <w:ind w:left="360"/>
        <w:jc w:val="both"/>
        <w:rPr>
          <w:rFonts w:ascii="Arial" w:hAnsi="Arial" w:cs="Arial"/>
          <w:sz w:val="22"/>
          <w:szCs w:val="22"/>
          <w:lang w:val="el-GR"/>
        </w:rPr>
      </w:pPr>
      <w:r w:rsidRPr="00560691">
        <w:rPr>
          <w:rFonts w:ascii="Arial" w:hAnsi="Arial" w:cs="Arial"/>
          <w:sz w:val="22"/>
          <w:szCs w:val="22"/>
          <w:lang w:val="el-GR"/>
        </w:rPr>
        <w:t>Σοβαρές αδυναμίες στην οργάνωση και στη χρηματοδότηση της φροντίδας υγείας</w:t>
      </w:r>
    </w:p>
    <w:p w:rsidR="002A6342" w:rsidRPr="00560691" w:rsidRDefault="002A6342" w:rsidP="00EB7823">
      <w:pPr>
        <w:numPr>
          <w:ilvl w:val="0"/>
          <w:numId w:val="1"/>
        </w:numPr>
        <w:shd w:val="clear" w:color="auto" w:fill="FFFFFF"/>
        <w:tabs>
          <w:tab w:val="clear" w:pos="720"/>
          <w:tab w:val="num" w:pos="360"/>
          <w:tab w:val="left" w:pos="3240"/>
        </w:tabs>
        <w:spacing w:line="360" w:lineRule="auto"/>
        <w:ind w:left="360"/>
        <w:jc w:val="both"/>
        <w:rPr>
          <w:rFonts w:ascii="Arial" w:hAnsi="Arial" w:cs="Arial"/>
          <w:sz w:val="22"/>
          <w:szCs w:val="22"/>
          <w:lang w:val="el-GR"/>
        </w:rPr>
      </w:pPr>
      <w:r w:rsidRPr="00560691">
        <w:rPr>
          <w:rFonts w:ascii="Arial" w:hAnsi="Arial" w:cs="Arial"/>
          <w:sz w:val="22"/>
          <w:szCs w:val="22"/>
          <w:lang w:val="el-GR"/>
        </w:rPr>
        <w:t>Ανισότητες στην  πρόσβαση  στις δημόσιες υπηρεσίες υγείας</w:t>
      </w:r>
    </w:p>
    <w:p w:rsidR="002A6342" w:rsidRPr="00560691" w:rsidRDefault="002A6342" w:rsidP="00EB7823">
      <w:pPr>
        <w:numPr>
          <w:ilvl w:val="0"/>
          <w:numId w:val="1"/>
        </w:numPr>
        <w:shd w:val="clear" w:color="auto" w:fill="FFFFFF"/>
        <w:tabs>
          <w:tab w:val="clear" w:pos="720"/>
          <w:tab w:val="num" w:pos="360"/>
          <w:tab w:val="left" w:pos="3240"/>
        </w:tabs>
        <w:spacing w:line="360" w:lineRule="auto"/>
        <w:ind w:left="360"/>
        <w:jc w:val="both"/>
        <w:rPr>
          <w:rFonts w:ascii="Arial" w:hAnsi="Arial" w:cs="Arial"/>
          <w:sz w:val="22"/>
          <w:szCs w:val="22"/>
          <w:lang w:val="el-GR"/>
        </w:rPr>
      </w:pPr>
      <w:r w:rsidRPr="00560691">
        <w:rPr>
          <w:rFonts w:ascii="Arial" w:hAnsi="Arial" w:cs="Arial"/>
          <w:sz w:val="22"/>
          <w:szCs w:val="22"/>
          <w:lang w:val="el-GR"/>
        </w:rPr>
        <w:t xml:space="preserve">Σοβαρές ελλείψεις σε υποδομές για εξειδικευμένη φροντίδα στα πλαίσια ενός ορθολογικού συστήματος παροχής υψηλής ποιότητας φροντίδας υγείας, </w:t>
      </w:r>
    </w:p>
    <w:p w:rsidR="002A6342" w:rsidRPr="00560691" w:rsidRDefault="002A6342" w:rsidP="00EB7823">
      <w:pPr>
        <w:numPr>
          <w:ilvl w:val="0"/>
          <w:numId w:val="1"/>
        </w:numPr>
        <w:shd w:val="clear" w:color="auto" w:fill="FFFFFF"/>
        <w:tabs>
          <w:tab w:val="clear" w:pos="720"/>
          <w:tab w:val="num" w:pos="360"/>
          <w:tab w:val="left" w:pos="3240"/>
        </w:tabs>
        <w:spacing w:line="360" w:lineRule="auto"/>
        <w:ind w:left="360"/>
        <w:jc w:val="both"/>
        <w:rPr>
          <w:rFonts w:ascii="Arial" w:hAnsi="Arial" w:cs="Arial"/>
          <w:sz w:val="22"/>
          <w:szCs w:val="22"/>
          <w:lang w:val="el-GR"/>
        </w:rPr>
      </w:pPr>
      <w:r w:rsidRPr="00560691">
        <w:rPr>
          <w:rFonts w:ascii="Arial" w:hAnsi="Arial" w:cs="Arial"/>
          <w:sz w:val="22"/>
          <w:szCs w:val="22"/>
          <w:lang w:val="el-GR"/>
        </w:rPr>
        <w:t>Ελλείψεις στο όλο σύστημα κατάρτισης και επιμόρφωσης ανθρώπινου δυναμικού υγείας</w:t>
      </w:r>
    </w:p>
    <w:p w:rsidR="002A6342" w:rsidRPr="00560691" w:rsidRDefault="002A6342" w:rsidP="00EB7823">
      <w:pPr>
        <w:numPr>
          <w:ilvl w:val="0"/>
          <w:numId w:val="1"/>
        </w:numPr>
        <w:shd w:val="clear" w:color="auto" w:fill="FFFFFF"/>
        <w:tabs>
          <w:tab w:val="clear" w:pos="720"/>
          <w:tab w:val="num" w:pos="360"/>
          <w:tab w:val="left" w:pos="3240"/>
        </w:tabs>
        <w:spacing w:line="360" w:lineRule="auto"/>
        <w:ind w:left="360"/>
        <w:jc w:val="both"/>
        <w:rPr>
          <w:rFonts w:ascii="Arial" w:hAnsi="Arial" w:cs="Arial"/>
          <w:sz w:val="22"/>
          <w:szCs w:val="22"/>
          <w:lang w:val="el-GR"/>
        </w:rPr>
      </w:pPr>
      <w:r w:rsidRPr="00560691">
        <w:rPr>
          <w:rFonts w:ascii="Arial" w:hAnsi="Arial" w:cs="Arial"/>
          <w:sz w:val="22"/>
          <w:szCs w:val="22"/>
          <w:lang w:val="el-GR"/>
        </w:rPr>
        <w:t>Έλλειψη συντονισμού και επικοινωνίας μεταξύ των δημόσιων και ιδιωτικών υπηρεσιών υγείας</w:t>
      </w:r>
    </w:p>
    <w:p w:rsidR="002A6342" w:rsidRPr="00560691" w:rsidRDefault="002A6342" w:rsidP="00EB7823">
      <w:pPr>
        <w:numPr>
          <w:ilvl w:val="0"/>
          <w:numId w:val="1"/>
        </w:numPr>
        <w:shd w:val="clear" w:color="auto" w:fill="FFFFFF"/>
        <w:tabs>
          <w:tab w:val="clear" w:pos="720"/>
          <w:tab w:val="num" w:pos="360"/>
          <w:tab w:val="left" w:pos="3240"/>
        </w:tabs>
        <w:spacing w:line="360" w:lineRule="auto"/>
        <w:ind w:left="360"/>
        <w:jc w:val="both"/>
        <w:rPr>
          <w:rFonts w:ascii="Arial" w:hAnsi="Arial" w:cs="Arial"/>
          <w:sz w:val="22"/>
          <w:szCs w:val="22"/>
          <w:lang w:val="el-GR"/>
        </w:rPr>
      </w:pPr>
      <w:r w:rsidRPr="00560691">
        <w:rPr>
          <w:rFonts w:ascii="Arial" w:hAnsi="Arial" w:cs="Arial"/>
          <w:sz w:val="22"/>
          <w:szCs w:val="22"/>
          <w:lang w:val="el-GR"/>
        </w:rPr>
        <w:t>Ανεπάρκειες στο σύστημα διοίκησης των κρατικών νοσοκομείων</w:t>
      </w:r>
    </w:p>
    <w:p w:rsidR="002A6342" w:rsidRPr="00560691" w:rsidRDefault="002A6342" w:rsidP="00EB7823">
      <w:pPr>
        <w:numPr>
          <w:ilvl w:val="0"/>
          <w:numId w:val="1"/>
        </w:numPr>
        <w:shd w:val="clear" w:color="auto" w:fill="FFFFFF"/>
        <w:tabs>
          <w:tab w:val="clear" w:pos="720"/>
          <w:tab w:val="num" w:pos="360"/>
          <w:tab w:val="left" w:pos="3240"/>
        </w:tabs>
        <w:spacing w:line="360" w:lineRule="auto"/>
        <w:ind w:left="360"/>
        <w:jc w:val="both"/>
        <w:rPr>
          <w:rFonts w:ascii="Arial" w:hAnsi="Arial" w:cs="Arial"/>
          <w:sz w:val="22"/>
          <w:szCs w:val="22"/>
          <w:lang w:val="el-GR"/>
        </w:rPr>
      </w:pPr>
      <w:r w:rsidRPr="00560691">
        <w:rPr>
          <w:rFonts w:ascii="Arial" w:hAnsi="Arial" w:cs="Arial"/>
          <w:sz w:val="22"/>
          <w:szCs w:val="22"/>
          <w:lang w:val="el-GR"/>
        </w:rPr>
        <w:t xml:space="preserve">Γεωγραφική ανισοκατανομή και δυσλειτουργίες στην προσφορά υπηρεσιών, ιδίως μεταξύ πόλεων και της υπαίθρου. Στην ύπαιθρο και ιδιαίτερα στις ορεινές απομακρυσμένες περιοχές παρουσιάζονται </w:t>
      </w:r>
      <w:r w:rsidR="006235AD">
        <w:rPr>
          <w:rFonts w:ascii="Arial" w:hAnsi="Arial" w:cs="Arial"/>
          <w:sz w:val="22"/>
          <w:szCs w:val="22"/>
          <w:lang w:val="el-GR"/>
        </w:rPr>
        <w:t>αδυναμίες</w:t>
      </w:r>
      <w:r w:rsidRPr="00560691">
        <w:rPr>
          <w:rFonts w:ascii="Arial" w:hAnsi="Arial" w:cs="Arial"/>
          <w:sz w:val="22"/>
          <w:szCs w:val="22"/>
          <w:lang w:val="el-GR"/>
        </w:rPr>
        <w:t xml:space="preserve"> στην πρόσβαση στην υγειονομική περίθαλψη.  Στα αστικά κέντρα υπάρχει ανάγκη ορθολογισμού του συστήματος υγειονομικής περίθαλψης λαμβάνοντας υπόψη μεταξύ άλλων και το έντονο τουριστικό ρεύμα που επικεντρώνεται σε ορισμένες περιοχές.</w:t>
      </w:r>
    </w:p>
    <w:p w:rsidR="002A6342" w:rsidRPr="00560691" w:rsidRDefault="002A6342" w:rsidP="00EB7823">
      <w:pPr>
        <w:numPr>
          <w:ilvl w:val="0"/>
          <w:numId w:val="1"/>
        </w:numPr>
        <w:shd w:val="clear" w:color="auto" w:fill="FFFFFF"/>
        <w:tabs>
          <w:tab w:val="clear" w:pos="720"/>
          <w:tab w:val="num" w:pos="360"/>
          <w:tab w:val="left" w:pos="3240"/>
        </w:tabs>
        <w:spacing w:line="360" w:lineRule="auto"/>
        <w:ind w:left="360"/>
        <w:jc w:val="both"/>
        <w:rPr>
          <w:rFonts w:ascii="Arial" w:hAnsi="Arial" w:cs="Arial"/>
          <w:sz w:val="22"/>
          <w:szCs w:val="22"/>
          <w:lang w:val="el-GR"/>
        </w:rPr>
      </w:pPr>
      <w:r w:rsidRPr="00560691">
        <w:rPr>
          <w:rFonts w:ascii="Arial" w:hAnsi="Arial" w:cs="Arial"/>
          <w:sz w:val="22"/>
          <w:szCs w:val="22"/>
          <w:lang w:val="el-GR"/>
        </w:rPr>
        <w:t xml:space="preserve">Χαμηλή διείσδυση των τεχνολογιών διαχείρισης και διάχυσης πληροφόρησης. </w:t>
      </w:r>
    </w:p>
    <w:p w:rsidR="002A6342" w:rsidRPr="00560691" w:rsidRDefault="002A6342" w:rsidP="00EB7823">
      <w:pPr>
        <w:numPr>
          <w:ilvl w:val="0"/>
          <w:numId w:val="1"/>
        </w:numPr>
        <w:shd w:val="clear" w:color="auto" w:fill="FFFFFF"/>
        <w:tabs>
          <w:tab w:val="clear" w:pos="720"/>
          <w:tab w:val="num" w:pos="360"/>
          <w:tab w:val="left" w:pos="3240"/>
        </w:tabs>
        <w:spacing w:line="360" w:lineRule="auto"/>
        <w:ind w:left="360"/>
        <w:jc w:val="both"/>
        <w:rPr>
          <w:rFonts w:ascii="Arial" w:hAnsi="Arial" w:cs="Arial"/>
          <w:sz w:val="22"/>
          <w:szCs w:val="22"/>
          <w:lang w:val="el-GR"/>
        </w:rPr>
      </w:pPr>
      <w:r w:rsidRPr="00560691">
        <w:rPr>
          <w:rFonts w:ascii="Arial" w:hAnsi="Arial" w:cs="Arial"/>
          <w:sz w:val="22"/>
          <w:szCs w:val="22"/>
          <w:lang w:val="el-GR"/>
        </w:rPr>
        <w:t>Μη επαρκή</w:t>
      </w:r>
      <w:r w:rsidR="00DD017B">
        <w:rPr>
          <w:rFonts w:ascii="Arial" w:hAnsi="Arial" w:cs="Arial"/>
          <w:sz w:val="22"/>
          <w:szCs w:val="22"/>
          <w:lang w:val="el-GR"/>
        </w:rPr>
        <w:t>ς</w:t>
      </w:r>
      <w:r w:rsidRPr="00560691">
        <w:rPr>
          <w:rFonts w:ascii="Arial" w:hAnsi="Arial" w:cs="Arial"/>
          <w:sz w:val="22"/>
          <w:szCs w:val="22"/>
          <w:lang w:val="el-GR"/>
        </w:rPr>
        <w:t xml:space="preserve"> αξιοποίηση των συγκριτικών πλεονεκτημάτων που παρέχονται από τη γεωγραφική θέση της Κύπρου και το επαρκές ανθρώπινο δυναμικό επαγγελματιών σε ορισμένους τομείς υγείας για ανάπτυξη  κέντρων υψηλής ποιότητας για εξειδικευμένη δευτεροβάθμια και  τριτοβάθμια περίθαλψη, κάτι που θα συμβάλει και στην οικονομική και μακροχρόνια βιωσιμότητα της υγειονομικής περίθαλψης. </w:t>
      </w:r>
    </w:p>
    <w:p w:rsidR="002A6342" w:rsidRPr="00560691" w:rsidRDefault="002A6342" w:rsidP="00EB7823">
      <w:pPr>
        <w:shd w:val="clear" w:color="auto" w:fill="FFFFFF"/>
        <w:spacing w:line="360" w:lineRule="auto"/>
        <w:jc w:val="both"/>
        <w:rPr>
          <w:rFonts w:ascii="Arial" w:hAnsi="Arial" w:cs="Arial"/>
          <w:sz w:val="22"/>
          <w:szCs w:val="22"/>
          <w:lang w:val="el-GR"/>
        </w:rPr>
      </w:pPr>
    </w:p>
    <w:p w:rsidR="002A6342" w:rsidRPr="00560691" w:rsidRDefault="002A6342" w:rsidP="008B029B">
      <w:pPr>
        <w:pStyle w:val="Heading2"/>
        <w:numPr>
          <w:ilvl w:val="1"/>
          <w:numId w:val="97"/>
        </w:numPr>
        <w:tabs>
          <w:tab w:val="clear" w:pos="720"/>
        </w:tabs>
        <w:spacing w:before="0" w:after="0" w:line="360" w:lineRule="auto"/>
        <w:ind w:left="360"/>
        <w:rPr>
          <w:rFonts w:ascii="Arial" w:hAnsi="Arial"/>
          <w:iCs w:val="0"/>
          <w:u w:val="none"/>
          <w:lang w:val="el-GR"/>
        </w:rPr>
      </w:pPr>
      <w:bookmarkStart w:id="237" w:name="_Toc157432415"/>
      <w:bookmarkStart w:id="238" w:name="_Toc160624212"/>
      <w:bookmarkStart w:id="239" w:name="_Toc160771252"/>
      <w:bookmarkStart w:id="240" w:name="_Toc326765248"/>
      <w:bookmarkStart w:id="241" w:name="_Toc326834150"/>
      <w:bookmarkStart w:id="242" w:name="_Toc340046992"/>
      <w:r w:rsidRPr="00560691">
        <w:rPr>
          <w:rFonts w:ascii="Arial" w:hAnsi="Arial"/>
          <w:iCs w:val="0"/>
          <w:u w:val="none"/>
          <w:lang w:val="el-GR"/>
        </w:rPr>
        <w:t xml:space="preserve">ΔΙΟΙΚΗΤΙΚΗ ΙΚΑΝΟΤΗΤΑ </w:t>
      </w:r>
      <w:bookmarkEnd w:id="237"/>
      <w:r w:rsidRPr="00560691">
        <w:rPr>
          <w:rFonts w:ascii="Arial" w:hAnsi="Arial"/>
          <w:iCs w:val="0"/>
          <w:u w:val="none"/>
          <w:lang w:val="el-GR"/>
        </w:rPr>
        <w:t>ΤΟΥ ΔΗΜΟΣΙΟΥ ΤΟΜΕΑ</w:t>
      </w:r>
      <w:bookmarkEnd w:id="238"/>
      <w:bookmarkEnd w:id="239"/>
      <w:bookmarkEnd w:id="240"/>
      <w:bookmarkEnd w:id="241"/>
      <w:bookmarkEnd w:id="242"/>
    </w:p>
    <w:p w:rsidR="002A6342" w:rsidRPr="00560691" w:rsidRDefault="002A6342" w:rsidP="001456B6">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Ο δημόσιος τομέας, συμπεριλαμβανομένης και της Τοπικής Αυτοδιοίκησης, είναι αποφασιστικός παράγοντας για την εύρυθμη, αποτελεσματική και με αναπτυξιακή κατεύθυνση λειτουργία όλου του κοινωνικοοικονομικού ιστού της Κύπρου. Τα τελευταία χρόνια, στο πλαίσιο αποτελεσματικής εφαρμογής του κοινοτικού κεκτημένου, ο ευρύτερος δημόσιος τομέας της Κύπρου έχει ενισχυθεί ουσιαστικά με πρόσθετες θέσεις εργασίας, ενώ νέοι, κυρίως ανεξάρτητοι οργανισμοί με διευρυμένες αρμοδιότητες, έχουν συσταθεί και στελεχωθεί. Παράλληλα αναγνωρίζεται όλο και περισσότερο ο ρόλος της Τοπικής Αυτοδιοίκησης, ως βασικός παράγοντας της </w:t>
      </w:r>
      <w:r w:rsidRPr="00560691">
        <w:rPr>
          <w:rFonts w:ascii="Arial" w:hAnsi="Arial" w:cs="Arial"/>
          <w:sz w:val="22"/>
          <w:szCs w:val="22"/>
          <w:lang w:val="el-GR"/>
        </w:rPr>
        <w:lastRenderedPageBreak/>
        <w:t>αναπτυξιακής διαδικασίας της Χώρας και ως ένα σημαντικό μέσο αναβάθμισης των παρεχόμενων υπηρεσιών προς τον πολίτη.</w:t>
      </w:r>
    </w:p>
    <w:p w:rsidR="002A6342" w:rsidRPr="00560691" w:rsidRDefault="002A6342" w:rsidP="001456B6">
      <w:pPr>
        <w:shd w:val="clear" w:color="auto" w:fill="FFFFFF"/>
        <w:spacing w:line="360" w:lineRule="auto"/>
        <w:jc w:val="both"/>
        <w:rPr>
          <w:rFonts w:ascii="Arial" w:hAnsi="Arial" w:cs="Arial"/>
          <w:sz w:val="22"/>
          <w:szCs w:val="22"/>
          <w:lang w:val="el-GR"/>
        </w:rPr>
      </w:pPr>
    </w:p>
    <w:p w:rsidR="002A6342" w:rsidRDefault="002A6342" w:rsidP="001456B6">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Η κυπριακή δημόσια διοίκηση διατηρεί ικανό και αξιόλογο προσωπικό, με πολύ υψηλό επίπεδο μόρφωσης και πλούσιες εμπειρίες. Ενδεικτικά, αναφέρεται ότι πάνω από το 54% των δημόσιων υπαλλήλων έχουν τουλάχιστον τριτοβάθμια εκπαίδευση, ενώ </w:t>
      </w:r>
      <w:r>
        <w:rPr>
          <w:rFonts w:ascii="Arial" w:hAnsi="Arial" w:cs="Arial"/>
          <w:sz w:val="22"/>
          <w:szCs w:val="22"/>
          <w:lang w:val="el-GR"/>
        </w:rPr>
        <w:t xml:space="preserve">πάνω </w:t>
      </w:r>
      <w:r w:rsidRPr="00560691">
        <w:rPr>
          <w:rFonts w:ascii="Arial" w:hAnsi="Arial" w:cs="Arial"/>
          <w:sz w:val="22"/>
          <w:szCs w:val="22"/>
          <w:lang w:val="el-GR"/>
        </w:rPr>
        <w:t xml:space="preserve">από το 33% κατέχουν προσόντα πανεπιστημιακής ή μεταπτυχιακής εκπαίδευσης. Τα δε τελευταία χρόνια, έχουν αναληφθεί σημαντικές πρωτοβουλίες εκσυγχρονισμού της δημόσιας διοίκησης, και με τη συγχρηματοδότηση του ΕΚΤ στο πλαίσιο του παρόντος Επιχειρησιακού Προγράμματος, ωστόσο, τα πολυσύνθετα προβλήματα που αντιμετωπίζει ο δημόσιος τομέας, σε συνδυασμό με ορισμένες γραφειοκρατικές διαδικασίες και έλλειψη χρήσεων σύγχρονων μέσων, αποτελούν </w:t>
      </w:r>
      <w:r>
        <w:rPr>
          <w:rFonts w:ascii="Arial" w:hAnsi="Arial" w:cs="Arial"/>
          <w:sz w:val="22"/>
          <w:szCs w:val="22"/>
          <w:lang w:val="el-GR"/>
        </w:rPr>
        <w:t>σημαντικό</w:t>
      </w:r>
      <w:r w:rsidRPr="00560691">
        <w:rPr>
          <w:rFonts w:ascii="Arial" w:hAnsi="Arial" w:cs="Arial"/>
          <w:sz w:val="22"/>
          <w:szCs w:val="22"/>
          <w:lang w:val="el-GR"/>
        </w:rPr>
        <w:t xml:space="preserve"> ανασταλτικό παράγοντα στην προσπάθεια ανάπτυξης και εκσυγχρονισμού του.</w:t>
      </w:r>
    </w:p>
    <w:p w:rsidR="001456B6" w:rsidRPr="00560691" w:rsidRDefault="001456B6" w:rsidP="001456B6">
      <w:pPr>
        <w:shd w:val="clear" w:color="auto" w:fill="FFFFFF"/>
        <w:spacing w:line="360" w:lineRule="auto"/>
        <w:jc w:val="both"/>
        <w:rPr>
          <w:rFonts w:ascii="Arial" w:hAnsi="Arial" w:cs="Arial"/>
          <w:sz w:val="22"/>
          <w:szCs w:val="22"/>
          <w:lang w:val="el-GR"/>
        </w:rPr>
      </w:pPr>
    </w:p>
    <w:p w:rsidR="002A6342" w:rsidRPr="00560691" w:rsidRDefault="002A6342" w:rsidP="001456B6">
      <w:pPr>
        <w:shd w:val="clear" w:color="auto" w:fill="FFFFFF"/>
        <w:tabs>
          <w:tab w:val="left" w:pos="3240"/>
        </w:tabs>
        <w:spacing w:line="360" w:lineRule="auto"/>
        <w:jc w:val="both"/>
        <w:rPr>
          <w:rFonts w:ascii="Arial" w:hAnsi="Arial" w:cs="Arial"/>
          <w:sz w:val="22"/>
          <w:szCs w:val="22"/>
          <w:lang w:val="el-GR"/>
        </w:rPr>
      </w:pPr>
      <w:r w:rsidRPr="00560691">
        <w:rPr>
          <w:rFonts w:ascii="Arial" w:hAnsi="Arial" w:cs="Arial"/>
          <w:sz w:val="22"/>
          <w:szCs w:val="22"/>
          <w:lang w:val="el-GR"/>
        </w:rPr>
        <w:t>Οι βασικές αδυναμίες του τομέα της δημόσιας διοίκησης εστιάζονται στα εξής:</w:t>
      </w:r>
    </w:p>
    <w:p w:rsidR="002A6342" w:rsidRPr="00560691" w:rsidRDefault="002A6342" w:rsidP="001456B6">
      <w:pPr>
        <w:numPr>
          <w:ilvl w:val="0"/>
          <w:numId w:val="1"/>
        </w:numPr>
        <w:shd w:val="clear" w:color="auto" w:fill="FFFFFF"/>
        <w:tabs>
          <w:tab w:val="clear" w:pos="720"/>
          <w:tab w:val="num" w:pos="360"/>
          <w:tab w:val="left" w:pos="3240"/>
        </w:tabs>
        <w:spacing w:line="360" w:lineRule="auto"/>
        <w:ind w:left="360"/>
        <w:jc w:val="both"/>
        <w:rPr>
          <w:rFonts w:ascii="Arial" w:hAnsi="Arial" w:cs="Arial"/>
          <w:sz w:val="22"/>
          <w:szCs w:val="22"/>
          <w:lang w:val="el-GR"/>
        </w:rPr>
      </w:pPr>
      <w:r w:rsidRPr="00560691">
        <w:rPr>
          <w:rFonts w:ascii="Arial" w:hAnsi="Arial" w:cs="Arial"/>
          <w:sz w:val="22"/>
          <w:szCs w:val="22"/>
          <w:lang w:val="el-GR"/>
        </w:rPr>
        <w:t>Στις ελλείψεις όσον αφορά τις οργανωτικές δομές, μηχανισμούς και εμπειρίες διαμόρφωσης και παραγωγής πολιτικής, σχεδιασμού και υλοποίησης αναπτυξιακών προγραμμάτων και έργων.</w:t>
      </w:r>
    </w:p>
    <w:p w:rsidR="002A6342" w:rsidRPr="00560691" w:rsidRDefault="002A6342" w:rsidP="001456B6">
      <w:pPr>
        <w:numPr>
          <w:ilvl w:val="0"/>
          <w:numId w:val="1"/>
        </w:numPr>
        <w:shd w:val="clear" w:color="auto" w:fill="FFFFFF"/>
        <w:tabs>
          <w:tab w:val="clear" w:pos="720"/>
          <w:tab w:val="num" w:pos="360"/>
          <w:tab w:val="left" w:pos="3240"/>
        </w:tabs>
        <w:spacing w:line="360" w:lineRule="auto"/>
        <w:ind w:left="360"/>
        <w:jc w:val="both"/>
        <w:rPr>
          <w:rFonts w:ascii="Arial" w:hAnsi="Arial" w:cs="Arial"/>
          <w:sz w:val="22"/>
          <w:szCs w:val="22"/>
          <w:lang w:val="el-GR"/>
        </w:rPr>
      </w:pPr>
      <w:r w:rsidRPr="00560691">
        <w:rPr>
          <w:rFonts w:ascii="Arial" w:hAnsi="Arial" w:cs="Arial"/>
          <w:sz w:val="22"/>
          <w:szCs w:val="22"/>
          <w:lang w:val="el-GR"/>
        </w:rPr>
        <w:t xml:space="preserve">Αδυναμίες </w:t>
      </w:r>
      <w:proofErr w:type="spellStart"/>
      <w:r w:rsidRPr="00560691">
        <w:rPr>
          <w:rFonts w:ascii="Arial" w:hAnsi="Arial" w:cs="Arial"/>
          <w:sz w:val="22"/>
          <w:szCs w:val="22"/>
          <w:lang w:val="el-GR"/>
        </w:rPr>
        <w:t>στοχοθεσίας</w:t>
      </w:r>
      <w:proofErr w:type="spellEnd"/>
      <w:r w:rsidRPr="00560691">
        <w:rPr>
          <w:rFonts w:ascii="Arial" w:hAnsi="Arial" w:cs="Arial"/>
          <w:sz w:val="22"/>
          <w:szCs w:val="22"/>
          <w:lang w:val="el-GR"/>
        </w:rPr>
        <w:t xml:space="preserve">, μέτρησης αποτελεσμάτων και αξιολόγησης της αποδοτικότητας και της ποιότητας των παρεχόμενων υπηρεσιών. </w:t>
      </w:r>
    </w:p>
    <w:p w:rsidR="002A6342" w:rsidRPr="00560691" w:rsidRDefault="002A6342" w:rsidP="001456B6">
      <w:pPr>
        <w:numPr>
          <w:ilvl w:val="0"/>
          <w:numId w:val="1"/>
        </w:numPr>
        <w:shd w:val="clear" w:color="auto" w:fill="FFFFFF"/>
        <w:tabs>
          <w:tab w:val="clear" w:pos="720"/>
          <w:tab w:val="num" w:pos="360"/>
          <w:tab w:val="left" w:pos="3240"/>
        </w:tabs>
        <w:spacing w:line="360" w:lineRule="auto"/>
        <w:ind w:left="360"/>
        <w:jc w:val="both"/>
        <w:rPr>
          <w:rFonts w:ascii="Arial" w:hAnsi="Arial" w:cs="Arial"/>
          <w:sz w:val="22"/>
          <w:szCs w:val="22"/>
          <w:lang w:val="el-GR"/>
        </w:rPr>
      </w:pPr>
      <w:r w:rsidRPr="00560691">
        <w:rPr>
          <w:rFonts w:ascii="Arial" w:hAnsi="Arial" w:cs="Arial"/>
          <w:sz w:val="22"/>
          <w:szCs w:val="22"/>
          <w:lang w:val="el-GR"/>
        </w:rPr>
        <w:t>Στις ελλείψεις αναφορικά με τις προσφερόμενες υπηρεσίες προς πολίτες, ιδιαίτερα στις ευάλωτες κοινωνικές ομάδες και τις επιχειρήσεις.</w:t>
      </w:r>
    </w:p>
    <w:p w:rsidR="002A6342" w:rsidRPr="00560691" w:rsidRDefault="002A6342" w:rsidP="001456B6">
      <w:pPr>
        <w:numPr>
          <w:ilvl w:val="0"/>
          <w:numId w:val="1"/>
        </w:numPr>
        <w:shd w:val="clear" w:color="auto" w:fill="FFFFFF"/>
        <w:tabs>
          <w:tab w:val="clear" w:pos="720"/>
          <w:tab w:val="num" w:pos="360"/>
          <w:tab w:val="left" w:pos="3240"/>
        </w:tabs>
        <w:spacing w:line="360" w:lineRule="auto"/>
        <w:ind w:left="360"/>
        <w:jc w:val="both"/>
        <w:rPr>
          <w:rFonts w:ascii="Arial" w:hAnsi="Arial" w:cs="Arial"/>
          <w:sz w:val="22"/>
          <w:szCs w:val="22"/>
          <w:lang w:val="el-GR"/>
        </w:rPr>
      </w:pPr>
      <w:r w:rsidRPr="00560691">
        <w:rPr>
          <w:rFonts w:ascii="Arial" w:hAnsi="Arial" w:cs="Arial"/>
          <w:sz w:val="22"/>
          <w:szCs w:val="22"/>
          <w:lang w:val="el-GR"/>
        </w:rPr>
        <w:t>Στις πολύπλοκες διαδικασίες και νομοθεσίες και στις δύσκαμπτες οργανωτικές δομές.</w:t>
      </w:r>
    </w:p>
    <w:p w:rsidR="002A6342" w:rsidRPr="00560691" w:rsidRDefault="002A6342" w:rsidP="001456B6">
      <w:pPr>
        <w:numPr>
          <w:ilvl w:val="0"/>
          <w:numId w:val="1"/>
        </w:numPr>
        <w:shd w:val="clear" w:color="auto" w:fill="FFFFFF"/>
        <w:tabs>
          <w:tab w:val="clear" w:pos="720"/>
          <w:tab w:val="num" w:pos="360"/>
          <w:tab w:val="left" w:pos="3240"/>
        </w:tabs>
        <w:spacing w:line="360" w:lineRule="auto"/>
        <w:ind w:left="360"/>
        <w:jc w:val="both"/>
        <w:rPr>
          <w:rFonts w:ascii="Arial" w:hAnsi="Arial" w:cs="Arial"/>
          <w:sz w:val="22"/>
          <w:szCs w:val="22"/>
          <w:lang w:val="el-GR"/>
        </w:rPr>
      </w:pPr>
      <w:r w:rsidRPr="00560691">
        <w:rPr>
          <w:rFonts w:ascii="Arial" w:hAnsi="Arial" w:cs="Arial"/>
          <w:sz w:val="22"/>
          <w:szCs w:val="22"/>
          <w:lang w:val="el-GR"/>
        </w:rPr>
        <w:t xml:space="preserve">Ελλείψεις στη στρατηγική, διοικητική και ηγετική ικανότητα και τεχνογνωσία του προσωπικού της Δημόσιας Υπηρεσίας. </w:t>
      </w:r>
    </w:p>
    <w:p w:rsidR="002A6342" w:rsidRPr="00560691" w:rsidRDefault="002A6342" w:rsidP="001456B6">
      <w:pPr>
        <w:numPr>
          <w:ilvl w:val="0"/>
          <w:numId w:val="1"/>
        </w:numPr>
        <w:shd w:val="clear" w:color="auto" w:fill="FFFFFF"/>
        <w:tabs>
          <w:tab w:val="clear" w:pos="720"/>
          <w:tab w:val="num" w:pos="360"/>
          <w:tab w:val="left" w:pos="3240"/>
        </w:tabs>
        <w:spacing w:line="360" w:lineRule="auto"/>
        <w:ind w:left="360"/>
        <w:jc w:val="both"/>
        <w:rPr>
          <w:rFonts w:ascii="Arial" w:hAnsi="Arial" w:cs="Arial"/>
          <w:sz w:val="22"/>
          <w:szCs w:val="22"/>
          <w:lang w:val="el-GR"/>
        </w:rPr>
      </w:pPr>
      <w:r w:rsidRPr="00560691">
        <w:rPr>
          <w:rFonts w:ascii="Arial" w:hAnsi="Arial" w:cs="Arial"/>
          <w:sz w:val="22"/>
          <w:szCs w:val="22"/>
          <w:lang w:val="el-GR"/>
        </w:rPr>
        <w:t xml:space="preserve">Στην αδύναμη στελέχωση και οργάνωση των υπηρεσιών της Τοπικής Αυτοδιοίκησης για το σχεδιασμό και υλοποίηση αναπτυξιακών προγραμμάτων και παροχή υψηλών υπηρεσιών προς τον πολίτη. </w:t>
      </w:r>
    </w:p>
    <w:p w:rsidR="002A6342" w:rsidRPr="00560691" w:rsidRDefault="002A6342" w:rsidP="001456B6">
      <w:pPr>
        <w:shd w:val="clear" w:color="auto" w:fill="FFFFFF"/>
        <w:spacing w:line="360" w:lineRule="auto"/>
        <w:jc w:val="both"/>
        <w:rPr>
          <w:rFonts w:ascii="Arial" w:hAnsi="Arial" w:cs="Arial"/>
          <w:lang w:val="el-GR"/>
        </w:rPr>
      </w:pPr>
    </w:p>
    <w:p w:rsidR="002A6342" w:rsidRPr="00560691" w:rsidRDefault="002A6342" w:rsidP="001456B6">
      <w:pPr>
        <w:shd w:val="clear" w:color="auto" w:fill="FFFFFF"/>
        <w:spacing w:line="360" w:lineRule="auto"/>
        <w:jc w:val="both"/>
        <w:rPr>
          <w:rFonts w:ascii="Arial" w:hAnsi="Arial" w:cs="Arial"/>
          <w:sz w:val="22"/>
          <w:lang w:val="el-GR"/>
        </w:rPr>
      </w:pPr>
      <w:r w:rsidRPr="00560691">
        <w:rPr>
          <w:rFonts w:ascii="Arial" w:hAnsi="Arial" w:cs="Arial"/>
          <w:sz w:val="22"/>
          <w:lang w:val="el-GR"/>
        </w:rPr>
        <w:t>Ειδικότερα, αναφορικά με τις υπηρεσίες, οι οποίες σχετίζονται άμεσα με τις πολιτικές ανάπτυξης του ανθρώπινου κεφαλαίου, όπως προώθηση πολιτικών για την απασχόληση, την κοινωνική συνοχή και την εκπαίδευση παρατηρούνται οι πιο κάτω αδυναμίες / ελλείψεις:</w:t>
      </w:r>
    </w:p>
    <w:p w:rsidR="002A6342" w:rsidRPr="00560691" w:rsidRDefault="002A6342" w:rsidP="001456B6">
      <w:pPr>
        <w:pStyle w:val="Style1"/>
        <w:numPr>
          <w:ilvl w:val="0"/>
          <w:numId w:val="82"/>
        </w:numPr>
        <w:shd w:val="clear" w:color="auto" w:fill="FFFFFF"/>
        <w:spacing w:line="360" w:lineRule="auto"/>
        <w:rPr>
          <w:rFonts w:eastAsia="Times New Roman" w:cs="Arial"/>
          <w:lang w:val="el-GR"/>
        </w:rPr>
      </w:pPr>
      <w:r w:rsidRPr="00560691">
        <w:rPr>
          <w:rFonts w:cs="Arial"/>
          <w:lang w:val="el-GR"/>
        </w:rPr>
        <w:lastRenderedPageBreak/>
        <w:t xml:space="preserve">Συγκεντρωτικό σύστημα διαχείρισης θεμάτων ανθρώπινου δυναμικού στη Δημόσια Διοίκηση. </w:t>
      </w:r>
    </w:p>
    <w:p w:rsidR="002A6342" w:rsidRPr="00560691" w:rsidRDefault="002A6342" w:rsidP="001456B6">
      <w:pPr>
        <w:pStyle w:val="Style1"/>
        <w:numPr>
          <w:ilvl w:val="0"/>
          <w:numId w:val="82"/>
        </w:numPr>
        <w:shd w:val="clear" w:color="auto" w:fill="FFFFFF"/>
        <w:spacing w:line="360" w:lineRule="auto"/>
        <w:rPr>
          <w:rFonts w:eastAsia="Times New Roman" w:cs="Arial"/>
          <w:lang w:val="el-GR"/>
        </w:rPr>
      </w:pPr>
      <w:r w:rsidRPr="00560691">
        <w:rPr>
          <w:rFonts w:eastAsia="Times New Roman" w:cs="Arial"/>
          <w:lang w:val="el-GR"/>
        </w:rPr>
        <w:t xml:space="preserve">Απουσία σύγχρονων μεθόδων διοίκησης και λειτουργίας των εμπλεκόμενων υπηρεσιών. </w:t>
      </w:r>
    </w:p>
    <w:p w:rsidR="002A6342" w:rsidRPr="00560691" w:rsidRDefault="002A6342" w:rsidP="001456B6">
      <w:pPr>
        <w:pStyle w:val="Style1"/>
        <w:numPr>
          <w:ilvl w:val="0"/>
          <w:numId w:val="82"/>
        </w:numPr>
        <w:shd w:val="clear" w:color="auto" w:fill="FFFFFF"/>
        <w:spacing w:line="360" w:lineRule="auto"/>
        <w:rPr>
          <w:rFonts w:eastAsia="Times New Roman" w:cs="Arial"/>
          <w:lang w:val="el-GR"/>
        </w:rPr>
      </w:pPr>
      <w:r w:rsidRPr="00560691">
        <w:rPr>
          <w:rFonts w:eastAsia="Times New Roman" w:cs="Arial"/>
          <w:lang w:val="el-GR"/>
        </w:rPr>
        <w:t>Αδυναμίες στο σύστημα παρακολούθησης της λειτουργίας της αγοράς εργασίας και της εκτίμησης των αναγκών της αγοράς εργασίας.</w:t>
      </w:r>
    </w:p>
    <w:p w:rsidR="002A6342" w:rsidRPr="00560691" w:rsidRDefault="002A6342" w:rsidP="001456B6">
      <w:pPr>
        <w:pStyle w:val="Style1"/>
        <w:numPr>
          <w:ilvl w:val="0"/>
          <w:numId w:val="82"/>
        </w:numPr>
        <w:shd w:val="clear" w:color="auto" w:fill="FFFFFF"/>
        <w:spacing w:line="360" w:lineRule="auto"/>
        <w:rPr>
          <w:rFonts w:eastAsia="Times New Roman" w:cs="Arial"/>
          <w:lang w:val="el-GR"/>
        </w:rPr>
      </w:pPr>
      <w:r w:rsidRPr="00560691">
        <w:rPr>
          <w:rFonts w:eastAsia="Times New Roman" w:cs="Arial"/>
          <w:lang w:val="el-GR"/>
        </w:rPr>
        <w:t xml:space="preserve">Αδυναμίες στο σύστημα αξιολόγησης των προγραμμάτων και δράσεων που υλοποιούνται στα πλαίσια της κοινωνικής πολιτικής. </w:t>
      </w:r>
    </w:p>
    <w:p w:rsidR="002A6342" w:rsidRPr="00560691" w:rsidRDefault="002A6342" w:rsidP="001456B6">
      <w:pPr>
        <w:pStyle w:val="Style1"/>
        <w:numPr>
          <w:ilvl w:val="0"/>
          <w:numId w:val="82"/>
        </w:numPr>
        <w:shd w:val="clear" w:color="auto" w:fill="FFFFFF"/>
        <w:spacing w:line="360" w:lineRule="auto"/>
        <w:rPr>
          <w:rFonts w:eastAsia="Times New Roman" w:cs="Arial"/>
          <w:lang w:val="el-GR"/>
        </w:rPr>
      </w:pPr>
      <w:r w:rsidRPr="00560691">
        <w:rPr>
          <w:rFonts w:eastAsia="Times New Roman" w:cs="Arial"/>
          <w:lang w:val="el-GR"/>
        </w:rPr>
        <w:t>Συγκεντρωτικό σύστημα διοίκησης και εποπτείας του εκπαιδευτικού συστήματος.</w:t>
      </w:r>
    </w:p>
    <w:p w:rsidR="002A6342" w:rsidRPr="00560691" w:rsidRDefault="002A6342" w:rsidP="001456B6">
      <w:pPr>
        <w:shd w:val="clear" w:color="auto" w:fill="FFFFFF"/>
        <w:spacing w:line="360" w:lineRule="auto"/>
        <w:jc w:val="both"/>
        <w:rPr>
          <w:rFonts w:ascii="Arial" w:hAnsi="Arial" w:cs="Arial"/>
          <w:sz w:val="22"/>
          <w:szCs w:val="22"/>
          <w:lang w:val="el-GR"/>
        </w:rPr>
      </w:pPr>
    </w:p>
    <w:p w:rsidR="002A6342" w:rsidRPr="00560691" w:rsidRDefault="002A6342" w:rsidP="001456B6">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Με σκοπό την αύξηση της αποδοτικότητας του δημόσιου τομέα, καθώς επίσης και την ενίσχυση της διαφάνειας και της υπευθυνότητας, έχουν προωθηθεί μέτρα, όπως:</w:t>
      </w:r>
    </w:p>
    <w:p w:rsidR="002A6342" w:rsidRPr="00560691" w:rsidRDefault="002A6342" w:rsidP="001456B6">
      <w:pPr>
        <w:numPr>
          <w:ilvl w:val="0"/>
          <w:numId w:val="2"/>
        </w:numPr>
        <w:shd w:val="clear" w:color="auto" w:fill="FFFFFF"/>
        <w:tabs>
          <w:tab w:val="num" w:pos="360"/>
          <w:tab w:val="left" w:pos="3240"/>
        </w:tabs>
        <w:spacing w:line="360" w:lineRule="auto"/>
        <w:ind w:left="360"/>
        <w:jc w:val="both"/>
        <w:rPr>
          <w:rFonts w:ascii="Arial" w:hAnsi="Arial" w:cs="Arial"/>
          <w:sz w:val="22"/>
          <w:szCs w:val="22"/>
          <w:lang w:val="el-GR"/>
        </w:rPr>
      </w:pPr>
      <w:r w:rsidRPr="00560691">
        <w:rPr>
          <w:rFonts w:ascii="Arial" w:hAnsi="Arial" w:cs="Arial"/>
          <w:sz w:val="22"/>
          <w:szCs w:val="22"/>
          <w:lang w:val="el-GR"/>
        </w:rPr>
        <w:t>Τροποποίηση του περί Δημοσίας Υπηρεσίας Νόμου προκειμένου να επιταχυνθούν οι διαδικασίες πρόσληψης προσωπικού.</w:t>
      </w:r>
    </w:p>
    <w:p w:rsidR="002A6342" w:rsidRPr="00560691" w:rsidRDefault="002A6342" w:rsidP="001456B6">
      <w:pPr>
        <w:numPr>
          <w:ilvl w:val="0"/>
          <w:numId w:val="2"/>
        </w:numPr>
        <w:shd w:val="clear" w:color="auto" w:fill="FFFFFF"/>
        <w:tabs>
          <w:tab w:val="num" w:pos="360"/>
          <w:tab w:val="left" w:pos="3240"/>
        </w:tabs>
        <w:spacing w:line="360" w:lineRule="auto"/>
        <w:ind w:left="360"/>
        <w:jc w:val="both"/>
        <w:rPr>
          <w:rFonts w:ascii="Arial" w:hAnsi="Arial" w:cs="Arial"/>
          <w:sz w:val="22"/>
          <w:szCs w:val="22"/>
          <w:lang w:val="el-GR"/>
        </w:rPr>
      </w:pPr>
      <w:r w:rsidRPr="00560691">
        <w:rPr>
          <w:rFonts w:ascii="Arial" w:hAnsi="Arial" w:cs="Arial"/>
          <w:sz w:val="22"/>
          <w:szCs w:val="22"/>
          <w:lang w:val="el-GR"/>
        </w:rPr>
        <w:t>Περαιτέρω εκσυγχρονισμός των σχεδίων υπηρεσίας (που ορίζουν τα γενικά καθήκοντα και τις ευθύνες μιας υπηρεσίας / μιας θέσης και των προσόντων που απαιτούνται).</w:t>
      </w:r>
    </w:p>
    <w:p w:rsidR="002A6342" w:rsidRPr="00560691" w:rsidRDefault="002A6342" w:rsidP="001456B6">
      <w:pPr>
        <w:numPr>
          <w:ilvl w:val="0"/>
          <w:numId w:val="2"/>
        </w:numPr>
        <w:shd w:val="clear" w:color="auto" w:fill="FFFFFF"/>
        <w:tabs>
          <w:tab w:val="num" w:pos="360"/>
          <w:tab w:val="left" w:pos="3240"/>
        </w:tabs>
        <w:spacing w:line="360" w:lineRule="auto"/>
        <w:ind w:left="360"/>
        <w:jc w:val="both"/>
        <w:rPr>
          <w:rFonts w:ascii="Arial" w:hAnsi="Arial" w:cs="Arial"/>
          <w:sz w:val="22"/>
          <w:szCs w:val="22"/>
          <w:lang w:val="el-GR"/>
        </w:rPr>
      </w:pPr>
      <w:r w:rsidRPr="00560691">
        <w:rPr>
          <w:rFonts w:ascii="Arial" w:hAnsi="Arial" w:cs="Arial"/>
          <w:sz w:val="22"/>
          <w:szCs w:val="22"/>
          <w:lang w:val="el-GR"/>
        </w:rPr>
        <w:t>Αναπτύσσεται ένας Κώδικας Δεοντολογίας για τη Δημόσια Υπηρεσία, στη βάση του κώδικα δεοντολογίας του Συμβουλίου της Ευρώπης, ο οποίος καθορίζει τις ευθύνες / υποχρεώσεις και την αναμενόμενη συμπεριφορά των δημόσιων υπαλλήλων στη δημόσια υπηρεσία της Κύπρου.</w:t>
      </w:r>
    </w:p>
    <w:p w:rsidR="002A6342" w:rsidRDefault="002A6342" w:rsidP="001456B6">
      <w:pPr>
        <w:numPr>
          <w:ilvl w:val="0"/>
          <w:numId w:val="2"/>
        </w:numPr>
        <w:shd w:val="clear" w:color="auto" w:fill="FFFFFF"/>
        <w:tabs>
          <w:tab w:val="num" w:pos="360"/>
        </w:tabs>
        <w:spacing w:line="360" w:lineRule="auto"/>
        <w:ind w:left="360"/>
        <w:jc w:val="both"/>
        <w:rPr>
          <w:rFonts w:ascii="Arial" w:hAnsi="Arial" w:cs="Arial"/>
          <w:sz w:val="22"/>
          <w:szCs w:val="22"/>
          <w:lang w:val="el-GR"/>
        </w:rPr>
      </w:pPr>
      <w:r w:rsidRPr="00560691">
        <w:rPr>
          <w:rFonts w:ascii="Arial" w:hAnsi="Arial" w:cs="Arial"/>
          <w:sz w:val="22"/>
          <w:szCs w:val="22"/>
          <w:lang w:val="el-GR"/>
        </w:rPr>
        <w:t>Νέο σύστημα αξιολόγησης απόδοσης, σε συνεργασία με εξειδικευμένους εξωτερικούς συμβούλους.</w:t>
      </w:r>
    </w:p>
    <w:p w:rsidR="008B029B" w:rsidRDefault="008B029B" w:rsidP="008B029B">
      <w:pPr>
        <w:pStyle w:val="Heading2"/>
        <w:numPr>
          <w:ilvl w:val="0"/>
          <w:numId w:val="0"/>
        </w:numPr>
        <w:spacing w:before="0" w:after="0" w:line="360" w:lineRule="auto"/>
        <w:rPr>
          <w:rFonts w:ascii="Arial" w:hAnsi="Arial"/>
          <w:b w:val="0"/>
          <w:bCs w:val="0"/>
          <w:iCs w:val="0"/>
          <w:caps w:val="0"/>
          <w:sz w:val="22"/>
          <w:szCs w:val="22"/>
          <w:u w:val="none"/>
          <w:lang w:val="el-GR" w:eastAsia="el-GR"/>
        </w:rPr>
      </w:pPr>
      <w:bookmarkStart w:id="243" w:name="_Toc159981449"/>
      <w:bookmarkStart w:id="244" w:name="_Toc160624220"/>
      <w:bookmarkStart w:id="245" w:name="_Toc160771260"/>
      <w:bookmarkStart w:id="246" w:name="_Toc326765249"/>
      <w:bookmarkStart w:id="247" w:name="_Toc326834151"/>
    </w:p>
    <w:p w:rsidR="002A6342" w:rsidRPr="00560691" w:rsidRDefault="002A6342" w:rsidP="008B029B">
      <w:pPr>
        <w:pStyle w:val="Heading2"/>
        <w:numPr>
          <w:ilvl w:val="1"/>
          <w:numId w:val="97"/>
        </w:numPr>
        <w:tabs>
          <w:tab w:val="clear" w:pos="720"/>
        </w:tabs>
        <w:spacing w:before="0" w:after="0" w:line="360" w:lineRule="auto"/>
        <w:ind w:left="360"/>
        <w:rPr>
          <w:rFonts w:ascii="Arial" w:hAnsi="Arial"/>
          <w:iCs w:val="0"/>
          <w:u w:val="none"/>
          <w:lang w:val="el-GR"/>
        </w:rPr>
      </w:pPr>
      <w:bookmarkStart w:id="248" w:name="_Toc340046993"/>
      <w:r w:rsidRPr="00560691">
        <w:rPr>
          <w:rFonts w:ascii="Arial" w:hAnsi="Arial"/>
          <w:iCs w:val="0"/>
          <w:u w:val="none"/>
          <w:lang w:val="el-GR"/>
        </w:rPr>
        <w:t>Οριζόντιες Πολιτικές</w:t>
      </w:r>
      <w:bookmarkEnd w:id="243"/>
      <w:bookmarkEnd w:id="244"/>
      <w:bookmarkEnd w:id="245"/>
      <w:bookmarkEnd w:id="246"/>
      <w:bookmarkEnd w:id="247"/>
      <w:bookmarkEnd w:id="248"/>
      <w:r w:rsidRPr="00560691">
        <w:rPr>
          <w:rFonts w:ascii="Arial" w:hAnsi="Arial"/>
          <w:iCs w:val="0"/>
          <w:u w:val="none"/>
          <w:lang w:val="el-GR"/>
        </w:rPr>
        <w:t xml:space="preserve"> </w:t>
      </w:r>
    </w:p>
    <w:p w:rsidR="008654B0" w:rsidRPr="00ED24D3" w:rsidRDefault="002A6342">
      <w:pPr>
        <w:shd w:val="clear" w:color="auto" w:fill="FFFFFF"/>
        <w:spacing w:line="360" w:lineRule="auto"/>
        <w:jc w:val="both"/>
        <w:rPr>
          <w:rFonts w:ascii="Arial" w:hAnsi="Arial" w:cs="Arial"/>
          <w:b/>
          <w:sz w:val="22"/>
          <w:szCs w:val="22"/>
          <w:u w:val="single"/>
          <w:lang w:val="el-GR"/>
        </w:rPr>
      </w:pPr>
      <w:r w:rsidRPr="00ED24D3">
        <w:rPr>
          <w:rFonts w:ascii="Arial" w:hAnsi="Arial" w:cs="Arial"/>
          <w:b/>
          <w:sz w:val="22"/>
          <w:szCs w:val="22"/>
          <w:u w:val="single"/>
          <w:lang w:val="el-GR"/>
        </w:rPr>
        <w:t>Ισότητα Ευκαιριών</w:t>
      </w:r>
    </w:p>
    <w:p w:rsidR="002A6342" w:rsidRPr="00560691" w:rsidRDefault="002A6342" w:rsidP="00C6496C">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Η ισότητα των ευκαιριών αποτελεί γενική αρχή του Κοινοτικού Κεκτημένου, δύο ουσιαστικές πτυχές της οποίας είναι η απάλειψη των διακρίσεων λόγω ιθαγένειας και λόγω φύλου (ισότητα μεταξύ ανδρών και γυναικών). Η εν λόγω αρχή εφαρμόζεται σε όλους τους τομείς, ιδίως, στον οικονομικό, κοινωνικό, πολιτιστικό και οικογενειακό βίο.</w:t>
      </w:r>
    </w:p>
    <w:p w:rsidR="002A6342" w:rsidRPr="00560691" w:rsidRDefault="002A6342" w:rsidP="001456B6">
      <w:pPr>
        <w:shd w:val="clear" w:color="auto" w:fill="FFFFFF"/>
        <w:spacing w:line="360" w:lineRule="auto"/>
        <w:jc w:val="both"/>
        <w:rPr>
          <w:rFonts w:ascii="Arial" w:hAnsi="Arial" w:cs="Arial"/>
          <w:sz w:val="22"/>
          <w:szCs w:val="22"/>
          <w:lang w:val="el-GR"/>
        </w:rPr>
      </w:pPr>
    </w:p>
    <w:p w:rsidR="002A6342" w:rsidRPr="00560691" w:rsidRDefault="002A6342" w:rsidP="001456B6">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Η Κύπρος προχώρησε στη διαδικασία εναρμόνισης της νομοθεσίας της με την αντίστοιχη της Ευρωπαϊκής Ένωσης στον τομέα της ισότητας των ευκαιριών, ενσωματώνοντας σημαντικές Οδηγίες στο εθνικό θεσμικό πλαίσιο. Στον τομέα του εργατικού δικαίου, τον Ιούνιο του 2000 εκδόθηκαν δύο νόμοι σχετικά με την </w:t>
      </w:r>
      <w:r w:rsidRPr="00560691">
        <w:rPr>
          <w:rFonts w:ascii="Arial" w:hAnsi="Arial" w:cs="Arial"/>
          <w:sz w:val="22"/>
          <w:szCs w:val="22"/>
          <w:lang w:val="el-GR"/>
        </w:rPr>
        <w:lastRenderedPageBreak/>
        <w:t>ενημέρωση των εργαζομένων και με τη διαφύλαξη των δικαιωμάτων τους στην περίπτωση μεταβιβάσεων εταιρειών ή εγκαταστάσεων. Το Σεπτέμβριο του 2000 προσυπογράφηκε ο τροποποιημένος Ευρωπαϊκός Κοινωνικός Χάρτης, ενώ όσον αφορά την ισότητα των ευκαιριών και την ίση μεταχείριση μεταξύ ανδρών και γυναικών, οι κυριότερες ρυθμίσεις της Ένωσης έχουν μεταφερθεί στην εθνική νομοθεσία. Μια γενική ρήτρα για τις μη διακρίσεις εγγυάται την ισότητα απέναντι στην πρόσβαση στην εργασία, ενώ θεσπίστηκε νομοθεσία για τη γονική άδεια, την ίση μεταχείριση ανδρών και γυναικών και την καταπολέμηση των έμμεσων διακρίσεων.</w:t>
      </w:r>
    </w:p>
    <w:p w:rsidR="002A6342" w:rsidRPr="00560691" w:rsidRDefault="002A6342" w:rsidP="001456B6">
      <w:pPr>
        <w:shd w:val="clear" w:color="auto" w:fill="FFFFFF"/>
        <w:spacing w:line="360" w:lineRule="auto"/>
        <w:jc w:val="both"/>
        <w:rPr>
          <w:rFonts w:ascii="Arial" w:hAnsi="Arial" w:cs="Arial"/>
          <w:sz w:val="22"/>
          <w:szCs w:val="22"/>
          <w:lang w:val="el-GR"/>
        </w:rPr>
      </w:pPr>
    </w:p>
    <w:p w:rsidR="002A6342" w:rsidRPr="002A6342" w:rsidRDefault="002A6342" w:rsidP="001456B6">
      <w:pPr>
        <w:shd w:val="clear" w:color="auto" w:fill="FFFFFF"/>
        <w:spacing w:line="360" w:lineRule="auto"/>
        <w:jc w:val="both"/>
        <w:rPr>
          <w:rFonts w:ascii="Arial" w:hAnsi="Arial" w:cs="Arial"/>
          <w:b/>
          <w:sz w:val="22"/>
          <w:szCs w:val="22"/>
          <w:u w:val="single"/>
          <w:lang w:val="el-GR"/>
        </w:rPr>
      </w:pPr>
      <w:r w:rsidRPr="002A6342">
        <w:rPr>
          <w:rFonts w:ascii="Arial" w:hAnsi="Arial" w:cs="Arial"/>
          <w:b/>
          <w:sz w:val="22"/>
          <w:szCs w:val="22"/>
          <w:u w:val="single"/>
          <w:lang w:val="el-GR"/>
        </w:rPr>
        <w:t>Ισότητα των φύλων</w:t>
      </w:r>
    </w:p>
    <w:p w:rsidR="002A6342" w:rsidRPr="00560691" w:rsidRDefault="002A6342" w:rsidP="001456B6">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Η ισότητα των φύλων αποτελεί βασικό στόχο της Κυπριακής Κυβέρνησης, ο οποίος από τα τέλη της δεκαετίας του 1970 άρχισε να ενσωματώνεται στη γενικότερη κοινωνικοοικονομική πολιτική του κράτους και να προωθείται με συγκεκριμένα μέτρα στα πλαίσια των Στρατηγικών Σχεδίων Ανάπτυξης. </w:t>
      </w:r>
      <w:r w:rsidR="00200395">
        <w:rPr>
          <w:rFonts w:ascii="Arial" w:hAnsi="Arial" w:cs="Arial"/>
          <w:sz w:val="22"/>
          <w:szCs w:val="22"/>
          <w:lang w:val="el-GR"/>
        </w:rPr>
        <w:t xml:space="preserve">Σχετικός είναι ο περί Ίσης Μεταχείρισης Ανδρών και Γυναικών (Πρόσβαση σε Αγαθά και Υπηρεσίες και στην Παροχή Αυτών) Νόμος του 2008[Ν.18(Ι)/2008] ο οποίος τροποποιήθηκε με </w:t>
      </w:r>
      <w:proofErr w:type="spellStart"/>
      <w:r w:rsidR="00200395">
        <w:rPr>
          <w:rFonts w:ascii="Arial" w:hAnsi="Arial" w:cs="Arial"/>
          <w:sz w:val="22"/>
          <w:szCs w:val="22"/>
          <w:lang w:val="el-GR"/>
        </w:rPr>
        <w:t>τοΝόμο</w:t>
      </w:r>
      <w:proofErr w:type="spellEnd"/>
      <w:r w:rsidR="00200395">
        <w:rPr>
          <w:rFonts w:ascii="Arial" w:hAnsi="Arial" w:cs="Arial"/>
          <w:sz w:val="22"/>
          <w:szCs w:val="22"/>
          <w:lang w:val="el-GR"/>
        </w:rPr>
        <w:t xml:space="preserve"> του 2013 [Ν.89(Ι)/2013]</w:t>
      </w:r>
    </w:p>
    <w:p w:rsidR="002A6342" w:rsidRPr="00560691" w:rsidRDefault="002A6342" w:rsidP="001456B6">
      <w:pPr>
        <w:shd w:val="clear" w:color="auto" w:fill="FFFFFF"/>
        <w:spacing w:line="360" w:lineRule="auto"/>
        <w:jc w:val="both"/>
        <w:rPr>
          <w:rFonts w:ascii="Arial" w:hAnsi="Arial" w:cs="Arial"/>
          <w:sz w:val="22"/>
          <w:szCs w:val="22"/>
          <w:lang w:val="el-GR"/>
        </w:rPr>
      </w:pPr>
    </w:p>
    <w:p w:rsidR="002A6342" w:rsidRPr="00560691" w:rsidRDefault="002A6342" w:rsidP="001456B6">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Κατά την διάρκεια των τελευταίων χρόνων συνεχίσθηκε  και εντατικοποιήθηκε η προσπάθεια για τη βελτίωση της θέσης και του ρόλου της γυναίκας στην κοινωνικοοικονομική ζωή του τόπου εκσυγχρονίζοντας</w:t>
      </w:r>
      <w:r w:rsidR="00640AB4">
        <w:rPr>
          <w:rFonts w:ascii="Arial" w:hAnsi="Arial" w:cs="Arial"/>
          <w:sz w:val="22"/>
          <w:szCs w:val="22"/>
          <w:lang w:val="el-GR"/>
        </w:rPr>
        <w:t>,</w:t>
      </w:r>
      <w:r w:rsidRPr="00560691">
        <w:rPr>
          <w:rFonts w:ascii="Arial" w:hAnsi="Arial" w:cs="Arial"/>
          <w:sz w:val="22"/>
          <w:szCs w:val="22"/>
          <w:lang w:val="el-GR"/>
        </w:rPr>
        <w:t xml:space="preserve"> </w:t>
      </w:r>
      <w:r w:rsidR="00640AB4" w:rsidRPr="00560691">
        <w:rPr>
          <w:rFonts w:ascii="Arial" w:hAnsi="Arial" w:cs="Arial"/>
          <w:sz w:val="22"/>
          <w:szCs w:val="22"/>
          <w:lang w:val="el-GR"/>
        </w:rPr>
        <w:t>μεταξύ άλλων</w:t>
      </w:r>
      <w:r w:rsidR="00640AB4">
        <w:rPr>
          <w:rFonts w:ascii="Arial" w:hAnsi="Arial" w:cs="Arial"/>
          <w:sz w:val="22"/>
          <w:szCs w:val="22"/>
          <w:lang w:val="el-GR"/>
        </w:rPr>
        <w:t>,</w:t>
      </w:r>
      <w:r w:rsidR="00640AB4" w:rsidRPr="00560691">
        <w:rPr>
          <w:rFonts w:ascii="Arial" w:hAnsi="Arial" w:cs="Arial"/>
          <w:sz w:val="22"/>
          <w:szCs w:val="22"/>
          <w:lang w:val="el-GR"/>
        </w:rPr>
        <w:t xml:space="preserve"> </w:t>
      </w:r>
      <w:r w:rsidRPr="00560691">
        <w:rPr>
          <w:rFonts w:ascii="Arial" w:hAnsi="Arial" w:cs="Arial"/>
          <w:sz w:val="22"/>
          <w:szCs w:val="22"/>
          <w:lang w:val="el-GR"/>
        </w:rPr>
        <w:t xml:space="preserve">τη νομοθεσία και κατοχυρώνοντας τα δικαιώματα της γυναίκας. Οι προσπάθειες αυτές </w:t>
      </w:r>
      <w:r w:rsidR="003D3815">
        <w:rPr>
          <w:rFonts w:ascii="Arial" w:hAnsi="Arial" w:cs="Arial"/>
          <w:sz w:val="22"/>
          <w:szCs w:val="22"/>
          <w:lang w:val="el-GR"/>
        </w:rPr>
        <w:t xml:space="preserve">επέφεραν </w:t>
      </w:r>
      <w:r w:rsidRPr="00560691">
        <w:rPr>
          <w:rFonts w:ascii="Arial" w:hAnsi="Arial" w:cs="Arial"/>
          <w:sz w:val="22"/>
          <w:szCs w:val="22"/>
          <w:lang w:val="el-GR"/>
        </w:rPr>
        <w:t>την αύξηση της συμμετοχής των γυναικών στην απασχόληση, τη διασφάλιση ίσων ευκαιριών εξέλιξης, αμοιβών και επαγγελματικής προόδου με αποτέλεσμα την ενίσχυση και βελτίωση του ρόλου και της θέσης της γυναίκας στην κοινωνικό-οικονομική ζωή του τόπου.</w:t>
      </w:r>
    </w:p>
    <w:p w:rsidR="002A6342" w:rsidRPr="00560691" w:rsidRDefault="002A6342" w:rsidP="001456B6">
      <w:pPr>
        <w:shd w:val="clear" w:color="auto" w:fill="FFFFFF"/>
        <w:spacing w:line="360" w:lineRule="auto"/>
        <w:jc w:val="both"/>
        <w:rPr>
          <w:rFonts w:ascii="Arial" w:hAnsi="Arial" w:cs="Arial"/>
          <w:sz w:val="22"/>
          <w:szCs w:val="22"/>
          <w:lang w:val="el-GR"/>
        </w:rPr>
      </w:pPr>
    </w:p>
    <w:p w:rsidR="002A6342" w:rsidRPr="00560691" w:rsidRDefault="002A6342" w:rsidP="001456B6">
      <w:pPr>
        <w:shd w:val="clear" w:color="auto" w:fill="FFFFFF"/>
        <w:spacing w:line="360" w:lineRule="auto"/>
        <w:jc w:val="both"/>
        <w:rPr>
          <w:rFonts w:ascii="Arial" w:hAnsi="Arial" w:cs="Arial"/>
          <w:sz w:val="22"/>
          <w:szCs w:val="22"/>
          <w:lang w:val="el-GR"/>
        </w:rPr>
      </w:pPr>
      <w:r w:rsidRPr="006B249B">
        <w:rPr>
          <w:rFonts w:ascii="Arial" w:hAnsi="Arial" w:cs="Arial"/>
          <w:sz w:val="22"/>
          <w:szCs w:val="22"/>
          <w:lang w:val="el-GR"/>
        </w:rPr>
        <w:t>Γενικά το ποσοστό απασχόλησης στην Κύπρο είναι υψηλό (69,7% το 2010 έναντι 68,5% το 2005) με ικανοποιητική συμμετοχή των γυναικών στην απασχόληση (63,0% το 2010 έναντι 58,4%, το 2005). Συγκεκριμένα το ποσοστό απασχόλησης των γυναικών παρέμεινε το 2010 χαμηλότερο του αντίστοιχου ανδρικού και παρουσιάζει τάσεις σταθεροποίησης μετά το 2006.</w:t>
      </w:r>
      <w:r w:rsidRPr="00560691">
        <w:rPr>
          <w:rFonts w:ascii="Arial" w:hAnsi="Arial" w:cs="Arial"/>
          <w:sz w:val="22"/>
          <w:szCs w:val="22"/>
          <w:lang w:val="el-GR"/>
        </w:rPr>
        <w:t xml:space="preserve"> Η διαφορά στο επίπεδο των αμοιβών μεταξύ αντρών και γυναικών μειώθηκε κατά τα τελευταία χρόνια, από 29% το 1995 σε 25% το 2004 και 21% το 2010.</w:t>
      </w:r>
      <w:r w:rsidR="006B3282">
        <w:rPr>
          <w:rFonts w:ascii="Arial" w:hAnsi="Arial" w:cs="Arial"/>
          <w:sz w:val="22"/>
          <w:szCs w:val="22"/>
          <w:lang w:val="el-GR"/>
        </w:rPr>
        <w:t xml:space="preserve"> </w:t>
      </w:r>
      <w:r w:rsidRPr="00560691">
        <w:rPr>
          <w:rFonts w:ascii="Arial" w:hAnsi="Arial" w:cs="Arial"/>
          <w:sz w:val="22"/>
          <w:szCs w:val="22"/>
          <w:lang w:val="el-GR"/>
        </w:rPr>
        <w:t>Παρά τη μείωση που σημειώθηκε στ</w:t>
      </w:r>
      <w:r w:rsidR="003D3815">
        <w:rPr>
          <w:rFonts w:ascii="Arial" w:hAnsi="Arial" w:cs="Arial"/>
          <w:sz w:val="22"/>
          <w:szCs w:val="22"/>
          <w:lang w:val="el-GR"/>
        </w:rPr>
        <w:t>ο</w:t>
      </w:r>
      <w:r w:rsidRPr="00560691">
        <w:rPr>
          <w:rFonts w:ascii="Arial" w:hAnsi="Arial" w:cs="Arial"/>
          <w:sz w:val="22"/>
          <w:szCs w:val="22"/>
          <w:lang w:val="el-GR"/>
        </w:rPr>
        <w:t xml:space="preserve"> χάσμα αμοιβών μεταξύ των δύο φύλων,</w:t>
      </w:r>
      <w:r w:rsidR="006B3282">
        <w:rPr>
          <w:rFonts w:ascii="Arial" w:hAnsi="Arial" w:cs="Arial"/>
          <w:sz w:val="22"/>
          <w:szCs w:val="22"/>
          <w:lang w:val="el-GR"/>
        </w:rPr>
        <w:t xml:space="preserve"> λόγω των εξελίξεων που σημειώθηκαν στα επίπεδα απασχόλησης των γυναικών τα τελευταία χρόνια και που επηρέασαν θετικά </w:t>
      </w:r>
      <w:r w:rsidR="006B3282">
        <w:rPr>
          <w:rFonts w:ascii="Arial" w:hAnsi="Arial" w:cs="Arial"/>
          <w:sz w:val="22"/>
          <w:szCs w:val="22"/>
          <w:lang w:val="el-GR"/>
        </w:rPr>
        <w:lastRenderedPageBreak/>
        <w:t>το επίπεδο των απολαβών τους,</w:t>
      </w:r>
      <w:r w:rsidRPr="00560691">
        <w:rPr>
          <w:rFonts w:ascii="Arial" w:hAnsi="Arial" w:cs="Arial"/>
          <w:sz w:val="22"/>
          <w:szCs w:val="22"/>
          <w:lang w:val="el-GR"/>
        </w:rPr>
        <w:t xml:space="preserve"> αυτό εξακολουθεί να είναι μεγάλο σε σύγκριση με το μέσο όρο της ΕΕ (15% το 2005 και 16,4% το 2010).</w:t>
      </w:r>
    </w:p>
    <w:p w:rsidR="002A6342" w:rsidRPr="00560691" w:rsidRDefault="002A6342" w:rsidP="001456B6">
      <w:pPr>
        <w:shd w:val="clear" w:color="auto" w:fill="FFFFFF"/>
        <w:spacing w:line="360" w:lineRule="auto"/>
        <w:jc w:val="both"/>
        <w:rPr>
          <w:rFonts w:ascii="Arial" w:hAnsi="Arial" w:cs="Arial"/>
          <w:sz w:val="22"/>
          <w:szCs w:val="22"/>
          <w:lang w:val="el-GR"/>
        </w:rPr>
      </w:pPr>
    </w:p>
    <w:p w:rsidR="002A6342" w:rsidRPr="00560691" w:rsidRDefault="002A6342" w:rsidP="001456B6">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Στα πλαίσια νομοθετικών ρυθμίσεων που έχουν γίνει, αξίζει να αναφερθεί ότι καταργήθηκαν οι διακρίσεις λόγω φύλου στη νομοθεσία κοινωνικών ασφαλίσεων, διασφαλίζεται η αρχή της ίσης μεταχείρισης ανδρών και γυναικών στην απασχόληση και επαγγελματική εκπαίδευση, διασφαλίζεται η ισότητα αμοιβής για ίση ή παρόμοια εργασία και για εργασία ίσης αξίας, εισήχθηκε ο νόμος για την γονική άδεια και την άδεια για λόγους ανωτέρας βίας, βελτιώθηκε η νομοθεσία για την προστασία της μητρότητας, ενώ προστατεύεται δια νόμου η υγεία και ασφάλεια των εγκύων και </w:t>
      </w:r>
      <w:proofErr w:type="spellStart"/>
      <w:r w:rsidRPr="00560691">
        <w:rPr>
          <w:rFonts w:ascii="Arial" w:hAnsi="Arial" w:cs="Arial"/>
          <w:sz w:val="22"/>
          <w:szCs w:val="22"/>
          <w:lang w:val="el-GR"/>
        </w:rPr>
        <w:t>γαλουχοσών</w:t>
      </w:r>
      <w:proofErr w:type="spellEnd"/>
      <w:r w:rsidRPr="00560691">
        <w:rPr>
          <w:rFonts w:ascii="Arial" w:hAnsi="Arial" w:cs="Arial"/>
          <w:sz w:val="22"/>
          <w:szCs w:val="22"/>
          <w:lang w:val="el-GR"/>
        </w:rPr>
        <w:t xml:space="preserve"> γυναικών κατά την εργασία και κατ’ επέκταση των εμβρύων και των νεογνών.</w:t>
      </w:r>
    </w:p>
    <w:p w:rsidR="002A6342" w:rsidRPr="00560691" w:rsidRDefault="002A6342" w:rsidP="001456B6">
      <w:pPr>
        <w:shd w:val="clear" w:color="auto" w:fill="FFFFFF"/>
        <w:spacing w:line="360" w:lineRule="auto"/>
        <w:jc w:val="both"/>
        <w:rPr>
          <w:rFonts w:ascii="Arial" w:hAnsi="Arial" w:cs="Arial"/>
          <w:sz w:val="22"/>
          <w:szCs w:val="22"/>
          <w:lang w:val="el-GR"/>
        </w:rPr>
      </w:pPr>
    </w:p>
    <w:p w:rsidR="002A6342" w:rsidRPr="00560691" w:rsidRDefault="002A6342" w:rsidP="001456B6">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Ο Εθνικός Μηχανισμός για τα Δικαιώματα της Γυναίκας (ΕΜΔΓ), ο οποίος αποτελεί το βασικό όργανο για τη διαμόρφωση, συντονισμό και προώθηση της πολιτικής ισότητας στην Κύπρο, συνέχισε τις προσπάθειες του για την εξάλειψη των διακρίσεων και την κατοχύρωση της ισότητας σε όλους τους τομείς, Πιο συγκεκριμένα, ο ΕΜΔΓ συνέχισε να χρηματοδοτεί γυναικείες οργανώσεις για τη δραστηριοποίηση τους κυρίως σε θέματα ισότητας. Σημαντική, επίσης, υπήρξε η συμβολή του ΕΜΔΓ στην υλοποίηση εκπαιδευτικών προγραμμάτων και άλλων μέτρων κυρίως ενημέρωσης για την αύξηση της συμμετοχής των γυναικών στη δημόσια και πολιτική ζωή αλλά και στην πρόληψη και αντιμετώπιση της βίας ενάντια των γυναικών.</w:t>
      </w:r>
      <w:r w:rsidR="00200395">
        <w:rPr>
          <w:rFonts w:ascii="Arial" w:hAnsi="Arial" w:cs="Arial"/>
          <w:sz w:val="22"/>
          <w:szCs w:val="22"/>
          <w:lang w:val="el-GR"/>
        </w:rPr>
        <w:t xml:space="preserve"> Άλλοι φορείς που </w:t>
      </w:r>
      <w:proofErr w:type="spellStart"/>
      <w:r w:rsidR="00200395">
        <w:rPr>
          <w:rFonts w:ascii="Arial" w:hAnsi="Arial" w:cs="Arial"/>
          <w:sz w:val="22"/>
          <w:szCs w:val="22"/>
          <w:lang w:val="el-GR"/>
        </w:rPr>
        <w:t>δρασητριοποιούνται</w:t>
      </w:r>
      <w:proofErr w:type="spellEnd"/>
      <w:r w:rsidR="00200395">
        <w:rPr>
          <w:rFonts w:ascii="Arial" w:hAnsi="Arial" w:cs="Arial"/>
          <w:sz w:val="22"/>
          <w:szCs w:val="22"/>
          <w:lang w:val="el-GR"/>
        </w:rPr>
        <w:t xml:space="preserve"> σε θέματα ισότητας στη Κύπρο είναι η Επιτροπή Ισότητας των Φύλων στην Απασχόληση  και στην </w:t>
      </w:r>
      <w:proofErr w:type="spellStart"/>
      <w:r w:rsidR="00200395">
        <w:rPr>
          <w:rFonts w:ascii="Arial" w:hAnsi="Arial" w:cs="Arial"/>
          <w:sz w:val="22"/>
          <w:szCs w:val="22"/>
          <w:lang w:val="el-GR"/>
        </w:rPr>
        <w:t>Επαγγελαμτική</w:t>
      </w:r>
      <w:proofErr w:type="spellEnd"/>
      <w:r w:rsidR="00200395">
        <w:rPr>
          <w:rFonts w:ascii="Arial" w:hAnsi="Arial" w:cs="Arial"/>
          <w:sz w:val="22"/>
          <w:szCs w:val="22"/>
          <w:lang w:val="el-GR"/>
        </w:rPr>
        <w:t xml:space="preserve"> Εκπαίδευση και η </w:t>
      </w:r>
      <w:proofErr w:type="spellStart"/>
      <w:r w:rsidR="00200395">
        <w:rPr>
          <w:rFonts w:ascii="Arial" w:hAnsi="Arial" w:cs="Arial"/>
          <w:sz w:val="22"/>
          <w:szCs w:val="22"/>
          <w:lang w:val="el-GR"/>
        </w:rPr>
        <w:t>Επιτροπος</w:t>
      </w:r>
      <w:proofErr w:type="spellEnd"/>
      <w:r w:rsidR="00200395">
        <w:rPr>
          <w:rFonts w:ascii="Arial" w:hAnsi="Arial" w:cs="Arial"/>
          <w:sz w:val="22"/>
          <w:szCs w:val="22"/>
          <w:lang w:val="el-GR"/>
        </w:rPr>
        <w:t xml:space="preserve"> Διοικήσεως.</w:t>
      </w:r>
    </w:p>
    <w:p w:rsidR="00526548" w:rsidRDefault="00526548" w:rsidP="001456B6">
      <w:pPr>
        <w:shd w:val="clear" w:color="auto" w:fill="FFFFFF"/>
        <w:spacing w:line="360" w:lineRule="auto"/>
        <w:jc w:val="both"/>
        <w:rPr>
          <w:rFonts w:ascii="Arial" w:hAnsi="Arial" w:cs="Arial"/>
          <w:b/>
          <w:sz w:val="22"/>
          <w:szCs w:val="22"/>
          <w:u w:val="single"/>
          <w:lang w:val="el-GR"/>
        </w:rPr>
      </w:pPr>
    </w:p>
    <w:p w:rsidR="002A6342" w:rsidRPr="002A6342" w:rsidRDefault="002A6342" w:rsidP="001456B6">
      <w:pPr>
        <w:shd w:val="clear" w:color="auto" w:fill="FFFFFF"/>
        <w:spacing w:line="360" w:lineRule="auto"/>
        <w:jc w:val="both"/>
        <w:rPr>
          <w:rFonts w:ascii="Arial" w:hAnsi="Arial" w:cs="Arial"/>
          <w:b/>
          <w:sz w:val="22"/>
          <w:szCs w:val="22"/>
          <w:u w:val="single"/>
          <w:lang w:val="el-GR"/>
        </w:rPr>
      </w:pPr>
      <w:r w:rsidRPr="002A6342">
        <w:rPr>
          <w:rFonts w:ascii="Arial" w:hAnsi="Arial" w:cs="Arial"/>
          <w:b/>
          <w:sz w:val="22"/>
          <w:szCs w:val="22"/>
          <w:u w:val="single"/>
          <w:lang w:val="el-GR"/>
        </w:rPr>
        <w:t>Άτομα με Αναπηρίες</w:t>
      </w:r>
    </w:p>
    <w:p w:rsidR="002A6342" w:rsidRPr="00560691" w:rsidRDefault="002A6342" w:rsidP="001456B6">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Η πολιτική της Κυπριακής Δημοκρατίας για τα άτομα με αναπηρίες στοχεύει στην εξασφάλιση ίσων δικαιωμάτων και ίσων ευκαιριών, στην προώθηση της πλήρους και ισότιμης συμμετοχής τους στην κοινωνική και οικονομική ζωή. </w:t>
      </w:r>
      <w:r w:rsidR="00FA3630">
        <w:rPr>
          <w:rFonts w:ascii="Arial" w:hAnsi="Arial" w:cs="Arial"/>
          <w:sz w:val="22"/>
          <w:szCs w:val="22"/>
          <w:lang w:val="el-GR"/>
        </w:rPr>
        <w:t>Ειδικότερα</w:t>
      </w:r>
      <w:r w:rsidRPr="00560691">
        <w:rPr>
          <w:rFonts w:ascii="Arial" w:hAnsi="Arial" w:cs="Arial"/>
          <w:sz w:val="22"/>
          <w:szCs w:val="22"/>
          <w:lang w:val="el-GR"/>
        </w:rPr>
        <w:t xml:space="preserve">, στοχεύει στην παροχή μέσων και πόρων για αξιοπρεπή διαβίωση </w:t>
      </w:r>
      <w:r w:rsidR="00FA3630">
        <w:rPr>
          <w:rFonts w:ascii="Arial" w:hAnsi="Arial" w:cs="Arial"/>
          <w:sz w:val="22"/>
          <w:szCs w:val="22"/>
          <w:lang w:val="el-GR"/>
        </w:rPr>
        <w:t xml:space="preserve">και φροντίδα, </w:t>
      </w:r>
      <w:r w:rsidRPr="00560691">
        <w:rPr>
          <w:rFonts w:ascii="Arial" w:hAnsi="Arial" w:cs="Arial"/>
          <w:sz w:val="22"/>
          <w:szCs w:val="22"/>
          <w:lang w:val="el-GR"/>
        </w:rPr>
        <w:t xml:space="preserve">στην παροχή υπηρεσιών πρόληψης αναπηριών, ιατρική </w:t>
      </w:r>
      <w:r w:rsidR="00FA3630">
        <w:rPr>
          <w:rFonts w:ascii="Arial" w:hAnsi="Arial" w:cs="Arial"/>
          <w:sz w:val="22"/>
          <w:szCs w:val="22"/>
          <w:lang w:val="el-GR"/>
        </w:rPr>
        <w:t xml:space="preserve">φροντίδα και </w:t>
      </w:r>
      <w:r w:rsidRPr="00560691">
        <w:rPr>
          <w:rFonts w:ascii="Arial" w:hAnsi="Arial" w:cs="Arial"/>
          <w:sz w:val="22"/>
          <w:szCs w:val="22"/>
          <w:lang w:val="el-GR"/>
        </w:rPr>
        <w:t>αποκατάσταση, εκπαίδευση, κατάρτιση</w:t>
      </w:r>
      <w:r w:rsidR="00FA3630">
        <w:rPr>
          <w:rFonts w:ascii="Arial" w:hAnsi="Arial" w:cs="Arial"/>
          <w:sz w:val="22"/>
          <w:szCs w:val="22"/>
          <w:lang w:val="el-GR"/>
        </w:rPr>
        <w:t>,</w:t>
      </w:r>
      <w:r w:rsidRPr="00560691">
        <w:rPr>
          <w:rFonts w:ascii="Arial" w:hAnsi="Arial" w:cs="Arial"/>
          <w:sz w:val="22"/>
          <w:szCs w:val="22"/>
          <w:lang w:val="el-GR"/>
        </w:rPr>
        <w:t xml:space="preserve"> απασχόληση</w:t>
      </w:r>
      <w:r w:rsidR="00FA3630">
        <w:rPr>
          <w:rFonts w:ascii="Arial" w:hAnsi="Arial" w:cs="Arial"/>
          <w:sz w:val="22"/>
          <w:szCs w:val="22"/>
          <w:lang w:val="el-GR"/>
        </w:rPr>
        <w:t xml:space="preserve"> και επαγγελματική αποκατάσταση</w:t>
      </w:r>
      <w:r w:rsidRPr="00560691">
        <w:rPr>
          <w:rFonts w:ascii="Arial" w:hAnsi="Arial" w:cs="Arial"/>
          <w:sz w:val="22"/>
          <w:szCs w:val="22"/>
          <w:lang w:val="el-GR"/>
        </w:rPr>
        <w:t xml:space="preserve">, παροχή τεχνικών </w:t>
      </w:r>
      <w:r w:rsidR="00FA3630">
        <w:rPr>
          <w:rFonts w:ascii="Arial" w:hAnsi="Arial" w:cs="Arial"/>
          <w:sz w:val="22"/>
          <w:szCs w:val="22"/>
          <w:lang w:val="el-GR"/>
        </w:rPr>
        <w:t xml:space="preserve">και υποστηρικτικών </w:t>
      </w:r>
      <w:r w:rsidRPr="00560691">
        <w:rPr>
          <w:rFonts w:ascii="Arial" w:hAnsi="Arial" w:cs="Arial"/>
          <w:sz w:val="22"/>
          <w:szCs w:val="22"/>
          <w:lang w:val="el-GR"/>
        </w:rPr>
        <w:t>μέσων</w:t>
      </w:r>
      <w:r w:rsidR="00FA3630">
        <w:rPr>
          <w:rFonts w:ascii="Arial" w:hAnsi="Arial" w:cs="Arial"/>
          <w:sz w:val="22"/>
          <w:szCs w:val="22"/>
          <w:lang w:val="el-GR"/>
        </w:rPr>
        <w:t xml:space="preserve">, </w:t>
      </w:r>
      <w:proofErr w:type="spellStart"/>
      <w:r w:rsidR="00FA3630">
        <w:rPr>
          <w:rFonts w:ascii="Arial" w:hAnsi="Arial" w:cs="Arial"/>
          <w:sz w:val="22"/>
          <w:szCs w:val="22"/>
          <w:lang w:val="el-GR"/>
        </w:rPr>
        <w:t>αποιδρυματοποίηση</w:t>
      </w:r>
      <w:proofErr w:type="spellEnd"/>
      <w:r w:rsidR="00FA3630">
        <w:rPr>
          <w:rFonts w:ascii="Arial" w:hAnsi="Arial" w:cs="Arial"/>
          <w:sz w:val="22"/>
          <w:szCs w:val="22"/>
          <w:lang w:val="el-GR"/>
        </w:rPr>
        <w:t xml:space="preserve"> και ανεξάρτητη ή υποστηριζόμενη διαβίωση</w:t>
      </w:r>
      <w:r w:rsidRPr="00560691">
        <w:rPr>
          <w:rFonts w:ascii="Arial" w:hAnsi="Arial" w:cs="Arial"/>
          <w:sz w:val="22"/>
          <w:szCs w:val="22"/>
          <w:lang w:val="el-GR"/>
        </w:rPr>
        <w:t xml:space="preserve"> καθώς και άρση τόσο κοινωνικών όσο και φυσικών εμποδίων.</w:t>
      </w:r>
    </w:p>
    <w:p w:rsidR="002A6342" w:rsidRPr="00560691" w:rsidRDefault="002A6342" w:rsidP="001456B6">
      <w:pPr>
        <w:shd w:val="clear" w:color="auto" w:fill="FFFFFF"/>
        <w:spacing w:line="360" w:lineRule="auto"/>
        <w:jc w:val="both"/>
        <w:rPr>
          <w:rFonts w:ascii="Arial" w:hAnsi="Arial" w:cs="Arial"/>
          <w:sz w:val="22"/>
          <w:szCs w:val="22"/>
          <w:lang w:val="el-GR"/>
        </w:rPr>
      </w:pPr>
    </w:p>
    <w:p w:rsidR="00E72305" w:rsidRDefault="002A6342" w:rsidP="001456B6">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lastRenderedPageBreak/>
        <w:t xml:space="preserve">Για τη διασφάλιση των πιο πάνω, υπάρχει στην Κύπρο ένα ισχυρό νομικό πλαίσιο προστασίας </w:t>
      </w:r>
      <w:r w:rsidR="00E72305">
        <w:rPr>
          <w:rFonts w:ascii="Arial" w:hAnsi="Arial" w:cs="Arial"/>
          <w:sz w:val="22"/>
          <w:szCs w:val="22"/>
          <w:lang w:val="el-GR"/>
        </w:rPr>
        <w:t xml:space="preserve">και προώθησης των δικαιωμάτων </w:t>
      </w:r>
      <w:r w:rsidRPr="00560691">
        <w:rPr>
          <w:rFonts w:ascii="Arial" w:hAnsi="Arial" w:cs="Arial"/>
          <w:sz w:val="22"/>
          <w:szCs w:val="22"/>
          <w:lang w:val="el-GR"/>
        </w:rPr>
        <w:t xml:space="preserve">των ατόμων με </w:t>
      </w:r>
      <w:r w:rsidR="00E72305" w:rsidRPr="00560691">
        <w:rPr>
          <w:rFonts w:ascii="Arial" w:hAnsi="Arial" w:cs="Arial"/>
          <w:sz w:val="22"/>
          <w:szCs w:val="22"/>
          <w:lang w:val="el-GR"/>
        </w:rPr>
        <w:t>αναπηρί</w:t>
      </w:r>
      <w:r w:rsidR="00E72305">
        <w:rPr>
          <w:rFonts w:ascii="Arial" w:hAnsi="Arial" w:cs="Arial"/>
          <w:sz w:val="22"/>
          <w:szCs w:val="22"/>
          <w:lang w:val="el-GR"/>
        </w:rPr>
        <w:t>ες</w:t>
      </w:r>
      <w:r w:rsidRPr="00560691">
        <w:rPr>
          <w:rFonts w:ascii="Arial" w:hAnsi="Arial" w:cs="Arial"/>
          <w:sz w:val="22"/>
          <w:szCs w:val="22"/>
          <w:lang w:val="el-GR"/>
        </w:rPr>
        <w:t>, που ανταποκρίνεται πλήρως στα επίπεδα που καθορίζουν το κοινοτικό κεκτημένο και οι Διεθνείς Συμβάσεις και πρότυπα</w:t>
      </w:r>
      <w:r w:rsidR="007B4060">
        <w:rPr>
          <w:rFonts w:ascii="Arial" w:hAnsi="Arial" w:cs="Arial"/>
          <w:sz w:val="22"/>
          <w:szCs w:val="22"/>
          <w:lang w:val="el-GR"/>
        </w:rPr>
        <w:t>.</w:t>
      </w:r>
      <w:r w:rsidRPr="00560691">
        <w:rPr>
          <w:rFonts w:ascii="Arial" w:hAnsi="Arial" w:cs="Arial"/>
          <w:sz w:val="22"/>
          <w:szCs w:val="22"/>
          <w:lang w:val="el-GR"/>
        </w:rPr>
        <w:t xml:space="preserve"> </w:t>
      </w:r>
    </w:p>
    <w:p w:rsidR="00E72305" w:rsidRDefault="00E72305" w:rsidP="001456B6">
      <w:pPr>
        <w:shd w:val="clear" w:color="auto" w:fill="FFFFFF"/>
        <w:spacing w:line="360" w:lineRule="auto"/>
        <w:jc w:val="both"/>
        <w:rPr>
          <w:rFonts w:ascii="Arial" w:hAnsi="Arial" w:cs="Arial"/>
          <w:sz w:val="22"/>
          <w:szCs w:val="22"/>
          <w:lang w:val="el-GR"/>
        </w:rPr>
      </w:pPr>
    </w:p>
    <w:p w:rsidR="009E36B3" w:rsidRPr="008B1C33" w:rsidRDefault="009E36B3" w:rsidP="008B1C33">
      <w:pPr>
        <w:shd w:val="clear" w:color="auto" w:fill="FFFFFF"/>
        <w:spacing w:line="360" w:lineRule="auto"/>
        <w:jc w:val="both"/>
        <w:rPr>
          <w:rFonts w:ascii="Arial" w:hAnsi="Arial" w:cs="Arial"/>
          <w:sz w:val="22"/>
          <w:szCs w:val="22"/>
          <w:lang w:val="el-GR"/>
        </w:rPr>
      </w:pPr>
      <w:r w:rsidRPr="008B1C33">
        <w:rPr>
          <w:rFonts w:ascii="Arial" w:hAnsi="Arial" w:cs="Arial"/>
          <w:sz w:val="22"/>
          <w:szCs w:val="22"/>
          <w:lang w:val="el-GR"/>
        </w:rPr>
        <w:t>Συγκεκριμένα, η Κυπριακή Δημοκρατία επικύρωσε τον Αναθεωρημένο Ευρωπαϊκό Κοινωνικό Χάρτη (κυρωτικός Νόμος 27(III)/2000), στον οποίο καθορίζονται συγκεκριμένα δικαιώματα για τα άτομα με αναπηρίες και αντίστοιχες υποχρεώσεις του Κράτους. Τα άρθρα 9 και 10 επιβάλλουν στην Κυπριακή Δημοκρατία την υποχρέωση και παρέχουν αντίστοιχο δικαίωμα στα άτομα με αναπηρίες λήψης ειδικών μέτρων επαγγελματικής καθοδήγησης και αποκατάστασης. Το άρθρο 15 παρέχει το δικαίωμα στα άτομα με αναπηρίες λήψης από το Κράτος θετικών μέτρων και για παροχή όλης της απαιτούμενης στήριξης για επαγγελματική κατάρτιση, επαγγελματική αποκατάσταση και συμμετοχή τους στη ζωή της κοινότητας, ανεξάρτητα από ηλικία ή από τη φύση και προέλευση της συγκεκριμένης αναπηρίας. </w:t>
      </w:r>
    </w:p>
    <w:p w:rsidR="009E36B3" w:rsidRPr="00B403F2" w:rsidRDefault="009E36B3" w:rsidP="009E36B3">
      <w:pPr>
        <w:shd w:val="clear" w:color="auto" w:fill="FFFFFF"/>
        <w:spacing w:line="360" w:lineRule="auto"/>
        <w:jc w:val="both"/>
        <w:rPr>
          <w:rFonts w:ascii="Arial" w:hAnsi="Arial" w:cs="Arial"/>
          <w:sz w:val="22"/>
          <w:szCs w:val="22"/>
          <w:lang w:val="el-GR"/>
        </w:rPr>
      </w:pPr>
      <w:r w:rsidRPr="00B403F2">
        <w:rPr>
          <w:rFonts w:ascii="Arial" w:hAnsi="Arial" w:cs="Arial"/>
          <w:sz w:val="22"/>
          <w:szCs w:val="22"/>
          <w:lang w:val="el-GR"/>
        </w:rPr>
        <w:t xml:space="preserve">Επιπλέον, η Κυπριακή Δημοκρατία επικύρωσε τη Σύμβαση αρ.159 της Διεθνούς Οργάνωσης Εργασίας (I.L.O.) για την Επαγγελματική Αποκατάσταση και Απασχόληση Αναπήρων Προσώπων (κυρωτικός Νόμος 42/1987), καθώς και τη Σύμβαση περί των Δικαιωμάτων του Παιδιού (κυρωτικός Νόμος 243/1990), στην οποία περιλαμβάνονται τα δικαιώματα των παιδιών με αναπηρίες για πλήρη και αξιοπρεπή ζωή, ειδική φροντίδα, εκπαίδευση, επιμόρφωση, περίθαλψη, επαγγελματική εκπαίδευση και για ευκαιρίες ψυχαγωγίας για κοινωνική, προσωπική, πολιτιστική και πνευματική ανάπτυξη. </w:t>
      </w:r>
    </w:p>
    <w:p w:rsidR="009E36B3" w:rsidRPr="00B403F2" w:rsidRDefault="009E36B3" w:rsidP="009E36B3">
      <w:pPr>
        <w:shd w:val="clear" w:color="auto" w:fill="FFFFFF"/>
        <w:spacing w:line="360" w:lineRule="auto"/>
        <w:jc w:val="both"/>
        <w:rPr>
          <w:rFonts w:ascii="Arial" w:hAnsi="Arial" w:cs="Arial"/>
          <w:sz w:val="22"/>
          <w:szCs w:val="22"/>
          <w:lang w:val="el-GR"/>
        </w:rPr>
      </w:pPr>
    </w:p>
    <w:p w:rsidR="009E36B3" w:rsidRPr="00B403F2" w:rsidRDefault="009E36B3" w:rsidP="008B1C33">
      <w:pPr>
        <w:shd w:val="clear" w:color="auto" w:fill="FFFFFF"/>
        <w:spacing w:line="360" w:lineRule="auto"/>
        <w:jc w:val="both"/>
        <w:rPr>
          <w:rFonts w:ascii="Arial" w:hAnsi="Arial" w:cs="Arial"/>
          <w:sz w:val="22"/>
          <w:szCs w:val="22"/>
          <w:lang w:val="el-GR"/>
        </w:rPr>
      </w:pPr>
      <w:r w:rsidRPr="00B403F2">
        <w:rPr>
          <w:rFonts w:ascii="Arial" w:hAnsi="Arial" w:cs="Arial"/>
          <w:sz w:val="22"/>
          <w:szCs w:val="22"/>
          <w:lang w:val="el-GR"/>
        </w:rPr>
        <w:t xml:space="preserve">Ένα σημαντικό βήμα που έχει επιτευχθεί από την Κυπριακή Δημοκρατία είναι η κύρωση το Μάρτιο του 2011 και η έναρξη ισχύος από τον Ιούλιο 2011 της Σύμβασης του Οργανισμού Ηνωμένων Εθνών για τα Δικαιώματα των Ατόμων με Αναπηρίες, καθώς και του Προαιρετικού Πρωτοκόλλου της Σύμβασης.  Με τον περί της Σύμβασης για τα Δικαιώματα των Ατόμων με Αναπηρίες και περί Συναφών Θεμάτων (Κυρωτικό) Νόμο, Ν.8(ΙΙΙ)/2011, η Σύμβαση και το Πρωτόκολλο της έχουν ενσωματωθεί στην κυπριακή νομοθεσία, με σκοπό  να προωθήσουν, προστατεύσουν και διασφαλίσουν την πλήρη και ίση απόλαυση όλων των ανθρωπίνων δικαιωμάτων και θεμελιωδών ελευθεριών για όλα τα άτομα με αναπηρίες και να προωθήσουν το σεβασμό προς την αξιοπρέπεια τους.  Μεταξύ άλλων η Σύμβαση αναφέρεται στην ισότητα ευκαιριών, στην προσβασιμότητα, στο σεβασμό για τη διαφορετικότητα, για την εγγενή αξιοπρέπεια, ατομική αυτονομία, στην πλήρη και αποτελεσματική </w:t>
      </w:r>
      <w:r w:rsidRPr="00B403F2">
        <w:rPr>
          <w:rFonts w:ascii="Arial" w:hAnsi="Arial" w:cs="Arial"/>
          <w:sz w:val="22"/>
          <w:szCs w:val="22"/>
          <w:lang w:val="el-GR"/>
        </w:rPr>
        <w:lastRenderedPageBreak/>
        <w:t xml:space="preserve">συμμετοχή και ενσωμάτωση στην κοινωνία, στην αποδοχή των ατόμων με αναπηρίες, ως μέρος της ανθρώπινης διαφορετικότητας και της ανθρωπότητας. </w:t>
      </w:r>
    </w:p>
    <w:p w:rsidR="009E36B3" w:rsidRPr="00B403F2" w:rsidRDefault="009E36B3" w:rsidP="008B1C33">
      <w:pPr>
        <w:shd w:val="clear" w:color="auto" w:fill="FFFFFF"/>
        <w:spacing w:line="360" w:lineRule="auto"/>
        <w:jc w:val="both"/>
        <w:rPr>
          <w:rFonts w:ascii="Arial" w:hAnsi="Arial" w:cs="Arial"/>
          <w:sz w:val="22"/>
          <w:szCs w:val="22"/>
          <w:lang w:val="el-GR"/>
        </w:rPr>
      </w:pPr>
    </w:p>
    <w:p w:rsidR="009E36B3" w:rsidRPr="00B403F2" w:rsidRDefault="009E36B3" w:rsidP="008B1C33">
      <w:pPr>
        <w:shd w:val="clear" w:color="auto" w:fill="FFFFFF"/>
        <w:spacing w:line="360" w:lineRule="auto"/>
        <w:jc w:val="both"/>
        <w:rPr>
          <w:rFonts w:ascii="Arial" w:hAnsi="Arial" w:cs="Arial"/>
          <w:sz w:val="22"/>
          <w:szCs w:val="22"/>
          <w:lang w:val="el-GR"/>
        </w:rPr>
      </w:pPr>
      <w:r w:rsidRPr="00B403F2">
        <w:rPr>
          <w:rFonts w:ascii="Arial" w:hAnsi="Arial" w:cs="Arial"/>
          <w:sz w:val="22"/>
          <w:szCs w:val="22"/>
          <w:lang w:val="el-GR"/>
        </w:rPr>
        <w:t xml:space="preserve">Ο Νόμος της Σύμβασης για τα Δικαιώματα των Ατόμων με Αναπηρίες έχει εμπλουτίσει την ήδη ισχυρή νομοθεσία στην Κύπρο, καλύπτοντας όλους τους τομείς της ζωής των ατόμων με αναπηρίες. Για την προώθηση και το συντονισμό της αποτελεσματικής εφαρμογής της στην Κύπρο, με Απόφαση του Υπουργικού Συμβουλίου το </w:t>
      </w:r>
      <w:proofErr w:type="spellStart"/>
      <w:r w:rsidRPr="00B403F2">
        <w:rPr>
          <w:rFonts w:ascii="Arial" w:hAnsi="Arial" w:cs="Arial"/>
          <w:sz w:val="22"/>
          <w:szCs w:val="22"/>
          <w:lang w:val="el-GR"/>
        </w:rPr>
        <w:t>Μάϊο</w:t>
      </w:r>
      <w:proofErr w:type="spellEnd"/>
      <w:r w:rsidRPr="00B403F2">
        <w:rPr>
          <w:rFonts w:ascii="Arial" w:hAnsi="Arial" w:cs="Arial"/>
          <w:sz w:val="22"/>
          <w:szCs w:val="22"/>
          <w:lang w:val="el-GR"/>
        </w:rPr>
        <w:t xml:space="preserve"> 2012, έχει οριστεί ως κεντρικό σημείο αναφοράς το Τμήμα Κοινωνικής Ενσωμάτωσης Ατόμων με Αναπηρίες, του Υπουργείου Εργασίας και Κοινωνικών Ασφαλίσεων. Το Τμήμα έχει αναλάβει το συντονισμό της ετοιμασίας ενός Εθνικού Σχεδίου Δράσης για την Αναπηρία, στη βάση της Σύμβασης του ΟΗΕ, καθώς και της Ευρωπαϊκής Στρατηγικής για την Αναπηρία 2010-2020, σε συνεργασία με τα συναρμόδια υπουργεία και με την Κυπριακή Συνομοσπονδία Οργανώσεων Αναπήρων.  </w:t>
      </w:r>
    </w:p>
    <w:p w:rsidR="009E36B3" w:rsidRDefault="009E36B3" w:rsidP="001456B6">
      <w:pPr>
        <w:shd w:val="clear" w:color="auto" w:fill="FFFFFF"/>
        <w:spacing w:line="360" w:lineRule="auto"/>
        <w:jc w:val="both"/>
        <w:rPr>
          <w:rFonts w:ascii="Arial" w:hAnsi="Arial" w:cs="Arial"/>
          <w:sz w:val="22"/>
          <w:szCs w:val="22"/>
          <w:lang w:val="el-GR"/>
        </w:rPr>
      </w:pPr>
    </w:p>
    <w:p w:rsidR="009E36B3" w:rsidRPr="00B403F2" w:rsidRDefault="009E36B3" w:rsidP="008B1C33">
      <w:pPr>
        <w:shd w:val="clear" w:color="auto" w:fill="FFFFFF"/>
        <w:spacing w:line="360" w:lineRule="auto"/>
        <w:jc w:val="both"/>
        <w:rPr>
          <w:rFonts w:ascii="Arial" w:hAnsi="Arial" w:cs="Arial"/>
          <w:sz w:val="22"/>
          <w:szCs w:val="22"/>
          <w:lang w:val="el-GR"/>
        </w:rPr>
      </w:pPr>
      <w:r w:rsidRPr="00B403F2">
        <w:rPr>
          <w:rFonts w:ascii="Arial" w:hAnsi="Arial" w:cs="Arial"/>
          <w:sz w:val="22"/>
          <w:szCs w:val="22"/>
          <w:lang w:val="el-GR"/>
        </w:rPr>
        <w:t>Τα Σχέδια/Προγράμματα που παρέχονται στα άτομα με αναπηρίες μπορούν να ταξινομηθούν σε πέντε γενικές κατηγορίες ως εξής:</w:t>
      </w:r>
    </w:p>
    <w:p w:rsidR="009E36B3" w:rsidRPr="00B403F2" w:rsidRDefault="009E36B3" w:rsidP="008B1C33">
      <w:pPr>
        <w:shd w:val="clear" w:color="auto" w:fill="FFFFFF"/>
        <w:spacing w:line="360" w:lineRule="auto"/>
        <w:jc w:val="both"/>
        <w:rPr>
          <w:rFonts w:ascii="Arial" w:hAnsi="Arial" w:cs="Arial"/>
          <w:sz w:val="22"/>
          <w:szCs w:val="22"/>
          <w:lang w:val="el-GR"/>
        </w:rPr>
      </w:pPr>
    </w:p>
    <w:p w:rsidR="009E36B3" w:rsidRPr="00B403F2" w:rsidRDefault="009E36B3" w:rsidP="009E36B3">
      <w:pPr>
        <w:numPr>
          <w:ilvl w:val="0"/>
          <w:numId w:val="94"/>
        </w:numPr>
        <w:shd w:val="clear" w:color="auto" w:fill="FFFFFF"/>
        <w:tabs>
          <w:tab w:val="clear" w:pos="680"/>
        </w:tabs>
        <w:spacing w:line="340" w:lineRule="atLeast"/>
        <w:ind w:left="360"/>
        <w:jc w:val="both"/>
        <w:rPr>
          <w:rFonts w:ascii="Arial" w:hAnsi="Arial" w:cs="Arial"/>
          <w:sz w:val="22"/>
          <w:szCs w:val="22"/>
          <w:lang w:val="el-GR"/>
        </w:rPr>
      </w:pPr>
      <w:r w:rsidRPr="00B403F2">
        <w:rPr>
          <w:rFonts w:ascii="Arial" w:hAnsi="Arial" w:cs="Arial"/>
          <w:sz w:val="22"/>
          <w:szCs w:val="22"/>
          <w:lang w:val="el-GR"/>
        </w:rPr>
        <w:t>Σχέδια Κοινωνικών Παροχών</w:t>
      </w:r>
    </w:p>
    <w:p w:rsidR="009E36B3" w:rsidRPr="00B403F2" w:rsidRDefault="009E36B3" w:rsidP="009E36B3">
      <w:pPr>
        <w:numPr>
          <w:ilvl w:val="0"/>
          <w:numId w:val="94"/>
        </w:numPr>
        <w:shd w:val="clear" w:color="auto" w:fill="FFFFFF"/>
        <w:tabs>
          <w:tab w:val="clear" w:pos="680"/>
        </w:tabs>
        <w:spacing w:line="340" w:lineRule="atLeast"/>
        <w:ind w:left="360"/>
        <w:jc w:val="both"/>
        <w:rPr>
          <w:rFonts w:ascii="Arial" w:hAnsi="Arial" w:cs="Arial"/>
          <w:sz w:val="22"/>
          <w:szCs w:val="22"/>
          <w:lang w:val="el-GR"/>
        </w:rPr>
      </w:pPr>
      <w:r w:rsidRPr="00B403F2">
        <w:rPr>
          <w:rFonts w:ascii="Arial" w:hAnsi="Arial" w:cs="Arial"/>
          <w:sz w:val="22"/>
          <w:szCs w:val="22"/>
          <w:lang w:val="el-GR"/>
        </w:rPr>
        <w:t>Σχέδια για Στέγαση Ατόμων με Αναπηρία</w:t>
      </w:r>
    </w:p>
    <w:p w:rsidR="009E36B3" w:rsidRPr="00B403F2" w:rsidRDefault="009E36B3" w:rsidP="009E36B3">
      <w:pPr>
        <w:numPr>
          <w:ilvl w:val="0"/>
          <w:numId w:val="94"/>
        </w:numPr>
        <w:shd w:val="clear" w:color="auto" w:fill="FFFFFF"/>
        <w:tabs>
          <w:tab w:val="clear" w:pos="680"/>
        </w:tabs>
        <w:spacing w:line="340" w:lineRule="atLeast"/>
        <w:ind w:left="360"/>
        <w:jc w:val="both"/>
        <w:rPr>
          <w:rFonts w:ascii="Arial" w:hAnsi="Arial" w:cs="Arial"/>
          <w:sz w:val="22"/>
          <w:szCs w:val="22"/>
          <w:lang w:val="el-GR"/>
        </w:rPr>
      </w:pPr>
      <w:r w:rsidRPr="00B403F2">
        <w:rPr>
          <w:rFonts w:ascii="Arial" w:hAnsi="Arial" w:cs="Arial"/>
          <w:sz w:val="22"/>
          <w:szCs w:val="22"/>
          <w:lang w:val="el-GR"/>
        </w:rPr>
        <w:t>Σχέδια Γενικής και Ειδικής Εκπαίδευσης</w:t>
      </w:r>
    </w:p>
    <w:p w:rsidR="009E36B3" w:rsidRPr="00B403F2" w:rsidRDefault="009E36B3" w:rsidP="009E36B3">
      <w:pPr>
        <w:numPr>
          <w:ilvl w:val="0"/>
          <w:numId w:val="94"/>
        </w:numPr>
        <w:shd w:val="clear" w:color="auto" w:fill="FFFFFF"/>
        <w:tabs>
          <w:tab w:val="clear" w:pos="680"/>
        </w:tabs>
        <w:spacing w:line="340" w:lineRule="atLeast"/>
        <w:ind w:left="360"/>
        <w:jc w:val="both"/>
        <w:rPr>
          <w:rFonts w:ascii="Arial" w:hAnsi="Arial" w:cs="Arial"/>
          <w:sz w:val="22"/>
          <w:szCs w:val="22"/>
          <w:lang w:val="el-GR"/>
        </w:rPr>
      </w:pPr>
      <w:r w:rsidRPr="00B403F2">
        <w:rPr>
          <w:rFonts w:ascii="Arial" w:hAnsi="Arial" w:cs="Arial"/>
          <w:sz w:val="22"/>
          <w:szCs w:val="22"/>
          <w:lang w:val="el-GR"/>
        </w:rPr>
        <w:t xml:space="preserve">Σχέδια/Προγράμματα Επαγγελματικής Κατάρτισης και Αποκατάστασης </w:t>
      </w:r>
    </w:p>
    <w:p w:rsidR="009E36B3" w:rsidRPr="00B403F2" w:rsidRDefault="009E36B3" w:rsidP="009E36B3">
      <w:pPr>
        <w:numPr>
          <w:ilvl w:val="0"/>
          <w:numId w:val="94"/>
        </w:numPr>
        <w:shd w:val="clear" w:color="auto" w:fill="FFFFFF"/>
        <w:tabs>
          <w:tab w:val="clear" w:pos="680"/>
        </w:tabs>
        <w:spacing w:line="340" w:lineRule="atLeast"/>
        <w:ind w:left="360"/>
        <w:jc w:val="both"/>
        <w:rPr>
          <w:rFonts w:ascii="Arial" w:hAnsi="Arial" w:cs="Arial"/>
          <w:sz w:val="22"/>
          <w:szCs w:val="22"/>
          <w:lang w:val="el-GR"/>
        </w:rPr>
      </w:pPr>
      <w:r w:rsidRPr="00B403F2">
        <w:rPr>
          <w:rFonts w:ascii="Arial" w:hAnsi="Arial" w:cs="Arial"/>
          <w:sz w:val="22"/>
          <w:szCs w:val="22"/>
          <w:lang w:val="el-GR"/>
        </w:rPr>
        <w:t>Σχέδια Κοινωνικής Φροντίδας και Υποστηριζόμενης Διαβίωσης</w:t>
      </w:r>
    </w:p>
    <w:p w:rsidR="002A6342" w:rsidRPr="00560691" w:rsidRDefault="002A6342" w:rsidP="001456B6">
      <w:pPr>
        <w:shd w:val="clear" w:color="auto" w:fill="FFFFFF"/>
        <w:spacing w:line="360" w:lineRule="auto"/>
        <w:jc w:val="both"/>
        <w:rPr>
          <w:rFonts w:ascii="Arial" w:hAnsi="Arial" w:cs="Arial"/>
          <w:sz w:val="22"/>
          <w:szCs w:val="22"/>
          <w:lang w:val="el-GR"/>
        </w:rPr>
      </w:pPr>
    </w:p>
    <w:p w:rsidR="002A6342" w:rsidRPr="00560691" w:rsidRDefault="002A6342" w:rsidP="001456B6">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Στα πλαίσια των Σχεδίων επαγγελματικής αποκατάστασης αναφέρονται τα βασικότερα Σχέδια ως εξής:</w:t>
      </w:r>
    </w:p>
    <w:p w:rsidR="009E36B3" w:rsidRDefault="009E36B3" w:rsidP="001456B6">
      <w:pPr>
        <w:numPr>
          <w:ilvl w:val="0"/>
          <w:numId w:val="95"/>
        </w:numPr>
        <w:shd w:val="clear" w:color="auto" w:fill="FFFFFF"/>
        <w:tabs>
          <w:tab w:val="clear" w:pos="680"/>
        </w:tabs>
        <w:spacing w:line="360" w:lineRule="auto"/>
        <w:ind w:left="360"/>
        <w:jc w:val="both"/>
        <w:rPr>
          <w:rFonts w:ascii="Arial" w:hAnsi="Arial" w:cs="Arial"/>
          <w:sz w:val="22"/>
          <w:szCs w:val="22"/>
          <w:lang w:val="el-GR"/>
        </w:rPr>
      </w:pPr>
      <w:r>
        <w:rPr>
          <w:rFonts w:ascii="Arial" w:hAnsi="Arial" w:cs="Arial"/>
          <w:sz w:val="22"/>
          <w:szCs w:val="22"/>
          <w:lang w:val="el-GR"/>
        </w:rPr>
        <w:t>Σχέδιο παροχής κινήτρων σε εργοδότες του ιδιωτικού τομέα για πρόσληψη ατόμων με αναπηρία</w:t>
      </w:r>
      <w:r w:rsidR="008B0C0D">
        <w:rPr>
          <w:rFonts w:ascii="Arial" w:hAnsi="Arial" w:cs="Arial"/>
          <w:sz w:val="22"/>
          <w:szCs w:val="22"/>
          <w:lang w:val="el-GR"/>
        </w:rPr>
        <w:t>,</w:t>
      </w:r>
    </w:p>
    <w:p w:rsidR="008B0C0D" w:rsidRDefault="008B0C0D" w:rsidP="001456B6">
      <w:pPr>
        <w:numPr>
          <w:ilvl w:val="0"/>
          <w:numId w:val="95"/>
        </w:numPr>
        <w:shd w:val="clear" w:color="auto" w:fill="FFFFFF"/>
        <w:tabs>
          <w:tab w:val="clear" w:pos="680"/>
        </w:tabs>
        <w:spacing w:line="360" w:lineRule="auto"/>
        <w:ind w:left="360"/>
        <w:jc w:val="both"/>
        <w:rPr>
          <w:rFonts w:ascii="Arial" w:hAnsi="Arial" w:cs="Arial"/>
          <w:sz w:val="22"/>
          <w:szCs w:val="22"/>
          <w:lang w:val="el-GR"/>
        </w:rPr>
      </w:pPr>
      <w:r>
        <w:rPr>
          <w:rFonts w:ascii="Arial" w:hAnsi="Arial" w:cs="Arial"/>
          <w:sz w:val="22"/>
          <w:szCs w:val="22"/>
          <w:lang w:val="el-GR"/>
        </w:rPr>
        <w:t>Σχέδιο απασχόλησης με στήριξη από καθοδηγητές εργασίας,</w:t>
      </w:r>
    </w:p>
    <w:p w:rsidR="008B0C0D" w:rsidRDefault="008B0C0D" w:rsidP="001456B6">
      <w:pPr>
        <w:numPr>
          <w:ilvl w:val="0"/>
          <w:numId w:val="95"/>
        </w:numPr>
        <w:shd w:val="clear" w:color="auto" w:fill="FFFFFF"/>
        <w:tabs>
          <w:tab w:val="clear" w:pos="680"/>
        </w:tabs>
        <w:spacing w:line="360" w:lineRule="auto"/>
        <w:ind w:left="360"/>
        <w:jc w:val="both"/>
        <w:rPr>
          <w:rFonts w:ascii="Arial" w:hAnsi="Arial" w:cs="Arial"/>
          <w:sz w:val="22"/>
          <w:szCs w:val="22"/>
          <w:lang w:val="el-GR"/>
        </w:rPr>
      </w:pPr>
      <w:r>
        <w:rPr>
          <w:rFonts w:ascii="Arial" w:hAnsi="Arial" w:cs="Arial"/>
          <w:sz w:val="22"/>
          <w:szCs w:val="22"/>
          <w:lang w:val="el-GR"/>
        </w:rPr>
        <w:t xml:space="preserve">Σχέδιο για δημιουργία και λειτουργία μικρών μονάδων για σκοπούς </w:t>
      </w:r>
      <w:proofErr w:type="spellStart"/>
      <w:r>
        <w:rPr>
          <w:rFonts w:ascii="Arial" w:hAnsi="Arial" w:cs="Arial"/>
          <w:sz w:val="22"/>
          <w:szCs w:val="22"/>
          <w:lang w:val="el-GR"/>
        </w:rPr>
        <w:t>αυτοεργοδότησης</w:t>
      </w:r>
      <w:proofErr w:type="spellEnd"/>
      <w:r>
        <w:rPr>
          <w:rFonts w:ascii="Arial" w:hAnsi="Arial" w:cs="Arial"/>
          <w:sz w:val="22"/>
          <w:szCs w:val="22"/>
          <w:lang w:val="el-GR"/>
        </w:rPr>
        <w:t xml:space="preserve"> ατόμων με αναπηρία,</w:t>
      </w:r>
    </w:p>
    <w:p w:rsidR="002A6342" w:rsidRPr="00560691" w:rsidRDefault="008B0C0D" w:rsidP="001456B6">
      <w:pPr>
        <w:numPr>
          <w:ilvl w:val="0"/>
          <w:numId w:val="95"/>
        </w:numPr>
        <w:shd w:val="clear" w:color="auto" w:fill="FFFFFF"/>
        <w:tabs>
          <w:tab w:val="clear" w:pos="680"/>
        </w:tabs>
        <w:spacing w:line="360" w:lineRule="auto"/>
        <w:ind w:left="360"/>
        <w:jc w:val="both"/>
        <w:rPr>
          <w:rFonts w:ascii="Arial" w:hAnsi="Arial" w:cs="Arial"/>
          <w:sz w:val="22"/>
          <w:szCs w:val="22"/>
          <w:lang w:val="el-GR"/>
        </w:rPr>
      </w:pPr>
      <w:r>
        <w:rPr>
          <w:rFonts w:ascii="Arial" w:hAnsi="Arial" w:cs="Arial"/>
          <w:sz w:val="22"/>
          <w:szCs w:val="22"/>
          <w:lang w:val="el-GR"/>
        </w:rPr>
        <w:t xml:space="preserve">Προγράμματα επαγγελματικής κατάρτισης και απασχόλησης </w:t>
      </w:r>
      <w:r w:rsidR="002A6342" w:rsidRPr="00560691">
        <w:rPr>
          <w:rFonts w:ascii="Arial" w:hAnsi="Arial" w:cs="Arial"/>
          <w:sz w:val="22"/>
          <w:szCs w:val="22"/>
          <w:lang w:val="el-GR"/>
        </w:rPr>
        <w:t>σε συγκεκριμένες ειδικότητες</w:t>
      </w:r>
      <w:r>
        <w:rPr>
          <w:rFonts w:ascii="Arial" w:hAnsi="Arial" w:cs="Arial"/>
          <w:sz w:val="22"/>
          <w:szCs w:val="22"/>
          <w:lang w:val="el-GR"/>
        </w:rPr>
        <w:t xml:space="preserve"> που προσφέρονται από το Κέντρο Επαγγελματικής Αποκατάστασης Αναπήρων (ΚΕΑΑ)</w:t>
      </w:r>
      <w:r w:rsidR="002A6342" w:rsidRPr="00560691">
        <w:rPr>
          <w:rFonts w:ascii="Arial" w:hAnsi="Arial" w:cs="Arial"/>
          <w:sz w:val="22"/>
          <w:szCs w:val="22"/>
          <w:lang w:val="el-GR"/>
        </w:rPr>
        <w:t>,</w:t>
      </w:r>
    </w:p>
    <w:p w:rsidR="002A6342" w:rsidRPr="00560691" w:rsidRDefault="002A6342" w:rsidP="001456B6">
      <w:pPr>
        <w:numPr>
          <w:ilvl w:val="0"/>
          <w:numId w:val="95"/>
        </w:numPr>
        <w:shd w:val="clear" w:color="auto" w:fill="FFFFFF"/>
        <w:tabs>
          <w:tab w:val="clear" w:pos="680"/>
        </w:tabs>
        <w:spacing w:line="360" w:lineRule="auto"/>
        <w:ind w:left="360"/>
        <w:jc w:val="both"/>
        <w:rPr>
          <w:rFonts w:ascii="Arial" w:hAnsi="Arial" w:cs="Arial"/>
          <w:sz w:val="22"/>
          <w:szCs w:val="22"/>
          <w:lang w:val="el-GR"/>
        </w:rPr>
      </w:pPr>
      <w:r w:rsidRPr="00560691">
        <w:rPr>
          <w:rFonts w:ascii="Arial" w:hAnsi="Arial" w:cs="Arial"/>
          <w:sz w:val="22"/>
          <w:szCs w:val="22"/>
          <w:lang w:val="el-GR"/>
        </w:rPr>
        <w:t xml:space="preserve">Σχέδιο επαγγελματικής κατάρτισης σε ειδικότητες που δεν προσφέρονται στο ΚΕΑΑ, </w:t>
      </w:r>
    </w:p>
    <w:p w:rsidR="002A6342" w:rsidRPr="00560691" w:rsidRDefault="002A6342" w:rsidP="001456B6">
      <w:pPr>
        <w:numPr>
          <w:ilvl w:val="0"/>
          <w:numId w:val="95"/>
        </w:numPr>
        <w:shd w:val="clear" w:color="auto" w:fill="FFFFFF"/>
        <w:tabs>
          <w:tab w:val="clear" w:pos="680"/>
        </w:tabs>
        <w:spacing w:line="360" w:lineRule="auto"/>
        <w:ind w:left="360"/>
        <w:jc w:val="both"/>
        <w:rPr>
          <w:rFonts w:ascii="Arial" w:hAnsi="Arial" w:cs="Arial"/>
          <w:sz w:val="22"/>
          <w:szCs w:val="22"/>
          <w:lang w:val="el-GR"/>
        </w:rPr>
      </w:pPr>
      <w:r w:rsidRPr="00560691">
        <w:rPr>
          <w:rFonts w:ascii="Arial" w:hAnsi="Arial" w:cs="Arial"/>
          <w:sz w:val="22"/>
          <w:szCs w:val="22"/>
          <w:lang w:val="el-GR"/>
        </w:rPr>
        <w:t>Μονάδα Εργασιακής Αποκατάστασης Ψυχικά Ασθενών.</w:t>
      </w:r>
    </w:p>
    <w:p w:rsidR="008B029B" w:rsidRPr="008B1C33" w:rsidRDefault="008B029B" w:rsidP="008B1C33">
      <w:pPr>
        <w:shd w:val="clear" w:color="auto" w:fill="FFFFFF"/>
        <w:spacing w:line="360" w:lineRule="auto"/>
        <w:jc w:val="both"/>
        <w:rPr>
          <w:rFonts w:ascii="Arial" w:hAnsi="Arial" w:cs="Arial"/>
          <w:sz w:val="22"/>
          <w:szCs w:val="22"/>
          <w:lang w:val="el-GR"/>
        </w:rPr>
      </w:pPr>
      <w:bookmarkStart w:id="249" w:name="_Toc326765250"/>
      <w:bookmarkStart w:id="250" w:name="_Toc326834152"/>
    </w:p>
    <w:p w:rsidR="0072164A" w:rsidRPr="00B403F2" w:rsidRDefault="0072164A" w:rsidP="008B1C33">
      <w:pPr>
        <w:shd w:val="clear" w:color="auto" w:fill="FFFFFF"/>
        <w:spacing w:line="360" w:lineRule="auto"/>
        <w:jc w:val="both"/>
        <w:rPr>
          <w:rFonts w:ascii="Arial" w:hAnsi="Arial" w:cs="Arial"/>
          <w:sz w:val="22"/>
          <w:szCs w:val="22"/>
          <w:lang w:val="el-GR"/>
        </w:rPr>
      </w:pPr>
      <w:r w:rsidRPr="00B403F2">
        <w:rPr>
          <w:rFonts w:ascii="Arial" w:hAnsi="Arial" w:cs="Arial"/>
          <w:sz w:val="22"/>
          <w:szCs w:val="22"/>
          <w:lang w:val="el-GR"/>
        </w:rPr>
        <w:t>Όσον αφορά την επαγγελματική αποκατάσταση των ατόμων με αναπηρίες, πέραν από τα πιο πάνω Σχέδια, έχει επιτευχθεί μια πολύ σημαντική νομοθετική μεταρρύθμιση, με την εφαρμογή του περί Πρόσληψης Ατόμων με Αναπηρίες στον Ευρύτερο Δημόσιο Τομέα (Ειδικές Διατάξεις) Νόμου του 2009, Ν.146(Ι)/2009.  Με το Νόμο αυτό ρυθμίζεται η πρόσληψη ατόμων με αναπηρίες που ικανοποιούν καθορισμένα αντικειμενικά κριτήρια, σε ποσοστό 10% των εκάστοτε υπό πλήρωση θέσεων στον ευρύτερο δημόσιο τομέα.</w:t>
      </w:r>
    </w:p>
    <w:p w:rsidR="0072164A" w:rsidRPr="00B403F2" w:rsidRDefault="0072164A" w:rsidP="008B1C33">
      <w:pPr>
        <w:shd w:val="clear" w:color="auto" w:fill="FFFFFF"/>
        <w:spacing w:line="360" w:lineRule="auto"/>
        <w:jc w:val="both"/>
        <w:rPr>
          <w:rFonts w:ascii="Arial" w:hAnsi="Arial" w:cs="Arial"/>
          <w:sz w:val="22"/>
          <w:szCs w:val="22"/>
          <w:lang w:val="el-GR"/>
        </w:rPr>
      </w:pPr>
    </w:p>
    <w:p w:rsidR="0072164A" w:rsidRPr="00B403F2" w:rsidRDefault="0072164A" w:rsidP="008B1C33">
      <w:pPr>
        <w:shd w:val="clear" w:color="auto" w:fill="FFFFFF"/>
        <w:spacing w:line="360" w:lineRule="auto"/>
        <w:jc w:val="both"/>
        <w:rPr>
          <w:rFonts w:ascii="Arial" w:hAnsi="Arial" w:cs="Arial"/>
          <w:sz w:val="22"/>
          <w:szCs w:val="22"/>
          <w:lang w:val="el-GR"/>
        </w:rPr>
      </w:pPr>
      <w:r w:rsidRPr="00B403F2">
        <w:rPr>
          <w:rFonts w:ascii="Arial" w:hAnsi="Arial" w:cs="Arial"/>
          <w:sz w:val="22"/>
          <w:szCs w:val="22"/>
          <w:lang w:val="el-GR"/>
        </w:rPr>
        <w:t xml:space="preserve">Σημαντικό ρόλο σε θέματα που αφορούν τα άτομα με αναπηρίες διαδραματίζει, επίσης, το </w:t>
      </w:r>
      <w:proofErr w:type="spellStart"/>
      <w:r w:rsidRPr="00B403F2">
        <w:rPr>
          <w:rFonts w:ascii="Arial" w:hAnsi="Arial" w:cs="Arial"/>
          <w:sz w:val="22"/>
          <w:szCs w:val="22"/>
          <w:lang w:val="el-GR"/>
        </w:rPr>
        <w:t>Παγκύπριο</w:t>
      </w:r>
      <w:proofErr w:type="spellEnd"/>
      <w:r w:rsidRPr="00B403F2">
        <w:rPr>
          <w:rFonts w:ascii="Arial" w:hAnsi="Arial" w:cs="Arial"/>
          <w:sz w:val="22"/>
          <w:szCs w:val="22"/>
          <w:lang w:val="el-GR"/>
        </w:rPr>
        <w:t xml:space="preserve"> Συμβούλιο για Άτομα με Αναπηρίες, στο οποίο προεδρεύει ο Υπουργός Εργασίας και Κοινωνικών Ασφαλίσεων και συμμετέχουν συναρμόδια Υπουργεία, οι κοινωνικοί εταίροι, εκπρόσωποι των οργανώσεων των ατόμων με αναπηρίες και ανεξάρτητα μέρη. Το Συμβούλιο αποτελεί ανώτατο συμβουλευτικό σώμα και είναι αρμόδιο για το συντονισμό των δραστηριοτήτων σε θέματα αναπήρων, τον καθορισμό προτεραιοτήτων και τη μελέτη και υποβολή εισηγήσεων για βελτίωση της νομοθεσίας. </w:t>
      </w:r>
    </w:p>
    <w:p w:rsidR="00B65420" w:rsidRDefault="00B65420" w:rsidP="008B1C33">
      <w:pPr>
        <w:shd w:val="clear" w:color="auto" w:fill="FFFFFF"/>
        <w:spacing w:line="360" w:lineRule="auto"/>
        <w:jc w:val="both"/>
        <w:rPr>
          <w:rFonts w:ascii="Arial" w:hAnsi="Arial" w:cs="Arial"/>
          <w:sz w:val="22"/>
          <w:szCs w:val="22"/>
          <w:lang w:val="el-GR"/>
        </w:rPr>
      </w:pPr>
    </w:p>
    <w:p w:rsidR="0072164A" w:rsidRPr="00B403F2" w:rsidRDefault="0072164A" w:rsidP="008B1C33">
      <w:pPr>
        <w:shd w:val="clear" w:color="auto" w:fill="FFFFFF"/>
        <w:spacing w:line="360" w:lineRule="auto"/>
        <w:jc w:val="both"/>
        <w:rPr>
          <w:rFonts w:ascii="Arial" w:hAnsi="Arial" w:cs="Arial"/>
          <w:sz w:val="22"/>
          <w:szCs w:val="22"/>
          <w:lang w:val="el-GR"/>
        </w:rPr>
      </w:pPr>
      <w:r w:rsidRPr="00B403F2">
        <w:rPr>
          <w:rFonts w:ascii="Arial" w:hAnsi="Arial" w:cs="Arial"/>
          <w:sz w:val="22"/>
          <w:szCs w:val="22"/>
          <w:lang w:val="el-GR"/>
        </w:rPr>
        <w:t xml:space="preserve">Παράλληλα, σημαντικός αριθμός ΜΚΟ δραστηριοποιείται στο πεδίο της ενσωμάτωσης των ατόμων αυτών στον κοινωνικό ιστό καθώς και στην καταπολέμηση των διακρίσεων έναντι τους, είτε με την παροχή προγραμμάτων και υπηρεσιών, είτε με την αντιπροσώπευση και διεκδίκηση των δικαιωμάτων των ατόμων με αναπηρίες. </w:t>
      </w:r>
    </w:p>
    <w:p w:rsidR="0072164A" w:rsidRPr="00B403F2" w:rsidRDefault="0072164A" w:rsidP="008B1C33">
      <w:pPr>
        <w:shd w:val="clear" w:color="auto" w:fill="FFFFFF"/>
        <w:spacing w:line="360" w:lineRule="auto"/>
        <w:jc w:val="both"/>
        <w:rPr>
          <w:rFonts w:ascii="Arial" w:hAnsi="Arial" w:cs="Arial"/>
          <w:sz w:val="22"/>
          <w:szCs w:val="22"/>
          <w:lang w:val="el-GR"/>
        </w:rPr>
      </w:pPr>
    </w:p>
    <w:p w:rsidR="0072164A" w:rsidRPr="00B403F2" w:rsidRDefault="0072164A" w:rsidP="008B1C33">
      <w:pPr>
        <w:shd w:val="clear" w:color="auto" w:fill="FFFFFF"/>
        <w:spacing w:line="360" w:lineRule="auto"/>
        <w:jc w:val="both"/>
        <w:rPr>
          <w:rFonts w:ascii="Arial" w:hAnsi="Arial" w:cs="Arial"/>
          <w:sz w:val="22"/>
          <w:szCs w:val="22"/>
          <w:lang w:val="el-GR"/>
        </w:rPr>
      </w:pPr>
      <w:r w:rsidRPr="00B403F2">
        <w:rPr>
          <w:rFonts w:ascii="Arial" w:hAnsi="Arial" w:cs="Arial"/>
          <w:sz w:val="22"/>
          <w:szCs w:val="22"/>
          <w:lang w:val="el-GR"/>
        </w:rPr>
        <w:t xml:space="preserve">Η Κυπριακή Συνομοσπονδία Οργανώσεων Αναπήρων αποτελεί την ομπρέλα των Οργανώσεων που εκπροσωπούν τα άτομα με αναπηρίες στα διάφορα κέντρα λήψεως αποφάσεων τόσο στην Κύπρο όσο και στο εξωτερικό.  Η διαβούλευση στην Κύπρο μεταξύ των κρατικών υπηρεσιών και της ΚΥΣΟΑ, δεν αποτελεί μόνο θεσμική πρακτική αλλά και νομική υποχρέωση με βάση τον περί της Διαδικασίας Διαβούλευσης Κρατικών και Άλλων Υπηρεσιών σε Θέματα που Αφορούν Άτομα με Αναπηρίες Νόμο, Ν.143(Ι)/2006. </w:t>
      </w:r>
    </w:p>
    <w:p w:rsidR="0072164A" w:rsidRPr="0072164A" w:rsidRDefault="0072164A" w:rsidP="0072164A">
      <w:pPr>
        <w:rPr>
          <w:lang w:val="el-GR"/>
        </w:rPr>
      </w:pPr>
    </w:p>
    <w:p w:rsidR="002A6342" w:rsidRPr="00560691" w:rsidRDefault="002A6342" w:rsidP="008B029B">
      <w:pPr>
        <w:pStyle w:val="Heading2"/>
        <w:numPr>
          <w:ilvl w:val="1"/>
          <w:numId w:val="97"/>
        </w:numPr>
        <w:tabs>
          <w:tab w:val="clear" w:pos="720"/>
        </w:tabs>
        <w:spacing w:before="0" w:after="0" w:line="360" w:lineRule="auto"/>
        <w:ind w:left="360"/>
        <w:rPr>
          <w:rFonts w:ascii="Arial" w:hAnsi="Arial"/>
          <w:iCs w:val="0"/>
          <w:u w:val="none"/>
          <w:lang w:val="el-GR"/>
        </w:rPr>
      </w:pPr>
      <w:bookmarkStart w:id="251" w:name="_Toc340046994"/>
      <w:r w:rsidRPr="00560691">
        <w:rPr>
          <w:rFonts w:ascii="Arial" w:hAnsi="Arial"/>
          <w:iCs w:val="0"/>
          <w:u w:val="none"/>
          <w:lang w:val="el-GR"/>
        </w:rPr>
        <w:t>ΧΩΡΙΚΗ ΑΝΑΛΥΣΗ</w:t>
      </w:r>
      <w:bookmarkEnd w:id="249"/>
      <w:bookmarkEnd w:id="250"/>
      <w:bookmarkEnd w:id="251"/>
      <w:r w:rsidRPr="00560691">
        <w:rPr>
          <w:rFonts w:ascii="Arial" w:hAnsi="Arial"/>
          <w:iCs w:val="0"/>
          <w:u w:val="none"/>
          <w:lang w:val="el-GR"/>
        </w:rPr>
        <w:t xml:space="preserve"> </w:t>
      </w:r>
    </w:p>
    <w:p w:rsidR="002A6342" w:rsidRDefault="002A6342" w:rsidP="003A747E">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Ο βασικός διαχωρισμός σε όρους «εδαφικής χωρικής συνοχής» στην Κύπρο</w:t>
      </w:r>
      <w:r w:rsidR="00163116">
        <w:rPr>
          <w:rFonts w:ascii="Arial" w:hAnsi="Arial" w:cs="Arial"/>
          <w:sz w:val="22"/>
          <w:szCs w:val="22"/>
          <w:lang w:val="el-GR"/>
        </w:rPr>
        <w:t>, παρά το μικρό της μέγεθος, τόσο σε έκταση όσο και σε πληθυσμό και με δεδομένο το γενικά ικανοποιητικό βιοτικό επίπεδο,</w:t>
      </w:r>
      <w:r w:rsidRPr="00560691">
        <w:rPr>
          <w:rFonts w:ascii="Arial" w:hAnsi="Arial" w:cs="Arial"/>
          <w:sz w:val="22"/>
          <w:szCs w:val="22"/>
          <w:lang w:val="el-GR"/>
        </w:rPr>
        <w:t xml:space="preserve"> εντοπίζεται μεταξύ αστικών περιοχών και περιοχών της υπαίθρου. Παρατηρείται η ύπαρξη ανισοτήτων στο εσωτερικό των </w:t>
      </w:r>
      <w:r w:rsidRPr="00560691">
        <w:rPr>
          <w:rFonts w:ascii="Arial" w:hAnsi="Arial" w:cs="Arial"/>
          <w:sz w:val="22"/>
          <w:szCs w:val="22"/>
          <w:lang w:val="el-GR"/>
        </w:rPr>
        <w:lastRenderedPageBreak/>
        <w:t>περιοχών αυτών (ορεινές περιοχές – παράκτιες περιοχές) ενώ στα αστικά κέντρα το πρόβλημα εντοπίζεται στους διαφορετικούς ρυθμούς ανάπτυξης μεταξύ επιμέρους πολεοδομικών ενοτήτων</w:t>
      </w:r>
      <w:r w:rsidR="00672DC7">
        <w:rPr>
          <w:rFonts w:ascii="Arial" w:hAnsi="Arial" w:cs="Arial"/>
          <w:sz w:val="22"/>
          <w:szCs w:val="22"/>
          <w:lang w:val="el-GR"/>
        </w:rPr>
        <w:t>,</w:t>
      </w:r>
      <w:r w:rsidRPr="00560691">
        <w:rPr>
          <w:rFonts w:ascii="Arial" w:hAnsi="Arial" w:cs="Arial"/>
          <w:sz w:val="22"/>
          <w:szCs w:val="22"/>
          <w:lang w:val="el-GR"/>
        </w:rPr>
        <w:t xml:space="preserve"> ορισμένες εκ των οποίων θα μπορούσαν να θεωρηθούν ως «θύλακες υποβαθμισμένων περιοχών» αλλά κυρίως στην απουσία προϋποθέσεων για να καταστούν τα αστικά κέντρα της Κύπρου «προωθητικοί αναπτυξιακοί πόλοι» για τη βελτίωση της ανταγωνιστικότητας της Κύπρου και τη δημιουργία περισσότερων και καλύτερων θέσεων εργασίας. </w:t>
      </w:r>
    </w:p>
    <w:p w:rsidR="003A747E" w:rsidRDefault="003A747E" w:rsidP="003A747E">
      <w:pPr>
        <w:shd w:val="clear" w:color="auto" w:fill="FFFFFF"/>
        <w:spacing w:line="360" w:lineRule="auto"/>
        <w:jc w:val="both"/>
        <w:rPr>
          <w:rFonts w:ascii="Arial" w:hAnsi="Arial" w:cs="Arial"/>
          <w:sz w:val="22"/>
          <w:szCs w:val="22"/>
          <w:lang w:val="el-GR"/>
        </w:rPr>
      </w:pPr>
    </w:p>
    <w:p w:rsidR="002A6342" w:rsidRPr="00560691" w:rsidRDefault="002A6342" w:rsidP="003A747E">
      <w:pPr>
        <w:pStyle w:val="Heading3"/>
        <w:numPr>
          <w:ilvl w:val="2"/>
          <w:numId w:val="97"/>
        </w:numPr>
        <w:tabs>
          <w:tab w:val="clear" w:pos="1440"/>
          <w:tab w:val="num" w:pos="720"/>
        </w:tabs>
        <w:spacing w:line="360" w:lineRule="auto"/>
        <w:ind w:left="720"/>
        <w:rPr>
          <w:rFonts w:ascii="Arial" w:hAnsi="Arial"/>
          <w:bCs w:val="0"/>
          <w:iCs/>
          <w:sz w:val="22"/>
          <w:szCs w:val="22"/>
          <w:lang w:val="el-GR"/>
        </w:rPr>
      </w:pPr>
      <w:bookmarkStart w:id="252" w:name="_Toc326834153"/>
      <w:bookmarkStart w:id="253" w:name="_Toc340046995"/>
      <w:r w:rsidRPr="00560691">
        <w:rPr>
          <w:rFonts w:ascii="Arial" w:hAnsi="Arial"/>
          <w:bCs w:val="0"/>
          <w:iCs/>
          <w:sz w:val="22"/>
          <w:szCs w:val="22"/>
          <w:lang w:val="el-GR"/>
        </w:rPr>
        <w:t>Αστικές Περιοχές</w:t>
      </w:r>
      <w:bookmarkEnd w:id="252"/>
      <w:bookmarkEnd w:id="253"/>
      <w:r w:rsidRPr="00560691">
        <w:rPr>
          <w:rFonts w:ascii="Arial" w:hAnsi="Arial"/>
          <w:bCs w:val="0"/>
          <w:iCs/>
          <w:sz w:val="22"/>
          <w:szCs w:val="22"/>
          <w:lang w:val="el-GR"/>
        </w:rPr>
        <w:t xml:space="preserve"> </w:t>
      </w:r>
    </w:p>
    <w:p w:rsidR="002A6342" w:rsidRPr="00560691" w:rsidRDefault="002A6342" w:rsidP="003A747E">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Η Κύπρος δεν διαθέτει μεγάλες πόλεις σύμφωνα με τον ορισμό της Ευρωπαϊκής Επιτροπής (δηλαδή πόλεις με πληθυσμό άνω των 250.000 κατοίκων), αντίθετα έχει τρεις πόλεις μεσαίου μεγέθους (Λευκωσία, Λεμεσό</w:t>
      </w:r>
      <w:r w:rsidR="00C30571">
        <w:rPr>
          <w:rFonts w:ascii="Arial" w:hAnsi="Arial" w:cs="Arial"/>
          <w:sz w:val="22"/>
          <w:szCs w:val="22"/>
          <w:lang w:val="el-GR"/>
        </w:rPr>
        <w:t>ς</w:t>
      </w:r>
      <w:r w:rsidRPr="00560691">
        <w:rPr>
          <w:rFonts w:ascii="Arial" w:hAnsi="Arial" w:cs="Arial"/>
          <w:sz w:val="22"/>
          <w:szCs w:val="22"/>
          <w:lang w:val="el-GR"/>
        </w:rPr>
        <w:t>, Λάρνακα) και μια μικρότερου</w:t>
      </w:r>
      <w:r w:rsidR="00C30571">
        <w:rPr>
          <w:rFonts w:ascii="Arial" w:hAnsi="Arial" w:cs="Arial"/>
          <w:sz w:val="22"/>
          <w:szCs w:val="22"/>
          <w:lang w:val="el-GR"/>
        </w:rPr>
        <w:t xml:space="preserve"> μεγέθους</w:t>
      </w:r>
      <w:r w:rsidRPr="00560691">
        <w:rPr>
          <w:rFonts w:ascii="Arial" w:hAnsi="Arial" w:cs="Arial"/>
          <w:sz w:val="22"/>
          <w:szCs w:val="22"/>
          <w:lang w:val="el-GR"/>
        </w:rPr>
        <w:t xml:space="preserve"> (Πάφος), οι οποίες παρά τις αδυναμίες σε σχέση με τις οικονομίες κλίμακας που παρουσιάζουν, θα μπορούσαν να λειτουργήσουν σαν εν δυνάμει αναπτυξιακοί πόλοι για το σύνολο της Κυπριακής Δημοκρατίας, σε λειτουργική συνεργασία με τις περιοχές της υπαίθρου.</w:t>
      </w:r>
    </w:p>
    <w:p w:rsidR="005E553E" w:rsidRPr="00560691" w:rsidRDefault="005E553E" w:rsidP="003A747E">
      <w:pPr>
        <w:shd w:val="clear" w:color="auto" w:fill="FFFFFF"/>
        <w:spacing w:line="360" w:lineRule="auto"/>
        <w:jc w:val="both"/>
        <w:rPr>
          <w:rFonts w:ascii="Arial" w:hAnsi="Arial" w:cs="Arial"/>
          <w:sz w:val="22"/>
          <w:szCs w:val="22"/>
          <w:lang w:val="el-GR"/>
        </w:rPr>
      </w:pPr>
    </w:p>
    <w:p w:rsidR="002A6342" w:rsidRPr="00560691" w:rsidRDefault="002A6342" w:rsidP="003A747E">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Με βάση την απογραφή πληθυσμού του </w:t>
      </w:r>
      <w:r w:rsidR="00260923">
        <w:rPr>
          <w:rFonts w:ascii="Arial" w:hAnsi="Arial" w:cs="Arial"/>
          <w:sz w:val="22"/>
          <w:szCs w:val="22"/>
          <w:lang w:val="el-GR"/>
        </w:rPr>
        <w:t>2011</w:t>
      </w:r>
      <w:r w:rsidRPr="00560691">
        <w:rPr>
          <w:rFonts w:ascii="Arial" w:hAnsi="Arial" w:cs="Arial"/>
          <w:sz w:val="22"/>
          <w:szCs w:val="22"/>
          <w:lang w:val="el-GR"/>
        </w:rPr>
        <w:t xml:space="preserve">, οι παραπάνω πρώτες πόλεις συγκεντρώνουν το </w:t>
      </w:r>
      <w:r w:rsidR="00260923">
        <w:rPr>
          <w:rFonts w:ascii="Arial" w:hAnsi="Arial" w:cs="Arial"/>
          <w:sz w:val="22"/>
          <w:szCs w:val="22"/>
          <w:lang w:val="el-GR"/>
        </w:rPr>
        <w:t>73</w:t>
      </w:r>
      <w:r w:rsidRPr="00560691">
        <w:rPr>
          <w:rFonts w:ascii="Arial" w:hAnsi="Arial" w:cs="Arial"/>
          <w:sz w:val="22"/>
          <w:szCs w:val="22"/>
          <w:lang w:val="el-GR"/>
        </w:rPr>
        <w:t>%-</w:t>
      </w:r>
      <w:r w:rsidR="00260923">
        <w:rPr>
          <w:rFonts w:ascii="Arial" w:hAnsi="Arial" w:cs="Arial"/>
          <w:sz w:val="22"/>
          <w:szCs w:val="22"/>
          <w:lang w:val="el-GR"/>
        </w:rPr>
        <w:t>76</w:t>
      </w:r>
      <w:r w:rsidRPr="00560691">
        <w:rPr>
          <w:rFonts w:ascii="Arial" w:hAnsi="Arial" w:cs="Arial"/>
          <w:sz w:val="22"/>
          <w:szCs w:val="22"/>
          <w:lang w:val="el-GR"/>
        </w:rPr>
        <w:t xml:space="preserve">% του πληθυσμού των αντίστοιχων Επαρχιών, ενώ η Λάρνακα το 59% της αντίστοιχης Επαρχίας. Οι τέσσερις πόλεις συγκεντρώνουν το σύνολο του αστικού πληθυσμού της Κύπρου, ο οποίος αντιπροσωπεύει το </w:t>
      </w:r>
      <w:r w:rsidR="00260923">
        <w:rPr>
          <w:rFonts w:ascii="Arial" w:hAnsi="Arial" w:cs="Arial"/>
          <w:sz w:val="22"/>
          <w:szCs w:val="22"/>
          <w:lang w:val="el-GR"/>
        </w:rPr>
        <w:t>67,4</w:t>
      </w:r>
      <w:r w:rsidRPr="00560691">
        <w:rPr>
          <w:rFonts w:ascii="Arial" w:hAnsi="Arial" w:cs="Arial"/>
          <w:sz w:val="22"/>
          <w:szCs w:val="22"/>
          <w:lang w:val="el-GR"/>
        </w:rPr>
        <w:t>% περίπου του συνολικού πληθυσμού της χώρας. Η σχέση αστικού – αγροτικού πληθυσμού κατά την τελευταία δεκαετία παρουσιάζει μικρή μεταβολή προς την κατεύθυνση της μεγαλύτερης αύξησης του πληθυσμού της υπαίθρου σε σχέση προς τις αστικές περιοχές.</w:t>
      </w:r>
    </w:p>
    <w:p w:rsidR="002A6342" w:rsidRPr="00560691" w:rsidRDefault="002A6342" w:rsidP="003A747E">
      <w:pPr>
        <w:shd w:val="clear" w:color="auto" w:fill="FFFFFF"/>
        <w:spacing w:line="360" w:lineRule="auto"/>
        <w:jc w:val="both"/>
        <w:rPr>
          <w:rFonts w:ascii="Arial" w:hAnsi="Arial" w:cs="Arial"/>
          <w:sz w:val="22"/>
          <w:szCs w:val="22"/>
          <w:lang w:val="el-GR"/>
        </w:rPr>
      </w:pPr>
    </w:p>
    <w:p w:rsidR="002A6342" w:rsidRPr="00560691" w:rsidRDefault="002A6342" w:rsidP="003A747E">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Οι Κυπριακές πόλεις παρουσιάζουν αρκετά προβλήματα</w:t>
      </w:r>
      <w:r w:rsidR="003A747E">
        <w:rPr>
          <w:rFonts w:ascii="Arial" w:hAnsi="Arial" w:cs="Arial"/>
          <w:sz w:val="22"/>
          <w:szCs w:val="22"/>
          <w:lang w:val="el-GR"/>
        </w:rPr>
        <w:t xml:space="preserve"> </w:t>
      </w:r>
      <w:r w:rsidR="00C30571">
        <w:rPr>
          <w:rFonts w:ascii="Arial" w:hAnsi="Arial" w:cs="Arial"/>
          <w:sz w:val="22"/>
          <w:szCs w:val="22"/>
          <w:lang w:val="el-GR"/>
        </w:rPr>
        <w:t>τα οποία</w:t>
      </w:r>
      <w:r w:rsidRPr="00560691">
        <w:rPr>
          <w:rFonts w:ascii="Arial" w:hAnsi="Arial" w:cs="Arial"/>
          <w:sz w:val="22"/>
          <w:szCs w:val="22"/>
          <w:lang w:val="el-GR"/>
        </w:rPr>
        <w:t xml:space="preserve"> επικεντρώνονται στην ύπαρξη υποβαθμισμένων πυρήνων στα αστικά κέντρα (δημογραφικά, κοινωνικά και άλλα), στη μεγάλη έλλειψη οργανωμένων χώρων πρασίνου, στην καταπόνηση του φυσικού περιβάλλοντος, σημαντικές ελλείψεις πολιτιστικών υποδομών, υποβάθμιση του οικιστικού περιβάλλοντος, ιδιαίτερα στους ιστορικούς πυρήνες. Σοβαρά προβλήματα επίσης δημιουργούνται από την υπερβολική χρήση του ιδιωτικού αυτοκινήτου, (προβλήματα συμφόρησης, ασφάλειας, θορύβου και μόλυνσης του αέρα), ως συνέπεια της έλλειψης ποιοτικών και αποτελεσματικών </w:t>
      </w:r>
      <w:r w:rsidRPr="00560691">
        <w:rPr>
          <w:rFonts w:ascii="Arial" w:hAnsi="Arial" w:cs="Arial"/>
          <w:sz w:val="22"/>
          <w:szCs w:val="22"/>
          <w:lang w:val="el-GR"/>
        </w:rPr>
        <w:lastRenderedPageBreak/>
        <w:t xml:space="preserve">δημόσιων μέσων συγκοινωνίας και υποδομών για την προώθηση εναλλακτικών και φιλικών προς το περιβάλλον μορφών μετακίνησης (πεζόδρομοι, </w:t>
      </w:r>
      <w:proofErr w:type="spellStart"/>
      <w:r w:rsidRPr="00560691">
        <w:rPr>
          <w:rFonts w:ascii="Arial" w:hAnsi="Arial" w:cs="Arial"/>
          <w:sz w:val="22"/>
          <w:szCs w:val="22"/>
          <w:lang w:val="el-GR"/>
        </w:rPr>
        <w:t>ποδηλατόδρομοι</w:t>
      </w:r>
      <w:proofErr w:type="spellEnd"/>
      <w:r w:rsidRPr="00560691">
        <w:rPr>
          <w:rFonts w:ascii="Arial" w:hAnsi="Arial" w:cs="Arial"/>
          <w:sz w:val="22"/>
          <w:szCs w:val="22"/>
          <w:lang w:val="el-GR"/>
        </w:rPr>
        <w:t>).</w:t>
      </w:r>
    </w:p>
    <w:p w:rsidR="002A6342" w:rsidRPr="00560691" w:rsidRDefault="002A6342" w:rsidP="003A747E">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Η μείωση της ελκυστικότητας των υποβαθμισμένων πυρήνων που συγκεντρώνουν χαρακτηριστικά «θυλάκων υποβαθμισμένης ποιότητας ζωής» και λειτουργίας της πόλης είναι ιδιαίτερα εμφανής στα ιστορικά κέντρα των πόλεων και τις περιοχές όπου </w:t>
      </w:r>
      <w:r w:rsidR="00526394">
        <w:rPr>
          <w:rFonts w:ascii="Arial" w:hAnsi="Arial" w:cs="Arial"/>
          <w:sz w:val="22"/>
          <w:szCs w:val="22"/>
          <w:lang w:val="el-GR"/>
        </w:rPr>
        <w:t xml:space="preserve"> παρατηρούνται </w:t>
      </w:r>
      <w:r w:rsidRPr="00560691">
        <w:rPr>
          <w:rFonts w:ascii="Arial" w:hAnsi="Arial" w:cs="Arial"/>
          <w:sz w:val="22"/>
          <w:szCs w:val="22"/>
          <w:lang w:val="el-GR"/>
        </w:rPr>
        <w:t xml:space="preserve">συνθήκες αποδιάρθρωσης του κοινωνικού και οικονομικού τους ιστού. Ένα από τα </w:t>
      </w:r>
      <w:r w:rsidR="00526394">
        <w:rPr>
          <w:rFonts w:ascii="Arial" w:hAnsi="Arial" w:cs="Arial"/>
          <w:sz w:val="22"/>
          <w:szCs w:val="22"/>
          <w:lang w:val="el-GR"/>
        </w:rPr>
        <w:t xml:space="preserve">αρνητικά χαρακτηριστικά </w:t>
      </w:r>
      <w:r w:rsidRPr="00560691">
        <w:rPr>
          <w:rFonts w:ascii="Arial" w:hAnsi="Arial" w:cs="Arial"/>
          <w:sz w:val="22"/>
          <w:szCs w:val="22"/>
          <w:lang w:val="el-GR"/>
        </w:rPr>
        <w:t>των αστικών περιοχών είναι οι υποβαθμισμένοι πυρήνες των κέντρων</w:t>
      </w:r>
      <w:r w:rsidR="00526394">
        <w:rPr>
          <w:rFonts w:ascii="Arial" w:hAnsi="Arial" w:cs="Arial"/>
          <w:sz w:val="22"/>
          <w:szCs w:val="22"/>
          <w:lang w:val="el-GR"/>
        </w:rPr>
        <w:t xml:space="preserve"> οι οποίοι παρουσιάζουν κοινά και πολύπλοκα προβλήματα που παρατηρούνται και στα κέντρα των μεγάλων ευρωπαϊκών πόλεων</w:t>
      </w:r>
      <w:r w:rsidRPr="00560691">
        <w:rPr>
          <w:rFonts w:ascii="Arial" w:hAnsi="Arial" w:cs="Arial"/>
          <w:sz w:val="22"/>
          <w:szCs w:val="22"/>
          <w:lang w:val="el-GR"/>
        </w:rPr>
        <w:t xml:space="preserve">. Τυπικά γνωρίσματα των προβλημάτων των περιοχών αυτών είναι, η μείωση του μόνιμου πληθυσμού, κυρίως από νεότερες και πιο οικονομικά δραστήριες ομάδες, η έντονη παρουσία αδύναμων κοινωνικών ομάδων, όπως ηλικιωμένων, η παρουσία </w:t>
      </w:r>
      <w:proofErr w:type="spellStart"/>
      <w:r w:rsidRPr="00560691">
        <w:rPr>
          <w:rFonts w:ascii="Arial" w:hAnsi="Arial" w:cs="Arial"/>
          <w:sz w:val="22"/>
          <w:szCs w:val="22"/>
          <w:lang w:val="el-GR"/>
        </w:rPr>
        <w:t>οχλουσών</w:t>
      </w:r>
      <w:proofErr w:type="spellEnd"/>
      <w:r w:rsidRPr="00560691">
        <w:rPr>
          <w:rFonts w:ascii="Arial" w:hAnsi="Arial" w:cs="Arial"/>
          <w:sz w:val="22"/>
          <w:szCs w:val="22"/>
          <w:lang w:val="el-GR"/>
        </w:rPr>
        <w:t xml:space="preserve"> χρήσεων γης, η μειωμένη οικονομική δραστηριότητα και η κυκλοφοριακή συμφόρηση. Επιπρόσθετα, ο αυξανόμενος αριθμός αντιπροσωπευτικών δειγμάτων αρχιτεκτονικής κληρονομιάς που απειλούνται από την εγκατάλειψη και την φθορά του χρόνου, η κατεδάφιση παλαιών οικοδομών και η αντικατάσταση τους με σύγχρονες οικοδομές αμφίβολης αισθητικής ποιότητας, καθώς και η έλλειψη ανοικτών χώρων πρασίνου στις κεντρικές περιοχές, αποτελούν παράγοντες που υποβαθμίζουν καίρια το φυσικό και ανθρωπογενές περιβάλλον των αστικών κέντρων και παρεμποδίζουν σημαντικά την οικονομική και κοινωνική ανάπτυξη τους κατά ισόρροπο τρόπο σε σχέση με τις υπόλοιπες περιοχές. Χαρακτηριστικά αναφέρονται τα ακόλουθα:</w:t>
      </w:r>
    </w:p>
    <w:p w:rsidR="002A6342" w:rsidRPr="00560691" w:rsidRDefault="002A6342" w:rsidP="003A747E">
      <w:pPr>
        <w:shd w:val="clear" w:color="auto" w:fill="FFFFFF"/>
        <w:spacing w:line="360" w:lineRule="auto"/>
        <w:jc w:val="both"/>
        <w:rPr>
          <w:rFonts w:ascii="Arial" w:hAnsi="Arial" w:cs="Arial"/>
          <w:sz w:val="22"/>
          <w:szCs w:val="22"/>
          <w:lang w:val="el-GR"/>
        </w:rPr>
      </w:pPr>
    </w:p>
    <w:p w:rsidR="002A6342" w:rsidRPr="00560691" w:rsidRDefault="002A6342" w:rsidP="003A747E">
      <w:pPr>
        <w:shd w:val="clear" w:color="auto" w:fill="FFFFFF"/>
        <w:spacing w:line="360" w:lineRule="auto"/>
        <w:ind w:left="360" w:hanging="360"/>
        <w:jc w:val="both"/>
        <w:rPr>
          <w:rFonts w:ascii="Arial" w:hAnsi="Arial" w:cs="Arial"/>
          <w:sz w:val="22"/>
          <w:szCs w:val="22"/>
          <w:lang w:val="el-GR"/>
        </w:rPr>
      </w:pPr>
      <w:r w:rsidRPr="00560691">
        <w:rPr>
          <w:rFonts w:ascii="Arial" w:hAnsi="Arial" w:cs="Arial"/>
          <w:sz w:val="22"/>
          <w:szCs w:val="22"/>
          <w:lang w:val="el-GR"/>
        </w:rPr>
        <w:t>-</w:t>
      </w:r>
      <w:r>
        <w:rPr>
          <w:rFonts w:ascii="Arial" w:hAnsi="Arial" w:cs="Arial"/>
          <w:sz w:val="22"/>
          <w:szCs w:val="22"/>
          <w:lang w:val="el-GR"/>
        </w:rPr>
        <w:tab/>
      </w:r>
      <w:r w:rsidRPr="00560691">
        <w:rPr>
          <w:rFonts w:ascii="Arial" w:hAnsi="Arial" w:cs="Arial"/>
          <w:sz w:val="22"/>
          <w:szCs w:val="22"/>
          <w:lang w:val="el-GR"/>
        </w:rPr>
        <w:t>Στον Δήμο της Λευκωσίας και ιδιαίτερα στην περιοχή του αστικού κέντρου, το ποσοστό των ατόμων κάτω των 20 ετών που διαβιούν είναι ποσοστιαία χαμηλότερο από την υπόλοιπη αστική Λευκωσία (Δήμος Λευκωσία</w:t>
      </w:r>
      <w:r w:rsidR="00E8716B">
        <w:rPr>
          <w:rFonts w:ascii="Arial" w:hAnsi="Arial" w:cs="Arial"/>
          <w:sz w:val="22"/>
          <w:szCs w:val="22"/>
          <w:lang w:val="el-GR"/>
        </w:rPr>
        <w:t>ς</w:t>
      </w:r>
      <w:r w:rsidRPr="00560691">
        <w:rPr>
          <w:rFonts w:ascii="Arial" w:hAnsi="Arial" w:cs="Arial"/>
          <w:sz w:val="22"/>
          <w:szCs w:val="22"/>
          <w:lang w:val="el-GR"/>
        </w:rPr>
        <w:t xml:space="preserve"> 22%, υπόλοιπη Λευκωσία 27%). Ως αποτέλεσμα υπάρχει έλλειψη παρουσίας νέων ανθρώπων στην περιοχή, μειωμένη συνεισφορά των νέων στη δράση της πόλης και ανάλογα κοινωνικά προβλήματα.</w:t>
      </w:r>
    </w:p>
    <w:p w:rsidR="002A6342" w:rsidRPr="00560691" w:rsidRDefault="002A6342" w:rsidP="003A747E">
      <w:pPr>
        <w:shd w:val="clear" w:color="auto" w:fill="FFFFFF"/>
        <w:spacing w:line="360" w:lineRule="auto"/>
        <w:ind w:left="360" w:hanging="360"/>
        <w:jc w:val="both"/>
        <w:rPr>
          <w:rFonts w:ascii="Arial" w:hAnsi="Arial" w:cs="Arial"/>
          <w:sz w:val="22"/>
          <w:szCs w:val="22"/>
          <w:lang w:val="el-GR"/>
        </w:rPr>
      </w:pPr>
    </w:p>
    <w:p w:rsidR="002A6342" w:rsidRPr="00560691" w:rsidRDefault="002A6342" w:rsidP="003A747E">
      <w:pPr>
        <w:shd w:val="clear" w:color="auto" w:fill="FFFFFF"/>
        <w:spacing w:line="360" w:lineRule="auto"/>
        <w:ind w:left="360" w:hanging="360"/>
        <w:jc w:val="both"/>
        <w:rPr>
          <w:rFonts w:ascii="Arial" w:hAnsi="Arial" w:cs="Arial"/>
          <w:sz w:val="22"/>
          <w:szCs w:val="22"/>
          <w:lang w:val="el-GR"/>
        </w:rPr>
      </w:pPr>
      <w:r w:rsidRPr="00560691">
        <w:rPr>
          <w:rFonts w:ascii="Arial" w:hAnsi="Arial" w:cs="Arial"/>
          <w:sz w:val="22"/>
          <w:szCs w:val="22"/>
          <w:lang w:val="el-GR"/>
        </w:rPr>
        <w:t>-</w:t>
      </w:r>
      <w:r>
        <w:rPr>
          <w:rFonts w:ascii="Arial" w:hAnsi="Arial" w:cs="Arial"/>
          <w:sz w:val="22"/>
          <w:szCs w:val="22"/>
          <w:lang w:val="el-GR"/>
        </w:rPr>
        <w:tab/>
      </w:r>
      <w:r w:rsidRPr="00560691">
        <w:rPr>
          <w:rFonts w:ascii="Arial" w:hAnsi="Arial" w:cs="Arial"/>
          <w:sz w:val="22"/>
          <w:szCs w:val="22"/>
          <w:lang w:val="el-GR"/>
        </w:rPr>
        <w:t xml:space="preserve">Σε όλα τα αστικά κέντρα (Λευκωσίας, Λεμεσού, Λάρνακας και Πάφου) η γήρανση που πληθυσμού είναι ιδιαίτερα έντονη. Συγκεκριμένα, το ποσοστό των ατόμων άνω των 65 ετών που διαβιούν στις περιοχές αυτές είναι για τη Λευκωσία 16,8%, για τη Λεμεσό 29%, για τη Λάρνακα 18% και για τον πυρήνα της Πάφου 11,6%, όταν το μέσο ποσοστό για το σύνολο των υπόλοιπων αστικών πολεοδομικών ενοτήτων είναι 9,6%. Τα κοινωνικά και οικονομικά προβλήματα που δημιουργούνται από την πληθυσμιακή αποδυνάμωση, αλλά κυρίως από την κοινωνική διαφοροποίηση στις περιοχές αυτές, είναι πολλά και σύνθετα.  </w:t>
      </w:r>
    </w:p>
    <w:p w:rsidR="004F29E6" w:rsidRDefault="004F29E6" w:rsidP="003A747E">
      <w:pPr>
        <w:shd w:val="clear" w:color="auto" w:fill="FFFFFF"/>
        <w:spacing w:line="360" w:lineRule="auto"/>
        <w:jc w:val="both"/>
        <w:rPr>
          <w:rFonts w:ascii="Arial" w:hAnsi="Arial" w:cs="Arial"/>
          <w:sz w:val="22"/>
          <w:szCs w:val="22"/>
          <w:lang w:val="el-GR"/>
        </w:rPr>
      </w:pPr>
    </w:p>
    <w:p w:rsidR="002A6342" w:rsidRPr="00560691" w:rsidRDefault="00C30571" w:rsidP="003A747E">
      <w:pPr>
        <w:shd w:val="clear" w:color="auto" w:fill="FFFFFF"/>
        <w:spacing w:line="360" w:lineRule="auto"/>
        <w:jc w:val="both"/>
        <w:rPr>
          <w:rFonts w:ascii="Arial" w:hAnsi="Arial" w:cs="Arial"/>
          <w:sz w:val="22"/>
          <w:szCs w:val="22"/>
          <w:lang w:val="el-GR"/>
        </w:rPr>
      </w:pPr>
      <w:r>
        <w:rPr>
          <w:rFonts w:ascii="Arial" w:hAnsi="Arial" w:cs="Arial"/>
          <w:sz w:val="22"/>
          <w:szCs w:val="22"/>
          <w:lang w:val="el-GR"/>
        </w:rPr>
        <w:t xml:space="preserve">Για να καταστούν τα αστικά κέντρα ελκυστικά ως χώροι διαμονής και εργασίας θα πρέπει να ληφθούν </w:t>
      </w:r>
      <w:proofErr w:type="spellStart"/>
      <w:r>
        <w:rPr>
          <w:rFonts w:ascii="Arial" w:hAnsi="Arial" w:cs="Arial"/>
          <w:sz w:val="22"/>
          <w:szCs w:val="22"/>
          <w:lang w:val="el-GR"/>
        </w:rPr>
        <w:t>στοχευμένα</w:t>
      </w:r>
      <w:proofErr w:type="spellEnd"/>
      <w:r>
        <w:rPr>
          <w:rFonts w:ascii="Arial" w:hAnsi="Arial" w:cs="Arial"/>
          <w:sz w:val="22"/>
          <w:szCs w:val="22"/>
          <w:lang w:val="el-GR"/>
        </w:rPr>
        <w:t xml:space="preserve"> μέτρα αστικής αναζωογόνησης </w:t>
      </w:r>
      <w:r w:rsidR="00672DC7">
        <w:rPr>
          <w:rFonts w:ascii="Arial" w:hAnsi="Arial" w:cs="Arial"/>
          <w:sz w:val="22"/>
          <w:szCs w:val="22"/>
          <w:lang w:val="el-GR"/>
        </w:rPr>
        <w:t xml:space="preserve">προς </w:t>
      </w:r>
      <w:r>
        <w:rPr>
          <w:rFonts w:ascii="Arial" w:hAnsi="Arial" w:cs="Arial"/>
          <w:sz w:val="22"/>
          <w:szCs w:val="22"/>
          <w:lang w:val="el-GR"/>
        </w:rPr>
        <w:t>αντιμετώπιση των</w:t>
      </w:r>
      <w:r w:rsidR="003A747E">
        <w:rPr>
          <w:rFonts w:ascii="Arial" w:hAnsi="Arial" w:cs="Arial"/>
          <w:sz w:val="22"/>
          <w:szCs w:val="22"/>
          <w:lang w:val="el-GR"/>
        </w:rPr>
        <w:t xml:space="preserve"> </w:t>
      </w:r>
      <w:r>
        <w:rPr>
          <w:rFonts w:ascii="Arial" w:hAnsi="Arial" w:cs="Arial"/>
          <w:sz w:val="22"/>
          <w:szCs w:val="22"/>
          <w:lang w:val="el-GR"/>
        </w:rPr>
        <w:t>προκλήσεων</w:t>
      </w:r>
      <w:r w:rsidR="003A747E">
        <w:rPr>
          <w:rFonts w:ascii="Arial" w:hAnsi="Arial" w:cs="Arial"/>
          <w:sz w:val="22"/>
          <w:szCs w:val="22"/>
          <w:lang w:val="el-GR"/>
        </w:rPr>
        <w:t xml:space="preserve"> </w:t>
      </w:r>
      <w:r>
        <w:rPr>
          <w:rFonts w:ascii="Arial" w:hAnsi="Arial" w:cs="Arial"/>
          <w:sz w:val="22"/>
          <w:szCs w:val="22"/>
          <w:lang w:val="el-GR"/>
        </w:rPr>
        <w:t>που</w:t>
      </w:r>
      <w:r w:rsidR="002A6342" w:rsidRPr="00560691">
        <w:rPr>
          <w:rFonts w:ascii="Arial" w:hAnsi="Arial" w:cs="Arial"/>
          <w:sz w:val="22"/>
          <w:szCs w:val="22"/>
          <w:lang w:val="el-GR"/>
        </w:rPr>
        <w:t xml:space="preserve"> αφορούν στη δημιουργία συνθηκών ενίσχυσης της ανταγωνιστικότητας, στη βελτίωση του επιχειρηματικού κλίματος, στη διεύρυνση της παραγωγικής βάσης, στην αναβάθμιση των βασικών υποδομών και την αποτελεσματική προστασία / αναβάθμιση του περιβάλλοντος. </w:t>
      </w:r>
    </w:p>
    <w:p w:rsidR="002A6342" w:rsidRPr="00560691" w:rsidRDefault="002A6342" w:rsidP="003A747E">
      <w:pPr>
        <w:shd w:val="clear" w:color="auto" w:fill="FFFFFF"/>
        <w:spacing w:line="360" w:lineRule="auto"/>
        <w:jc w:val="both"/>
        <w:rPr>
          <w:rFonts w:ascii="Arial" w:hAnsi="Arial" w:cs="Arial"/>
          <w:sz w:val="22"/>
          <w:szCs w:val="22"/>
          <w:lang w:val="el-GR"/>
        </w:rPr>
      </w:pPr>
    </w:p>
    <w:p w:rsidR="002A6342" w:rsidRPr="00560691" w:rsidRDefault="002A6342" w:rsidP="003A747E">
      <w:pPr>
        <w:pStyle w:val="Heading3"/>
        <w:numPr>
          <w:ilvl w:val="2"/>
          <w:numId w:val="97"/>
        </w:numPr>
        <w:tabs>
          <w:tab w:val="clear" w:pos="1440"/>
          <w:tab w:val="num" w:pos="720"/>
        </w:tabs>
        <w:spacing w:line="360" w:lineRule="auto"/>
        <w:ind w:left="720"/>
        <w:rPr>
          <w:rFonts w:ascii="Arial" w:hAnsi="Arial"/>
          <w:bCs w:val="0"/>
          <w:iCs/>
          <w:sz w:val="22"/>
          <w:szCs w:val="22"/>
          <w:lang w:val="el-GR"/>
        </w:rPr>
      </w:pPr>
      <w:bookmarkStart w:id="254" w:name="_Toc326834154"/>
      <w:bookmarkStart w:id="255" w:name="_Toc340046996"/>
      <w:r w:rsidRPr="00560691">
        <w:rPr>
          <w:rFonts w:ascii="Arial" w:hAnsi="Arial"/>
          <w:bCs w:val="0"/>
          <w:iCs/>
          <w:sz w:val="22"/>
          <w:szCs w:val="22"/>
          <w:lang w:val="el-GR"/>
        </w:rPr>
        <w:t>Περιοχές της Υπαίθρου</w:t>
      </w:r>
      <w:bookmarkEnd w:id="254"/>
      <w:bookmarkEnd w:id="255"/>
    </w:p>
    <w:p w:rsidR="002A6342" w:rsidRDefault="002A6342" w:rsidP="003A747E">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Οι περιοχές της υπαίθρου</w:t>
      </w:r>
      <w:r w:rsidRPr="00560691">
        <w:rPr>
          <w:rStyle w:val="FootnoteReference"/>
          <w:rFonts w:ascii="Arial" w:hAnsi="Arial" w:cs="Arial"/>
          <w:sz w:val="22"/>
          <w:szCs w:val="22"/>
          <w:lang w:val="el-GR"/>
        </w:rPr>
        <w:footnoteReference w:id="14"/>
      </w:r>
      <w:r w:rsidRPr="00560691">
        <w:rPr>
          <w:rFonts w:ascii="Arial" w:hAnsi="Arial" w:cs="Arial"/>
          <w:sz w:val="22"/>
          <w:szCs w:val="22"/>
          <w:lang w:val="el-GR"/>
        </w:rPr>
        <w:t xml:space="preserve"> και ιδιαίτερα οι ορεινές </w:t>
      </w:r>
      <w:r w:rsidR="00651CC5">
        <w:rPr>
          <w:rFonts w:ascii="Arial" w:hAnsi="Arial" w:cs="Arial"/>
          <w:sz w:val="22"/>
          <w:szCs w:val="22"/>
          <w:lang w:val="el-GR"/>
        </w:rPr>
        <w:t xml:space="preserve">περιοχές </w:t>
      </w:r>
      <w:r w:rsidRPr="00560691">
        <w:rPr>
          <w:rFonts w:ascii="Arial" w:hAnsi="Arial" w:cs="Arial"/>
          <w:sz w:val="22"/>
          <w:szCs w:val="22"/>
          <w:lang w:val="el-GR"/>
        </w:rPr>
        <w:t>παρουσιάζουν διαχρονικά τάσεις εγκατάλειψης σαν αποτέλεσμα της αστυφιλίας και είναι αραιοκατοικημένες με δυσμενή δημογραφική σύνθεση. Ως αποτέλεσμα, παρόλο που οι περιοχές της υπαίθρου αποτελούν το 82,6% της έκτασης της Κύπρου διαμένει σε αυτές το 31,1% του πληθυσμού, ποσοστό που παρουσίασε αύξηση κατά την τελευταία δεκαετία. Η μείωση του πληθυσμού όμως παραμένει αισθητή στις ορεινές περιοχές, σε αντίθεση με τις περιοχές της υπαίθρου που περιβάλλουν τα αστικά κέντρα, ή τις παραθαλάσσιες μη αστικές  περιοχές, οι οποίες παρουσιάζουν αυτή την πληθυσμιακή αύξηση.</w:t>
      </w:r>
      <w:r w:rsidR="000F5046">
        <w:rPr>
          <w:rFonts w:ascii="Arial" w:hAnsi="Arial" w:cs="Arial"/>
          <w:sz w:val="22"/>
          <w:szCs w:val="22"/>
          <w:lang w:val="el-GR"/>
        </w:rPr>
        <w:t xml:space="preserve"> </w:t>
      </w:r>
      <w:r w:rsidRPr="00560691">
        <w:rPr>
          <w:rFonts w:ascii="Arial" w:hAnsi="Arial" w:cs="Arial"/>
          <w:sz w:val="22"/>
          <w:szCs w:val="22"/>
          <w:lang w:val="el-GR"/>
        </w:rPr>
        <w:t xml:space="preserve"> </w:t>
      </w:r>
    </w:p>
    <w:p w:rsidR="00FC07F0" w:rsidRPr="00560691" w:rsidRDefault="00FC07F0" w:rsidP="003A747E">
      <w:pPr>
        <w:shd w:val="clear" w:color="auto" w:fill="FFFFFF"/>
        <w:spacing w:line="360" w:lineRule="auto"/>
        <w:jc w:val="both"/>
        <w:rPr>
          <w:rFonts w:ascii="Arial" w:hAnsi="Arial" w:cs="Arial"/>
          <w:sz w:val="22"/>
          <w:szCs w:val="22"/>
          <w:lang w:val="el-GR"/>
        </w:rPr>
      </w:pPr>
    </w:p>
    <w:p w:rsidR="002A6342" w:rsidRPr="00560691" w:rsidRDefault="002A6342" w:rsidP="000F5046">
      <w:pPr>
        <w:shd w:val="clear" w:color="auto" w:fill="FFFFFF"/>
        <w:spacing w:line="340" w:lineRule="atLeast"/>
        <w:jc w:val="center"/>
        <w:rPr>
          <w:rFonts w:ascii="Arial" w:hAnsi="Arial" w:cs="Arial"/>
          <w:b/>
          <w:sz w:val="22"/>
          <w:szCs w:val="22"/>
          <w:lang w:val="el-GR"/>
        </w:rPr>
      </w:pPr>
      <w:r w:rsidRPr="003A747E">
        <w:rPr>
          <w:rFonts w:ascii="Arial" w:hAnsi="Arial" w:cs="Arial"/>
          <w:b/>
          <w:i/>
          <w:sz w:val="22"/>
          <w:szCs w:val="22"/>
          <w:lang w:val="el-GR"/>
        </w:rPr>
        <w:t>Διάγραμμα 6</w:t>
      </w:r>
      <w:r w:rsidRPr="003A747E">
        <w:rPr>
          <w:rFonts w:ascii="Arial" w:hAnsi="Arial" w:cs="Arial"/>
          <w:i/>
          <w:sz w:val="22"/>
          <w:szCs w:val="22"/>
          <w:lang w:val="el-GR"/>
        </w:rPr>
        <w:t>: Εξέλιξη Πληθυσμού στην Κύπρο, στις Περιοχές της Υπαίθρου και στις Ορεινές Περιοχές (1981-</w:t>
      </w:r>
      <w:r w:rsidR="00FC07F0" w:rsidRPr="003A747E">
        <w:rPr>
          <w:rFonts w:ascii="Arial" w:hAnsi="Arial" w:cs="Arial"/>
          <w:i/>
          <w:sz w:val="22"/>
          <w:szCs w:val="22"/>
          <w:lang w:val="el-GR"/>
        </w:rPr>
        <w:t>2011</w:t>
      </w:r>
      <w:r w:rsidRPr="003A747E">
        <w:rPr>
          <w:rFonts w:ascii="Arial" w:hAnsi="Arial" w:cs="Arial"/>
          <w:i/>
          <w:sz w:val="22"/>
          <w:szCs w:val="22"/>
          <w:lang w:val="el-GR"/>
        </w:rPr>
        <w:t>)</w:t>
      </w:r>
      <w:r w:rsidRPr="003A747E">
        <w:rPr>
          <w:rFonts w:ascii="Arial" w:hAnsi="Arial" w:cs="Arial"/>
          <w:sz w:val="22"/>
          <w:szCs w:val="22"/>
          <w:lang w:val="el-GR"/>
        </w:rPr>
        <w:t xml:space="preserve"> </w:t>
      </w:r>
      <w:r w:rsidR="00840A3C">
        <w:rPr>
          <w:rFonts w:ascii="Arial" w:hAnsi="Arial" w:cs="Arial"/>
          <w:noProof/>
          <w:lang w:val="en-US" w:eastAsia="en-US"/>
        </w:rPr>
        <w:drawing>
          <wp:inline distT="0" distB="0" distL="0" distR="0">
            <wp:extent cx="5114261" cy="2977003"/>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114049" cy="2976880"/>
                    </a:xfrm>
                    <a:prstGeom prst="rect">
                      <a:avLst/>
                    </a:prstGeom>
                    <a:noFill/>
                    <a:ln w="9525">
                      <a:noFill/>
                      <a:miter lim="800000"/>
                      <a:headEnd/>
                      <a:tailEnd/>
                    </a:ln>
                  </pic:spPr>
                </pic:pic>
              </a:graphicData>
            </a:graphic>
          </wp:inline>
        </w:drawing>
      </w:r>
    </w:p>
    <w:p w:rsidR="002A6342" w:rsidRPr="00FC07F0" w:rsidRDefault="002A6342" w:rsidP="002A6342">
      <w:pPr>
        <w:shd w:val="clear" w:color="auto" w:fill="FFFFFF"/>
        <w:spacing w:line="340" w:lineRule="atLeast"/>
        <w:jc w:val="both"/>
        <w:rPr>
          <w:rFonts w:ascii="Arial" w:hAnsi="Arial" w:cs="Arial"/>
          <w:i/>
          <w:sz w:val="18"/>
          <w:szCs w:val="18"/>
          <w:lang w:val="el-GR"/>
        </w:rPr>
      </w:pPr>
      <w:r w:rsidRPr="00FC07F0">
        <w:rPr>
          <w:rFonts w:ascii="Arial" w:hAnsi="Arial" w:cs="Arial"/>
          <w:i/>
          <w:sz w:val="18"/>
          <w:szCs w:val="18"/>
          <w:lang w:val="el-GR"/>
        </w:rPr>
        <w:lastRenderedPageBreak/>
        <w:t>Πηγή: Στατιστική Υπηρεσία Κύπρου</w:t>
      </w:r>
    </w:p>
    <w:p w:rsidR="00ED24D3" w:rsidRDefault="00ED24D3" w:rsidP="003A747E">
      <w:pPr>
        <w:shd w:val="clear" w:color="auto" w:fill="FFFFFF"/>
        <w:spacing w:line="360" w:lineRule="auto"/>
        <w:jc w:val="both"/>
        <w:rPr>
          <w:rFonts w:ascii="Arial" w:hAnsi="Arial" w:cs="Arial"/>
          <w:sz w:val="22"/>
          <w:szCs w:val="22"/>
          <w:lang w:val="el-GR"/>
        </w:rPr>
      </w:pPr>
    </w:p>
    <w:p w:rsidR="002A6342" w:rsidRPr="00560691" w:rsidRDefault="002A6342" w:rsidP="003A747E">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Ο ρυθμός αύξησης του αγροτικού πληθυσμού, μεταξύ 2001 και 2011 ανήλθε στο </w:t>
      </w:r>
      <w:r w:rsidR="00DA6E8C">
        <w:rPr>
          <w:rFonts w:ascii="Arial" w:hAnsi="Arial" w:cs="Arial"/>
          <w:sz w:val="22"/>
          <w:szCs w:val="22"/>
          <w:lang w:val="el-GR"/>
        </w:rPr>
        <w:t>25,6</w:t>
      </w:r>
      <w:r w:rsidRPr="00560691">
        <w:rPr>
          <w:rFonts w:ascii="Arial" w:hAnsi="Arial" w:cs="Arial"/>
          <w:sz w:val="22"/>
          <w:szCs w:val="22"/>
          <w:lang w:val="el-GR"/>
        </w:rPr>
        <w:t xml:space="preserve">% </w:t>
      </w:r>
      <w:r w:rsidR="00FC07F0">
        <w:rPr>
          <w:rFonts w:ascii="Arial" w:hAnsi="Arial" w:cs="Arial"/>
          <w:sz w:val="22"/>
          <w:szCs w:val="22"/>
          <w:lang w:val="el-GR"/>
        </w:rPr>
        <w:t xml:space="preserve">σε σχέση με </w:t>
      </w:r>
      <w:r w:rsidR="00672DC7">
        <w:rPr>
          <w:rFonts w:ascii="Arial" w:hAnsi="Arial" w:cs="Arial"/>
          <w:sz w:val="22"/>
          <w:szCs w:val="22"/>
          <w:lang w:val="el-GR"/>
        </w:rPr>
        <w:t xml:space="preserve">την αύξηση του συνολικού πληθυσμού </w:t>
      </w:r>
      <w:r w:rsidRPr="00560691">
        <w:rPr>
          <w:rFonts w:ascii="Arial" w:hAnsi="Arial" w:cs="Arial"/>
          <w:sz w:val="22"/>
          <w:szCs w:val="22"/>
          <w:lang w:val="el-GR"/>
        </w:rPr>
        <w:t>της Κύπρου</w:t>
      </w:r>
      <w:r w:rsidR="00431EA0">
        <w:rPr>
          <w:rFonts w:ascii="Arial" w:hAnsi="Arial" w:cs="Arial"/>
          <w:sz w:val="22"/>
          <w:szCs w:val="22"/>
          <w:lang w:val="el-GR"/>
        </w:rPr>
        <w:t xml:space="preserve"> </w:t>
      </w:r>
      <w:r w:rsidR="000F5046">
        <w:rPr>
          <w:rFonts w:ascii="Arial" w:hAnsi="Arial" w:cs="Arial"/>
          <w:sz w:val="22"/>
          <w:szCs w:val="22"/>
          <w:lang w:val="el-GR"/>
        </w:rPr>
        <w:t>(</w:t>
      </w:r>
      <w:r w:rsidR="00DA6E8C">
        <w:rPr>
          <w:rFonts w:ascii="Arial" w:hAnsi="Arial" w:cs="Arial"/>
          <w:sz w:val="22"/>
          <w:szCs w:val="22"/>
          <w:lang w:val="el-GR"/>
        </w:rPr>
        <w:t>19,5</w:t>
      </w:r>
      <w:r w:rsidRPr="00560691">
        <w:rPr>
          <w:rFonts w:ascii="Arial" w:hAnsi="Arial" w:cs="Arial"/>
          <w:sz w:val="22"/>
          <w:szCs w:val="22"/>
          <w:lang w:val="el-GR"/>
        </w:rPr>
        <w:t>%</w:t>
      </w:r>
      <w:r w:rsidR="000F5046">
        <w:rPr>
          <w:rFonts w:ascii="Arial" w:hAnsi="Arial" w:cs="Arial"/>
          <w:sz w:val="22"/>
          <w:szCs w:val="22"/>
          <w:lang w:val="el-GR"/>
        </w:rPr>
        <w:t>)</w:t>
      </w:r>
      <w:r w:rsidRPr="00560691">
        <w:rPr>
          <w:rFonts w:ascii="Arial" w:hAnsi="Arial" w:cs="Arial"/>
          <w:sz w:val="22"/>
          <w:szCs w:val="22"/>
          <w:lang w:val="el-GR"/>
        </w:rPr>
        <w:t>. Με βάση τα στοιχεία της Απογραφής Πληθυσμού</w:t>
      </w:r>
      <w:r w:rsidR="00036C62" w:rsidRPr="00036C62">
        <w:rPr>
          <w:rFonts w:ascii="Arial" w:hAnsi="Arial" w:cs="Arial"/>
          <w:sz w:val="22"/>
          <w:szCs w:val="22"/>
          <w:lang w:val="el-GR"/>
        </w:rPr>
        <w:t xml:space="preserve"> </w:t>
      </w:r>
      <w:r w:rsidR="00DA6E8C">
        <w:rPr>
          <w:rFonts w:ascii="Arial" w:hAnsi="Arial" w:cs="Arial"/>
          <w:sz w:val="22"/>
          <w:szCs w:val="22"/>
          <w:lang w:val="el-GR"/>
        </w:rPr>
        <w:t xml:space="preserve">του </w:t>
      </w:r>
      <w:r w:rsidR="00036C62" w:rsidRPr="00036C62">
        <w:rPr>
          <w:rFonts w:ascii="Arial" w:hAnsi="Arial" w:cs="Arial"/>
          <w:sz w:val="22"/>
          <w:szCs w:val="22"/>
          <w:lang w:val="el-GR"/>
        </w:rPr>
        <w:t>2011,</w:t>
      </w:r>
      <w:r w:rsidRPr="00560691">
        <w:rPr>
          <w:rFonts w:ascii="Arial" w:hAnsi="Arial" w:cs="Arial"/>
          <w:sz w:val="22"/>
          <w:szCs w:val="22"/>
          <w:lang w:val="el-GR"/>
        </w:rPr>
        <w:t xml:space="preserve"> ο συντελεστής γήρανσης στο σύνολο των περιοχών της υπαίθρου </w:t>
      </w:r>
      <w:r w:rsidR="00B8229D">
        <w:rPr>
          <w:rFonts w:ascii="Arial" w:hAnsi="Arial" w:cs="Arial"/>
          <w:sz w:val="22"/>
          <w:szCs w:val="22"/>
          <w:lang w:val="el-GR"/>
        </w:rPr>
        <w:t xml:space="preserve">(αγροτικές περιοχές) </w:t>
      </w:r>
      <w:r w:rsidRPr="00560691">
        <w:rPr>
          <w:rFonts w:ascii="Arial" w:hAnsi="Arial" w:cs="Arial"/>
          <w:sz w:val="22"/>
          <w:szCs w:val="22"/>
          <w:lang w:val="el-GR"/>
        </w:rPr>
        <w:t xml:space="preserve">διαμορφώνεται σε </w:t>
      </w:r>
      <w:r w:rsidR="00DA6E8C" w:rsidRPr="00DA6E8C">
        <w:rPr>
          <w:rFonts w:ascii="Arial" w:hAnsi="Arial" w:cs="Arial"/>
          <w:sz w:val="22"/>
          <w:szCs w:val="22"/>
          <w:lang w:val="el-GR"/>
        </w:rPr>
        <w:t xml:space="preserve">86,3% </w:t>
      </w:r>
      <w:r w:rsidR="00DA6E8C">
        <w:rPr>
          <w:rFonts w:ascii="Arial" w:hAnsi="Arial" w:cs="Arial"/>
          <w:sz w:val="22"/>
          <w:szCs w:val="22"/>
          <w:lang w:val="el-GR"/>
        </w:rPr>
        <w:t>και των αστικών περιοχών σε 80,9% έναντι 82,8% του συνόλου της χώρας</w:t>
      </w:r>
      <w:r w:rsidRPr="00560691">
        <w:rPr>
          <w:rFonts w:ascii="Arial" w:hAnsi="Arial" w:cs="Arial"/>
          <w:sz w:val="22"/>
          <w:szCs w:val="22"/>
          <w:lang w:val="el-GR"/>
        </w:rPr>
        <w:t>. Αντίστοιχα</w:t>
      </w:r>
      <w:r w:rsidR="00925209">
        <w:rPr>
          <w:rFonts w:ascii="Arial" w:hAnsi="Arial" w:cs="Arial"/>
          <w:sz w:val="22"/>
          <w:szCs w:val="22"/>
          <w:lang w:val="el-GR"/>
        </w:rPr>
        <w:t>,</w:t>
      </w:r>
      <w:r w:rsidRPr="00560691">
        <w:rPr>
          <w:rFonts w:ascii="Arial" w:hAnsi="Arial" w:cs="Arial"/>
          <w:sz w:val="22"/>
          <w:szCs w:val="22"/>
          <w:lang w:val="el-GR"/>
        </w:rPr>
        <w:t xml:space="preserve"> ο συντελεστής εξάρτησης στις περιοχές της υπαίθρου κυμαίνεται στο </w:t>
      </w:r>
      <w:r w:rsidR="00DA6E8C">
        <w:rPr>
          <w:rFonts w:ascii="Arial" w:hAnsi="Arial" w:cs="Arial"/>
          <w:sz w:val="22"/>
          <w:szCs w:val="22"/>
          <w:lang w:val="el-GR"/>
        </w:rPr>
        <w:t>45,8%</w:t>
      </w:r>
      <w:r w:rsidRPr="00560691">
        <w:rPr>
          <w:rFonts w:ascii="Arial" w:hAnsi="Arial" w:cs="Arial"/>
          <w:sz w:val="22"/>
          <w:szCs w:val="22"/>
          <w:lang w:val="el-GR"/>
        </w:rPr>
        <w:t xml:space="preserve">, έναντι </w:t>
      </w:r>
      <w:r w:rsidR="00DA6E8C">
        <w:rPr>
          <w:rFonts w:ascii="Arial" w:hAnsi="Arial" w:cs="Arial"/>
          <w:sz w:val="22"/>
          <w:szCs w:val="22"/>
          <w:lang w:val="el-GR"/>
        </w:rPr>
        <w:t>39,6%</w:t>
      </w:r>
      <w:r w:rsidRPr="00560691">
        <w:rPr>
          <w:rFonts w:ascii="Arial" w:hAnsi="Arial" w:cs="Arial"/>
          <w:sz w:val="22"/>
          <w:szCs w:val="22"/>
          <w:lang w:val="el-GR"/>
        </w:rPr>
        <w:t xml:space="preserve"> των αστικών περιοχών και </w:t>
      </w:r>
      <w:r w:rsidR="00DA6E8C">
        <w:rPr>
          <w:rFonts w:ascii="Arial" w:hAnsi="Arial" w:cs="Arial"/>
          <w:sz w:val="22"/>
          <w:szCs w:val="22"/>
          <w:lang w:val="el-GR"/>
        </w:rPr>
        <w:t>41,6%</w:t>
      </w:r>
      <w:r w:rsidRPr="00560691">
        <w:rPr>
          <w:rFonts w:ascii="Arial" w:hAnsi="Arial" w:cs="Arial"/>
          <w:sz w:val="22"/>
          <w:szCs w:val="22"/>
          <w:lang w:val="el-GR"/>
        </w:rPr>
        <w:t xml:space="preserve"> στο σύνολο της χώρας.</w:t>
      </w:r>
    </w:p>
    <w:p w:rsidR="002A6342" w:rsidRPr="00560691" w:rsidRDefault="002A6342" w:rsidP="003A747E">
      <w:pPr>
        <w:shd w:val="clear" w:color="auto" w:fill="FFFFFF"/>
        <w:spacing w:line="360" w:lineRule="auto"/>
        <w:jc w:val="both"/>
        <w:rPr>
          <w:rFonts w:ascii="Arial" w:hAnsi="Arial" w:cs="Arial"/>
          <w:sz w:val="22"/>
          <w:szCs w:val="22"/>
          <w:lang w:val="el-GR"/>
        </w:rPr>
      </w:pPr>
    </w:p>
    <w:p w:rsidR="002A6342" w:rsidRPr="00560691" w:rsidRDefault="002A6342" w:rsidP="003A747E">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Οι παραπάνω δείκτες παρουσιάζουν εξαιρετική επιβάρυνση στις περιοχές της υπαίθρου των Επαρχιών Πάφου και Λεμεσού. Πιο συγκεκριμένα, στις περιοχές της υπαίθρου της Επαρχίας Πάφου ο συντελεστής γήρανσης διαμορφώνεται στο </w:t>
      </w:r>
      <w:r w:rsidR="00FB0F8D">
        <w:rPr>
          <w:rFonts w:ascii="Arial" w:hAnsi="Arial" w:cs="Arial"/>
          <w:sz w:val="22"/>
          <w:szCs w:val="22"/>
          <w:lang w:val="el-GR"/>
        </w:rPr>
        <w:t>176%</w:t>
      </w:r>
      <w:r w:rsidRPr="00560691">
        <w:rPr>
          <w:rFonts w:ascii="Arial" w:hAnsi="Arial" w:cs="Arial"/>
          <w:sz w:val="22"/>
          <w:szCs w:val="22"/>
          <w:lang w:val="el-GR"/>
        </w:rPr>
        <w:t xml:space="preserve"> και ο συντελεστής εξάρτησης στο </w:t>
      </w:r>
      <w:r w:rsidR="00FB0F8D">
        <w:rPr>
          <w:rFonts w:ascii="Arial" w:hAnsi="Arial" w:cs="Arial"/>
          <w:sz w:val="22"/>
          <w:szCs w:val="22"/>
          <w:lang w:val="el-GR"/>
        </w:rPr>
        <w:t>61,7%</w:t>
      </w:r>
      <w:r w:rsidRPr="00560691">
        <w:rPr>
          <w:rFonts w:ascii="Arial" w:hAnsi="Arial" w:cs="Arial"/>
          <w:sz w:val="22"/>
          <w:szCs w:val="22"/>
          <w:lang w:val="el-GR"/>
        </w:rPr>
        <w:t xml:space="preserve"> και </w:t>
      </w:r>
      <w:r w:rsidR="00925209">
        <w:rPr>
          <w:rFonts w:ascii="Arial" w:hAnsi="Arial" w:cs="Arial"/>
          <w:sz w:val="22"/>
          <w:szCs w:val="22"/>
          <w:lang w:val="el-GR"/>
        </w:rPr>
        <w:t xml:space="preserve">αντίστοιχα </w:t>
      </w:r>
      <w:r w:rsidRPr="00560691">
        <w:rPr>
          <w:rFonts w:ascii="Arial" w:hAnsi="Arial" w:cs="Arial"/>
          <w:sz w:val="22"/>
          <w:szCs w:val="22"/>
          <w:lang w:val="el-GR"/>
        </w:rPr>
        <w:t xml:space="preserve">στην Επαρχία Λεμεσού ο συντελεστής γήρανσης </w:t>
      </w:r>
      <w:r w:rsidR="00925209">
        <w:rPr>
          <w:rFonts w:ascii="Arial" w:hAnsi="Arial" w:cs="Arial"/>
          <w:sz w:val="22"/>
          <w:szCs w:val="22"/>
          <w:lang w:val="el-GR"/>
        </w:rPr>
        <w:t xml:space="preserve">διαμορφώνεται </w:t>
      </w:r>
      <w:r w:rsidRPr="00560691">
        <w:rPr>
          <w:rFonts w:ascii="Arial" w:hAnsi="Arial" w:cs="Arial"/>
          <w:sz w:val="22"/>
          <w:szCs w:val="22"/>
          <w:lang w:val="el-GR"/>
        </w:rPr>
        <w:t xml:space="preserve">στο </w:t>
      </w:r>
      <w:r w:rsidR="00FB0F8D">
        <w:rPr>
          <w:rFonts w:ascii="Arial" w:hAnsi="Arial" w:cs="Arial"/>
          <w:sz w:val="22"/>
          <w:szCs w:val="22"/>
          <w:lang w:val="el-GR"/>
        </w:rPr>
        <w:t>104,5</w:t>
      </w:r>
      <w:r w:rsidRPr="00560691">
        <w:rPr>
          <w:rFonts w:ascii="Arial" w:hAnsi="Arial" w:cs="Arial"/>
          <w:sz w:val="22"/>
          <w:szCs w:val="22"/>
          <w:lang w:val="el-GR"/>
        </w:rPr>
        <w:t xml:space="preserve">% και ο συντελεστής εξάρτησης στο </w:t>
      </w:r>
      <w:r w:rsidR="00FB0F8D">
        <w:rPr>
          <w:rFonts w:ascii="Arial" w:hAnsi="Arial" w:cs="Arial"/>
          <w:sz w:val="22"/>
          <w:szCs w:val="22"/>
          <w:lang w:val="el-GR"/>
        </w:rPr>
        <w:t>48,6</w:t>
      </w:r>
      <w:r w:rsidRPr="00560691">
        <w:rPr>
          <w:rFonts w:ascii="Arial" w:hAnsi="Arial" w:cs="Arial"/>
          <w:sz w:val="22"/>
          <w:szCs w:val="22"/>
          <w:lang w:val="el-GR"/>
        </w:rPr>
        <w:t>%. Σχετικά βελτιωμένες είναι οι τιμές των δεικτών αυτών στις περιοχές της υπαίθρου των υπολοίπων Επαρχιών, επιβεβαιώνοντας ότι τα αναπτυξιακά προβλήματα των περιοχών της υπαίθρου είναι σε μεγάλο βαθμό συνάρτηση του ορεινού τους χαρακτήρα και της απόστασης από τα αστικά κέντρα.</w:t>
      </w:r>
    </w:p>
    <w:p w:rsidR="002A6342" w:rsidRPr="00560691" w:rsidRDefault="002A6342" w:rsidP="003A747E">
      <w:pPr>
        <w:shd w:val="clear" w:color="auto" w:fill="FFFFFF"/>
        <w:spacing w:line="360" w:lineRule="auto"/>
        <w:jc w:val="both"/>
        <w:rPr>
          <w:rFonts w:ascii="Arial" w:hAnsi="Arial" w:cs="Arial"/>
          <w:sz w:val="22"/>
          <w:szCs w:val="22"/>
          <w:lang w:val="el-GR"/>
        </w:rPr>
      </w:pPr>
    </w:p>
    <w:p w:rsidR="002A6342" w:rsidRPr="00560691" w:rsidRDefault="002A6342" w:rsidP="003A747E">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Τα πιο πάνω προβλήματα είναι πολύ πιο έντονα όταν απομονωθούν από τις περιοχές της υπαίθρου οι περιοχές οι οποίες βρίσκονται περιμετρικά των αστικών κέντρων καθώς και οι παραθαλάσσιες. Στο εν λόγω υποσύνολο των περιοχών της υπαίθρου το οποίο καλύπτει το 53,7% της συνολικής έκτασης της χώρας αλλά είναι ιδιαίτερα αραιοκατοικημένο αφού διαμένει μόλις το 9% του συνολικού πληθυσμού, η εικόνα που διαμορφώνεται είναι η ακόλουθη:</w:t>
      </w:r>
    </w:p>
    <w:p w:rsidR="002A6342" w:rsidRPr="00560691" w:rsidRDefault="002A6342" w:rsidP="003A747E">
      <w:pPr>
        <w:numPr>
          <w:ilvl w:val="0"/>
          <w:numId w:val="96"/>
        </w:numPr>
        <w:shd w:val="clear" w:color="auto" w:fill="FFFFFF"/>
        <w:tabs>
          <w:tab w:val="clear" w:pos="680"/>
          <w:tab w:val="left" w:pos="360"/>
        </w:tabs>
        <w:spacing w:line="360" w:lineRule="auto"/>
        <w:ind w:left="360"/>
        <w:jc w:val="both"/>
        <w:rPr>
          <w:rFonts w:ascii="Arial" w:hAnsi="Arial" w:cs="Arial"/>
          <w:sz w:val="22"/>
          <w:szCs w:val="22"/>
          <w:lang w:val="el-GR"/>
        </w:rPr>
      </w:pPr>
      <w:r w:rsidRPr="00560691">
        <w:rPr>
          <w:rFonts w:ascii="Arial" w:hAnsi="Arial" w:cs="Arial"/>
          <w:sz w:val="22"/>
          <w:szCs w:val="22"/>
          <w:lang w:val="el-GR"/>
        </w:rPr>
        <w:t>Ο συνολικός πληθυσμός παρουσιάζει μείωση σε σχέση με το 1991 κατά 5,1%, έναντι αύξησης που παρουσιάζουν οι  περιοχές της υπαίθρου στο σύνολό τους.</w:t>
      </w:r>
    </w:p>
    <w:p w:rsidR="002A6342" w:rsidRPr="00560691" w:rsidRDefault="002A6342" w:rsidP="003A747E">
      <w:pPr>
        <w:numPr>
          <w:ilvl w:val="0"/>
          <w:numId w:val="96"/>
        </w:numPr>
        <w:shd w:val="clear" w:color="auto" w:fill="FFFFFF"/>
        <w:tabs>
          <w:tab w:val="left" w:pos="360"/>
        </w:tabs>
        <w:spacing w:line="360" w:lineRule="auto"/>
        <w:ind w:left="360"/>
        <w:jc w:val="both"/>
        <w:rPr>
          <w:rFonts w:ascii="Arial" w:hAnsi="Arial" w:cs="Arial"/>
          <w:sz w:val="22"/>
          <w:szCs w:val="22"/>
          <w:lang w:val="el-GR"/>
        </w:rPr>
      </w:pPr>
      <w:r w:rsidRPr="00560691">
        <w:rPr>
          <w:rFonts w:ascii="Arial" w:hAnsi="Arial" w:cs="Arial"/>
          <w:sz w:val="22"/>
          <w:szCs w:val="22"/>
          <w:lang w:val="el-GR"/>
        </w:rPr>
        <w:t xml:space="preserve">Ο συντελεστής γήρανσης ανέρχεται σε 119,7% έναντι </w:t>
      </w:r>
      <w:r w:rsidR="00925209">
        <w:rPr>
          <w:rFonts w:ascii="Arial" w:hAnsi="Arial" w:cs="Arial"/>
          <w:sz w:val="22"/>
          <w:szCs w:val="22"/>
          <w:lang w:val="el-GR"/>
        </w:rPr>
        <w:t>86,3%</w:t>
      </w:r>
      <w:r w:rsidRPr="00560691">
        <w:rPr>
          <w:rFonts w:ascii="Arial" w:hAnsi="Arial" w:cs="Arial"/>
          <w:sz w:val="22"/>
          <w:szCs w:val="22"/>
          <w:lang w:val="el-GR"/>
        </w:rPr>
        <w:t xml:space="preserve"> του συνόλου των περιοχών της υπαίθρου.</w:t>
      </w:r>
    </w:p>
    <w:p w:rsidR="002A6342" w:rsidRPr="00560691" w:rsidRDefault="002A6342" w:rsidP="003A747E">
      <w:pPr>
        <w:numPr>
          <w:ilvl w:val="0"/>
          <w:numId w:val="96"/>
        </w:numPr>
        <w:shd w:val="clear" w:color="auto" w:fill="FFFFFF"/>
        <w:tabs>
          <w:tab w:val="left" w:pos="360"/>
        </w:tabs>
        <w:spacing w:line="360" w:lineRule="auto"/>
        <w:ind w:left="360"/>
        <w:jc w:val="both"/>
        <w:rPr>
          <w:rFonts w:ascii="Arial" w:hAnsi="Arial" w:cs="Arial"/>
          <w:sz w:val="22"/>
          <w:szCs w:val="22"/>
          <w:lang w:val="el-GR"/>
        </w:rPr>
      </w:pPr>
      <w:r w:rsidRPr="00560691">
        <w:rPr>
          <w:rFonts w:ascii="Arial" w:hAnsi="Arial" w:cs="Arial"/>
          <w:sz w:val="22"/>
          <w:szCs w:val="22"/>
          <w:lang w:val="el-GR"/>
        </w:rPr>
        <w:t xml:space="preserve">Ο συντελεστής εξάρτησης διαμορφώνεται σε 68,8% έναντι </w:t>
      </w:r>
      <w:r w:rsidR="00925209">
        <w:rPr>
          <w:rFonts w:ascii="Arial" w:hAnsi="Arial" w:cs="Arial"/>
          <w:sz w:val="22"/>
          <w:szCs w:val="22"/>
          <w:lang w:val="el-GR"/>
        </w:rPr>
        <w:t>45,8%</w:t>
      </w:r>
      <w:r w:rsidRPr="00560691">
        <w:rPr>
          <w:rFonts w:ascii="Arial" w:hAnsi="Arial" w:cs="Arial"/>
          <w:sz w:val="22"/>
          <w:szCs w:val="22"/>
          <w:lang w:val="el-GR"/>
        </w:rPr>
        <w:t xml:space="preserve"> για το σύνολο των  περιοχών της υπαίθρου.</w:t>
      </w:r>
    </w:p>
    <w:p w:rsidR="002A6342" w:rsidRPr="00560691" w:rsidRDefault="002A6342" w:rsidP="00431EA0">
      <w:pPr>
        <w:shd w:val="clear" w:color="auto" w:fill="FFFFFF"/>
        <w:spacing w:line="360" w:lineRule="auto"/>
        <w:jc w:val="both"/>
        <w:rPr>
          <w:rFonts w:ascii="Arial" w:hAnsi="Arial" w:cs="Arial"/>
          <w:sz w:val="22"/>
          <w:szCs w:val="22"/>
          <w:lang w:val="el-GR"/>
        </w:rPr>
      </w:pPr>
    </w:p>
    <w:p w:rsidR="002A6342" w:rsidRDefault="002A6342" w:rsidP="00431EA0">
      <w:pPr>
        <w:shd w:val="clear" w:color="auto" w:fill="FFFFFF"/>
        <w:spacing w:line="360" w:lineRule="auto"/>
        <w:jc w:val="both"/>
        <w:rPr>
          <w:rFonts w:ascii="Arial" w:hAnsi="Arial" w:cs="Arial"/>
          <w:sz w:val="22"/>
          <w:szCs w:val="22"/>
          <w:lang w:val="el-GR"/>
        </w:rPr>
      </w:pPr>
      <w:r w:rsidRPr="00560691">
        <w:rPr>
          <w:rFonts w:ascii="Arial" w:hAnsi="Arial" w:cs="Arial"/>
          <w:sz w:val="22"/>
          <w:szCs w:val="22"/>
          <w:lang w:val="el-GR"/>
        </w:rPr>
        <w:t xml:space="preserve">Σημαντικός παράγοντας για την αναπτυξιακή υστέρηση αυτών των περιοχών, είναι η  μεγάλη εξάρτηση ως πηγή κυρίας απασχόλησης από την γεωργία αλλά και η χαμηλή ποιότητα ζωής των κατοίκων λόγω της μειωμένης πρόσβασης σε υπηρεσίες γενικού </w:t>
      </w:r>
      <w:r w:rsidRPr="00560691">
        <w:rPr>
          <w:rFonts w:ascii="Arial" w:hAnsi="Arial" w:cs="Arial"/>
          <w:sz w:val="22"/>
          <w:szCs w:val="22"/>
          <w:lang w:val="el-GR"/>
        </w:rPr>
        <w:lastRenderedPageBreak/>
        <w:t>οικονομικού ενδιαφέροντος</w:t>
      </w:r>
      <w:r w:rsidR="00B26E9A">
        <w:rPr>
          <w:rFonts w:ascii="Arial" w:hAnsi="Arial" w:cs="Arial"/>
          <w:sz w:val="22"/>
          <w:szCs w:val="22"/>
          <w:lang w:val="el-GR"/>
        </w:rPr>
        <w:t>,</w:t>
      </w:r>
      <w:r w:rsidRPr="00560691">
        <w:rPr>
          <w:rFonts w:ascii="Arial" w:hAnsi="Arial" w:cs="Arial"/>
          <w:sz w:val="22"/>
          <w:szCs w:val="22"/>
          <w:lang w:val="el-GR"/>
        </w:rPr>
        <w:t xml:space="preserve"> σε συνδυασμό με </w:t>
      </w:r>
      <w:r w:rsidR="00B26E9A">
        <w:rPr>
          <w:rFonts w:ascii="Arial" w:hAnsi="Arial" w:cs="Arial"/>
          <w:sz w:val="22"/>
          <w:szCs w:val="22"/>
          <w:lang w:val="el-GR"/>
        </w:rPr>
        <w:t xml:space="preserve">τα προβλήματα </w:t>
      </w:r>
      <w:proofErr w:type="spellStart"/>
      <w:r w:rsidRPr="00560691">
        <w:rPr>
          <w:rFonts w:ascii="Arial" w:hAnsi="Arial" w:cs="Arial"/>
          <w:sz w:val="22"/>
          <w:szCs w:val="22"/>
          <w:lang w:val="el-GR"/>
        </w:rPr>
        <w:t>προσπελασιμότητα</w:t>
      </w:r>
      <w:r w:rsidR="00B26E9A">
        <w:rPr>
          <w:rFonts w:ascii="Arial" w:hAnsi="Arial" w:cs="Arial"/>
          <w:sz w:val="22"/>
          <w:szCs w:val="22"/>
          <w:lang w:val="el-GR"/>
        </w:rPr>
        <w:t>ς</w:t>
      </w:r>
      <w:proofErr w:type="spellEnd"/>
      <w:r w:rsidRPr="00560691">
        <w:rPr>
          <w:rFonts w:ascii="Arial" w:hAnsi="Arial" w:cs="Arial"/>
          <w:sz w:val="22"/>
          <w:szCs w:val="22"/>
          <w:lang w:val="el-GR"/>
        </w:rPr>
        <w:t xml:space="preserve"> </w:t>
      </w:r>
      <w:r w:rsidR="00B26E9A">
        <w:rPr>
          <w:rFonts w:ascii="Arial" w:hAnsi="Arial" w:cs="Arial"/>
          <w:sz w:val="22"/>
          <w:szCs w:val="22"/>
          <w:lang w:val="el-GR"/>
        </w:rPr>
        <w:t xml:space="preserve">ως </w:t>
      </w:r>
      <w:r w:rsidRPr="00560691">
        <w:rPr>
          <w:rFonts w:ascii="Arial" w:hAnsi="Arial" w:cs="Arial"/>
          <w:sz w:val="22"/>
          <w:szCs w:val="22"/>
          <w:lang w:val="el-GR"/>
        </w:rPr>
        <w:t xml:space="preserve">απόρροια των ελλείψεων και </w:t>
      </w:r>
      <w:proofErr w:type="spellStart"/>
      <w:r w:rsidRPr="00560691">
        <w:rPr>
          <w:rFonts w:ascii="Arial" w:hAnsi="Arial" w:cs="Arial"/>
          <w:sz w:val="22"/>
          <w:szCs w:val="22"/>
          <w:lang w:val="el-GR"/>
        </w:rPr>
        <w:t>ασυνεχειών</w:t>
      </w:r>
      <w:proofErr w:type="spellEnd"/>
      <w:r w:rsidRPr="00560691">
        <w:rPr>
          <w:rFonts w:ascii="Arial" w:hAnsi="Arial" w:cs="Arial"/>
          <w:sz w:val="22"/>
          <w:szCs w:val="22"/>
          <w:lang w:val="el-GR"/>
        </w:rPr>
        <w:t xml:space="preserve"> του Οδικού δικτύου.  </w:t>
      </w:r>
    </w:p>
    <w:p w:rsidR="00B33058" w:rsidRPr="00560691" w:rsidRDefault="00B33058" w:rsidP="00431EA0">
      <w:pPr>
        <w:shd w:val="clear" w:color="auto" w:fill="FFFFFF"/>
        <w:spacing w:line="360" w:lineRule="auto"/>
        <w:jc w:val="both"/>
        <w:rPr>
          <w:rFonts w:ascii="Arial" w:hAnsi="Arial" w:cs="Arial"/>
          <w:sz w:val="22"/>
          <w:szCs w:val="22"/>
          <w:lang w:val="el-GR"/>
        </w:rPr>
      </w:pPr>
    </w:p>
    <w:p w:rsidR="004A126F" w:rsidRPr="00E0459B" w:rsidRDefault="004A126F" w:rsidP="004A126F">
      <w:pPr>
        <w:pStyle w:val="Heading2"/>
        <w:numPr>
          <w:ilvl w:val="1"/>
          <w:numId w:val="97"/>
        </w:numPr>
        <w:tabs>
          <w:tab w:val="clear" w:pos="720"/>
        </w:tabs>
        <w:spacing w:before="0" w:after="0" w:line="360" w:lineRule="auto"/>
        <w:ind w:left="0" w:firstLine="0"/>
        <w:rPr>
          <w:rFonts w:ascii="Arial" w:hAnsi="Arial"/>
          <w:iCs w:val="0"/>
          <w:u w:val="none"/>
          <w:lang w:val="el-GR"/>
        </w:rPr>
      </w:pPr>
      <w:bookmarkStart w:id="256" w:name="_Toc326834155"/>
      <w:bookmarkStart w:id="257" w:name="_Toc336971465"/>
      <w:bookmarkStart w:id="258" w:name="_Toc326834156"/>
      <w:bookmarkStart w:id="259" w:name="_Toc340046997"/>
      <w:bookmarkEnd w:id="256"/>
      <w:bookmarkEnd w:id="257"/>
      <w:r w:rsidRPr="00E0459B">
        <w:rPr>
          <w:rFonts w:ascii="Arial" w:hAnsi="Arial"/>
          <w:iCs w:val="0"/>
          <w:u w:val="none"/>
          <w:lang w:val="el-GR"/>
        </w:rPr>
        <w:t>συνοπτικη αποτιμηση τησ προγραμματικησ περιοδου 2004-2006</w:t>
      </w:r>
      <w:bookmarkEnd w:id="258"/>
      <w:bookmarkEnd w:id="259"/>
    </w:p>
    <w:p w:rsidR="004A126F" w:rsidRPr="00840B17" w:rsidRDefault="004A126F" w:rsidP="004A126F">
      <w:pPr>
        <w:spacing w:line="360" w:lineRule="auto"/>
        <w:jc w:val="both"/>
        <w:rPr>
          <w:rFonts w:ascii="Arial" w:hAnsi="Arial" w:cs="Arial"/>
          <w:sz w:val="22"/>
          <w:szCs w:val="22"/>
          <w:lang w:val="el-GR"/>
        </w:rPr>
      </w:pPr>
      <w:r w:rsidRPr="00840B17">
        <w:rPr>
          <w:rFonts w:ascii="Arial" w:hAnsi="Arial" w:cs="Arial"/>
          <w:sz w:val="22"/>
          <w:szCs w:val="22"/>
          <w:lang w:val="el-GR"/>
        </w:rPr>
        <w:t>Κατά την προγραμματική περίοδο 2004-2006, παρεμβάσεις σχετικές με την ανάπτυξη και ενίσχυση του ανθρώπινου δυναμικού υλοποιήθηκαν στην Κύπρο μέσω δύο Προγραμμάτων, του Προγράμματος για το Στόχο 3 και του Προγράμματος της Κ</w:t>
      </w:r>
      <w:r w:rsidR="00F8369C">
        <w:rPr>
          <w:rFonts w:ascii="Arial" w:hAnsi="Arial" w:cs="Arial"/>
          <w:sz w:val="22"/>
          <w:szCs w:val="22"/>
          <w:lang w:val="el-GR"/>
        </w:rPr>
        <w:t xml:space="preserve">οινοτικής </w:t>
      </w:r>
      <w:r w:rsidRPr="00840B17">
        <w:rPr>
          <w:rFonts w:ascii="Arial" w:hAnsi="Arial" w:cs="Arial"/>
          <w:sz w:val="22"/>
          <w:szCs w:val="22"/>
          <w:lang w:val="el-GR"/>
        </w:rPr>
        <w:t>Π</w:t>
      </w:r>
      <w:r w:rsidR="00F8369C">
        <w:rPr>
          <w:rFonts w:ascii="Arial" w:hAnsi="Arial" w:cs="Arial"/>
          <w:sz w:val="22"/>
          <w:szCs w:val="22"/>
          <w:lang w:val="el-GR"/>
        </w:rPr>
        <w:t>ρωτοβουλίας</w:t>
      </w:r>
      <w:r w:rsidRPr="00840B17">
        <w:rPr>
          <w:rFonts w:ascii="Arial" w:hAnsi="Arial" w:cs="Arial"/>
          <w:sz w:val="22"/>
          <w:szCs w:val="22"/>
          <w:lang w:val="el-GR"/>
        </w:rPr>
        <w:t xml:space="preserve"> EQUAL.</w:t>
      </w:r>
    </w:p>
    <w:p w:rsidR="004A126F" w:rsidRPr="00840B17" w:rsidRDefault="004A126F" w:rsidP="004A126F">
      <w:pPr>
        <w:spacing w:line="360" w:lineRule="auto"/>
        <w:jc w:val="both"/>
        <w:rPr>
          <w:rFonts w:ascii="Arial" w:hAnsi="Arial" w:cs="Arial"/>
          <w:sz w:val="22"/>
          <w:szCs w:val="22"/>
          <w:lang w:val="el-GR"/>
        </w:rPr>
      </w:pPr>
    </w:p>
    <w:p w:rsidR="004A126F" w:rsidRPr="00840B17" w:rsidRDefault="004A126F" w:rsidP="004A126F">
      <w:pPr>
        <w:spacing w:line="360" w:lineRule="auto"/>
        <w:jc w:val="both"/>
        <w:rPr>
          <w:rFonts w:ascii="Arial" w:hAnsi="Arial" w:cs="Arial"/>
          <w:sz w:val="22"/>
          <w:szCs w:val="22"/>
          <w:lang w:val="el-GR"/>
        </w:rPr>
      </w:pPr>
      <w:r w:rsidRPr="00840B17">
        <w:rPr>
          <w:rFonts w:ascii="Arial" w:hAnsi="Arial" w:cs="Arial"/>
          <w:sz w:val="22"/>
          <w:szCs w:val="22"/>
          <w:u w:val="single"/>
          <w:lang w:val="el-GR"/>
        </w:rPr>
        <w:t>Το Πρόγραμμα για το Στόχο 3</w:t>
      </w:r>
      <w:r w:rsidRPr="00840B17">
        <w:rPr>
          <w:rFonts w:ascii="Arial" w:hAnsi="Arial" w:cs="Arial"/>
          <w:sz w:val="22"/>
          <w:szCs w:val="22"/>
          <w:lang w:val="el-GR"/>
        </w:rPr>
        <w:t xml:space="preserve"> στόχευε στην προώθηση της απασχόλησης και την ποιοτική αναβάθμιση του ανθρώπινου δυναμικού σε συνθήκες κοινωνικής συνοχής και ίσων ευκαιριών. Οι συνολικοί πόροι του Προγράμματος ανέρχοντα</w:t>
      </w:r>
      <w:r>
        <w:rPr>
          <w:rFonts w:ascii="Arial" w:hAnsi="Arial" w:cs="Arial"/>
          <w:sz w:val="22"/>
          <w:szCs w:val="22"/>
          <w:lang w:val="el-GR"/>
        </w:rPr>
        <w:t>ν</w:t>
      </w:r>
      <w:r w:rsidRPr="00840B17">
        <w:rPr>
          <w:rFonts w:ascii="Arial" w:hAnsi="Arial" w:cs="Arial"/>
          <w:sz w:val="22"/>
          <w:szCs w:val="22"/>
          <w:lang w:val="el-GR"/>
        </w:rPr>
        <w:t xml:space="preserve"> σε €43,89 εκ. Το Πρόγραμμα υλοποιήθηκε μέσω τριών </w:t>
      </w:r>
      <w:r>
        <w:rPr>
          <w:rFonts w:ascii="Arial" w:hAnsi="Arial" w:cs="Arial"/>
          <w:sz w:val="22"/>
          <w:szCs w:val="22"/>
          <w:lang w:val="el-GR"/>
        </w:rPr>
        <w:t>Α</w:t>
      </w:r>
      <w:r w:rsidRPr="00840B17">
        <w:rPr>
          <w:rFonts w:ascii="Arial" w:hAnsi="Arial" w:cs="Arial"/>
          <w:sz w:val="22"/>
          <w:szCs w:val="22"/>
          <w:lang w:val="el-GR"/>
        </w:rPr>
        <w:t xml:space="preserve">ξόνων </w:t>
      </w:r>
      <w:r>
        <w:rPr>
          <w:rFonts w:ascii="Arial" w:hAnsi="Arial" w:cs="Arial"/>
          <w:sz w:val="22"/>
          <w:szCs w:val="22"/>
          <w:lang w:val="el-GR"/>
        </w:rPr>
        <w:t>Π</w:t>
      </w:r>
      <w:r w:rsidRPr="00840B17">
        <w:rPr>
          <w:rFonts w:ascii="Arial" w:hAnsi="Arial" w:cs="Arial"/>
          <w:sz w:val="22"/>
          <w:szCs w:val="22"/>
          <w:lang w:val="el-GR"/>
        </w:rPr>
        <w:t>ροτεραιότητας ως εξής:</w:t>
      </w:r>
    </w:p>
    <w:p w:rsidR="004A126F" w:rsidRPr="00840B17" w:rsidRDefault="004A126F" w:rsidP="004A126F">
      <w:pPr>
        <w:spacing w:line="360" w:lineRule="auto"/>
        <w:jc w:val="both"/>
        <w:rPr>
          <w:rFonts w:ascii="Arial" w:hAnsi="Arial" w:cs="Arial"/>
          <w:sz w:val="22"/>
          <w:szCs w:val="22"/>
          <w:lang w:val="el-GR"/>
        </w:rPr>
      </w:pPr>
    </w:p>
    <w:p w:rsidR="004A126F" w:rsidRPr="00840B17" w:rsidRDefault="004A126F" w:rsidP="004A126F">
      <w:pPr>
        <w:spacing w:line="360" w:lineRule="auto"/>
        <w:jc w:val="both"/>
        <w:rPr>
          <w:rFonts w:ascii="Arial" w:hAnsi="Arial" w:cs="Arial"/>
          <w:sz w:val="22"/>
          <w:szCs w:val="22"/>
          <w:lang w:val="el-GR"/>
        </w:rPr>
      </w:pPr>
      <w:r w:rsidRPr="00840B17">
        <w:rPr>
          <w:rFonts w:ascii="Arial" w:hAnsi="Arial" w:cs="Arial"/>
          <w:sz w:val="22"/>
          <w:szCs w:val="22"/>
          <w:lang w:val="el-GR"/>
        </w:rPr>
        <w:t xml:space="preserve">1. </w:t>
      </w:r>
      <w:r w:rsidRPr="00840B17">
        <w:rPr>
          <w:rFonts w:ascii="Arial" w:hAnsi="Arial" w:cs="Arial"/>
          <w:sz w:val="22"/>
          <w:szCs w:val="22"/>
          <w:u w:val="single"/>
          <w:lang w:val="el-GR"/>
        </w:rPr>
        <w:t>Ανάπτυξη και Προώθηση Ενεργών Πολιτικών στην Αγορά Εργασίας</w:t>
      </w:r>
      <w:r w:rsidRPr="00840B17">
        <w:rPr>
          <w:rFonts w:ascii="Arial" w:hAnsi="Arial" w:cs="Arial"/>
          <w:sz w:val="22"/>
          <w:szCs w:val="22"/>
          <w:lang w:val="el-GR"/>
        </w:rPr>
        <w:t>. Στο</w:t>
      </w:r>
      <w:r>
        <w:rPr>
          <w:rFonts w:ascii="Arial" w:hAnsi="Arial" w:cs="Arial"/>
          <w:sz w:val="22"/>
          <w:szCs w:val="22"/>
          <w:lang w:val="el-GR"/>
        </w:rPr>
        <w:t>ν</w:t>
      </w:r>
      <w:r w:rsidRPr="00840B17">
        <w:rPr>
          <w:rFonts w:ascii="Arial" w:hAnsi="Arial" w:cs="Arial"/>
          <w:sz w:val="22"/>
          <w:szCs w:val="22"/>
          <w:lang w:val="el-GR"/>
        </w:rPr>
        <w:t xml:space="preserve"> </w:t>
      </w:r>
      <w:r>
        <w:rPr>
          <w:rFonts w:ascii="Arial" w:hAnsi="Arial" w:cs="Arial"/>
          <w:sz w:val="22"/>
          <w:szCs w:val="22"/>
          <w:lang w:val="el-GR"/>
        </w:rPr>
        <w:t>Ά</w:t>
      </w:r>
      <w:r w:rsidRPr="00840B17">
        <w:rPr>
          <w:rFonts w:ascii="Arial" w:hAnsi="Arial" w:cs="Arial"/>
          <w:sz w:val="22"/>
          <w:szCs w:val="22"/>
          <w:lang w:val="el-GR"/>
        </w:rPr>
        <w:t xml:space="preserve">ξονα αυτό </w:t>
      </w:r>
      <w:r>
        <w:rPr>
          <w:rFonts w:ascii="Arial" w:hAnsi="Arial" w:cs="Arial"/>
          <w:sz w:val="22"/>
          <w:szCs w:val="22"/>
          <w:lang w:val="el-GR"/>
        </w:rPr>
        <w:t>υλοποιήθηκαν</w:t>
      </w:r>
      <w:r w:rsidRPr="00840B17">
        <w:rPr>
          <w:rFonts w:ascii="Arial" w:hAnsi="Arial" w:cs="Arial"/>
          <w:sz w:val="22"/>
          <w:szCs w:val="22"/>
          <w:lang w:val="el-GR"/>
        </w:rPr>
        <w:t xml:space="preserve"> 12 έργα κάτω από τέσσερα </w:t>
      </w:r>
      <w:r>
        <w:rPr>
          <w:rFonts w:ascii="Arial" w:hAnsi="Arial" w:cs="Arial"/>
          <w:sz w:val="22"/>
          <w:szCs w:val="22"/>
          <w:lang w:val="el-GR"/>
        </w:rPr>
        <w:t>Μ</w:t>
      </w:r>
      <w:r w:rsidRPr="00840B17">
        <w:rPr>
          <w:rFonts w:ascii="Arial" w:hAnsi="Arial" w:cs="Arial"/>
          <w:sz w:val="22"/>
          <w:szCs w:val="22"/>
          <w:lang w:val="el-GR"/>
        </w:rPr>
        <w:t>έτρα</w:t>
      </w:r>
      <w:r>
        <w:rPr>
          <w:rFonts w:ascii="Arial" w:hAnsi="Arial" w:cs="Arial"/>
          <w:sz w:val="22"/>
          <w:szCs w:val="22"/>
          <w:lang w:val="el-GR"/>
        </w:rPr>
        <w:t>,</w:t>
      </w:r>
      <w:r w:rsidRPr="00840B17">
        <w:rPr>
          <w:rFonts w:ascii="Arial" w:hAnsi="Arial" w:cs="Arial"/>
          <w:sz w:val="22"/>
          <w:szCs w:val="22"/>
          <w:lang w:val="el-GR"/>
        </w:rPr>
        <w:t xml:space="preserve"> </w:t>
      </w:r>
      <w:r>
        <w:rPr>
          <w:rFonts w:ascii="Arial" w:hAnsi="Arial" w:cs="Arial"/>
          <w:sz w:val="22"/>
          <w:szCs w:val="22"/>
          <w:lang w:val="el-GR"/>
        </w:rPr>
        <w:t xml:space="preserve">αντιπροσωπεύοντας </w:t>
      </w:r>
      <w:r w:rsidRPr="00840B17">
        <w:rPr>
          <w:rFonts w:ascii="Arial" w:hAnsi="Arial" w:cs="Arial"/>
          <w:sz w:val="22"/>
          <w:szCs w:val="22"/>
          <w:lang w:val="el-GR"/>
        </w:rPr>
        <w:t xml:space="preserve">περίπου το 53% του Προγράμματος. Ο </w:t>
      </w:r>
      <w:r>
        <w:rPr>
          <w:rFonts w:ascii="Arial" w:hAnsi="Arial" w:cs="Arial"/>
          <w:sz w:val="22"/>
          <w:szCs w:val="22"/>
          <w:lang w:val="el-GR"/>
        </w:rPr>
        <w:t>Ά</w:t>
      </w:r>
      <w:r w:rsidRPr="00840B17">
        <w:rPr>
          <w:rFonts w:ascii="Arial" w:hAnsi="Arial" w:cs="Arial"/>
          <w:sz w:val="22"/>
          <w:szCs w:val="22"/>
          <w:lang w:val="el-GR"/>
        </w:rPr>
        <w:t xml:space="preserve">ξονας </w:t>
      </w:r>
      <w:r>
        <w:rPr>
          <w:rFonts w:ascii="Arial" w:hAnsi="Arial" w:cs="Arial"/>
          <w:sz w:val="22"/>
          <w:szCs w:val="22"/>
          <w:lang w:val="el-GR"/>
        </w:rPr>
        <w:t>είχε ως στόχο την προώθηση</w:t>
      </w:r>
      <w:r w:rsidRPr="00840B17">
        <w:rPr>
          <w:rFonts w:ascii="Arial" w:hAnsi="Arial" w:cs="Arial"/>
          <w:sz w:val="22"/>
          <w:szCs w:val="22"/>
          <w:lang w:val="el-GR"/>
        </w:rPr>
        <w:t xml:space="preserve"> τη</w:t>
      </w:r>
      <w:r>
        <w:rPr>
          <w:rFonts w:ascii="Arial" w:hAnsi="Arial" w:cs="Arial"/>
          <w:sz w:val="22"/>
          <w:szCs w:val="22"/>
          <w:lang w:val="el-GR"/>
        </w:rPr>
        <w:t>ς</w:t>
      </w:r>
      <w:r w:rsidRPr="00840B17">
        <w:rPr>
          <w:rFonts w:ascii="Arial" w:hAnsi="Arial" w:cs="Arial"/>
          <w:sz w:val="22"/>
          <w:szCs w:val="22"/>
          <w:lang w:val="el-GR"/>
        </w:rPr>
        <w:t xml:space="preserve"> απασχόληση</w:t>
      </w:r>
      <w:r>
        <w:rPr>
          <w:rFonts w:ascii="Arial" w:hAnsi="Arial" w:cs="Arial"/>
          <w:sz w:val="22"/>
          <w:szCs w:val="22"/>
          <w:lang w:val="el-GR"/>
        </w:rPr>
        <w:t>ς</w:t>
      </w:r>
      <w:r w:rsidRPr="00840B17">
        <w:rPr>
          <w:rFonts w:ascii="Arial" w:hAnsi="Arial" w:cs="Arial"/>
          <w:sz w:val="22"/>
          <w:szCs w:val="22"/>
          <w:lang w:val="el-GR"/>
        </w:rPr>
        <w:t xml:space="preserve"> και επαγγελματική</w:t>
      </w:r>
      <w:r>
        <w:rPr>
          <w:rFonts w:ascii="Arial" w:hAnsi="Arial" w:cs="Arial"/>
          <w:sz w:val="22"/>
          <w:szCs w:val="22"/>
          <w:lang w:val="el-GR"/>
        </w:rPr>
        <w:t>ς</w:t>
      </w:r>
      <w:r w:rsidRPr="00840B17">
        <w:rPr>
          <w:rFonts w:ascii="Arial" w:hAnsi="Arial" w:cs="Arial"/>
          <w:sz w:val="22"/>
          <w:szCs w:val="22"/>
          <w:lang w:val="el-GR"/>
        </w:rPr>
        <w:t xml:space="preserve"> εκπαίδευση</w:t>
      </w:r>
      <w:r>
        <w:rPr>
          <w:rFonts w:ascii="Arial" w:hAnsi="Arial" w:cs="Arial"/>
          <w:sz w:val="22"/>
          <w:szCs w:val="22"/>
          <w:lang w:val="el-GR"/>
        </w:rPr>
        <w:t xml:space="preserve">ς </w:t>
      </w:r>
      <w:r w:rsidRPr="00840B17">
        <w:rPr>
          <w:rFonts w:ascii="Arial" w:hAnsi="Arial" w:cs="Arial"/>
          <w:sz w:val="22"/>
          <w:szCs w:val="22"/>
          <w:lang w:val="el-GR"/>
        </w:rPr>
        <w:t>και κατάρτιση</w:t>
      </w:r>
      <w:r>
        <w:rPr>
          <w:rFonts w:ascii="Arial" w:hAnsi="Arial" w:cs="Arial"/>
          <w:sz w:val="22"/>
          <w:szCs w:val="22"/>
          <w:lang w:val="el-GR"/>
        </w:rPr>
        <w:t>ς</w:t>
      </w:r>
      <w:r w:rsidRPr="00840B17">
        <w:rPr>
          <w:rFonts w:ascii="Arial" w:hAnsi="Arial" w:cs="Arial"/>
          <w:sz w:val="22"/>
          <w:szCs w:val="22"/>
          <w:lang w:val="el-GR"/>
        </w:rPr>
        <w:t>, κυρίως μέσα από την ενίσχυση και εκσυγχρονισμό της Δημόσιας Υπηρεσίας Απασχόλησης (ΔΥΑ),</w:t>
      </w:r>
      <w:r>
        <w:rPr>
          <w:rFonts w:ascii="Arial" w:hAnsi="Arial" w:cs="Arial"/>
          <w:sz w:val="22"/>
          <w:szCs w:val="22"/>
          <w:lang w:val="el-GR"/>
        </w:rPr>
        <w:t xml:space="preserve"> καθώς και</w:t>
      </w:r>
      <w:r w:rsidRPr="00840B17">
        <w:rPr>
          <w:rFonts w:ascii="Arial" w:hAnsi="Arial" w:cs="Arial"/>
          <w:sz w:val="22"/>
          <w:szCs w:val="22"/>
          <w:lang w:val="el-GR"/>
        </w:rPr>
        <w:t xml:space="preserve"> το σχεδιασμό και υλοποίηση ενεργειών κατάρτισης και δράσεων προώθησης της απασχόλησης. Επίσης </w:t>
      </w:r>
      <w:r>
        <w:rPr>
          <w:rFonts w:ascii="Arial" w:hAnsi="Arial" w:cs="Arial"/>
          <w:sz w:val="22"/>
          <w:szCs w:val="22"/>
          <w:lang w:val="el-GR"/>
        </w:rPr>
        <w:t>περιελάμβανε</w:t>
      </w:r>
      <w:r w:rsidRPr="00840B17">
        <w:rPr>
          <w:rFonts w:ascii="Arial" w:hAnsi="Arial" w:cs="Arial"/>
          <w:sz w:val="22"/>
          <w:szCs w:val="22"/>
          <w:lang w:val="el-GR"/>
        </w:rPr>
        <w:t xml:space="preserve"> έργα για την προώθηση της ισότητας των ευκαιριών πρόσβασης στην αγορά εργασίας για όλους, ιδιαίτερα για τις γυναίκες και για όσους απειλούντα</w:t>
      </w:r>
      <w:r>
        <w:rPr>
          <w:rFonts w:ascii="Arial" w:hAnsi="Arial" w:cs="Arial"/>
          <w:sz w:val="22"/>
          <w:szCs w:val="22"/>
          <w:lang w:val="el-GR"/>
        </w:rPr>
        <w:t>ν</w:t>
      </w:r>
      <w:r w:rsidRPr="00840B17">
        <w:rPr>
          <w:rFonts w:ascii="Arial" w:hAnsi="Arial" w:cs="Arial"/>
          <w:sz w:val="22"/>
          <w:szCs w:val="22"/>
          <w:lang w:val="el-GR"/>
        </w:rPr>
        <w:t xml:space="preserve"> με κοινωνικό αποκλεισμό. </w:t>
      </w:r>
    </w:p>
    <w:p w:rsidR="004A126F" w:rsidRPr="00840B17" w:rsidRDefault="004A126F" w:rsidP="004A126F">
      <w:pPr>
        <w:spacing w:line="360" w:lineRule="auto"/>
        <w:jc w:val="both"/>
        <w:rPr>
          <w:rFonts w:ascii="Arial" w:hAnsi="Arial" w:cs="Arial"/>
          <w:sz w:val="22"/>
          <w:szCs w:val="22"/>
          <w:lang w:val="el-GR"/>
        </w:rPr>
      </w:pPr>
    </w:p>
    <w:p w:rsidR="004A126F" w:rsidRPr="00840B17" w:rsidRDefault="004A126F" w:rsidP="004A126F">
      <w:pPr>
        <w:spacing w:line="360" w:lineRule="auto"/>
        <w:jc w:val="both"/>
        <w:rPr>
          <w:rFonts w:ascii="Arial" w:hAnsi="Arial" w:cs="Arial"/>
          <w:sz w:val="22"/>
          <w:szCs w:val="22"/>
          <w:lang w:val="el-GR"/>
        </w:rPr>
      </w:pPr>
      <w:r w:rsidRPr="00840B17">
        <w:rPr>
          <w:rFonts w:ascii="Arial" w:hAnsi="Arial" w:cs="Arial"/>
          <w:sz w:val="22"/>
          <w:szCs w:val="22"/>
          <w:lang w:val="el-GR"/>
        </w:rPr>
        <w:t xml:space="preserve">Παρά τα στενά χρονικά περιθώρια, σε σύγκριση με το μεγάλο έργο που έπρεπε να εκτελεσθεί, η ενίσχυση και ο εκσυγχρονισμός της Δημόσιας Υπηρεσίας Απασχόλησης (ΔΥΑ) </w:t>
      </w:r>
      <w:r>
        <w:rPr>
          <w:rFonts w:ascii="Arial" w:hAnsi="Arial" w:cs="Arial"/>
          <w:sz w:val="22"/>
          <w:szCs w:val="22"/>
          <w:lang w:val="el-GR"/>
        </w:rPr>
        <w:t>προσέδωσε</w:t>
      </w:r>
      <w:r w:rsidRPr="00840B17">
        <w:rPr>
          <w:rFonts w:ascii="Arial" w:hAnsi="Arial" w:cs="Arial"/>
          <w:sz w:val="22"/>
          <w:szCs w:val="22"/>
          <w:lang w:val="el-GR"/>
        </w:rPr>
        <w:t xml:space="preserve"> σημαντική προστιθέμενη αξία στην αγορά εργασίας της Κύπρου. Η ΔΥΑ αποτελεί τον πιο σημαντικό θεσμό της αγοράς εργασίας στην προώθηση ενεργούς πολιτικής για την πρόληψη και </w:t>
      </w:r>
      <w:proofErr w:type="spellStart"/>
      <w:r w:rsidRPr="00840B17">
        <w:rPr>
          <w:rFonts w:ascii="Arial" w:hAnsi="Arial" w:cs="Arial"/>
          <w:sz w:val="22"/>
          <w:szCs w:val="22"/>
          <w:lang w:val="el-GR"/>
        </w:rPr>
        <w:t>απάμβλυνση</w:t>
      </w:r>
      <w:proofErr w:type="spellEnd"/>
      <w:r w:rsidRPr="00840B17">
        <w:rPr>
          <w:rFonts w:ascii="Arial" w:hAnsi="Arial" w:cs="Arial"/>
          <w:sz w:val="22"/>
          <w:szCs w:val="22"/>
          <w:lang w:val="el-GR"/>
        </w:rPr>
        <w:t xml:space="preserve"> της ανεργίας και προώθηση της απασχόλησης. Συναφώς, η ολοκλήρωση του έργου που επιτελέστηκε κατά την περίοδο 2004-2006, καθώς και η συνεχής ανάπτυξη και προσαρμογή της συγκεκριμένης Υπηρεσίας στα νέα δεδομένα συνεχίζει να αποτελεί προτεραιότητα. </w:t>
      </w:r>
    </w:p>
    <w:p w:rsidR="004A126F" w:rsidRPr="00840B17" w:rsidRDefault="004A126F" w:rsidP="004A126F">
      <w:pPr>
        <w:spacing w:line="360" w:lineRule="auto"/>
        <w:jc w:val="both"/>
        <w:rPr>
          <w:rFonts w:ascii="Arial" w:hAnsi="Arial" w:cs="Arial"/>
          <w:sz w:val="22"/>
          <w:szCs w:val="22"/>
          <w:lang w:val="el-GR"/>
        </w:rPr>
      </w:pPr>
    </w:p>
    <w:p w:rsidR="004A126F" w:rsidRPr="00840B17" w:rsidRDefault="004A126F" w:rsidP="004A126F">
      <w:pPr>
        <w:spacing w:line="360" w:lineRule="auto"/>
        <w:jc w:val="both"/>
        <w:rPr>
          <w:rFonts w:ascii="Arial" w:hAnsi="Arial" w:cs="Arial"/>
          <w:sz w:val="22"/>
          <w:szCs w:val="22"/>
          <w:lang w:val="el-GR"/>
        </w:rPr>
      </w:pPr>
      <w:r w:rsidRPr="00840B17">
        <w:rPr>
          <w:rFonts w:ascii="Arial" w:hAnsi="Arial" w:cs="Arial"/>
          <w:sz w:val="22"/>
          <w:szCs w:val="22"/>
          <w:lang w:val="el-GR"/>
        </w:rPr>
        <w:lastRenderedPageBreak/>
        <w:t xml:space="preserve">Επίσης σημαντική εξέλιξη αποτελεί και το ενδιαφέρον των μικρών επιχειρήσεων με απασχόληση 1-4 άτομα για βελτίωση της λειτουργίας και της αποδοτικότητας τους. Η θετική ανταπόκριση των επιχειρήσεων αυτών δημιουργεί ευνοϊκές προοπτικές για την επιτάχυνση της προσαρμοστικότητας και τη βελτίωση της ανταγωνιστικότητας των μικρών επιχειρήσεων και δημιούργησε περιθώρια επέκτασης των δράσεων και στις ΜΜΕ.     </w:t>
      </w:r>
    </w:p>
    <w:p w:rsidR="004A126F" w:rsidRPr="00840B17" w:rsidRDefault="004A126F" w:rsidP="004A126F">
      <w:pPr>
        <w:spacing w:line="360" w:lineRule="auto"/>
        <w:jc w:val="both"/>
        <w:rPr>
          <w:rFonts w:ascii="Arial" w:hAnsi="Arial" w:cs="Arial"/>
          <w:sz w:val="22"/>
          <w:szCs w:val="22"/>
          <w:lang w:val="el-GR"/>
        </w:rPr>
      </w:pPr>
    </w:p>
    <w:p w:rsidR="004A126F" w:rsidRPr="00840B17" w:rsidRDefault="004A126F" w:rsidP="004A126F">
      <w:pPr>
        <w:spacing w:line="360" w:lineRule="auto"/>
        <w:jc w:val="both"/>
        <w:rPr>
          <w:rFonts w:ascii="Arial" w:hAnsi="Arial" w:cs="Arial"/>
          <w:sz w:val="22"/>
          <w:szCs w:val="22"/>
          <w:lang w:val="el-GR"/>
        </w:rPr>
      </w:pPr>
      <w:r w:rsidRPr="00840B17">
        <w:rPr>
          <w:rFonts w:ascii="Arial" w:hAnsi="Arial" w:cs="Arial"/>
          <w:sz w:val="22"/>
          <w:szCs w:val="22"/>
          <w:lang w:val="el-GR"/>
        </w:rPr>
        <w:t xml:space="preserve">2. </w:t>
      </w:r>
      <w:r w:rsidRPr="00840B17">
        <w:rPr>
          <w:rFonts w:ascii="Arial" w:hAnsi="Arial" w:cs="Arial"/>
          <w:sz w:val="22"/>
          <w:szCs w:val="22"/>
          <w:u w:val="single"/>
          <w:lang w:val="el-GR"/>
        </w:rPr>
        <w:t>Προώθηση και Βελτίωση των Συστημάτων Εκπαίδευσης, Κατάρτισης και Δια Βίου Μάθησης.</w:t>
      </w:r>
      <w:r w:rsidRPr="00840B17">
        <w:rPr>
          <w:rFonts w:ascii="Arial" w:hAnsi="Arial" w:cs="Arial"/>
          <w:sz w:val="22"/>
          <w:szCs w:val="22"/>
          <w:lang w:val="el-GR"/>
        </w:rPr>
        <w:t xml:space="preserve"> Στο πλαίσ</w:t>
      </w:r>
      <w:r>
        <w:rPr>
          <w:rFonts w:ascii="Arial" w:hAnsi="Arial" w:cs="Arial"/>
          <w:sz w:val="22"/>
          <w:szCs w:val="22"/>
          <w:lang w:val="el-GR"/>
        </w:rPr>
        <w:t>ι</w:t>
      </w:r>
      <w:r w:rsidRPr="00840B17">
        <w:rPr>
          <w:rFonts w:ascii="Arial" w:hAnsi="Arial" w:cs="Arial"/>
          <w:sz w:val="22"/>
          <w:szCs w:val="22"/>
          <w:lang w:val="el-GR"/>
        </w:rPr>
        <w:t xml:space="preserve">ο του </w:t>
      </w:r>
      <w:r>
        <w:rPr>
          <w:rFonts w:ascii="Arial" w:hAnsi="Arial" w:cs="Arial"/>
          <w:sz w:val="22"/>
          <w:szCs w:val="22"/>
          <w:lang w:val="el-GR"/>
        </w:rPr>
        <w:t>Ά</w:t>
      </w:r>
      <w:r w:rsidRPr="00840B17">
        <w:rPr>
          <w:rFonts w:ascii="Arial" w:hAnsi="Arial" w:cs="Arial"/>
          <w:sz w:val="22"/>
          <w:szCs w:val="22"/>
          <w:lang w:val="el-GR"/>
        </w:rPr>
        <w:t xml:space="preserve">ξονα αυτού υλοποιήθηκαν 4 έργα κάτω από δύο </w:t>
      </w:r>
      <w:r>
        <w:rPr>
          <w:rFonts w:ascii="Arial" w:hAnsi="Arial" w:cs="Arial"/>
          <w:sz w:val="22"/>
          <w:szCs w:val="22"/>
          <w:lang w:val="el-GR"/>
        </w:rPr>
        <w:t>Μ</w:t>
      </w:r>
      <w:r w:rsidRPr="00840B17">
        <w:rPr>
          <w:rFonts w:ascii="Arial" w:hAnsi="Arial" w:cs="Arial"/>
          <w:sz w:val="22"/>
          <w:szCs w:val="22"/>
          <w:lang w:val="el-GR"/>
        </w:rPr>
        <w:t xml:space="preserve">έτρα </w:t>
      </w:r>
      <w:r>
        <w:rPr>
          <w:rFonts w:ascii="Arial" w:hAnsi="Arial" w:cs="Arial"/>
          <w:sz w:val="22"/>
          <w:szCs w:val="22"/>
          <w:lang w:val="el-GR"/>
        </w:rPr>
        <w:t>αντιπροσωπεύοντας</w:t>
      </w:r>
      <w:r w:rsidRPr="00840B17">
        <w:rPr>
          <w:rFonts w:ascii="Arial" w:hAnsi="Arial" w:cs="Arial"/>
          <w:sz w:val="22"/>
          <w:szCs w:val="22"/>
          <w:lang w:val="el-GR"/>
        </w:rPr>
        <w:t xml:space="preserve"> περίπου το 44% του Προγράμματος. Ο </w:t>
      </w:r>
      <w:r>
        <w:rPr>
          <w:rFonts w:ascii="Arial" w:hAnsi="Arial" w:cs="Arial"/>
          <w:sz w:val="22"/>
          <w:szCs w:val="22"/>
          <w:lang w:val="el-GR"/>
        </w:rPr>
        <w:t>Ά</w:t>
      </w:r>
      <w:r w:rsidRPr="00840B17">
        <w:rPr>
          <w:rFonts w:ascii="Arial" w:hAnsi="Arial" w:cs="Arial"/>
          <w:sz w:val="22"/>
          <w:szCs w:val="22"/>
          <w:lang w:val="el-GR"/>
        </w:rPr>
        <w:t xml:space="preserve">ξονας είχε ως στόχο </w:t>
      </w:r>
      <w:r>
        <w:rPr>
          <w:rFonts w:ascii="Arial" w:hAnsi="Arial" w:cs="Arial"/>
          <w:sz w:val="22"/>
          <w:szCs w:val="22"/>
          <w:lang w:val="el-GR"/>
        </w:rPr>
        <w:t>την</w:t>
      </w:r>
      <w:r w:rsidRPr="00840B17">
        <w:rPr>
          <w:rFonts w:ascii="Arial" w:hAnsi="Arial" w:cs="Arial"/>
          <w:sz w:val="22"/>
          <w:szCs w:val="22"/>
          <w:lang w:val="el-GR"/>
        </w:rPr>
        <w:t xml:space="preserve"> </w:t>
      </w:r>
      <w:r>
        <w:rPr>
          <w:rFonts w:ascii="Arial" w:hAnsi="Arial" w:cs="Arial"/>
          <w:sz w:val="22"/>
          <w:szCs w:val="22"/>
          <w:lang w:val="el-GR"/>
        </w:rPr>
        <w:t xml:space="preserve">προώθηση </w:t>
      </w:r>
      <w:r w:rsidRPr="00840B17">
        <w:rPr>
          <w:rFonts w:ascii="Arial" w:hAnsi="Arial" w:cs="Arial"/>
          <w:sz w:val="22"/>
          <w:szCs w:val="22"/>
          <w:lang w:val="el-GR"/>
        </w:rPr>
        <w:t>τη</w:t>
      </w:r>
      <w:r>
        <w:rPr>
          <w:rFonts w:ascii="Arial" w:hAnsi="Arial" w:cs="Arial"/>
          <w:sz w:val="22"/>
          <w:szCs w:val="22"/>
          <w:lang w:val="el-GR"/>
        </w:rPr>
        <w:t>ς</w:t>
      </w:r>
      <w:r w:rsidRPr="00840B17">
        <w:rPr>
          <w:rFonts w:ascii="Arial" w:hAnsi="Arial" w:cs="Arial"/>
          <w:sz w:val="22"/>
          <w:szCs w:val="22"/>
          <w:lang w:val="el-GR"/>
        </w:rPr>
        <w:t xml:space="preserve"> βελτίωση</w:t>
      </w:r>
      <w:r>
        <w:rPr>
          <w:rFonts w:ascii="Arial" w:hAnsi="Arial" w:cs="Arial"/>
          <w:sz w:val="22"/>
          <w:szCs w:val="22"/>
          <w:lang w:val="el-GR"/>
        </w:rPr>
        <w:t>ς</w:t>
      </w:r>
      <w:r w:rsidRPr="00840B17">
        <w:rPr>
          <w:rFonts w:ascii="Arial" w:hAnsi="Arial" w:cs="Arial"/>
          <w:sz w:val="22"/>
          <w:szCs w:val="22"/>
          <w:lang w:val="el-GR"/>
        </w:rPr>
        <w:t xml:space="preserve"> της ποιότητας της παρεχόμενης εκπαίδευσης και κατάρτισης, κυρίως μέσω της αξιοποίησης των νέων τεχνολογιών και της εφαρμογής της σύγχρονης τεχνολογίας στις μεθόδους διδασκαλίας, της ανάπτυξης νέων παιδαγωγικών προσεγγίσεων στη διδασκαλία</w:t>
      </w:r>
      <w:r>
        <w:rPr>
          <w:rFonts w:ascii="Arial" w:hAnsi="Arial" w:cs="Arial"/>
          <w:sz w:val="22"/>
          <w:szCs w:val="22"/>
          <w:lang w:val="el-GR"/>
        </w:rPr>
        <w:t xml:space="preserve"> καθώς και</w:t>
      </w:r>
      <w:r w:rsidRPr="00840B17">
        <w:rPr>
          <w:rFonts w:ascii="Arial" w:hAnsi="Arial" w:cs="Arial"/>
          <w:sz w:val="22"/>
          <w:szCs w:val="22"/>
          <w:lang w:val="el-GR"/>
        </w:rPr>
        <w:t xml:space="preserve"> της επιμόρφωσης των εκπαιδευτικών, με έμφαση στις τεχνολογίες της πληροφορικής.</w:t>
      </w:r>
    </w:p>
    <w:p w:rsidR="004A126F" w:rsidRPr="00840B17" w:rsidRDefault="004A126F" w:rsidP="004A126F">
      <w:pPr>
        <w:spacing w:line="360" w:lineRule="auto"/>
        <w:jc w:val="both"/>
        <w:rPr>
          <w:rFonts w:ascii="Arial" w:hAnsi="Arial" w:cs="Arial"/>
          <w:sz w:val="22"/>
          <w:szCs w:val="22"/>
          <w:lang w:val="el-GR"/>
        </w:rPr>
      </w:pPr>
    </w:p>
    <w:p w:rsidR="004A126F" w:rsidRPr="00840B17" w:rsidRDefault="004A126F" w:rsidP="004A126F">
      <w:pPr>
        <w:spacing w:line="360" w:lineRule="auto"/>
        <w:jc w:val="both"/>
        <w:rPr>
          <w:rFonts w:ascii="Arial" w:hAnsi="Arial" w:cs="Arial"/>
          <w:sz w:val="22"/>
          <w:szCs w:val="22"/>
          <w:lang w:val="el-GR"/>
        </w:rPr>
      </w:pPr>
      <w:r w:rsidRPr="00840B17">
        <w:rPr>
          <w:rFonts w:ascii="Arial" w:hAnsi="Arial" w:cs="Arial"/>
          <w:sz w:val="22"/>
          <w:szCs w:val="22"/>
          <w:lang w:val="el-GR"/>
        </w:rPr>
        <w:t xml:space="preserve">Καινοτομία του </w:t>
      </w:r>
      <w:r>
        <w:rPr>
          <w:rFonts w:ascii="Arial" w:hAnsi="Arial" w:cs="Arial"/>
          <w:sz w:val="22"/>
          <w:szCs w:val="22"/>
          <w:lang w:val="el-GR"/>
        </w:rPr>
        <w:t>Ά</w:t>
      </w:r>
      <w:r w:rsidRPr="00840B17">
        <w:rPr>
          <w:rFonts w:ascii="Arial" w:hAnsi="Arial" w:cs="Arial"/>
          <w:sz w:val="22"/>
          <w:szCs w:val="22"/>
          <w:lang w:val="el-GR"/>
        </w:rPr>
        <w:t xml:space="preserve">ξονα αυτού αποτέλεσε η χρήση της τεχνολογίας ως διδακτικό εργαλείο στην εκπαίδευση.  </w:t>
      </w:r>
    </w:p>
    <w:p w:rsidR="004A126F" w:rsidRPr="00840B17" w:rsidRDefault="004A126F" w:rsidP="004A126F">
      <w:pPr>
        <w:spacing w:line="360" w:lineRule="auto"/>
        <w:jc w:val="both"/>
        <w:rPr>
          <w:rFonts w:ascii="Arial" w:hAnsi="Arial" w:cs="Arial"/>
          <w:sz w:val="22"/>
          <w:szCs w:val="22"/>
          <w:lang w:val="el-GR"/>
        </w:rPr>
      </w:pPr>
    </w:p>
    <w:p w:rsidR="004A126F" w:rsidRPr="00840B17" w:rsidRDefault="004A126F" w:rsidP="004A126F">
      <w:pPr>
        <w:spacing w:line="360" w:lineRule="auto"/>
        <w:jc w:val="both"/>
        <w:rPr>
          <w:rFonts w:ascii="Arial" w:hAnsi="Arial" w:cs="Arial"/>
          <w:sz w:val="22"/>
          <w:szCs w:val="22"/>
          <w:lang w:val="el-GR"/>
        </w:rPr>
      </w:pPr>
      <w:r w:rsidRPr="00840B17">
        <w:rPr>
          <w:rFonts w:ascii="Arial" w:hAnsi="Arial" w:cs="Arial"/>
          <w:sz w:val="22"/>
          <w:szCs w:val="22"/>
          <w:lang w:val="el-GR"/>
        </w:rPr>
        <w:t xml:space="preserve">Το </w:t>
      </w:r>
      <w:r w:rsidRPr="00840B17">
        <w:rPr>
          <w:rFonts w:ascii="Arial" w:hAnsi="Arial" w:cs="Arial"/>
          <w:sz w:val="22"/>
          <w:szCs w:val="22"/>
          <w:u w:val="single"/>
          <w:lang w:val="el-GR"/>
        </w:rPr>
        <w:t>Πρόγραμμα της Κ.Π. EQUAL</w:t>
      </w:r>
      <w:r w:rsidRPr="00840B17">
        <w:rPr>
          <w:rFonts w:ascii="Arial" w:hAnsi="Arial" w:cs="Arial"/>
          <w:sz w:val="22"/>
          <w:szCs w:val="22"/>
          <w:lang w:val="el-GR"/>
        </w:rPr>
        <w:t xml:space="preserve"> είχε ως στρατηγική επιδίωξη την καταπολέμηση των διακρίσεων και ανισοτήτων στην αγορά εργασίας </w:t>
      </w:r>
      <w:r>
        <w:rPr>
          <w:rFonts w:ascii="Arial" w:hAnsi="Arial" w:cs="Arial"/>
          <w:sz w:val="22"/>
          <w:szCs w:val="22"/>
          <w:lang w:val="el-GR"/>
        </w:rPr>
        <w:t xml:space="preserve">με </w:t>
      </w:r>
      <w:r w:rsidRPr="00840B17">
        <w:rPr>
          <w:rFonts w:ascii="Arial" w:hAnsi="Arial" w:cs="Arial"/>
          <w:sz w:val="22"/>
          <w:szCs w:val="22"/>
          <w:lang w:val="el-GR"/>
        </w:rPr>
        <w:t>συνολικ</w:t>
      </w:r>
      <w:r>
        <w:rPr>
          <w:rFonts w:ascii="Arial" w:hAnsi="Arial" w:cs="Arial"/>
          <w:sz w:val="22"/>
          <w:szCs w:val="22"/>
          <w:lang w:val="el-GR"/>
        </w:rPr>
        <w:t>ό</w:t>
      </w:r>
      <w:r w:rsidRPr="00840B17">
        <w:rPr>
          <w:rFonts w:ascii="Arial" w:hAnsi="Arial" w:cs="Arial"/>
          <w:sz w:val="22"/>
          <w:szCs w:val="22"/>
          <w:lang w:val="el-GR"/>
        </w:rPr>
        <w:t xml:space="preserve"> προϋπολογισμ</w:t>
      </w:r>
      <w:r>
        <w:rPr>
          <w:rFonts w:ascii="Arial" w:hAnsi="Arial" w:cs="Arial"/>
          <w:sz w:val="22"/>
          <w:szCs w:val="22"/>
          <w:lang w:val="el-GR"/>
        </w:rPr>
        <w:t>ό</w:t>
      </w:r>
      <w:r w:rsidRPr="00840B17">
        <w:rPr>
          <w:rFonts w:ascii="Arial" w:hAnsi="Arial" w:cs="Arial"/>
          <w:sz w:val="22"/>
          <w:szCs w:val="22"/>
          <w:lang w:val="el-GR"/>
        </w:rPr>
        <w:t xml:space="preserve"> €3,62 εκ</w:t>
      </w:r>
      <w:r w:rsidR="003D17BA">
        <w:rPr>
          <w:rFonts w:ascii="Arial" w:hAnsi="Arial" w:cs="Arial"/>
          <w:sz w:val="22"/>
          <w:szCs w:val="22"/>
          <w:lang w:val="el-GR"/>
        </w:rPr>
        <w:t>.</w:t>
      </w:r>
      <w:r w:rsidRPr="00840B17">
        <w:rPr>
          <w:rFonts w:ascii="Arial" w:hAnsi="Arial" w:cs="Arial"/>
          <w:sz w:val="22"/>
          <w:szCs w:val="22"/>
          <w:lang w:val="el-GR"/>
        </w:rPr>
        <w:t xml:space="preserve">. Στο πλαίσιο του Προγράμματος υλοποιήθηκαν συνολικά επτά (7) έργα </w:t>
      </w:r>
      <w:r>
        <w:rPr>
          <w:rFonts w:ascii="Arial" w:hAnsi="Arial" w:cs="Arial"/>
          <w:sz w:val="22"/>
          <w:szCs w:val="22"/>
          <w:lang w:val="el-GR"/>
        </w:rPr>
        <w:t xml:space="preserve">από </w:t>
      </w:r>
      <w:r w:rsidRPr="00840B17">
        <w:rPr>
          <w:rFonts w:ascii="Arial" w:hAnsi="Arial" w:cs="Arial"/>
          <w:sz w:val="22"/>
          <w:szCs w:val="22"/>
          <w:lang w:val="el-GR"/>
        </w:rPr>
        <w:t>ισάριθμ</w:t>
      </w:r>
      <w:r>
        <w:rPr>
          <w:rFonts w:ascii="Arial" w:hAnsi="Arial" w:cs="Arial"/>
          <w:sz w:val="22"/>
          <w:szCs w:val="22"/>
          <w:lang w:val="el-GR"/>
        </w:rPr>
        <w:t>ες</w:t>
      </w:r>
      <w:r w:rsidRPr="00840B17">
        <w:rPr>
          <w:rFonts w:ascii="Arial" w:hAnsi="Arial" w:cs="Arial"/>
          <w:sz w:val="22"/>
          <w:szCs w:val="22"/>
          <w:lang w:val="el-GR"/>
        </w:rPr>
        <w:t xml:space="preserve"> Αναπτυξιακ</w:t>
      </w:r>
      <w:r>
        <w:rPr>
          <w:rFonts w:ascii="Arial" w:hAnsi="Arial" w:cs="Arial"/>
          <w:sz w:val="22"/>
          <w:szCs w:val="22"/>
          <w:lang w:val="el-GR"/>
        </w:rPr>
        <w:t>ές</w:t>
      </w:r>
      <w:r w:rsidRPr="00840B17">
        <w:rPr>
          <w:rFonts w:ascii="Arial" w:hAnsi="Arial" w:cs="Arial"/>
          <w:sz w:val="22"/>
          <w:szCs w:val="22"/>
          <w:lang w:val="el-GR"/>
        </w:rPr>
        <w:t xml:space="preserve"> Συμπράξ</w:t>
      </w:r>
      <w:r>
        <w:rPr>
          <w:rFonts w:ascii="Arial" w:hAnsi="Arial" w:cs="Arial"/>
          <w:sz w:val="22"/>
          <w:szCs w:val="22"/>
          <w:lang w:val="el-GR"/>
        </w:rPr>
        <w:t>εις</w:t>
      </w:r>
      <w:r w:rsidRPr="00840B17">
        <w:rPr>
          <w:rFonts w:ascii="Arial" w:hAnsi="Arial" w:cs="Arial"/>
          <w:sz w:val="22"/>
          <w:szCs w:val="22"/>
          <w:lang w:val="el-GR"/>
        </w:rPr>
        <w:t>, κάτω από τις εξής τρεις θεματικές προτεραιότητες:</w:t>
      </w:r>
    </w:p>
    <w:p w:rsidR="004A126F" w:rsidRPr="00840B17" w:rsidRDefault="004A126F" w:rsidP="004A126F">
      <w:pPr>
        <w:spacing w:line="360" w:lineRule="auto"/>
        <w:jc w:val="both"/>
        <w:rPr>
          <w:rFonts w:ascii="Arial" w:hAnsi="Arial" w:cs="Arial"/>
          <w:sz w:val="22"/>
          <w:szCs w:val="22"/>
          <w:u w:val="single"/>
          <w:lang w:val="el-GR"/>
        </w:rPr>
      </w:pPr>
    </w:p>
    <w:p w:rsidR="004A126F" w:rsidRPr="00840B17" w:rsidRDefault="004A126F" w:rsidP="004A126F">
      <w:pPr>
        <w:spacing w:line="360" w:lineRule="auto"/>
        <w:jc w:val="both"/>
        <w:rPr>
          <w:rFonts w:ascii="Arial" w:hAnsi="Arial" w:cs="Arial"/>
          <w:sz w:val="22"/>
          <w:szCs w:val="22"/>
          <w:lang w:val="el-GR"/>
        </w:rPr>
      </w:pPr>
      <w:r w:rsidRPr="00840B17">
        <w:rPr>
          <w:rFonts w:ascii="Arial" w:hAnsi="Arial" w:cs="Arial"/>
          <w:sz w:val="22"/>
          <w:szCs w:val="22"/>
          <w:u w:val="single"/>
          <w:lang w:val="el-GR"/>
        </w:rPr>
        <w:t>Θεματική Προτεραιότητα 1</w:t>
      </w:r>
      <w:r w:rsidRPr="00840B17">
        <w:rPr>
          <w:rFonts w:ascii="Arial" w:hAnsi="Arial" w:cs="Arial"/>
          <w:sz w:val="22"/>
          <w:szCs w:val="22"/>
          <w:lang w:val="el-GR"/>
        </w:rPr>
        <w:t>: «</w:t>
      </w:r>
      <w:proofErr w:type="spellStart"/>
      <w:r w:rsidRPr="00840B17">
        <w:rPr>
          <w:rFonts w:ascii="Arial" w:hAnsi="Arial" w:cs="Arial"/>
          <w:sz w:val="22"/>
          <w:szCs w:val="22"/>
          <w:lang w:val="el-GR"/>
        </w:rPr>
        <w:t>Απασχολησιμότητα</w:t>
      </w:r>
      <w:proofErr w:type="spellEnd"/>
      <w:r w:rsidRPr="00840B17">
        <w:rPr>
          <w:rFonts w:ascii="Arial" w:hAnsi="Arial" w:cs="Arial"/>
          <w:sz w:val="22"/>
          <w:szCs w:val="22"/>
          <w:lang w:val="el-GR"/>
        </w:rPr>
        <w:t>»</w:t>
      </w:r>
    </w:p>
    <w:p w:rsidR="004A126F" w:rsidRPr="00840B17" w:rsidRDefault="004A126F" w:rsidP="004A126F">
      <w:pPr>
        <w:spacing w:line="360" w:lineRule="auto"/>
        <w:jc w:val="both"/>
        <w:rPr>
          <w:rFonts w:ascii="Arial" w:hAnsi="Arial" w:cs="Arial"/>
          <w:sz w:val="22"/>
          <w:szCs w:val="22"/>
          <w:lang w:val="el-GR"/>
        </w:rPr>
      </w:pPr>
      <w:r w:rsidRPr="00840B17">
        <w:rPr>
          <w:rFonts w:ascii="Arial" w:hAnsi="Arial" w:cs="Arial"/>
          <w:sz w:val="22"/>
          <w:szCs w:val="22"/>
          <w:u w:val="single"/>
          <w:lang w:val="el-GR"/>
        </w:rPr>
        <w:t>Θεματική Προτεραιότητα 2</w:t>
      </w:r>
      <w:r w:rsidRPr="00840B17">
        <w:rPr>
          <w:rFonts w:ascii="Arial" w:hAnsi="Arial" w:cs="Arial"/>
          <w:sz w:val="22"/>
          <w:szCs w:val="22"/>
          <w:lang w:val="el-GR"/>
        </w:rPr>
        <w:t>: «Ίσες ευκαιρίες για άνδρες και γυναίκες»</w:t>
      </w:r>
    </w:p>
    <w:p w:rsidR="004A126F" w:rsidRPr="00840B17" w:rsidRDefault="004A126F" w:rsidP="004A126F">
      <w:pPr>
        <w:spacing w:line="360" w:lineRule="auto"/>
        <w:jc w:val="both"/>
        <w:rPr>
          <w:rFonts w:ascii="Arial" w:hAnsi="Arial" w:cs="Arial"/>
          <w:sz w:val="22"/>
          <w:szCs w:val="22"/>
          <w:lang w:val="el-GR"/>
        </w:rPr>
      </w:pPr>
      <w:r w:rsidRPr="00840B17">
        <w:rPr>
          <w:rFonts w:ascii="Arial" w:hAnsi="Arial" w:cs="Arial"/>
          <w:sz w:val="22"/>
          <w:szCs w:val="22"/>
          <w:u w:val="single"/>
          <w:lang w:val="el-GR"/>
        </w:rPr>
        <w:t>Θεματική Προτεραιότητα 3</w:t>
      </w:r>
      <w:r w:rsidRPr="00840B17">
        <w:rPr>
          <w:rFonts w:ascii="Arial" w:hAnsi="Arial" w:cs="Arial"/>
          <w:sz w:val="22"/>
          <w:szCs w:val="22"/>
          <w:lang w:val="el-GR"/>
        </w:rPr>
        <w:t>: «Άτομα που ζητούν άσυλο»</w:t>
      </w:r>
    </w:p>
    <w:p w:rsidR="004A126F" w:rsidRPr="00840B17" w:rsidRDefault="004A126F" w:rsidP="004A126F">
      <w:pPr>
        <w:spacing w:line="360" w:lineRule="auto"/>
        <w:jc w:val="both"/>
        <w:rPr>
          <w:rFonts w:ascii="Arial" w:hAnsi="Arial" w:cs="Arial"/>
          <w:sz w:val="22"/>
          <w:szCs w:val="22"/>
          <w:lang w:val="el-GR"/>
        </w:rPr>
      </w:pPr>
    </w:p>
    <w:p w:rsidR="004A126F" w:rsidRPr="00840B17" w:rsidRDefault="004A126F" w:rsidP="004A126F">
      <w:pPr>
        <w:spacing w:line="360" w:lineRule="auto"/>
        <w:jc w:val="both"/>
        <w:rPr>
          <w:rFonts w:ascii="Arial" w:hAnsi="Arial" w:cs="Arial"/>
          <w:sz w:val="22"/>
          <w:szCs w:val="22"/>
          <w:lang w:val="el-GR"/>
        </w:rPr>
      </w:pPr>
      <w:r w:rsidRPr="00840B17">
        <w:rPr>
          <w:rFonts w:ascii="Arial" w:hAnsi="Arial" w:cs="Arial"/>
          <w:sz w:val="22"/>
          <w:szCs w:val="22"/>
          <w:lang w:val="en-US"/>
        </w:rPr>
        <w:t>To</w:t>
      </w:r>
      <w:r w:rsidRPr="00840B17">
        <w:rPr>
          <w:rFonts w:ascii="Arial" w:hAnsi="Arial" w:cs="Arial"/>
          <w:sz w:val="22"/>
          <w:szCs w:val="22"/>
          <w:lang w:val="el-GR"/>
        </w:rPr>
        <w:t xml:space="preserve"> Σύστημα Διαχείρισης και Ελέγχου (ΣΔΕ) για τα Διαρθρωτικά Ταμεία, το οποίο ετοιμάστηκε σύμφωνα με το άρθρο 5 του Κανονισμού </w:t>
      </w:r>
      <w:r>
        <w:rPr>
          <w:rFonts w:ascii="Arial" w:hAnsi="Arial" w:cs="Arial"/>
          <w:sz w:val="22"/>
          <w:szCs w:val="22"/>
          <w:lang w:val="el-GR"/>
        </w:rPr>
        <w:t xml:space="preserve">(ΕΚ) αριθ. </w:t>
      </w:r>
      <w:r w:rsidRPr="00840B17">
        <w:rPr>
          <w:rFonts w:ascii="Arial" w:hAnsi="Arial" w:cs="Arial"/>
          <w:sz w:val="22"/>
          <w:szCs w:val="22"/>
          <w:lang w:val="el-GR"/>
        </w:rPr>
        <w:t xml:space="preserve">438/2001, καθώς και το Σύστημα για το Ταμείο Συνοχής, το οποίο ετοιμάστηκε σύμφωνα το άρθρο 5 του Κανονισμού </w:t>
      </w:r>
      <w:r>
        <w:rPr>
          <w:rFonts w:ascii="Arial" w:hAnsi="Arial" w:cs="Arial"/>
          <w:sz w:val="22"/>
          <w:szCs w:val="22"/>
          <w:lang w:val="el-GR"/>
        </w:rPr>
        <w:t xml:space="preserve">(ΕΚ) αριθ. </w:t>
      </w:r>
      <w:r w:rsidRPr="00840B17">
        <w:rPr>
          <w:rFonts w:ascii="Arial" w:hAnsi="Arial" w:cs="Arial"/>
          <w:sz w:val="22"/>
          <w:szCs w:val="22"/>
          <w:lang w:val="el-GR"/>
        </w:rPr>
        <w:t xml:space="preserve">1386/2002 </w:t>
      </w:r>
      <w:r>
        <w:rPr>
          <w:rFonts w:ascii="Arial" w:hAnsi="Arial" w:cs="Arial"/>
          <w:sz w:val="22"/>
          <w:szCs w:val="22"/>
          <w:lang w:val="el-GR"/>
        </w:rPr>
        <w:t>εγκρίθηκαν</w:t>
      </w:r>
      <w:r w:rsidRPr="00840B17">
        <w:rPr>
          <w:rFonts w:ascii="Arial" w:hAnsi="Arial" w:cs="Arial"/>
          <w:sz w:val="22"/>
          <w:szCs w:val="22"/>
          <w:lang w:val="el-GR"/>
        </w:rPr>
        <w:t xml:space="preserve"> από την ΕΕ</w:t>
      </w:r>
      <w:r>
        <w:rPr>
          <w:rFonts w:ascii="Arial" w:hAnsi="Arial" w:cs="Arial"/>
          <w:sz w:val="22"/>
          <w:szCs w:val="22"/>
          <w:lang w:val="el-GR"/>
        </w:rPr>
        <w:t xml:space="preserve"> και λειτούργησαν στα πλαίσια των διαδικασιών που προβλέπονται στους Κανονισμούς αυτούς. </w:t>
      </w:r>
    </w:p>
    <w:p w:rsidR="004A126F" w:rsidRPr="00840B17" w:rsidRDefault="004A126F" w:rsidP="004A126F">
      <w:pPr>
        <w:spacing w:line="360" w:lineRule="auto"/>
        <w:jc w:val="both"/>
        <w:rPr>
          <w:rFonts w:ascii="Arial" w:hAnsi="Arial" w:cs="Arial"/>
          <w:sz w:val="22"/>
          <w:szCs w:val="22"/>
          <w:lang w:val="el-GR"/>
        </w:rPr>
      </w:pPr>
    </w:p>
    <w:p w:rsidR="004A126F" w:rsidRPr="00840B17" w:rsidRDefault="004A126F" w:rsidP="004A126F">
      <w:pPr>
        <w:pStyle w:val="HEAD2"/>
        <w:keepNext w:val="0"/>
        <w:spacing w:line="360" w:lineRule="auto"/>
        <w:outlineLvl w:val="9"/>
        <w:rPr>
          <w:rFonts w:ascii="Arial" w:hAnsi="Arial" w:cs="Arial"/>
          <w:bCs/>
          <w:iCs/>
          <w:sz w:val="22"/>
          <w:szCs w:val="22"/>
          <w:lang w:val="el-GR"/>
        </w:rPr>
      </w:pPr>
      <w:bookmarkStart w:id="260" w:name="_Toc336971467"/>
      <w:bookmarkStart w:id="261" w:name="_Toc339447182"/>
      <w:bookmarkStart w:id="262" w:name="_Toc340046998"/>
      <w:r w:rsidRPr="00840B17">
        <w:rPr>
          <w:rFonts w:ascii="Arial" w:hAnsi="Arial" w:cs="Arial"/>
          <w:bCs/>
          <w:iCs/>
          <w:sz w:val="22"/>
          <w:szCs w:val="22"/>
          <w:lang w:val="el-GR"/>
        </w:rPr>
        <w:t xml:space="preserve">Κατά την υλοποίηση των Προγραμμάτων στην πρώτη περίοδο εφαρμογής των Διαρθρωτικών Ταμείων στην Κύπρο, και </w:t>
      </w:r>
      <w:r>
        <w:rPr>
          <w:rFonts w:ascii="Arial" w:hAnsi="Arial" w:cs="Arial"/>
          <w:bCs/>
          <w:iCs/>
          <w:sz w:val="22"/>
          <w:szCs w:val="22"/>
          <w:lang w:val="el-GR"/>
        </w:rPr>
        <w:t xml:space="preserve">κατά </w:t>
      </w:r>
      <w:r w:rsidRPr="00840B17">
        <w:rPr>
          <w:rFonts w:ascii="Arial" w:hAnsi="Arial" w:cs="Arial"/>
          <w:bCs/>
          <w:iCs/>
          <w:sz w:val="22"/>
          <w:szCs w:val="22"/>
          <w:lang w:val="el-GR"/>
        </w:rPr>
        <w:t xml:space="preserve">την κατάρτιση του παρόντος </w:t>
      </w:r>
      <w:r w:rsidRPr="00840B17">
        <w:rPr>
          <w:rFonts w:ascii="Arial" w:hAnsi="Arial" w:cs="Arial"/>
          <w:bCs/>
          <w:iCs/>
          <w:sz w:val="22"/>
          <w:szCs w:val="22"/>
          <w:lang w:val="el-GR"/>
        </w:rPr>
        <w:lastRenderedPageBreak/>
        <w:t xml:space="preserve">Επιχειρησιακού Προγράμματος εντοπίσθηκαν </w:t>
      </w:r>
      <w:r>
        <w:rPr>
          <w:rFonts w:ascii="Arial" w:hAnsi="Arial" w:cs="Arial"/>
          <w:bCs/>
          <w:iCs/>
          <w:sz w:val="22"/>
          <w:szCs w:val="22"/>
          <w:lang w:val="el-GR"/>
        </w:rPr>
        <w:t xml:space="preserve">ορισμένες </w:t>
      </w:r>
      <w:r w:rsidRPr="00840B17">
        <w:rPr>
          <w:rFonts w:ascii="Arial" w:hAnsi="Arial" w:cs="Arial"/>
          <w:bCs/>
          <w:iCs/>
          <w:sz w:val="22"/>
          <w:szCs w:val="22"/>
          <w:lang w:val="el-GR"/>
        </w:rPr>
        <w:t xml:space="preserve">αδυναμίες στα στάδια του σχεδιασμού των έργων, της διαχείρισης και της υλοποίησης, με αποτέλεσμα να </w:t>
      </w:r>
      <w:r>
        <w:rPr>
          <w:rFonts w:ascii="Arial" w:hAnsi="Arial" w:cs="Arial"/>
          <w:bCs/>
          <w:iCs/>
          <w:sz w:val="22"/>
          <w:szCs w:val="22"/>
          <w:lang w:val="el-GR"/>
        </w:rPr>
        <w:t>παρουσιαστεί</w:t>
      </w:r>
      <w:r w:rsidRPr="00840B17">
        <w:rPr>
          <w:rFonts w:ascii="Arial" w:hAnsi="Arial" w:cs="Arial"/>
          <w:bCs/>
          <w:iCs/>
          <w:sz w:val="22"/>
          <w:szCs w:val="22"/>
          <w:lang w:val="el-GR"/>
        </w:rPr>
        <w:t xml:space="preserve"> κάποια καθυστέρηση στην προώθηση των διαδικασιών για υλοποίηση των έργων. Ωστόσο η υλοποίηση των έργων εξελίχθηκε και ολοκληρώθηκε σύμφωνα με τους στόχους που είχαν τεθεί</w:t>
      </w:r>
      <w:r>
        <w:rPr>
          <w:rFonts w:ascii="Arial" w:hAnsi="Arial" w:cs="Arial"/>
          <w:bCs/>
          <w:iCs/>
          <w:sz w:val="22"/>
          <w:szCs w:val="22"/>
          <w:lang w:val="el-GR"/>
        </w:rPr>
        <w:t xml:space="preserve"> δηλαδή τ</w:t>
      </w:r>
      <w:r w:rsidRPr="00840B17">
        <w:rPr>
          <w:rFonts w:ascii="Arial" w:hAnsi="Arial" w:cs="Arial"/>
          <w:bCs/>
          <w:iCs/>
          <w:sz w:val="22"/>
          <w:szCs w:val="22"/>
          <w:lang w:val="el-GR"/>
        </w:rPr>
        <w:t>η</w:t>
      </w:r>
      <w:r>
        <w:rPr>
          <w:rFonts w:ascii="Arial" w:hAnsi="Arial" w:cs="Arial"/>
          <w:bCs/>
          <w:iCs/>
          <w:sz w:val="22"/>
          <w:szCs w:val="22"/>
          <w:lang w:val="el-GR"/>
        </w:rPr>
        <w:t>ς</w:t>
      </w:r>
      <w:r w:rsidRPr="00840B17">
        <w:rPr>
          <w:rFonts w:ascii="Arial" w:hAnsi="Arial" w:cs="Arial"/>
          <w:bCs/>
          <w:iCs/>
          <w:sz w:val="22"/>
          <w:szCs w:val="22"/>
          <w:lang w:val="el-GR"/>
        </w:rPr>
        <w:t xml:space="preserve"> πλήρ</w:t>
      </w:r>
      <w:r>
        <w:rPr>
          <w:rFonts w:ascii="Arial" w:hAnsi="Arial" w:cs="Arial"/>
          <w:bCs/>
          <w:iCs/>
          <w:sz w:val="22"/>
          <w:szCs w:val="22"/>
          <w:lang w:val="el-GR"/>
        </w:rPr>
        <w:t>ου</w:t>
      </w:r>
      <w:r w:rsidRPr="00840B17">
        <w:rPr>
          <w:rFonts w:ascii="Arial" w:hAnsi="Arial" w:cs="Arial"/>
          <w:bCs/>
          <w:iCs/>
          <w:sz w:val="22"/>
          <w:szCs w:val="22"/>
          <w:lang w:val="el-GR"/>
        </w:rPr>
        <w:t>ς αξιοποίηση</w:t>
      </w:r>
      <w:r>
        <w:rPr>
          <w:rFonts w:ascii="Arial" w:hAnsi="Arial" w:cs="Arial"/>
          <w:bCs/>
          <w:iCs/>
          <w:sz w:val="22"/>
          <w:szCs w:val="22"/>
          <w:lang w:val="el-GR"/>
        </w:rPr>
        <w:t>ς όλων</w:t>
      </w:r>
      <w:r w:rsidRPr="00840B17">
        <w:rPr>
          <w:rFonts w:ascii="Arial" w:hAnsi="Arial" w:cs="Arial"/>
          <w:bCs/>
          <w:iCs/>
          <w:sz w:val="22"/>
          <w:szCs w:val="22"/>
          <w:lang w:val="el-GR"/>
        </w:rPr>
        <w:t xml:space="preserve"> των</w:t>
      </w:r>
      <w:r>
        <w:rPr>
          <w:rFonts w:ascii="Arial" w:hAnsi="Arial" w:cs="Arial"/>
          <w:bCs/>
          <w:iCs/>
          <w:sz w:val="22"/>
          <w:szCs w:val="22"/>
          <w:lang w:val="el-GR"/>
        </w:rPr>
        <w:t xml:space="preserve"> διαθέσιμων</w:t>
      </w:r>
      <w:r w:rsidRPr="00840B17">
        <w:rPr>
          <w:rFonts w:ascii="Arial" w:hAnsi="Arial" w:cs="Arial"/>
          <w:bCs/>
          <w:iCs/>
          <w:sz w:val="22"/>
          <w:szCs w:val="22"/>
          <w:lang w:val="el-GR"/>
        </w:rPr>
        <w:t xml:space="preserve"> πόρων. Το όλο σύστημα διαχείρισης και ελέγχου της περιόδου 2004-2006 είχε</w:t>
      </w:r>
      <w:r>
        <w:rPr>
          <w:rFonts w:ascii="Arial" w:hAnsi="Arial" w:cs="Arial"/>
          <w:bCs/>
          <w:iCs/>
          <w:sz w:val="22"/>
          <w:szCs w:val="22"/>
          <w:lang w:val="el-GR"/>
        </w:rPr>
        <w:t xml:space="preserve"> όμως</w:t>
      </w:r>
      <w:r w:rsidRPr="00840B17">
        <w:rPr>
          <w:rFonts w:ascii="Arial" w:hAnsi="Arial" w:cs="Arial"/>
          <w:bCs/>
          <w:iCs/>
          <w:sz w:val="22"/>
          <w:szCs w:val="22"/>
          <w:lang w:val="el-GR"/>
        </w:rPr>
        <w:t xml:space="preserve"> και αρκετά δυνατά </w:t>
      </w:r>
      <w:r>
        <w:rPr>
          <w:rFonts w:ascii="Arial" w:hAnsi="Arial" w:cs="Arial"/>
          <w:bCs/>
          <w:iCs/>
          <w:sz w:val="22"/>
          <w:szCs w:val="22"/>
          <w:lang w:val="el-GR"/>
        </w:rPr>
        <w:t>στοιχεία</w:t>
      </w:r>
      <w:r w:rsidRPr="00840B17">
        <w:rPr>
          <w:rFonts w:ascii="Arial" w:hAnsi="Arial" w:cs="Arial"/>
          <w:bCs/>
          <w:iCs/>
          <w:sz w:val="22"/>
          <w:szCs w:val="22"/>
          <w:lang w:val="el-GR"/>
        </w:rPr>
        <w:t>, τα οποία  αξιοποιήθηκαν</w:t>
      </w:r>
      <w:r>
        <w:rPr>
          <w:rFonts w:ascii="Arial" w:hAnsi="Arial" w:cs="Arial"/>
          <w:bCs/>
          <w:iCs/>
          <w:sz w:val="22"/>
          <w:szCs w:val="22"/>
          <w:lang w:val="el-GR"/>
        </w:rPr>
        <w:t xml:space="preserve"> καταλλήλως</w:t>
      </w:r>
      <w:r w:rsidRPr="00840B17">
        <w:rPr>
          <w:rFonts w:ascii="Arial" w:hAnsi="Arial" w:cs="Arial"/>
          <w:bCs/>
          <w:iCs/>
          <w:sz w:val="22"/>
          <w:szCs w:val="22"/>
          <w:lang w:val="el-GR"/>
        </w:rPr>
        <w:t xml:space="preserve"> κατά τη προγραμματική περίοδο 2007-2013.</w:t>
      </w:r>
      <w:bookmarkEnd w:id="260"/>
      <w:bookmarkEnd w:id="261"/>
      <w:bookmarkEnd w:id="262"/>
      <w:r w:rsidRPr="00840B17">
        <w:rPr>
          <w:rFonts w:ascii="Arial" w:hAnsi="Arial" w:cs="Arial"/>
          <w:bCs/>
          <w:iCs/>
          <w:sz w:val="22"/>
          <w:szCs w:val="22"/>
          <w:lang w:val="el-GR"/>
        </w:rPr>
        <w:t xml:space="preserve">   </w:t>
      </w:r>
    </w:p>
    <w:p w:rsidR="004A126F" w:rsidRPr="00840B17" w:rsidRDefault="004A126F" w:rsidP="004A126F">
      <w:pPr>
        <w:spacing w:line="360" w:lineRule="auto"/>
        <w:jc w:val="both"/>
        <w:rPr>
          <w:rFonts w:ascii="Arial" w:hAnsi="Arial" w:cs="Arial"/>
          <w:sz w:val="22"/>
          <w:szCs w:val="22"/>
          <w:lang w:val="el-GR"/>
        </w:rPr>
      </w:pPr>
    </w:p>
    <w:p w:rsidR="004A126F" w:rsidRPr="00840B17" w:rsidRDefault="004A126F" w:rsidP="004A126F">
      <w:pPr>
        <w:spacing w:line="360" w:lineRule="auto"/>
        <w:jc w:val="both"/>
        <w:rPr>
          <w:rFonts w:ascii="Arial" w:hAnsi="Arial" w:cs="Arial"/>
          <w:sz w:val="22"/>
          <w:szCs w:val="22"/>
          <w:lang w:val="el-GR"/>
        </w:rPr>
      </w:pPr>
      <w:r w:rsidRPr="00840B17">
        <w:rPr>
          <w:rFonts w:ascii="Arial" w:hAnsi="Arial" w:cs="Arial"/>
          <w:sz w:val="22"/>
          <w:szCs w:val="22"/>
          <w:lang w:val="el-GR"/>
        </w:rPr>
        <w:t>Τα κυριότερα αδύνατα σημεία του προηγούμενου ΣΔΕ, είναι συνοπτικά τα</w:t>
      </w:r>
      <w:r>
        <w:rPr>
          <w:rFonts w:ascii="Arial" w:hAnsi="Arial" w:cs="Arial"/>
          <w:sz w:val="22"/>
          <w:szCs w:val="22"/>
          <w:lang w:val="el-GR"/>
        </w:rPr>
        <w:t xml:space="preserve"> εξής</w:t>
      </w:r>
      <w:r w:rsidRPr="00840B17">
        <w:rPr>
          <w:rFonts w:ascii="Arial" w:hAnsi="Arial" w:cs="Arial"/>
          <w:sz w:val="22"/>
          <w:szCs w:val="22"/>
          <w:lang w:val="el-GR"/>
        </w:rPr>
        <w:t>:</w:t>
      </w:r>
    </w:p>
    <w:p w:rsidR="004A126F" w:rsidRPr="00840B17" w:rsidRDefault="004A126F" w:rsidP="004A126F">
      <w:pPr>
        <w:numPr>
          <w:ilvl w:val="0"/>
          <w:numId w:val="29"/>
        </w:numPr>
        <w:tabs>
          <w:tab w:val="clear" w:pos="567"/>
        </w:tabs>
        <w:spacing w:line="360" w:lineRule="auto"/>
        <w:ind w:left="360" w:hanging="360"/>
        <w:jc w:val="both"/>
        <w:rPr>
          <w:rFonts w:ascii="Arial" w:hAnsi="Arial" w:cs="Arial"/>
          <w:sz w:val="22"/>
          <w:szCs w:val="22"/>
          <w:lang w:val="el-GR"/>
        </w:rPr>
      </w:pPr>
      <w:r w:rsidRPr="00840B17">
        <w:rPr>
          <w:rFonts w:ascii="Arial" w:hAnsi="Arial" w:cs="Arial"/>
          <w:sz w:val="22"/>
          <w:szCs w:val="22"/>
          <w:lang w:val="el-GR"/>
        </w:rPr>
        <w:t xml:space="preserve">Αδυναμίες στο σχεδιασμό παρεμβάσεων </w:t>
      </w:r>
    </w:p>
    <w:p w:rsidR="004A126F" w:rsidRPr="00840B17" w:rsidRDefault="004A126F" w:rsidP="004A126F">
      <w:pPr>
        <w:numPr>
          <w:ilvl w:val="0"/>
          <w:numId w:val="29"/>
        </w:numPr>
        <w:tabs>
          <w:tab w:val="clear" w:pos="567"/>
        </w:tabs>
        <w:spacing w:line="360" w:lineRule="auto"/>
        <w:ind w:left="360" w:hanging="360"/>
        <w:jc w:val="both"/>
        <w:rPr>
          <w:rFonts w:ascii="Arial" w:hAnsi="Arial" w:cs="Arial"/>
          <w:sz w:val="22"/>
          <w:szCs w:val="22"/>
          <w:lang w:val="el-GR"/>
        </w:rPr>
      </w:pPr>
      <w:r w:rsidRPr="00840B17">
        <w:rPr>
          <w:rFonts w:ascii="Arial" w:hAnsi="Arial" w:cs="Arial"/>
          <w:sz w:val="22"/>
          <w:szCs w:val="22"/>
          <w:lang w:val="el-GR"/>
        </w:rPr>
        <w:t>Πολύπλοκες και χρονοβόρες διαδικασίες ένταξης (έγκρισης) έργων.</w:t>
      </w:r>
    </w:p>
    <w:p w:rsidR="004A126F" w:rsidRPr="00840B17" w:rsidRDefault="004A126F" w:rsidP="004A126F">
      <w:pPr>
        <w:numPr>
          <w:ilvl w:val="0"/>
          <w:numId w:val="29"/>
        </w:numPr>
        <w:tabs>
          <w:tab w:val="clear" w:pos="567"/>
        </w:tabs>
        <w:spacing w:line="360" w:lineRule="auto"/>
        <w:ind w:left="360" w:hanging="360"/>
        <w:jc w:val="both"/>
        <w:rPr>
          <w:rFonts w:ascii="Arial" w:hAnsi="Arial" w:cs="Arial"/>
          <w:sz w:val="22"/>
          <w:szCs w:val="22"/>
          <w:lang w:val="el-GR"/>
        </w:rPr>
      </w:pPr>
      <w:r w:rsidRPr="00840B17">
        <w:rPr>
          <w:rFonts w:ascii="Arial" w:hAnsi="Arial" w:cs="Arial"/>
          <w:sz w:val="22"/>
          <w:szCs w:val="22"/>
          <w:lang w:val="el-GR"/>
        </w:rPr>
        <w:t>Πραγματοποίηση ελέγχων σε πολλά επίπεδα και σε μεγάλο μέγεθος δείγματος (κάποιες φορές μέχρι και 100%).</w:t>
      </w:r>
    </w:p>
    <w:p w:rsidR="004A126F" w:rsidRPr="00840B17" w:rsidRDefault="004A126F" w:rsidP="004A126F">
      <w:pPr>
        <w:numPr>
          <w:ilvl w:val="0"/>
          <w:numId w:val="29"/>
        </w:numPr>
        <w:tabs>
          <w:tab w:val="clear" w:pos="567"/>
        </w:tabs>
        <w:spacing w:line="360" w:lineRule="auto"/>
        <w:ind w:left="360" w:hanging="360"/>
        <w:jc w:val="both"/>
        <w:rPr>
          <w:rFonts w:ascii="Arial" w:hAnsi="Arial" w:cs="Arial"/>
          <w:sz w:val="22"/>
          <w:szCs w:val="22"/>
          <w:lang w:val="el-GR"/>
        </w:rPr>
      </w:pPr>
      <w:r w:rsidRPr="00840B17">
        <w:rPr>
          <w:rFonts w:ascii="Arial" w:hAnsi="Arial" w:cs="Arial"/>
          <w:sz w:val="22"/>
          <w:szCs w:val="22"/>
          <w:lang w:val="el-GR"/>
        </w:rPr>
        <w:t>Μη έγκαιρη στελέχωση και οργάνωση των Τελικών Δικαιούχων και άλλων  εμπλεκόμενων υπηρεσιών λόγω θεσμικών και άλλων αδυναμιών.</w:t>
      </w:r>
    </w:p>
    <w:p w:rsidR="004A126F" w:rsidRPr="00840B17" w:rsidRDefault="004A126F" w:rsidP="004A126F">
      <w:pPr>
        <w:spacing w:line="360" w:lineRule="auto"/>
        <w:ind w:left="360"/>
        <w:jc w:val="both"/>
        <w:rPr>
          <w:rFonts w:ascii="Arial" w:hAnsi="Arial" w:cs="Arial"/>
          <w:sz w:val="22"/>
          <w:szCs w:val="22"/>
          <w:lang w:val="el-GR"/>
        </w:rPr>
      </w:pPr>
    </w:p>
    <w:p w:rsidR="004A126F" w:rsidRPr="00840B17" w:rsidRDefault="004A126F" w:rsidP="004A126F">
      <w:pPr>
        <w:spacing w:line="360" w:lineRule="auto"/>
        <w:jc w:val="both"/>
        <w:rPr>
          <w:rFonts w:ascii="Arial" w:hAnsi="Arial" w:cs="Arial"/>
          <w:sz w:val="22"/>
          <w:szCs w:val="22"/>
          <w:lang w:val="el-GR"/>
        </w:rPr>
      </w:pPr>
      <w:r w:rsidRPr="00840B17">
        <w:rPr>
          <w:rFonts w:ascii="Arial" w:hAnsi="Arial" w:cs="Arial"/>
          <w:sz w:val="22"/>
          <w:szCs w:val="22"/>
          <w:lang w:val="el-GR"/>
        </w:rPr>
        <w:t>Από την άλλη πλευρά διαφάνηκε ότι τα ισχυρά σημεία του προηγούμενου  ΣΔΕ ήταν:</w:t>
      </w:r>
    </w:p>
    <w:p w:rsidR="004A126F" w:rsidRPr="00840B17" w:rsidRDefault="004A126F" w:rsidP="004A126F">
      <w:pPr>
        <w:numPr>
          <w:ilvl w:val="0"/>
          <w:numId w:val="29"/>
        </w:numPr>
        <w:tabs>
          <w:tab w:val="clear" w:pos="567"/>
        </w:tabs>
        <w:spacing w:line="360" w:lineRule="auto"/>
        <w:ind w:left="360" w:hanging="360"/>
        <w:jc w:val="both"/>
        <w:rPr>
          <w:rFonts w:ascii="Arial" w:hAnsi="Arial" w:cs="Arial"/>
          <w:sz w:val="22"/>
          <w:szCs w:val="22"/>
          <w:lang w:val="el-GR"/>
        </w:rPr>
      </w:pPr>
      <w:r w:rsidRPr="00840B17">
        <w:rPr>
          <w:rFonts w:ascii="Arial" w:hAnsi="Arial" w:cs="Arial"/>
          <w:sz w:val="22"/>
          <w:szCs w:val="22"/>
          <w:lang w:val="el-GR"/>
        </w:rPr>
        <w:t xml:space="preserve">Η ύπαρξη ενός ενιαίου συστήματος για όλα τα </w:t>
      </w:r>
      <w:r>
        <w:rPr>
          <w:rFonts w:ascii="Arial" w:hAnsi="Arial" w:cs="Arial"/>
          <w:sz w:val="22"/>
          <w:szCs w:val="22"/>
          <w:lang w:val="el-GR"/>
        </w:rPr>
        <w:t>Π</w:t>
      </w:r>
      <w:r w:rsidRPr="00840B17">
        <w:rPr>
          <w:rFonts w:ascii="Arial" w:hAnsi="Arial" w:cs="Arial"/>
          <w:sz w:val="22"/>
          <w:szCs w:val="22"/>
          <w:lang w:val="el-GR"/>
        </w:rPr>
        <w:t>ρογράμματα, που συμβάλλει στη δημιουργία ενός κατάλληλου διαχειριστικού και επιχειρησιακού περιβάλλοντος και προσφέρει τη δυνατότητα για ενιαίες κατευθύνσεις στην αντιμετώπιση των προβλημάτων.</w:t>
      </w:r>
    </w:p>
    <w:p w:rsidR="004A126F" w:rsidRPr="00840B17" w:rsidRDefault="004A126F" w:rsidP="004A126F">
      <w:pPr>
        <w:numPr>
          <w:ilvl w:val="0"/>
          <w:numId w:val="29"/>
        </w:numPr>
        <w:tabs>
          <w:tab w:val="clear" w:pos="567"/>
        </w:tabs>
        <w:spacing w:line="360" w:lineRule="auto"/>
        <w:ind w:left="360" w:hanging="360"/>
        <w:jc w:val="both"/>
        <w:rPr>
          <w:rFonts w:ascii="Arial" w:hAnsi="Arial" w:cs="Arial"/>
          <w:sz w:val="22"/>
          <w:szCs w:val="22"/>
          <w:lang w:val="el-GR"/>
        </w:rPr>
      </w:pPr>
      <w:r w:rsidRPr="00840B17">
        <w:rPr>
          <w:rFonts w:ascii="Arial" w:hAnsi="Arial" w:cs="Arial"/>
          <w:sz w:val="22"/>
          <w:szCs w:val="22"/>
          <w:lang w:val="el-GR"/>
        </w:rPr>
        <w:t>Η διασφάλιση της χρηστής διαχείρισης και της δημοσιονομικής διαφάνειας, όπως προκύπτει από τη μη ύπαρξη παρατυπιών (επισημαίνεται ότι λόγω του μικρού βαθμού υλοποίησης έχει διεξαχθεί μικρός αριθμός ελέγχων).</w:t>
      </w:r>
    </w:p>
    <w:p w:rsidR="004A126F" w:rsidRPr="00840B17" w:rsidRDefault="004A126F" w:rsidP="004A126F">
      <w:pPr>
        <w:numPr>
          <w:ilvl w:val="0"/>
          <w:numId w:val="29"/>
        </w:numPr>
        <w:tabs>
          <w:tab w:val="clear" w:pos="567"/>
        </w:tabs>
        <w:spacing w:line="360" w:lineRule="auto"/>
        <w:ind w:left="360" w:hanging="360"/>
        <w:jc w:val="both"/>
        <w:rPr>
          <w:rFonts w:ascii="Arial" w:hAnsi="Arial" w:cs="Arial"/>
          <w:sz w:val="22"/>
          <w:szCs w:val="22"/>
          <w:lang w:val="el-GR"/>
        </w:rPr>
      </w:pPr>
      <w:r w:rsidRPr="00840B17">
        <w:rPr>
          <w:rFonts w:ascii="Arial" w:hAnsi="Arial" w:cs="Arial"/>
          <w:sz w:val="22"/>
          <w:szCs w:val="22"/>
          <w:lang w:val="el-GR"/>
        </w:rPr>
        <w:t>Η δυνατότητα ισχυρού κεντρικού συντονισμού και γρήγορης λήψης αποφάσεων μέσω της ύπαρξης μιας ενιαίας Διαχειριστικής Αρχής.</w:t>
      </w:r>
    </w:p>
    <w:p w:rsidR="004A126F" w:rsidRDefault="004A126F" w:rsidP="004A126F">
      <w:pPr>
        <w:pStyle w:val="BodyText3"/>
        <w:tabs>
          <w:tab w:val="left" w:pos="540"/>
        </w:tabs>
        <w:spacing w:after="0" w:line="360" w:lineRule="auto"/>
        <w:jc w:val="both"/>
        <w:rPr>
          <w:rFonts w:ascii="Arial" w:hAnsi="Arial" w:cs="Arial"/>
          <w:sz w:val="22"/>
          <w:szCs w:val="22"/>
          <w:lang w:val="el-GR"/>
        </w:rPr>
      </w:pPr>
    </w:p>
    <w:p w:rsidR="004A126F" w:rsidRPr="00840B17" w:rsidRDefault="004A126F" w:rsidP="004A126F">
      <w:pPr>
        <w:pStyle w:val="BodyText3"/>
        <w:tabs>
          <w:tab w:val="left" w:pos="540"/>
        </w:tabs>
        <w:spacing w:after="0" w:line="360" w:lineRule="auto"/>
        <w:jc w:val="both"/>
        <w:rPr>
          <w:rFonts w:ascii="Arial" w:hAnsi="Arial" w:cs="Arial"/>
          <w:sz w:val="22"/>
          <w:szCs w:val="22"/>
          <w:lang w:val="el-GR"/>
        </w:rPr>
      </w:pPr>
      <w:r w:rsidRPr="00840B17">
        <w:rPr>
          <w:rFonts w:ascii="Arial" w:hAnsi="Arial" w:cs="Arial"/>
          <w:sz w:val="22"/>
          <w:szCs w:val="22"/>
          <w:lang w:val="el-GR"/>
        </w:rPr>
        <w:t xml:space="preserve">Με βάση τις εμπειρίες και τον εντοπισμό των πιο πάνω αδύνατων σημείων και με στόχο την αύξηση στην απορρόφηση των κοινοτικών πόρων, λήφθηκε μια σειρά μέτρων και υπήρξε πολύ στενή παρακολούθηση της υλοποίησης των έργων. Η Διαχειριστική Αρχή σε συνεργασία με τους Ενδιάμεσους Φορείς </w:t>
      </w:r>
      <w:r>
        <w:rPr>
          <w:rFonts w:ascii="Arial" w:hAnsi="Arial" w:cs="Arial"/>
          <w:sz w:val="22"/>
          <w:szCs w:val="22"/>
          <w:lang w:val="el-GR"/>
        </w:rPr>
        <w:t>λειτούργη</w:t>
      </w:r>
      <w:r w:rsidRPr="00840B17">
        <w:rPr>
          <w:rFonts w:ascii="Arial" w:hAnsi="Arial" w:cs="Arial"/>
          <w:sz w:val="22"/>
          <w:szCs w:val="22"/>
          <w:lang w:val="el-GR"/>
        </w:rPr>
        <w:t xml:space="preserve">σαν ένα </w:t>
      </w:r>
      <w:r w:rsidRPr="00840B17">
        <w:rPr>
          <w:rFonts w:ascii="Arial" w:hAnsi="Arial" w:cs="Arial"/>
          <w:i/>
          <w:sz w:val="22"/>
          <w:szCs w:val="22"/>
          <w:lang w:val="el-GR"/>
        </w:rPr>
        <w:t>Σύστημα Λεπτομερούς Παρακολούθησης των Έργων</w:t>
      </w:r>
      <w:r w:rsidRPr="00840B17">
        <w:rPr>
          <w:rFonts w:ascii="Arial" w:hAnsi="Arial" w:cs="Arial"/>
          <w:sz w:val="22"/>
          <w:szCs w:val="22"/>
          <w:lang w:val="el-GR"/>
        </w:rPr>
        <w:t xml:space="preserve"> με σκοπό τον έγκαιρο εντοπισμό και άμεση αντιμετώπιση οποιωνδήποτε προβλημάτων, αδυναμιών και καθυστερήσεων που  μπορεί να παρουσιαστούν στην υλοποίηση των έργων, αλλά και τη λήψη προληπτικών μέτρων. Επιπρόσθετα έγιναν οι απαραίτητες ενέργειες για </w:t>
      </w:r>
      <w:r w:rsidRPr="00840B17">
        <w:rPr>
          <w:rFonts w:ascii="Arial" w:hAnsi="Arial" w:cs="Arial"/>
          <w:sz w:val="22"/>
          <w:szCs w:val="22"/>
          <w:lang w:val="el-GR"/>
        </w:rPr>
        <w:lastRenderedPageBreak/>
        <w:t>ενδυνάμωση όλων των φορέων και ιδιαίτερα των Τελικών Δικαιούχων τόσο με την στελέχωση τους, όσο και με την πρόσληψη Τεχνικών Συμβούλων από τον ιδιωτικό τομέα για να τους βοηθήσει στη γρήγορη υλοποίηση. Για την έγκαιρη υλοποίηση των έργων λήφθηκαν μια σειρά μέτρων τα κυριότερα από τα οποία είναι: (α) προώθηση της ένταξης πρόσθετων νέων ώριμων έργων και σχεδίων, (β) τροποποίηση/απλούστευση διαδικασιών με στόχο την επίσπευση/προώθηση διαφόρων ενεργειών ώστε να συντομευτεί, όσο το δυνατόν περισσότερο, η χρονική περίοδος για τις διαδικασίες δημόσιων συμβάσεων, και (γ) συνεχής στήριξη των Τελικών Δικαιούχων από τον αρμόδιο Ενδιάμεσο Φορέα και τη Διαχειριστική Αρχή.</w:t>
      </w:r>
    </w:p>
    <w:p w:rsidR="004A126F" w:rsidRPr="00840B17" w:rsidRDefault="004A126F" w:rsidP="004A126F">
      <w:pPr>
        <w:pStyle w:val="BodyText3"/>
        <w:spacing w:after="0" w:line="360" w:lineRule="auto"/>
        <w:jc w:val="both"/>
        <w:rPr>
          <w:rFonts w:ascii="Arial" w:hAnsi="Arial" w:cs="Arial"/>
          <w:sz w:val="22"/>
          <w:szCs w:val="22"/>
          <w:lang w:val="el-GR"/>
        </w:rPr>
      </w:pPr>
    </w:p>
    <w:p w:rsidR="004A126F" w:rsidRDefault="004A126F" w:rsidP="004A126F">
      <w:pPr>
        <w:spacing w:before="120" w:after="120" w:line="360" w:lineRule="auto"/>
        <w:jc w:val="both"/>
        <w:rPr>
          <w:rFonts w:ascii="Arial" w:hAnsi="Arial" w:cs="Arial"/>
          <w:sz w:val="22"/>
          <w:szCs w:val="22"/>
          <w:lang w:val="el-GR"/>
        </w:rPr>
      </w:pPr>
      <w:r w:rsidRPr="00840B17">
        <w:rPr>
          <w:rFonts w:ascii="Arial" w:hAnsi="Arial" w:cs="Arial"/>
          <w:sz w:val="22"/>
          <w:szCs w:val="22"/>
          <w:lang w:val="el-GR"/>
        </w:rPr>
        <w:t xml:space="preserve">Με στόχο την περαιτέρω βελτίωση της αποτελεσματικότητας του Συστήματος Διαχείρισης και Ελέγχου που </w:t>
      </w:r>
      <w:r>
        <w:rPr>
          <w:rFonts w:ascii="Arial" w:hAnsi="Arial" w:cs="Arial"/>
          <w:sz w:val="22"/>
          <w:szCs w:val="22"/>
          <w:lang w:val="el-GR"/>
        </w:rPr>
        <w:t>εφαρμόσθηκε</w:t>
      </w:r>
      <w:r w:rsidRPr="00840B17">
        <w:rPr>
          <w:rFonts w:ascii="Arial" w:hAnsi="Arial" w:cs="Arial"/>
          <w:sz w:val="22"/>
          <w:szCs w:val="22"/>
          <w:lang w:val="el-GR"/>
        </w:rPr>
        <w:t xml:space="preserve"> στην Κύπρο και την προσαρμογή του στις απαιτήσεις των Προγραμμάτων και των προνοιών του Κανονιστικού πλαισίου της περιόδου 2007-2013 ανατέθηκε τον Αύγουστο του 2006 σε εξωτερικούς εμπειρογνώμονες σχετική μελέτη αξιολόγησης. Η αξιολόγηση περιλήφθηκε στο Σχέδιο Αξιολόγησης για την προγραμματική περίοδο και χρηματοδοτήθηκε από τα αντίστοιχα Μέτρα Τεχνικής Βοήθειας. Παράλληλα με την διεξαγωγή της προαναφερόμενης αξιολόγησης, στο πλαίσιο της ετοιμασίας του ΕΣΠΑ και των Επιχειρησιακών Προγραμμάτων της περιόδου 2007-2013 συστάθηκε ειδική Τεχνική Επιτροπή, στην οποία συμμετείχαν εκπρόσωποι της Διαχειριστικής Αρχής, της Αρχής Πληρωμής και των Ενδιάμεσων Φορέων, για επεξεργασία του συστήματος διαχείρισης και ελέγχου των Διαρθρωτικών Ταμείων και του Ταμείου Συνοχής για την προγραμματική περίοδο 2007-2013. Οι λεπτομερείς διατάξεις εφαρμογής του Προγράμματος παρουσιάζονται στο </w:t>
      </w:r>
      <w:r w:rsidRPr="00840B17">
        <w:rPr>
          <w:rFonts w:ascii="Arial" w:hAnsi="Arial" w:cs="Arial"/>
          <w:b/>
          <w:bCs/>
          <w:sz w:val="22"/>
          <w:szCs w:val="22"/>
          <w:lang w:val="el-GR"/>
        </w:rPr>
        <w:t>Κεφάλαιο 7</w:t>
      </w:r>
      <w:r w:rsidRPr="00840B17">
        <w:rPr>
          <w:rFonts w:ascii="Arial" w:hAnsi="Arial" w:cs="Arial"/>
          <w:sz w:val="22"/>
          <w:szCs w:val="22"/>
          <w:lang w:val="el-GR"/>
        </w:rPr>
        <w:t>.</w:t>
      </w:r>
    </w:p>
    <w:p w:rsidR="00ED24D3" w:rsidRDefault="00ED24D3" w:rsidP="004A126F">
      <w:pPr>
        <w:spacing w:before="120" w:after="120" w:line="360" w:lineRule="auto"/>
        <w:jc w:val="both"/>
        <w:rPr>
          <w:rFonts w:ascii="Arial" w:hAnsi="Arial" w:cs="Arial"/>
          <w:sz w:val="22"/>
          <w:szCs w:val="22"/>
          <w:lang w:val="el-GR"/>
        </w:rPr>
        <w:sectPr w:rsidR="00ED24D3" w:rsidSect="00ED24D3">
          <w:footerReference w:type="even" r:id="rId21"/>
          <w:pgSz w:w="11906" w:h="16838" w:code="9"/>
          <w:pgMar w:top="1440" w:right="1800" w:bottom="1440" w:left="1800" w:header="720" w:footer="720" w:gutter="0"/>
          <w:cols w:space="720"/>
          <w:docGrid w:linePitch="360"/>
        </w:sectPr>
      </w:pPr>
    </w:p>
    <w:p w:rsidR="004A126F" w:rsidRDefault="004A126F" w:rsidP="004A126F">
      <w:pPr>
        <w:spacing w:before="120" w:after="120" w:line="360" w:lineRule="auto"/>
        <w:jc w:val="both"/>
        <w:rPr>
          <w:rFonts w:ascii="Arial" w:hAnsi="Arial" w:cs="Arial"/>
          <w:sz w:val="22"/>
          <w:szCs w:val="22"/>
          <w:lang w:val="el-GR"/>
        </w:rPr>
      </w:pPr>
    </w:p>
    <w:p w:rsidR="004A126F" w:rsidRPr="004A10D2" w:rsidRDefault="004A126F" w:rsidP="004A126F">
      <w:pPr>
        <w:pStyle w:val="Heading2"/>
        <w:numPr>
          <w:ilvl w:val="1"/>
          <w:numId w:val="97"/>
        </w:numPr>
        <w:tabs>
          <w:tab w:val="clear" w:pos="720"/>
        </w:tabs>
        <w:spacing w:before="0" w:after="0" w:line="360" w:lineRule="auto"/>
        <w:ind w:left="0" w:firstLine="0"/>
        <w:rPr>
          <w:rFonts w:ascii="Arial" w:hAnsi="Arial"/>
          <w:iCs w:val="0"/>
          <w:u w:val="none"/>
          <w:lang w:val="el-GR"/>
        </w:rPr>
      </w:pPr>
      <w:bookmarkStart w:id="263" w:name="_Toc326834157"/>
      <w:bookmarkStart w:id="264" w:name="_Toc340046999"/>
      <w:r w:rsidRPr="004A10D2">
        <w:rPr>
          <w:rFonts w:ascii="Arial" w:hAnsi="Arial"/>
          <w:iCs w:val="0"/>
          <w:u w:val="none"/>
          <w:lang w:val="el-GR"/>
        </w:rPr>
        <w:t xml:space="preserve">ανάλυση των αναπτυξιακών αδυναμιών, κινδύνων / απειλών, </w:t>
      </w:r>
      <w:r>
        <w:rPr>
          <w:rFonts w:ascii="Arial" w:hAnsi="Arial"/>
          <w:iCs w:val="0"/>
          <w:u w:val="none"/>
          <w:lang w:val="el-GR"/>
        </w:rPr>
        <w:t>Δ</w:t>
      </w:r>
      <w:r w:rsidRPr="004A10D2">
        <w:rPr>
          <w:rFonts w:ascii="Arial" w:hAnsi="Arial"/>
          <w:iCs w:val="0"/>
          <w:u w:val="none"/>
          <w:lang w:val="el-GR"/>
        </w:rPr>
        <w:t>υνατοτήτων και ευκαιριών (ΑΝΑΛΥΣΗ SWOT)</w:t>
      </w:r>
      <w:bookmarkEnd w:id="263"/>
      <w:bookmarkEnd w:id="264"/>
    </w:p>
    <w:p w:rsidR="004A126F" w:rsidRPr="00840B17" w:rsidRDefault="004A126F" w:rsidP="004A126F">
      <w:pPr>
        <w:spacing w:after="120" w:line="360" w:lineRule="auto"/>
        <w:jc w:val="both"/>
        <w:rPr>
          <w:rFonts w:ascii="Arial" w:hAnsi="Arial" w:cs="Arial"/>
          <w:sz w:val="22"/>
          <w:szCs w:val="22"/>
          <w:lang w:val="el-GR"/>
        </w:rPr>
      </w:pPr>
      <w:r w:rsidRPr="00840B17">
        <w:rPr>
          <w:rFonts w:ascii="Arial" w:hAnsi="Arial" w:cs="Arial"/>
          <w:sz w:val="22"/>
          <w:szCs w:val="22"/>
          <w:lang w:val="el-GR"/>
        </w:rPr>
        <w:t xml:space="preserve">Με βάση τα προαναφερόμενα πρόσφατα στοιχεία, αναφορικά με τα σημαντικότερα </w:t>
      </w:r>
      <w:proofErr w:type="spellStart"/>
      <w:r w:rsidRPr="00840B17">
        <w:rPr>
          <w:rFonts w:ascii="Arial" w:hAnsi="Arial" w:cs="Arial"/>
          <w:sz w:val="22"/>
          <w:szCs w:val="22"/>
          <w:lang w:val="el-GR"/>
        </w:rPr>
        <w:t>κοινωνικο</w:t>
      </w:r>
      <w:proofErr w:type="spellEnd"/>
      <w:r w:rsidRPr="00840B17">
        <w:rPr>
          <w:rFonts w:ascii="Arial" w:hAnsi="Arial" w:cs="Arial"/>
          <w:sz w:val="22"/>
          <w:szCs w:val="22"/>
          <w:lang w:val="el-GR"/>
        </w:rPr>
        <w:t xml:space="preserve">-οικονομικά χαρακτηριστικά της Κύπρου, </w:t>
      </w:r>
      <w:r w:rsidR="001F5A25" w:rsidRPr="001F5A25">
        <w:rPr>
          <w:rFonts w:ascii="Arial" w:hAnsi="Arial" w:cs="Arial"/>
          <w:sz w:val="22"/>
          <w:szCs w:val="22"/>
          <w:lang w:val="el-GR"/>
        </w:rPr>
        <w:t>παρατηρείται ότι η κατάσταση έχει διαφοροποιηθεί σημαντικά σε σχέση με την περίοδο κατά την οποία σχεδιάσθηκε το Πρόγραμμα</w:t>
      </w:r>
      <w:r w:rsidRPr="00640A3B">
        <w:rPr>
          <w:rFonts w:ascii="Arial" w:hAnsi="Arial" w:cs="Arial"/>
          <w:sz w:val="22"/>
          <w:szCs w:val="22"/>
          <w:lang w:val="el-GR"/>
        </w:rPr>
        <w:t xml:space="preserve">. </w:t>
      </w:r>
      <w:r w:rsidR="001F5A25" w:rsidRPr="001F5A25">
        <w:rPr>
          <w:rFonts w:ascii="Arial" w:hAnsi="Arial" w:cs="Arial"/>
          <w:sz w:val="22"/>
          <w:szCs w:val="22"/>
          <w:lang w:val="el-GR"/>
        </w:rPr>
        <w:t>Η σημαντικότερη αλλαγή που έχει επέλθει στους κοινωνικούς δείκτες / δείκτες αγοράς εργασίας, είναι η αύξηση του ποσοστού ανεργίας, γεγονός</w:t>
      </w:r>
      <w:r w:rsidR="00B62CB7">
        <w:rPr>
          <w:rFonts w:ascii="Arial" w:hAnsi="Arial" w:cs="Arial"/>
          <w:sz w:val="22"/>
          <w:szCs w:val="22"/>
          <w:lang w:val="el-GR"/>
        </w:rPr>
        <w:t xml:space="preserve"> </w:t>
      </w:r>
      <w:r w:rsidRPr="00840B17">
        <w:rPr>
          <w:rFonts w:ascii="Arial" w:hAnsi="Arial" w:cs="Arial"/>
          <w:sz w:val="22"/>
          <w:szCs w:val="22"/>
          <w:lang w:val="el-GR"/>
        </w:rPr>
        <w:t xml:space="preserve">που πλήττει ιδιαίτερα τις γυναίκες και τους νέους, ενώ παράλληλα κατά το 2011 </w:t>
      </w:r>
      <w:r>
        <w:rPr>
          <w:rFonts w:ascii="Arial" w:hAnsi="Arial" w:cs="Arial"/>
          <w:sz w:val="22"/>
          <w:szCs w:val="22"/>
          <w:lang w:val="el-GR"/>
        </w:rPr>
        <w:t>παρουσιάστηκε</w:t>
      </w:r>
      <w:r w:rsidRPr="00840B17">
        <w:rPr>
          <w:rFonts w:ascii="Arial" w:hAnsi="Arial" w:cs="Arial"/>
          <w:sz w:val="22"/>
          <w:szCs w:val="22"/>
          <w:lang w:val="el-GR"/>
        </w:rPr>
        <w:t xml:space="preserve"> κάμψη και στην απασχόληση. </w:t>
      </w:r>
      <w:r>
        <w:rPr>
          <w:rFonts w:ascii="Arial" w:hAnsi="Arial" w:cs="Arial"/>
          <w:sz w:val="22"/>
          <w:szCs w:val="22"/>
          <w:lang w:val="el-GR"/>
        </w:rPr>
        <w:t>Σ</w:t>
      </w:r>
      <w:r w:rsidRPr="00840B17">
        <w:rPr>
          <w:rFonts w:ascii="Arial" w:hAnsi="Arial" w:cs="Arial"/>
          <w:sz w:val="22"/>
          <w:szCs w:val="22"/>
          <w:lang w:val="el-GR"/>
        </w:rPr>
        <w:t xml:space="preserve">ε σχέση με την </w:t>
      </w:r>
      <w:proofErr w:type="spellStart"/>
      <w:r w:rsidRPr="00840B17">
        <w:rPr>
          <w:rFonts w:ascii="Arial" w:hAnsi="Arial" w:cs="Arial"/>
          <w:sz w:val="22"/>
          <w:szCs w:val="22"/>
          <w:lang w:val="el-GR"/>
        </w:rPr>
        <w:t>κοινωνικο</w:t>
      </w:r>
      <w:proofErr w:type="spellEnd"/>
      <w:r w:rsidRPr="00840B17">
        <w:rPr>
          <w:rFonts w:ascii="Arial" w:hAnsi="Arial" w:cs="Arial"/>
          <w:sz w:val="22"/>
          <w:szCs w:val="22"/>
          <w:lang w:val="el-GR"/>
        </w:rPr>
        <w:t>-οικονομική ανάλυση</w:t>
      </w:r>
      <w:r>
        <w:rPr>
          <w:rFonts w:ascii="Arial" w:hAnsi="Arial" w:cs="Arial"/>
          <w:sz w:val="22"/>
          <w:szCs w:val="22"/>
          <w:lang w:val="el-GR"/>
        </w:rPr>
        <w:t xml:space="preserve"> που προηγήθηκε</w:t>
      </w:r>
      <w:r w:rsidRPr="00840B17">
        <w:rPr>
          <w:rFonts w:ascii="Arial" w:hAnsi="Arial" w:cs="Arial"/>
          <w:sz w:val="22"/>
          <w:szCs w:val="22"/>
          <w:lang w:val="el-GR"/>
        </w:rPr>
        <w:t>, τα συμπεράσματα που εξάγονται για τα αναπτυξιακά χαρακτηριστικά της Κύπρου που επηρεάζουν τον τομέα των ανθρώπινων πόρων, παρουσιάζονται στον Πίνακα που ακολουθεί, με διακριτή την εμφάνιση των νέων στοιχείων, σε σχέση με τα αντίστοιχα κατά το σχεδιασμό του Προγράμματος.</w:t>
      </w:r>
    </w:p>
    <w:p w:rsidR="004A126F" w:rsidRPr="00840B17" w:rsidRDefault="004A126F" w:rsidP="004A126F">
      <w:pPr>
        <w:pStyle w:val="HEAD2"/>
        <w:keepNext w:val="0"/>
        <w:spacing w:line="340" w:lineRule="atLeast"/>
        <w:outlineLvl w:val="9"/>
        <w:rPr>
          <w:rFonts w:ascii="Arial" w:hAnsi="Arial" w:cs="Arial"/>
          <w:sz w:val="22"/>
          <w:szCs w:val="22"/>
          <w:lang w:val="el-GR"/>
        </w:rPr>
      </w:pPr>
      <w:bookmarkStart w:id="265" w:name="_Toc340047000"/>
      <w:bookmarkStart w:id="266" w:name="_Toc336971469"/>
      <w:bookmarkStart w:id="267" w:name="_Toc339447184"/>
      <w:r w:rsidRPr="00840B17">
        <w:rPr>
          <w:rFonts w:ascii="Arial" w:hAnsi="Arial" w:cs="Arial"/>
          <w:sz w:val="22"/>
          <w:szCs w:val="22"/>
          <w:lang w:val="el-GR"/>
        </w:rPr>
        <w:t>.</w:t>
      </w:r>
      <w:bookmarkEnd w:id="265"/>
      <w:bookmarkEnd w:id="266"/>
      <w:bookmarkEnd w:id="267"/>
    </w:p>
    <w:p w:rsidR="004A126F" w:rsidRPr="00ED24D3" w:rsidRDefault="004A126F" w:rsidP="00C943B9">
      <w:pPr>
        <w:spacing w:line="360" w:lineRule="auto"/>
        <w:ind w:left="540"/>
        <w:jc w:val="both"/>
        <w:rPr>
          <w:rFonts w:ascii="Arial" w:hAnsi="Arial" w:cs="Arial"/>
          <w:lang w:val="el-GR"/>
        </w:rPr>
      </w:pPr>
    </w:p>
    <w:p w:rsidR="0006222F" w:rsidRPr="0006222F" w:rsidRDefault="0006222F" w:rsidP="0006222F">
      <w:pPr>
        <w:rPr>
          <w:rFonts w:ascii="Arial" w:hAnsi="Arial" w:cs="Arial"/>
          <w:i/>
          <w:sz w:val="22"/>
          <w:szCs w:val="22"/>
          <w:lang w:val="el-GR"/>
        </w:rPr>
      </w:pPr>
      <w:r w:rsidRPr="0006222F">
        <w:rPr>
          <w:rFonts w:ascii="Arial" w:hAnsi="Arial" w:cs="Arial"/>
          <w:i/>
          <w:sz w:val="22"/>
          <w:szCs w:val="22"/>
          <w:lang w:val="el-GR"/>
        </w:rPr>
        <w:t xml:space="preserve">Ανάλυση </w:t>
      </w:r>
      <w:r w:rsidRPr="0006222F">
        <w:rPr>
          <w:rFonts w:ascii="Arial" w:hAnsi="Arial" w:cs="Arial"/>
          <w:i/>
          <w:sz w:val="22"/>
          <w:szCs w:val="22"/>
        </w:rPr>
        <w:t>SWOT</w:t>
      </w:r>
      <w:r w:rsidRPr="0006222F">
        <w:rPr>
          <w:rFonts w:ascii="Arial" w:hAnsi="Arial" w:cs="Arial"/>
          <w:i/>
          <w:sz w:val="22"/>
          <w:szCs w:val="22"/>
          <w:lang w:val="el-GR"/>
        </w:rPr>
        <w:t xml:space="preserve"> του τομέα των ανθρώπινων πόρων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3"/>
        <w:gridCol w:w="3543"/>
        <w:gridCol w:w="3544"/>
        <w:gridCol w:w="3544"/>
      </w:tblGrid>
      <w:tr w:rsidR="00D26522" w:rsidRPr="00E570FB">
        <w:trPr>
          <w:trHeight w:val="350"/>
          <w:tblHeader/>
        </w:trPr>
        <w:tc>
          <w:tcPr>
            <w:tcW w:w="3543" w:type="dxa"/>
            <w:shd w:val="clear" w:color="auto" w:fill="C0C0C0"/>
          </w:tcPr>
          <w:p w:rsidR="00D26522" w:rsidRPr="0006222F" w:rsidRDefault="00D26522" w:rsidP="00E13165">
            <w:pPr>
              <w:spacing w:after="120" w:line="360" w:lineRule="auto"/>
              <w:jc w:val="center"/>
              <w:rPr>
                <w:rFonts w:ascii="Arial" w:hAnsi="Arial" w:cs="Arial"/>
                <w:b/>
                <w:sz w:val="20"/>
                <w:szCs w:val="20"/>
              </w:rPr>
            </w:pPr>
            <w:proofErr w:type="spellStart"/>
            <w:r w:rsidRPr="0006222F">
              <w:rPr>
                <w:rFonts w:ascii="Arial" w:hAnsi="Arial" w:cs="Arial"/>
                <w:b/>
                <w:sz w:val="20"/>
                <w:szCs w:val="20"/>
              </w:rPr>
              <w:t>Πλεονεκτήματα</w:t>
            </w:r>
            <w:proofErr w:type="spellEnd"/>
          </w:p>
        </w:tc>
        <w:tc>
          <w:tcPr>
            <w:tcW w:w="3543" w:type="dxa"/>
            <w:shd w:val="clear" w:color="auto" w:fill="C0C0C0"/>
          </w:tcPr>
          <w:p w:rsidR="00D26522" w:rsidRPr="0006222F" w:rsidRDefault="00D26522" w:rsidP="00E13165">
            <w:pPr>
              <w:spacing w:after="120" w:line="360" w:lineRule="auto"/>
              <w:jc w:val="center"/>
              <w:rPr>
                <w:rFonts w:ascii="Arial" w:hAnsi="Arial" w:cs="Arial"/>
                <w:b/>
                <w:sz w:val="20"/>
                <w:szCs w:val="20"/>
              </w:rPr>
            </w:pPr>
            <w:proofErr w:type="spellStart"/>
            <w:r w:rsidRPr="0006222F">
              <w:rPr>
                <w:rFonts w:ascii="Arial" w:hAnsi="Arial" w:cs="Arial"/>
                <w:b/>
                <w:sz w:val="20"/>
                <w:szCs w:val="20"/>
              </w:rPr>
              <w:t>Αδυναμίες</w:t>
            </w:r>
            <w:proofErr w:type="spellEnd"/>
          </w:p>
        </w:tc>
        <w:tc>
          <w:tcPr>
            <w:tcW w:w="3544" w:type="dxa"/>
            <w:shd w:val="clear" w:color="auto" w:fill="C0C0C0"/>
          </w:tcPr>
          <w:p w:rsidR="00D26522" w:rsidRPr="0006222F" w:rsidRDefault="00D26522" w:rsidP="00E13165">
            <w:pPr>
              <w:spacing w:after="120" w:line="360" w:lineRule="auto"/>
              <w:jc w:val="center"/>
              <w:rPr>
                <w:rFonts w:ascii="Arial" w:hAnsi="Arial" w:cs="Arial"/>
                <w:b/>
                <w:sz w:val="20"/>
                <w:szCs w:val="20"/>
              </w:rPr>
            </w:pPr>
            <w:proofErr w:type="spellStart"/>
            <w:r w:rsidRPr="0006222F">
              <w:rPr>
                <w:rFonts w:ascii="Arial" w:hAnsi="Arial" w:cs="Arial"/>
                <w:b/>
                <w:sz w:val="20"/>
                <w:szCs w:val="20"/>
              </w:rPr>
              <w:t>Ευκαιρίες</w:t>
            </w:r>
            <w:proofErr w:type="spellEnd"/>
            <w:r w:rsidRPr="0006222F">
              <w:rPr>
                <w:rFonts w:ascii="Arial" w:hAnsi="Arial" w:cs="Arial"/>
                <w:b/>
                <w:sz w:val="20"/>
                <w:szCs w:val="20"/>
              </w:rPr>
              <w:t>/ Προκλήσεις</w:t>
            </w:r>
          </w:p>
        </w:tc>
        <w:tc>
          <w:tcPr>
            <w:tcW w:w="3544" w:type="dxa"/>
            <w:shd w:val="clear" w:color="auto" w:fill="C0C0C0"/>
          </w:tcPr>
          <w:p w:rsidR="00D26522" w:rsidRPr="0006222F" w:rsidRDefault="00D26522" w:rsidP="00E13165">
            <w:pPr>
              <w:spacing w:after="120" w:line="360" w:lineRule="auto"/>
              <w:jc w:val="center"/>
              <w:rPr>
                <w:rFonts w:ascii="Arial" w:hAnsi="Arial" w:cs="Arial"/>
                <w:b/>
                <w:sz w:val="20"/>
                <w:szCs w:val="20"/>
              </w:rPr>
            </w:pPr>
            <w:proofErr w:type="spellStart"/>
            <w:r w:rsidRPr="0006222F">
              <w:rPr>
                <w:rFonts w:ascii="Arial" w:hAnsi="Arial" w:cs="Arial"/>
                <w:b/>
                <w:sz w:val="20"/>
                <w:szCs w:val="20"/>
              </w:rPr>
              <w:t>Απειλές</w:t>
            </w:r>
            <w:proofErr w:type="spellEnd"/>
            <w:r w:rsidRPr="0006222F">
              <w:rPr>
                <w:rFonts w:ascii="Arial" w:hAnsi="Arial" w:cs="Arial"/>
                <w:b/>
                <w:sz w:val="20"/>
                <w:szCs w:val="20"/>
              </w:rPr>
              <w:t xml:space="preserve">/ </w:t>
            </w:r>
            <w:proofErr w:type="spellStart"/>
            <w:r w:rsidRPr="0006222F">
              <w:rPr>
                <w:rFonts w:ascii="Arial" w:hAnsi="Arial" w:cs="Arial"/>
                <w:b/>
                <w:sz w:val="20"/>
                <w:szCs w:val="20"/>
              </w:rPr>
              <w:t>Κίνδυνοι</w:t>
            </w:r>
            <w:proofErr w:type="spellEnd"/>
          </w:p>
        </w:tc>
      </w:tr>
      <w:tr w:rsidR="00D26522" w:rsidRPr="00B261AA">
        <w:tc>
          <w:tcPr>
            <w:tcW w:w="3543" w:type="dxa"/>
          </w:tcPr>
          <w:p w:rsidR="00D26522" w:rsidRPr="0006222F" w:rsidRDefault="00D26522" w:rsidP="001C5140">
            <w:pPr>
              <w:pStyle w:val="BodyText"/>
              <w:numPr>
                <w:ilvl w:val="0"/>
                <w:numId w:val="6"/>
              </w:numPr>
              <w:spacing w:line="360" w:lineRule="auto"/>
              <w:rPr>
                <w:rFonts w:ascii="Arial" w:hAnsi="Arial" w:cs="Arial"/>
                <w:sz w:val="20"/>
                <w:szCs w:val="20"/>
                <w:lang w:val="el-GR"/>
              </w:rPr>
            </w:pPr>
            <w:r w:rsidRPr="0006222F">
              <w:rPr>
                <w:rFonts w:ascii="Arial" w:hAnsi="Arial" w:cs="Arial"/>
                <w:sz w:val="20"/>
                <w:szCs w:val="20"/>
                <w:lang w:val="el-GR"/>
              </w:rPr>
              <w:t>Σχετικά ψηλά ποσοστά απασχόλησης και συμμετοχής στο σύνολο του πληθυσμού εργάσιμης ηλικίας.</w:t>
            </w:r>
          </w:p>
          <w:p w:rsidR="00D26522" w:rsidRPr="0006222F" w:rsidRDefault="00D26522" w:rsidP="001C5140">
            <w:pPr>
              <w:pStyle w:val="BodyText"/>
              <w:numPr>
                <w:ilvl w:val="0"/>
                <w:numId w:val="6"/>
              </w:numPr>
              <w:spacing w:line="360" w:lineRule="auto"/>
              <w:rPr>
                <w:rFonts w:ascii="Arial" w:hAnsi="Arial" w:cs="Arial"/>
                <w:sz w:val="20"/>
                <w:szCs w:val="20"/>
                <w:lang w:val="el-GR"/>
              </w:rPr>
            </w:pPr>
            <w:r w:rsidRPr="0006222F">
              <w:rPr>
                <w:rFonts w:ascii="Arial" w:hAnsi="Arial" w:cs="Arial"/>
                <w:sz w:val="20"/>
                <w:szCs w:val="20"/>
                <w:lang w:val="el-GR"/>
              </w:rPr>
              <w:t>Ψηλό μορφωτικό/ εκπαιδευτικό επίπεδο του πληθυσμού.</w:t>
            </w:r>
          </w:p>
          <w:p w:rsidR="00D26522" w:rsidRPr="0006222F" w:rsidRDefault="00D26522" w:rsidP="001C5140">
            <w:pPr>
              <w:pStyle w:val="BodyText"/>
              <w:numPr>
                <w:ilvl w:val="0"/>
                <w:numId w:val="6"/>
              </w:numPr>
              <w:spacing w:line="360" w:lineRule="auto"/>
              <w:rPr>
                <w:rFonts w:ascii="Arial" w:hAnsi="Arial" w:cs="Arial"/>
                <w:sz w:val="20"/>
                <w:szCs w:val="20"/>
                <w:lang w:val="el-GR"/>
              </w:rPr>
            </w:pPr>
            <w:r w:rsidRPr="0006222F">
              <w:rPr>
                <w:rFonts w:ascii="Arial" w:hAnsi="Arial" w:cs="Arial"/>
                <w:sz w:val="20"/>
                <w:szCs w:val="20"/>
                <w:lang w:val="el-GR"/>
              </w:rPr>
              <w:t xml:space="preserve">Ύπαρξη αποθεμάτων του </w:t>
            </w:r>
            <w:r w:rsidRPr="0006222F">
              <w:rPr>
                <w:rFonts w:ascii="Arial" w:hAnsi="Arial" w:cs="Arial"/>
                <w:sz w:val="20"/>
                <w:szCs w:val="20"/>
                <w:lang w:val="el-GR"/>
              </w:rPr>
              <w:lastRenderedPageBreak/>
              <w:t xml:space="preserve">πληθυσμού εργάσιμης ηλικίας, ιδιαίτερα του μη οικονομικά ενεργού γυναικείου πληθυσμού. </w:t>
            </w:r>
          </w:p>
          <w:p w:rsidR="00D26522" w:rsidRPr="0006222F" w:rsidRDefault="00D26522" w:rsidP="001C5140">
            <w:pPr>
              <w:pStyle w:val="BodyText"/>
              <w:numPr>
                <w:ilvl w:val="0"/>
                <w:numId w:val="6"/>
              </w:numPr>
              <w:spacing w:line="360" w:lineRule="auto"/>
              <w:rPr>
                <w:rFonts w:ascii="Arial" w:hAnsi="Arial" w:cs="Arial"/>
                <w:sz w:val="20"/>
                <w:szCs w:val="20"/>
                <w:lang w:val="el-GR"/>
              </w:rPr>
            </w:pPr>
            <w:r w:rsidRPr="0006222F">
              <w:rPr>
                <w:rFonts w:ascii="Arial" w:hAnsi="Arial" w:cs="Arial"/>
                <w:sz w:val="20"/>
                <w:szCs w:val="20"/>
                <w:lang w:val="el-GR"/>
              </w:rPr>
              <w:t xml:space="preserve">Γενικά καλές </w:t>
            </w:r>
            <w:r w:rsidR="00563E9F">
              <w:rPr>
                <w:rFonts w:ascii="Arial" w:hAnsi="Arial" w:cs="Arial"/>
                <w:sz w:val="20"/>
                <w:szCs w:val="20"/>
                <w:lang w:val="el-GR"/>
              </w:rPr>
              <w:t xml:space="preserve">αλλά φθίνουσες </w:t>
            </w:r>
            <w:r w:rsidRPr="0006222F">
              <w:rPr>
                <w:rFonts w:ascii="Arial" w:hAnsi="Arial" w:cs="Arial"/>
                <w:sz w:val="20"/>
                <w:szCs w:val="20"/>
                <w:lang w:val="el-GR"/>
              </w:rPr>
              <w:t>συνθήκες κοινωνικής συνοχής.</w:t>
            </w:r>
          </w:p>
          <w:p w:rsidR="00D26522" w:rsidRPr="0006222F" w:rsidRDefault="00D26522" w:rsidP="001C5140">
            <w:pPr>
              <w:pStyle w:val="BodyText"/>
              <w:numPr>
                <w:ilvl w:val="0"/>
                <w:numId w:val="6"/>
              </w:numPr>
              <w:spacing w:line="360" w:lineRule="auto"/>
              <w:rPr>
                <w:rFonts w:ascii="Arial" w:hAnsi="Arial" w:cs="Arial"/>
                <w:sz w:val="20"/>
                <w:szCs w:val="20"/>
                <w:lang w:val="el-GR"/>
              </w:rPr>
            </w:pPr>
            <w:r w:rsidRPr="0006222F">
              <w:rPr>
                <w:rFonts w:ascii="Arial" w:hAnsi="Arial" w:cs="Arial"/>
                <w:sz w:val="20"/>
                <w:szCs w:val="20"/>
                <w:lang w:val="el-GR"/>
              </w:rPr>
              <w:t>Ύπαρξη τοπικών και άλλων μη κερδοσκοπικών φορέων καθώς και κοινωνικών δικτύων για κοινωνική ενσωμάτωση των ευάλωτων ομάδων και ένταξη τους στην αγορά εργασίας.</w:t>
            </w:r>
          </w:p>
          <w:p w:rsidR="00D26522" w:rsidRPr="0006222F" w:rsidRDefault="00D26522" w:rsidP="001C5140">
            <w:pPr>
              <w:pStyle w:val="BodyText"/>
              <w:numPr>
                <w:ilvl w:val="0"/>
                <w:numId w:val="6"/>
              </w:numPr>
              <w:spacing w:line="360" w:lineRule="auto"/>
              <w:rPr>
                <w:rFonts w:ascii="Arial" w:hAnsi="Arial" w:cs="Arial"/>
                <w:sz w:val="20"/>
                <w:szCs w:val="20"/>
                <w:lang w:val="el-GR"/>
              </w:rPr>
            </w:pPr>
            <w:r w:rsidRPr="0006222F">
              <w:rPr>
                <w:rFonts w:ascii="Arial" w:hAnsi="Arial" w:cs="Arial"/>
                <w:sz w:val="20"/>
                <w:szCs w:val="20"/>
                <w:lang w:val="el-GR"/>
              </w:rPr>
              <w:t>Ύπαρξη ικανού αξιόλογου προσωπικού, ψηλού μορφωτικού/εκπαιδευτικού επιπέδου στο Δημόσιο Τομέα.</w:t>
            </w:r>
          </w:p>
          <w:p w:rsidR="00D26522" w:rsidRPr="0006222F" w:rsidRDefault="00D26522" w:rsidP="00E13165">
            <w:pPr>
              <w:spacing w:after="120" w:line="360" w:lineRule="auto"/>
              <w:rPr>
                <w:rFonts w:ascii="Arial" w:hAnsi="Arial" w:cs="Arial"/>
                <w:sz w:val="20"/>
                <w:szCs w:val="20"/>
                <w:lang w:val="el-GR"/>
              </w:rPr>
            </w:pPr>
          </w:p>
        </w:tc>
        <w:tc>
          <w:tcPr>
            <w:tcW w:w="3543" w:type="dxa"/>
          </w:tcPr>
          <w:p w:rsidR="00D26522" w:rsidRPr="0006222F" w:rsidRDefault="00D26522" w:rsidP="001C5140">
            <w:pPr>
              <w:pStyle w:val="BodyText"/>
              <w:numPr>
                <w:ilvl w:val="0"/>
                <w:numId w:val="6"/>
              </w:numPr>
              <w:spacing w:line="360" w:lineRule="auto"/>
              <w:rPr>
                <w:rFonts w:ascii="Arial" w:hAnsi="Arial" w:cs="Arial"/>
                <w:sz w:val="20"/>
                <w:szCs w:val="20"/>
                <w:lang w:val="el-GR"/>
              </w:rPr>
            </w:pPr>
            <w:r w:rsidRPr="0006222F">
              <w:rPr>
                <w:rFonts w:ascii="Arial" w:hAnsi="Arial" w:cs="Arial"/>
                <w:sz w:val="20"/>
                <w:szCs w:val="20"/>
                <w:lang w:val="el-GR"/>
              </w:rPr>
              <w:lastRenderedPageBreak/>
              <w:t>Χαμηλό επίπεδο παραγωγικότητας σε σχέση με τον μέσο όρο της ΕΕ.</w:t>
            </w:r>
          </w:p>
          <w:p w:rsidR="00D26522" w:rsidRPr="0006222F" w:rsidRDefault="00D26522" w:rsidP="001C5140">
            <w:pPr>
              <w:pStyle w:val="BodyText"/>
              <w:numPr>
                <w:ilvl w:val="0"/>
                <w:numId w:val="6"/>
              </w:numPr>
              <w:spacing w:line="360" w:lineRule="auto"/>
              <w:rPr>
                <w:rFonts w:ascii="Arial" w:hAnsi="Arial" w:cs="Arial"/>
                <w:sz w:val="20"/>
                <w:szCs w:val="20"/>
                <w:lang w:val="el-GR"/>
              </w:rPr>
            </w:pPr>
            <w:r w:rsidRPr="0006222F">
              <w:rPr>
                <w:rFonts w:ascii="Arial" w:hAnsi="Arial" w:cs="Arial"/>
                <w:sz w:val="20"/>
                <w:szCs w:val="20"/>
                <w:lang w:val="el-GR"/>
              </w:rPr>
              <w:t xml:space="preserve">Χαμηλά ποσοστά συμμετοχής και απασχόλησης του γυναικείου πληθυσμού εργάσιμης ηλικίας, σε σχέση τα αντίστοιχα των </w:t>
            </w:r>
            <w:r w:rsidRPr="0006222F">
              <w:rPr>
                <w:rFonts w:ascii="Arial" w:hAnsi="Arial" w:cs="Arial"/>
                <w:sz w:val="20"/>
                <w:szCs w:val="20"/>
                <w:lang w:val="el-GR"/>
              </w:rPr>
              <w:lastRenderedPageBreak/>
              <w:t>ανδρών.</w:t>
            </w:r>
          </w:p>
          <w:p w:rsidR="00D26522" w:rsidRPr="0006222F" w:rsidRDefault="00D26522" w:rsidP="001C5140">
            <w:pPr>
              <w:pStyle w:val="BodyText"/>
              <w:numPr>
                <w:ilvl w:val="0"/>
                <w:numId w:val="6"/>
              </w:numPr>
              <w:spacing w:line="360" w:lineRule="auto"/>
              <w:rPr>
                <w:rFonts w:ascii="Arial" w:hAnsi="Arial" w:cs="Arial"/>
                <w:sz w:val="20"/>
                <w:szCs w:val="20"/>
                <w:lang w:val="el-GR"/>
              </w:rPr>
            </w:pPr>
            <w:r w:rsidRPr="0006222F">
              <w:rPr>
                <w:rFonts w:ascii="Arial" w:hAnsi="Arial" w:cs="Arial"/>
                <w:sz w:val="20"/>
                <w:szCs w:val="20"/>
                <w:lang w:val="el-GR"/>
              </w:rPr>
              <w:t>Χαμηλό ποσοστό απασχόλησης των νέων.</w:t>
            </w:r>
          </w:p>
          <w:p w:rsidR="00D26522" w:rsidRPr="0006222F" w:rsidRDefault="00563E9F" w:rsidP="001C5140">
            <w:pPr>
              <w:pStyle w:val="BodyText"/>
              <w:numPr>
                <w:ilvl w:val="0"/>
                <w:numId w:val="6"/>
              </w:numPr>
              <w:spacing w:line="360" w:lineRule="auto"/>
              <w:rPr>
                <w:rFonts w:ascii="Arial" w:hAnsi="Arial" w:cs="Arial"/>
                <w:sz w:val="20"/>
                <w:szCs w:val="20"/>
                <w:lang w:val="el-GR"/>
              </w:rPr>
            </w:pPr>
            <w:r>
              <w:rPr>
                <w:rFonts w:ascii="Arial" w:hAnsi="Arial" w:cs="Arial"/>
                <w:sz w:val="20"/>
                <w:szCs w:val="20"/>
                <w:lang w:val="el-GR"/>
              </w:rPr>
              <w:t>Πολύ ψ</w:t>
            </w:r>
            <w:r w:rsidR="00D26522" w:rsidRPr="0006222F">
              <w:rPr>
                <w:rFonts w:ascii="Arial" w:hAnsi="Arial" w:cs="Arial"/>
                <w:sz w:val="20"/>
                <w:szCs w:val="20"/>
                <w:lang w:val="el-GR"/>
              </w:rPr>
              <w:t>ηλό ποσοστό ανεργίας νέων, σε σύγκριση με τον μέσο όρο.</w:t>
            </w:r>
          </w:p>
          <w:p w:rsidR="00D26522" w:rsidRPr="0006222F" w:rsidRDefault="00D26522" w:rsidP="001C5140">
            <w:pPr>
              <w:pStyle w:val="BodyText"/>
              <w:numPr>
                <w:ilvl w:val="0"/>
                <w:numId w:val="6"/>
              </w:numPr>
              <w:spacing w:line="360" w:lineRule="auto"/>
              <w:rPr>
                <w:rFonts w:ascii="Arial" w:hAnsi="Arial" w:cs="Arial"/>
                <w:sz w:val="20"/>
                <w:szCs w:val="20"/>
                <w:lang w:val="el-GR"/>
              </w:rPr>
            </w:pPr>
            <w:r w:rsidRPr="0006222F">
              <w:rPr>
                <w:rFonts w:ascii="Arial" w:hAnsi="Arial" w:cs="Arial"/>
                <w:sz w:val="20"/>
                <w:szCs w:val="20"/>
                <w:lang w:val="el-GR"/>
              </w:rPr>
              <w:t>Ψηλό ποσοστό ανεργίας των γυναικών</w:t>
            </w:r>
            <w:r w:rsidR="00081063" w:rsidRPr="0006222F">
              <w:rPr>
                <w:rFonts w:ascii="Arial" w:hAnsi="Arial" w:cs="Arial"/>
                <w:sz w:val="20"/>
                <w:szCs w:val="20"/>
                <w:lang w:val="el-GR"/>
              </w:rPr>
              <w:t xml:space="preserve"> και αυξανόμενο ποσοστό ανεργίας ανδρών</w:t>
            </w:r>
            <w:r w:rsidRPr="0006222F">
              <w:rPr>
                <w:rFonts w:ascii="Arial" w:hAnsi="Arial" w:cs="Arial"/>
                <w:sz w:val="20"/>
                <w:szCs w:val="20"/>
                <w:lang w:val="el-GR"/>
              </w:rPr>
              <w:t>.</w:t>
            </w:r>
          </w:p>
          <w:p w:rsidR="00D26522" w:rsidRPr="0006222F" w:rsidRDefault="0006222F" w:rsidP="001C5140">
            <w:pPr>
              <w:pStyle w:val="BodyText"/>
              <w:numPr>
                <w:ilvl w:val="0"/>
                <w:numId w:val="6"/>
              </w:numPr>
              <w:spacing w:line="360" w:lineRule="auto"/>
              <w:rPr>
                <w:rFonts w:ascii="Arial" w:hAnsi="Arial" w:cs="Arial"/>
                <w:sz w:val="20"/>
                <w:szCs w:val="20"/>
                <w:lang w:val="el-GR"/>
              </w:rPr>
            </w:pPr>
            <w:r>
              <w:rPr>
                <w:rFonts w:ascii="Arial" w:hAnsi="Arial" w:cs="Arial"/>
                <w:sz w:val="20"/>
                <w:szCs w:val="20"/>
                <w:lang w:val="el-GR"/>
              </w:rPr>
              <w:t xml:space="preserve">Ελλείψεις στις Ενεργητικές </w:t>
            </w:r>
            <w:r w:rsidR="00D26522" w:rsidRPr="0006222F">
              <w:rPr>
                <w:rFonts w:ascii="Arial" w:hAnsi="Arial" w:cs="Arial"/>
                <w:sz w:val="20"/>
                <w:szCs w:val="20"/>
                <w:lang w:val="el-GR"/>
              </w:rPr>
              <w:t>Πολιτικές Απασχόλησης.</w:t>
            </w:r>
          </w:p>
          <w:p w:rsidR="00D26522" w:rsidRPr="0006222F" w:rsidRDefault="00D26522" w:rsidP="001C5140">
            <w:pPr>
              <w:pStyle w:val="BodyText"/>
              <w:numPr>
                <w:ilvl w:val="0"/>
                <w:numId w:val="6"/>
              </w:numPr>
              <w:spacing w:line="360" w:lineRule="auto"/>
              <w:rPr>
                <w:rFonts w:ascii="Arial" w:hAnsi="Arial" w:cs="Arial"/>
                <w:sz w:val="20"/>
                <w:szCs w:val="20"/>
                <w:lang w:val="el-GR"/>
              </w:rPr>
            </w:pPr>
            <w:r w:rsidRPr="0006222F">
              <w:rPr>
                <w:rFonts w:ascii="Arial" w:hAnsi="Arial" w:cs="Arial"/>
                <w:sz w:val="20"/>
                <w:szCs w:val="20"/>
                <w:lang w:val="el-GR"/>
              </w:rPr>
              <w:t>Μη ικανοποιητική ύπαρξη ευέλικτων μορφών απασχόλησης.</w:t>
            </w:r>
          </w:p>
          <w:p w:rsidR="00D26522" w:rsidRPr="0006222F" w:rsidRDefault="00D26522" w:rsidP="001C5140">
            <w:pPr>
              <w:pStyle w:val="BodyText"/>
              <w:numPr>
                <w:ilvl w:val="0"/>
                <w:numId w:val="6"/>
              </w:numPr>
              <w:spacing w:line="360" w:lineRule="auto"/>
              <w:rPr>
                <w:rFonts w:ascii="Arial" w:hAnsi="Arial" w:cs="Arial"/>
                <w:sz w:val="20"/>
                <w:szCs w:val="20"/>
                <w:lang w:val="el-GR"/>
              </w:rPr>
            </w:pPr>
            <w:r w:rsidRPr="0006222F">
              <w:rPr>
                <w:rFonts w:ascii="Arial" w:hAnsi="Arial" w:cs="Arial"/>
                <w:sz w:val="20"/>
                <w:szCs w:val="20"/>
                <w:lang w:val="el-GR"/>
              </w:rPr>
              <w:t>Χάσμα αμοιβών εργασίας μεταξύ ανδρών και γυναικών, σε βάρος των γυναικών.</w:t>
            </w:r>
          </w:p>
          <w:p w:rsidR="00D26522" w:rsidRPr="0006222F" w:rsidRDefault="00D26522" w:rsidP="001C5140">
            <w:pPr>
              <w:pStyle w:val="BodyText"/>
              <w:numPr>
                <w:ilvl w:val="0"/>
                <w:numId w:val="6"/>
              </w:numPr>
              <w:spacing w:line="360" w:lineRule="auto"/>
              <w:rPr>
                <w:rFonts w:ascii="Arial" w:hAnsi="Arial" w:cs="Arial"/>
                <w:sz w:val="20"/>
                <w:szCs w:val="20"/>
                <w:lang w:val="el-GR"/>
              </w:rPr>
            </w:pPr>
            <w:r w:rsidRPr="0006222F">
              <w:rPr>
                <w:rFonts w:ascii="Arial" w:hAnsi="Arial" w:cs="Arial"/>
                <w:sz w:val="20"/>
                <w:szCs w:val="20"/>
                <w:lang w:val="el-GR"/>
              </w:rPr>
              <w:t xml:space="preserve">Συγκριτικά χαμηλή συμμετοχή του πληθυσμού εργάσιμης ηλικίας σε προγράμματα δια βίου </w:t>
            </w:r>
            <w:r w:rsidRPr="0006222F">
              <w:rPr>
                <w:rFonts w:ascii="Arial" w:hAnsi="Arial" w:cs="Arial"/>
                <w:sz w:val="20"/>
                <w:szCs w:val="20"/>
                <w:lang w:val="el-GR"/>
              </w:rPr>
              <w:lastRenderedPageBreak/>
              <w:t>μάθησης.</w:t>
            </w:r>
          </w:p>
          <w:p w:rsidR="00D26522" w:rsidRPr="0006222F" w:rsidRDefault="00D26522" w:rsidP="001C5140">
            <w:pPr>
              <w:pStyle w:val="BodyText"/>
              <w:numPr>
                <w:ilvl w:val="0"/>
                <w:numId w:val="6"/>
              </w:numPr>
              <w:spacing w:line="360" w:lineRule="auto"/>
              <w:rPr>
                <w:rFonts w:ascii="Arial" w:hAnsi="Arial" w:cs="Arial"/>
                <w:sz w:val="20"/>
                <w:szCs w:val="20"/>
              </w:rPr>
            </w:pPr>
            <w:r w:rsidRPr="0006222F">
              <w:rPr>
                <w:rFonts w:ascii="Arial" w:hAnsi="Arial" w:cs="Arial"/>
                <w:sz w:val="20"/>
                <w:szCs w:val="20"/>
                <w:lang w:val="el-GR"/>
              </w:rPr>
              <w:t xml:space="preserve">Αδυναμίες του συστήματος εκπαίδευσης και κατάρτισης να ανταποκριθούν στις ανάγκες της αγοράς εργασίας και της κοινωνίας της γνώσης. </w:t>
            </w:r>
            <w:proofErr w:type="spellStart"/>
            <w:r w:rsidRPr="0006222F">
              <w:rPr>
                <w:rFonts w:ascii="Arial" w:hAnsi="Arial" w:cs="Arial"/>
                <w:sz w:val="20"/>
                <w:szCs w:val="20"/>
              </w:rPr>
              <w:t>Ιδιαίτερες</w:t>
            </w:r>
            <w:proofErr w:type="spellEnd"/>
            <w:r w:rsidRPr="0006222F">
              <w:rPr>
                <w:rFonts w:ascii="Arial" w:hAnsi="Arial" w:cs="Arial"/>
                <w:sz w:val="20"/>
                <w:szCs w:val="20"/>
              </w:rPr>
              <w:t xml:space="preserve"> </w:t>
            </w:r>
            <w:proofErr w:type="spellStart"/>
            <w:r w:rsidRPr="0006222F">
              <w:rPr>
                <w:rFonts w:ascii="Arial" w:hAnsi="Arial" w:cs="Arial"/>
                <w:sz w:val="20"/>
                <w:szCs w:val="20"/>
              </w:rPr>
              <w:t>αδυναμίες</w:t>
            </w:r>
            <w:proofErr w:type="spellEnd"/>
            <w:r w:rsidRPr="0006222F">
              <w:rPr>
                <w:rFonts w:ascii="Arial" w:hAnsi="Arial" w:cs="Arial"/>
                <w:sz w:val="20"/>
                <w:szCs w:val="20"/>
              </w:rPr>
              <w:t xml:space="preserve"> </w:t>
            </w:r>
            <w:proofErr w:type="spellStart"/>
            <w:r w:rsidRPr="0006222F">
              <w:rPr>
                <w:rFonts w:ascii="Arial" w:hAnsi="Arial" w:cs="Arial"/>
                <w:sz w:val="20"/>
                <w:szCs w:val="20"/>
              </w:rPr>
              <w:t>του</w:t>
            </w:r>
            <w:proofErr w:type="spellEnd"/>
            <w:r w:rsidRPr="0006222F">
              <w:rPr>
                <w:rFonts w:ascii="Arial" w:hAnsi="Arial" w:cs="Arial"/>
                <w:sz w:val="20"/>
                <w:szCs w:val="20"/>
              </w:rPr>
              <w:t xml:space="preserve"> </w:t>
            </w:r>
            <w:proofErr w:type="spellStart"/>
            <w:r w:rsidRPr="0006222F">
              <w:rPr>
                <w:rFonts w:ascii="Arial" w:hAnsi="Arial" w:cs="Arial"/>
                <w:sz w:val="20"/>
                <w:szCs w:val="20"/>
              </w:rPr>
              <w:t>συστήματος</w:t>
            </w:r>
            <w:proofErr w:type="spellEnd"/>
            <w:r w:rsidRPr="0006222F">
              <w:rPr>
                <w:rFonts w:ascii="Arial" w:hAnsi="Arial" w:cs="Arial"/>
                <w:sz w:val="20"/>
                <w:szCs w:val="20"/>
              </w:rPr>
              <w:t xml:space="preserve"> </w:t>
            </w:r>
            <w:proofErr w:type="spellStart"/>
            <w:r w:rsidRPr="0006222F">
              <w:rPr>
                <w:rFonts w:ascii="Arial" w:hAnsi="Arial" w:cs="Arial"/>
                <w:sz w:val="20"/>
                <w:szCs w:val="20"/>
              </w:rPr>
              <w:t>μαθητείας</w:t>
            </w:r>
            <w:proofErr w:type="spellEnd"/>
            <w:r w:rsidRPr="0006222F">
              <w:rPr>
                <w:rFonts w:ascii="Arial" w:hAnsi="Arial" w:cs="Arial"/>
                <w:sz w:val="20"/>
                <w:szCs w:val="20"/>
              </w:rPr>
              <w:t>.</w:t>
            </w:r>
          </w:p>
          <w:p w:rsidR="00D26522" w:rsidRPr="0006222F" w:rsidRDefault="00D26522" w:rsidP="001C5140">
            <w:pPr>
              <w:pStyle w:val="BodyText"/>
              <w:numPr>
                <w:ilvl w:val="0"/>
                <w:numId w:val="6"/>
              </w:numPr>
              <w:spacing w:line="360" w:lineRule="auto"/>
              <w:rPr>
                <w:rFonts w:ascii="Arial" w:hAnsi="Arial" w:cs="Arial"/>
                <w:sz w:val="20"/>
                <w:szCs w:val="20"/>
                <w:lang w:val="el-GR"/>
              </w:rPr>
            </w:pPr>
            <w:r w:rsidRPr="0006222F">
              <w:rPr>
                <w:rFonts w:ascii="Arial" w:hAnsi="Arial" w:cs="Arial"/>
                <w:sz w:val="20"/>
                <w:szCs w:val="20"/>
                <w:lang w:val="el-GR"/>
              </w:rPr>
              <w:t>Σχετικά ψηλό ποσοστό διαρροής από τη δευτεροβάθμια εκπαίδευση.</w:t>
            </w:r>
          </w:p>
          <w:p w:rsidR="00D26522" w:rsidRPr="00B33058" w:rsidRDefault="009957B1" w:rsidP="001C5140">
            <w:pPr>
              <w:pStyle w:val="BodyText"/>
              <w:numPr>
                <w:ilvl w:val="0"/>
                <w:numId w:val="6"/>
              </w:numPr>
              <w:spacing w:line="360" w:lineRule="auto"/>
              <w:rPr>
                <w:rFonts w:ascii="Arial" w:hAnsi="Arial" w:cs="Arial"/>
                <w:sz w:val="20"/>
                <w:szCs w:val="20"/>
                <w:lang w:val="el-GR"/>
              </w:rPr>
            </w:pPr>
            <w:r w:rsidRPr="009957B1">
              <w:rPr>
                <w:rFonts w:ascii="Arial" w:hAnsi="Arial" w:cs="Arial"/>
                <w:sz w:val="20"/>
                <w:szCs w:val="20"/>
                <w:lang w:val="el-GR"/>
              </w:rPr>
              <w:t>Πολύ μικρό μέγεθος επιχειρηματικών μονάδων, με αρνητικές επιπτώσεις στη προσαρμοστικότητα τους.</w:t>
            </w:r>
          </w:p>
          <w:p w:rsidR="00D26522" w:rsidRPr="00B33058" w:rsidRDefault="009957B1" w:rsidP="001C5140">
            <w:pPr>
              <w:pStyle w:val="BodyText"/>
              <w:numPr>
                <w:ilvl w:val="0"/>
                <w:numId w:val="6"/>
              </w:numPr>
              <w:spacing w:line="360" w:lineRule="auto"/>
              <w:rPr>
                <w:rFonts w:ascii="Arial" w:hAnsi="Arial" w:cs="Arial"/>
                <w:sz w:val="20"/>
                <w:szCs w:val="20"/>
                <w:lang w:val="el-GR"/>
              </w:rPr>
            </w:pPr>
            <w:r w:rsidRPr="009957B1">
              <w:rPr>
                <w:rFonts w:ascii="Arial" w:hAnsi="Arial" w:cs="Arial"/>
                <w:sz w:val="20"/>
                <w:szCs w:val="20"/>
                <w:lang w:val="el-GR"/>
              </w:rPr>
              <w:t>Σχετικά ψηλό ποσοστό ανειδίκευτων ξένων εργατών στην απασχόληση.</w:t>
            </w:r>
          </w:p>
          <w:p w:rsidR="00D26522" w:rsidRPr="00B33058" w:rsidRDefault="009957B1" w:rsidP="001C5140">
            <w:pPr>
              <w:pStyle w:val="BodyText"/>
              <w:numPr>
                <w:ilvl w:val="0"/>
                <w:numId w:val="6"/>
              </w:numPr>
              <w:spacing w:line="360" w:lineRule="auto"/>
              <w:rPr>
                <w:rFonts w:ascii="Arial" w:hAnsi="Arial" w:cs="Arial"/>
                <w:sz w:val="20"/>
                <w:szCs w:val="20"/>
                <w:lang w:val="el-GR"/>
              </w:rPr>
            </w:pPr>
            <w:r w:rsidRPr="009957B1">
              <w:rPr>
                <w:rFonts w:ascii="Arial" w:hAnsi="Arial" w:cs="Arial"/>
                <w:sz w:val="20"/>
                <w:szCs w:val="20"/>
                <w:lang w:val="el-GR"/>
              </w:rPr>
              <w:t xml:space="preserve">Ποιοτικές και ποσοτικές </w:t>
            </w:r>
            <w:proofErr w:type="spellStart"/>
            <w:r w:rsidRPr="009957B1">
              <w:rPr>
                <w:rFonts w:ascii="Arial" w:hAnsi="Arial" w:cs="Arial"/>
                <w:sz w:val="20"/>
                <w:szCs w:val="20"/>
                <w:lang w:val="el-GR"/>
              </w:rPr>
              <w:t>ανισοσκέλειες</w:t>
            </w:r>
            <w:proofErr w:type="spellEnd"/>
            <w:r w:rsidRPr="009957B1">
              <w:rPr>
                <w:rFonts w:ascii="Arial" w:hAnsi="Arial" w:cs="Arial"/>
                <w:sz w:val="20"/>
                <w:szCs w:val="20"/>
                <w:lang w:val="el-GR"/>
              </w:rPr>
              <w:t xml:space="preserve"> μεταξύ </w:t>
            </w:r>
            <w:r w:rsidRPr="009957B1">
              <w:rPr>
                <w:rFonts w:ascii="Arial" w:hAnsi="Arial" w:cs="Arial"/>
                <w:sz w:val="20"/>
                <w:szCs w:val="20"/>
                <w:lang w:val="el-GR"/>
              </w:rPr>
              <w:lastRenderedPageBreak/>
              <w:t>προσφοράς και ζήτησης εργασίας σε ορισμένους κλάδους και τεχνικά επαγγέλματα.</w:t>
            </w:r>
          </w:p>
          <w:p w:rsidR="00D26522" w:rsidRPr="00B33058" w:rsidRDefault="009957B1" w:rsidP="001C5140">
            <w:pPr>
              <w:pStyle w:val="BodyText"/>
              <w:numPr>
                <w:ilvl w:val="0"/>
                <w:numId w:val="6"/>
              </w:numPr>
              <w:spacing w:line="360" w:lineRule="auto"/>
              <w:rPr>
                <w:rFonts w:ascii="Arial" w:hAnsi="Arial" w:cs="Arial"/>
                <w:sz w:val="20"/>
                <w:szCs w:val="20"/>
                <w:lang w:val="el-GR"/>
              </w:rPr>
            </w:pPr>
            <w:r w:rsidRPr="009957B1">
              <w:rPr>
                <w:rFonts w:ascii="Arial" w:hAnsi="Arial" w:cs="Arial"/>
                <w:sz w:val="20"/>
                <w:szCs w:val="20"/>
                <w:lang w:val="el-GR"/>
              </w:rPr>
              <w:t>Αδυναμίες στην τριτοβάθμια εκπαίδευση και ιδιαίτερα</w:t>
            </w:r>
            <w:r w:rsidR="001F5A25" w:rsidRPr="00B33058">
              <w:rPr>
                <w:rFonts w:ascii="Arial" w:hAnsi="Arial" w:cs="Arial"/>
                <w:sz w:val="20"/>
                <w:szCs w:val="20"/>
                <w:lang w:val="el-GR"/>
              </w:rPr>
              <w:t xml:space="preserve"> </w:t>
            </w:r>
            <w:r w:rsidRPr="009957B1">
              <w:rPr>
                <w:rFonts w:ascii="Arial" w:hAnsi="Arial" w:cs="Arial"/>
                <w:sz w:val="20"/>
                <w:szCs w:val="20"/>
                <w:lang w:val="el-GR"/>
              </w:rPr>
              <w:t>περιορισμένο φάσμα μεταπτυχιακών σπουδών στην Κύπρο.</w:t>
            </w:r>
          </w:p>
          <w:p w:rsidR="00D26522" w:rsidRPr="00B33058" w:rsidRDefault="009957B1" w:rsidP="001C5140">
            <w:pPr>
              <w:pStyle w:val="BodyText"/>
              <w:numPr>
                <w:ilvl w:val="0"/>
                <w:numId w:val="6"/>
              </w:numPr>
              <w:spacing w:line="360" w:lineRule="auto"/>
              <w:rPr>
                <w:rFonts w:ascii="Arial" w:hAnsi="Arial" w:cs="Arial"/>
                <w:sz w:val="20"/>
                <w:szCs w:val="20"/>
                <w:lang w:val="el-GR"/>
              </w:rPr>
            </w:pPr>
            <w:r w:rsidRPr="009957B1">
              <w:rPr>
                <w:rFonts w:ascii="Arial" w:hAnsi="Arial" w:cs="Arial"/>
                <w:sz w:val="20"/>
                <w:szCs w:val="20"/>
                <w:lang w:val="el-GR"/>
              </w:rPr>
              <w:t>Χαμηλό ποσοστό εγχώριων αποφοίτων από τους κλάδους</w:t>
            </w:r>
            <w:r w:rsidR="001F5A25" w:rsidRPr="00752B53">
              <w:rPr>
                <w:rFonts w:ascii="Arial" w:hAnsi="Arial" w:cs="Arial"/>
                <w:i/>
                <w:sz w:val="20"/>
                <w:szCs w:val="20"/>
                <w:lang w:val="el-GR"/>
              </w:rPr>
              <w:t xml:space="preserve"> </w:t>
            </w:r>
            <w:r w:rsidRPr="009957B1">
              <w:rPr>
                <w:rFonts w:ascii="Arial" w:hAnsi="Arial" w:cs="Arial"/>
                <w:sz w:val="20"/>
                <w:szCs w:val="20"/>
                <w:lang w:val="el-GR"/>
              </w:rPr>
              <w:t>θετικών επιστημών και από τεχνικά επαγγέλματα.</w:t>
            </w:r>
          </w:p>
          <w:p w:rsidR="00D26522" w:rsidRPr="0006222F" w:rsidRDefault="009957B1" w:rsidP="001C5140">
            <w:pPr>
              <w:pStyle w:val="BodyText"/>
              <w:numPr>
                <w:ilvl w:val="0"/>
                <w:numId w:val="6"/>
              </w:numPr>
              <w:spacing w:line="360" w:lineRule="auto"/>
              <w:rPr>
                <w:rFonts w:ascii="Arial" w:hAnsi="Arial" w:cs="Arial"/>
                <w:sz w:val="20"/>
                <w:szCs w:val="20"/>
                <w:lang w:val="el-GR"/>
              </w:rPr>
            </w:pPr>
            <w:r w:rsidRPr="009957B1">
              <w:rPr>
                <w:rFonts w:ascii="Arial" w:hAnsi="Arial" w:cs="Arial"/>
                <w:sz w:val="20"/>
                <w:szCs w:val="20"/>
                <w:lang w:val="el-GR"/>
              </w:rPr>
              <w:t>Ελλείψεις αναγκαίας αποδοτικότητας και αποτελεσματικότητας του Δημόσιου Τομέα.</w:t>
            </w:r>
          </w:p>
        </w:tc>
        <w:tc>
          <w:tcPr>
            <w:tcW w:w="3544" w:type="dxa"/>
          </w:tcPr>
          <w:p w:rsidR="00D26522" w:rsidRPr="00B33058" w:rsidRDefault="009957B1" w:rsidP="001C5140">
            <w:pPr>
              <w:pStyle w:val="BodyText"/>
              <w:numPr>
                <w:ilvl w:val="0"/>
                <w:numId w:val="6"/>
              </w:numPr>
              <w:spacing w:line="360" w:lineRule="auto"/>
              <w:rPr>
                <w:rFonts w:ascii="Arial" w:hAnsi="Arial" w:cs="Arial"/>
                <w:sz w:val="20"/>
                <w:szCs w:val="20"/>
                <w:lang w:val="el-GR"/>
              </w:rPr>
            </w:pPr>
            <w:r w:rsidRPr="009957B1">
              <w:rPr>
                <w:rFonts w:ascii="Arial" w:hAnsi="Arial" w:cs="Arial"/>
                <w:sz w:val="20"/>
                <w:szCs w:val="20"/>
                <w:lang w:val="el-GR"/>
              </w:rPr>
              <w:lastRenderedPageBreak/>
              <w:t xml:space="preserve">Μείωση του ποσοστού </w:t>
            </w:r>
            <w:proofErr w:type="spellStart"/>
            <w:r w:rsidRPr="009957B1">
              <w:rPr>
                <w:rFonts w:ascii="Arial" w:hAnsi="Arial" w:cs="Arial"/>
                <w:sz w:val="20"/>
                <w:szCs w:val="20"/>
                <w:lang w:val="el-GR"/>
              </w:rPr>
              <w:t>μακροχρόνιαςανεργίας</w:t>
            </w:r>
            <w:proofErr w:type="spellEnd"/>
            <w:r w:rsidRPr="009957B1">
              <w:rPr>
                <w:rFonts w:ascii="Arial" w:hAnsi="Arial" w:cs="Arial"/>
                <w:sz w:val="20"/>
                <w:szCs w:val="20"/>
                <w:lang w:val="el-GR"/>
              </w:rPr>
              <w:t>, με ανακοπή της αύξησης και σταθεροποίηση του μη ενεργού οικονομικά πληθυσμού.</w:t>
            </w:r>
          </w:p>
          <w:p w:rsidR="00D26522" w:rsidRPr="008A2B3A" w:rsidRDefault="00D26522" w:rsidP="001C5140">
            <w:pPr>
              <w:pStyle w:val="BodyText"/>
              <w:numPr>
                <w:ilvl w:val="0"/>
                <w:numId w:val="6"/>
              </w:numPr>
              <w:spacing w:line="360" w:lineRule="auto"/>
              <w:rPr>
                <w:rFonts w:ascii="Arial" w:hAnsi="Arial" w:cs="Arial"/>
                <w:sz w:val="20"/>
                <w:szCs w:val="20"/>
                <w:lang w:val="el-GR"/>
              </w:rPr>
            </w:pPr>
            <w:r w:rsidRPr="008A2B3A">
              <w:rPr>
                <w:rFonts w:ascii="Arial" w:hAnsi="Arial" w:cs="Arial"/>
                <w:sz w:val="20"/>
                <w:szCs w:val="20"/>
                <w:lang w:val="el-GR"/>
              </w:rPr>
              <w:t xml:space="preserve">Δυνατότητες για καλύτερη αξιοποίηση μη-Κύπριων </w:t>
            </w:r>
            <w:r w:rsidRPr="008A2B3A">
              <w:rPr>
                <w:rFonts w:ascii="Arial" w:hAnsi="Arial" w:cs="Arial"/>
                <w:sz w:val="20"/>
                <w:szCs w:val="20"/>
                <w:lang w:val="el-GR"/>
              </w:rPr>
              <w:lastRenderedPageBreak/>
              <w:t>εργαζομένων και οικονομικών μεταναστών σύμφωνα με τις κοινωνικοοικονομικές ανάγκες της Κύπρου και τις επιδιωκόμενες στρατηγικές κατευθύνσεις της οικονομίας.</w:t>
            </w:r>
          </w:p>
          <w:p w:rsidR="00D26522" w:rsidRPr="008A2B3A" w:rsidRDefault="008654B0" w:rsidP="001C5140">
            <w:pPr>
              <w:pStyle w:val="BodyText"/>
              <w:numPr>
                <w:ilvl w:val="0"/>
                <w:numId w:val="6"/>
              </w:numPr>
              <w:spacing w:line="360" w:lineRule="auto"/>
              <w:rPr>
                <w:rFonts w:ascii="Arial" w:hAnsi="Arial" w:cs="Arial"/>
                <w:sz w:val="20"/>
                <w:szCs w:val="20"/>
                <w:lang w:val="el-GR"/>
              </w:rPr>
            </w:pPr>
            <w:r>
              <w:rPr>
                <w:rFonts w:ascii="Arial" w:hAnsi="Arial" w:cs="Arial"/>
                <w:sz w:val="20"/>
                <w:szCs w:val="20"/>
                <w:lang w:val="el-GR"/>
              </w:rPr>
              <w:t>Ψηλή παρουσία δυναμικών κλάδων του τριτογενή τομέα, οι οποίοι με τις κατάλληλες ευκαιρίες ανάπτυξης και οργάνωσης θα μπορούσαν να συνεισφέρουν σημαντικά στην οικονομική ανάπτυξη και την απασχόληση.</w:t>
            </w:r>
          </w:p>
          <w:p w:rsidR="00D26522" w:rsidRPr="008A2B3A" w:rsidRDefault="008654B0" w:rsidP="001C5140">
            <w:pPr>
              <w:pStyle w:val="BodyText"/>
              <w:numPr>
                <w:ilvl w:val="0"/>
                <w:numId w:val="6"/>
              </w:numPr>
              <w:spacing w:line="360" w:lineRule="auto"/>
              <w:rPr>
                <w:rFonts w:ascii="Arial" w:hAnsi="Arial" w:cs="Arial"/>
                <w:sz w:val="20"/>
                <w:szCs w:val="20"/>
                <w:lang w:val="el-GR"/>
              </w:rPr>
            </w:pPr>
            <w:r>
              <w:rPr>
                <w:rFonts w:ascii="Arial" w:hAnsi="Arial" w:cs="Arial"/>
                <w:sz w:val="20"/>
                <w:szCs w:val="20"/>
                <w:lang w:val="el-GR"/>
              </w:rPr>
              <w:t>Ύπαρξη σημαντικού αριθμού απόδημων επιστημόνων και ερευνητών.</w:t>
            </w:r>
          </w:p>
          <w:p w:rsidR="00D26522" w:rsidRPr="008A2B3A" w:rsidRDefault="008654B0" w:rsidP="001C5140">
            <w:pPr>
              <w:numPr>
                <w:ilvl w:val="0"/>
                <w:numId w:val="6"/>
              </w:numPr>
              <w:spacing w:after="120" w:line="360" w:lineRule="auto"/>
              <w:rPr>
                <w:rFonts w:ascii="Arial" w:hAnsi="Arial" w:cs="Arial"/>
                <w:sz w:val="20"/>
                <w:szCs w:val="20"/>
                <w:lang w:val="el-GR"/>
              </w:rPr>
            </w:pPr>
            <w:r>
              <w:rPr>
                <w:rFonts w:ascii="Arial" w:hAnsi="Arial" w:cs="Arial"/>
                <w:sz w:val="20"/>
                <w:szCs w:val="20"/>
                <w:lang w:val="el-GR"/>
              </w:rPr>
              <w:t xml:space="preserve">Διεύρυνση και ανάπτυξη των τεχνολογιών Πληροφορικής και Τηλεπικοινωνιών που συμβάλλουν στην προώθηση της </w:t>
            </w:r>
            <w:r>
              <w:rPr>
                <w:rFonts w:ascii="Arial" w:hAnsi="Arial" w:cs="Arial"/>
                <w:sz w:val="20"/>
                <w:szCs w:val="20"/>
                <w:lang w:val="el-GR"/>
              </w:rPr>
              <w:lastRenderedPageBreak/>
              <w:t>δια βίου μάθησης, στην εφαρμογή ευέλικτων μορφών εργασίας καθώς και στην βελτίωση της παραγωγικότητας εργασίας.</w:t>
            </w:r>
          </w:p>
          <w:p w:rsidR="00D26522" w:rsidRPr="00B33058" w:rsidRDefault="008654B0" w:rsidP="001C5140">
            <w:pPr>
              <w:numPr>
                <w:ilvl w:val="0"/>
                <w:numId w:val="6"/>
              </w:numPr>
              <w:spacing w:after="120" w:line="360" w:lineRule="auto"/>
              <w:rPr>
                <w:rFonts w:ascii="Arial" w:hAnsi="Arial" w:cs="Arial"/>
                <w:sz w:val="20"/>
                <w:szCs w:val="20"/>
                <w:lang w:val="el-GR"/>
              </w:rPr>
            </w:pPr>
            <w:r>
              <w:rPr>
                <w:rFonts w:ascii="Arial" w:hAnsi="Arial" w:cs="Arial"/>
                <w:sz w:val="20"/>
                <w:szCs w:val="20"/>
                <w:lang w:val="el-GR"/>
              </w:rPr>
              <w:t xml:space="preserve">Ευκαιρίες για επιτάχυνση της προσαρμοστικότητας των επιχειρήσεων με την υιοθέτηση </w:t>
            </w:r>
            <w:r w:rsidRPr="00B33058">
              <w:rPr>
                <w:rFonts w:ascii="Arial" w:hAnsi="Arial" w:cs="Arial"/>
                <w:sz w:val="20"/>
                <w:szCs w:val="20"/>
                <w:lang w:val="el-GR"/>
              </w:rPr>
              <w:t xml:space="preserve">καλών πρακτικών άλλων χωρών. </w:t>
            </w:r>
          </w:p>
          <w:p w:rsidR="00D26522" w:rsidRPr="00B33058" w:rsidRDefault="009957B1" w:rsidP="001C5140">
            <w:pPr>
              <w:numPr>
                <w:ilvl w:val="0"/>
                <w:numId w:val="6"/>
              </w:numPr>
              <w:spacing w:after="120" w:line="360" w:lineRule="auto"/>
              <w:rPr>
                <w:rFonts w:ascii="Arial" w:hAnsi="Arial" w:cs="Arial"/>
                <w:sz w:val="20"/>
                <w:szCs w:val="20"/>
                <w:lang w:val="el-GR"/>
              </w:rPr>
            </w:pPr>
            <w:r w:rsidRPr="009957B1">
              <w:rPr>
                <w:rFonts w:ascii="Arial" w:hAnsi="Arial" w:cs="Arial"/>
                <w:sz w:val="20"/>
                <w:szCs w:val="20"/>
                <w:lang w:val="el-GR"/>
              </w:rPr>
              <w:t>Μείωση της σχολικής διαρροής στη δευτεροβάθμια εκπαίδευση.</w:t>
            </w:r>
          </w:p>
          <w:p w:rsidR="00D26522" w:rsidRPr="008A2B3A" w:rsidRDefault="00D26522" w:rsidP="00E13165">
            <w:pPr>
              <w:spacing w:after="120" w:line="360" w:lineRule="auto"/>
              <w:ind w:left="360"/>
              <w:rPr>
                <w:rFonts w:ascii="Arial" w:hAnsi="Arial" w:cs="Arial"/>
                <w:sz w:val="20"/>
                <w:szCs w:val="20"/>
                <w:lang w:val="el-GR"/>
              </w:rPr>
            </w:pPr>
          </w:p>
          <w:p w:rsidR="00D26522" w:rsidRPr="008A2B3A" w:rsidRDefault="00D26522" w:rsidP="00E13165">
            <w:pPr>
              <w:spacing w:after="120" w:line="360" w:lineRule="auto"/>
              <w:rPr>
                <w:rFonts w:ascii="Arial" w:hAnsi="Arial" w:cs="Arial"/>
                <w:sz w:val="20"/>
                <w:szCs w:val="20"/>
                <w:lang w:val="el-GR"/>
              </w:rPr>
            </w:pPr>
          </w:p>
        </w:tc>
        <w:tc>
          <w:tcPr>
            <w:tcW w:w="3544" w:type="dxa"/>
          </w:tcPr>
          <w:p w:rsidR="00D26522" w:rsidRPr="00B33058" w:rsidRDefault="009957B1" w:rsidP="001C5140">
            <w:pPr>
              <w:pStyle w:val="BodyText"/>
              <w:numPr>
                <w:ilvl w:val="0"/>
                <w:numId w:val="6"/>
              </w:numPr>
              <w:spacing w:line="360" w:lineRule="auto"/>
              <w:rPr>
                <w:rFonts w:ascii="Arial" w:hAnsi="Arial" w:cs="Arial"/>
                <w:sz w:val="20"/>
                <w:szCs w:val="20"/>
                <w:lang w:val="el-GR"/>
              </w:rPr>
            </w:pPr>
            <w:r w:rsidRPr="009957B1">
              <w:rPr>
                <w:rFonts w:ascii="Arial" w:hAnsi="Arial" w:cs="Arial"/>
                <w:sz w:val="20"/>
                <w:szCs w:val="20"/>
                <w:lang w:val="el-GR"/>
              </w:rPr>
              <w:lastRenderedPageBreak/>
              <w:t>Περαιτέρω πτωτικές τάσεις του ΑΕΠ.</w:t>
            </w:r>
          </w:p>
          <w:p w:rsidR="00D26522" w:rsidRPr="00B33058" w:rsidRDefault="009957B1" w:rsidP="001C5140">
            <w:pPr>
              <w:pStyle w:val="BodyText"/>
              <w:numPr>
                <w:ilvl w:val="0"/>
                <w:numId w:val="6"/>
              </w:numPr>
              <w:spacing w:line="360" w:lineRule="auto"/>
              <w:rPr>
                <w:rFonts w:ascii="Arial" w:hAnsi="Arial" w:cs="Arial"/>
                <w:sz w:val="20"/>
                <w:szCs w:val="20"/>
                <w:lang w:val="el-GR"/>
              </w:rPr>
            </w:pPr>
            <w:r w:rsidRPr="009957B1">
              <w:rPr>
                <w:rFonts w:ascii="Arial" w:hAnsi="Arial" w:cs="Arial"/>
                <w:sz w:val="20"/>
                <w:szCs w:val="20"/>
                <w:lang w:val="el-GR"/>
              </w:rPr>
              <w:t>Τάσεις αύξησης του δημοσιονομικού ελλείμματος.</w:t>
            </w:r>
          </w:p>
          <w:p w:rsidR="00D26522" w:rsidRPr="00B33058" w:rsidRDefault="009957B1" w:rsidP="001C5140">
            <w:pPr>
              <w:pStyle w:val="BodyText"/>
              <w:numPr>
                <w:ilvl w:val="0"/>
                <w:numId w:val="6"/>
              </w:numPr>
              <w:spacing w:line="360" w:lineRule="auto"/>
              <w:rPr>
                <w:rFonts w:ascii="Arial" w:hAnsi="Arial" w:cs="Arial"/>
                <w:sz w:val="20"/>
                <w:szCs w:val="20"/>
                <w:lang w:val="el-GR"/>
              </w:rPr>
            </w:pPr>
            <w:r w:rsidRPr="009957B1">
              <w:rPr>
                <w:rFonts w:ascii="Arial" w:hAnsi="Arial" w:cs="Arial"/>
                <w:sz w:val="20"/>
                <w:szCs w:val="20"/>
                <w:lang w:val="el-GR"/>
              </w:rPr>
              <w:t xml:space="preserve">Έλλειμμα ισοζυγίου τρεχουσών συναλλαγών παρά τη σχετική </w:t>
            </w:r>
            <w:r w:rsidRPr="009957B1">
              <w:rPr>
                <w:rFonts w:ascii="Arial" w:hAnsi="Arial" w:cs="Arial"/>
                <w:sz w:val="20"/>
                <w:szCs w:val="20"/>
                <w:lang w:val="el-GR"/>
              </w:rPr>
              <w:lastRenderedPageBreak/>
              <w:t>τάση μείωσης.</w:t>
            </w:r>
          </w:p>
          <w:p w:rsidR="00D26522" w:rsidRPr="008A2B3A" w:rsidRDefault="00D26522" w:rsidP="001C5140">
            <w:pPr>
              <w:pStyle w:val="BodyText"/>
              <w:numPr>
                <w:ilvl w:val="0"/>
                <w:numId w:val="6"/>
              </w:numPr>
              <w:spacing w:line="360" w:lineRule="auto"/>
              <w:rPr>
                <w:rFonts w:ascii="Arial" w:hAnsi="Arial" w:cs="Arial"/>
                <w:sz w:val="20"/>
                <w:szCs w:val="20"/>
                <w:lang w:val="el-GR"/>
              </w:rPr>
            </w:pPr>
            <w:r w:rsidRPr="008A2B3A">
              <w:rPr>
                <w:rFonts w:ascii="Arial" w:hAnsi="Arial" w:cs="Arial"/>
                <w:sz w:val="20"/>
                <w:szCs w:val="20"/>
                <w:lang w:val="el-GR"/>
              </w:rPr>
              <w:t>Αύξηση του δείκτη γήρανσης του πληθυσμού με αρνητικές επιπτώσεις στα αποθέματα και την ποιότητα εργατικού δυναμικού και ενδεχόμενα προβλήματα στο σύστημα Κοινωνικής Ασφάλισης, καθώς και στα μακροοικονομικά μεγέθη της Κύπρου.</w:t>
            </w:r>
          </w:p>
          <w:p w:rsidR="00D26522" w:rsidRPr="008A2B3A" w:rsidRDefault="008654B0" w:rsidP="001C5140">
            <w:pPr>
              <w:pStyle w:val="BodyText"/>
              <w:numPr>
                <w:ilvl w:val="0"/>
                <w:numId w:val="6"/>
              </w:numPr>
              <w:spacing w:line="360" w:lineRule="auto"/>
              <w:rPr>
                <w:rFonts w:ascii="Arial" w:hAnsi="Arial" w:cs="Arial"/>
                <w:sz w:val="20"/>
                <w:szCs w:val="20"/>
                <w:lang w:val="el-GR"/>
              </w:rPr>
            </w:pPr>
            <w:r>
              <w:rPr>
                <w:rFonts w:ascii="Arial" w:hAnsi="Arial" w:cs="Arial"/>
                <w:sz w:val="20"/>
                <w:szCs w:val="20"/>
                <w:lang w:val="el-GR"/>
              </w:rPr>
              <w:t>Συγκεκριμένες πληθυσμιακές ομάδες είναι ιδιαίτερα ευάλωτες ως προς τον κίνδυνο της φτώχειας και του κοινωνικού αποκλεισμού.</w:t>
            </w:r>
          </w:p>
          <w:p w:rsidR="00D26522" w:rsidRPr="008A2B3A" w:rsidRDefault="008654B0" w:rsidP="001C5140">
            <w:pPr>
              <w:pStyle w:val="BodyText"/>
              <w:numPr>
                <w:ilvl w:val="0"/>
                <w:numId w:val="6"/>
              </w:numPr>
              <w:spacing w:line="360" w:lineRule="auto"/>
              <w:rPr>
                <w:rFonts w:ascii="Arial" w:hAnsi="Arial" w:cs="Arial"/>
                <w:sz w:val="20"/>
                <w:szCs w:val="20"/>
                <w:lang w:val="el-GR"/>
              </w:rPr>
            </w:pPr>
            <w:r>
              <w:rPr>
                <w:rFonts w:ascii="Arial" w:hAnsi="Arial" w:cs="Arial"/>
                <w:sz w:val="20"/>
                <w:szCs w:val="20"/>
                <w:lang w:val="el-GR"/>
              </w:rPr>
              <w:t xml:space="preserve">Αύξηση της παραμονής Κυπρίων αποφοίτων τριτοβάθμιας εκπαίδευσης στο εξωτερικό, λόγω καλύτερων όρων </w:t>
            </w:r>
            <w:proofErr w:type="spellStart"/>
            <w:r>
              <w:rPr>
                <w:rFonts w:ascii="Arial" w:hAnsi="Arial" w:cs="Arial"/>
                <w:sz w:val="20"/>
                <w:szCs w:val="20"/>
                <w:lang w:val="el-GR"/>
              </w:rPr>
              <w:t>εργοδότησης</w:t>
            </w:r>
            <w:proofErr w:type="spellEnd"/>
            <w:r>
              <w:rPr>
                <w:rFonts w:ascii="Arial" w:hAnsi="Arial" w:cs="Arial"/>
                <w:sz w:val="20"/>
                <w:szCs w:val="20"/>
                <w:lang w:val="el-GR"/>
              </w:rPr>
              <w:t xml:space="preserve">. </w:t>
            </w:r>
          </w:p>
          <w:p w:rsidR="00D26522" w:rsidRPr="008A2B3A" w:rsidRDefault="008654B0" w:rsidP="001C5140">
            <w:pPr>
              <w:pStyle w:val="BodyText"/>
              <w:numPr>
                <w:ilvl w:val="0"/>
                <w:numId w:val="6"/>
              </w:numPr>
              <w:spacing w:line="360" w:lineRule="auto"/>
              <w:rPr>
                <w:rFonts w:ascii="Arial" w:hAnsi="Arial" w:cs="Arial"/>
                <w:sz w:val="20"/>
                <w:szCs w:val="20"/>
                <w:lang w:val="el-GR"/>
              </w:rPr>
            </w:pPr>
            <w:r>
              <w:rPr>
                <w:rFonts w:ascii="Arial" w:hAnsi="Arial" w:cs="Arial"/>
                <w:sz w:val="20"/>
                <w:szCs w:val="20"/>
                <w:lang w:val="el-GR"/>
              </w:rPr>
              <w:t xml:space="preserve">Δημιουργία θυλάκων ανεργίας </w:t>
            </w:r>
            <w:r>
              <w:rPr>
                <w:rFonts w:ascii="Arial" w:hAnsi="Arial" w:cs="Arial"/>
                <w:sz w:val="20"/>
                <w:szCs w:val="20"/>
                <w:lang w:val="el-GR"/>
              </w:rPr>
              <w:lastRenderedPageBreak/>
              <w:t>από τη συρρίκνωση του αγροτικού τομέα, κυρίως λόγω των νέων και μελλοντικών ρυθμίσεων της Κοινής Γεωργικής Πολιτικής.</w:t>
            </w:r>
          </w:p>
          <w:p w:rsidR="00D26522" w:rsidRPr="00B33058" w:rsidRDefault="009957B1" w:rsidP="001C5140">
            <w:pPr>
              <w:pStyle w:val="BodyText"/>
              <w:numPr>
                <w:ilvl w:val="0"/>
                <w:numId w:val="6"/>
              </w:numPr>
              <w:spacing w:line="360" w:lineRule="auto"/>
              <w:rPr>
                <w:rFonts w:ascii="Arial" w:hAnsi="Arial" w:cs="Arial"/>
                <w:sz w:val="20"/>
                <w:szCs w:val="20"/>
                <w:lang w:val="el-GR"/>
              </w:rPr>
            </w:pPr>
            <w:r w:rsidRPr="009957B1">
              <w:rPr>
                <w:rFonts w:ascii="Arial" w:hAnsi="Arial" w:cs="Arial"/>
                <w:sz w:val="20"/>
                <w:szCs w:val="20"/>
                <w:lang w:val="el-GR"/>
              </w:rPr>
              <w:t>Αύξηση των ποσοστών ανεργίας, τείνοντας να φθάσει σε ψηλά επίπεδα.</w:t>
            </w:r>
          </w:p>
          <w:p w:rsidR="00D26522" w:rsidRPr="00B33058" w:rsidRDefault="009957B1" w:rsidP="001C5140">
            <w:pPr>
              <w:pStyle w:val="BodyText"/>
              <w:numPr>
                <w:ilvl w:val="0"/>
                <w:numId w:val="6"/>
              </w:numPr>
              <w:spacing w:line="360" w:lineRule="auto"/>
              <w:rPr>
                <w:rFonts w:ascii="Arial" w:hAnsi="Arial" w:cs="Arial"/>
                <w:sz w:val="20"/>
                <w:szCs w:val="20"/>
                <w:lang w:val="el-GR"/>
              </w:rPr>
            </w:pPr>
            <w:r w:rsidRPr="009957B1">
              <w:rPr>
                <w:rFonts w:ascii="Arial" w:hAnsi="Arial" w:cs="Arial"/>
                <w:sz w:val="20"/>
                <w:szCs w:val="20"/>
                <w:lang w:val="el-GR"/>
              </w:rPr>
              <w:t>Εμφάνιση μείωσης του ποσοστού απασχόλησης.</w:t>
            </w:r>
          </w:p>
          <w:p w:rsidR="00D26522" w:rsidRPr="008A2B3A" w:rsidRDefault="00D26522" w:rsidP="00E13165">
            <w:pPr>
              <w:pStyle w:val="BodyText"/>
              <w:spacing w:line="360" w:lineRule="auto"/>
              <w:ind w:left="-10"/>
              <w:rPr>
                <w:rFonts w:ascii="Arial" w:hAnsi="Arial" w:cs="Arial"/>
                <w:b/>
                <w:i/>
                <w:sz w:val="20"/>
                <w:szCs w:val="20"/>
                <w:lang w:val="el-GR"/>
              </w:rPr>
            </w:pPr>
          </w:p>
          <w:p w:rsidR="00D26522" w:rsidRPr="008A2B3A" w:rsidRDefault="00D26522" w:rsidP="00E13165">
            <w:pPr>
              <w:spacing w:after="120" w:line="360" w:lineRule="auto"/>
              <w:rPr>
                <w:rFonts w:ascii="Arial" w:hAnsi="Arial" w:cs="Arial"/>
                <w:sz w:val="20"/>
                <w:szCs w:val="20"/>
                <w:lang w:val="el-GR"/>
              </w:rPr>
            </w:pPr>
          </w:p>
          <w:p w:rsidR="00D26522" w:rsidRPr="008A2B3A" w:rsidRDefault="00D26522" w:rsidP="00E13165">
            <w:pPr>
              <w:spacing w:after="120" w:line="360" w:lineRule="auto"/>
              <w:rPr>
                <w:rFonts w:ascii="Arial" w:hAnsi="Arial" w:cs="Arial"/>
                <w:sz w:val="20"/>
                <w:szCs w:val="20"/>
                <w:lang w:val="el-GR"/>
              </w:rPr>
            </w:pPr>
          </w:p>
          <w:p w:rsidR="00D26522" w:rsidRPr="008A2B3A" w:rsidRDefault="00D26522" w:rsidP="00E13165">
            <w:pPr>
              <w:spacing w:after="120" w:line="360" w:lineRule="auto"/>
              <w:rPr>
                <w:rFonts w:ascii="Arial" w:hAnsi="Arial" w:cs="Arial"/>
                <w:sz w:val="20"/>
                <w:szCs w:val="20"/>
                <w:lang w:val="el-GR"/>
              </w:rPr>
            </w:pPr>
          </w:p>
          <w:p w:rsidR="00D26522" w:rsidRPr="008A2B3A" w:rsidRDefault="00D26522" w:rsidP="00E13165">
            <w:pPr>
              <w:spacing w:after="120" w:line="360" w:lineRule="auto"/>
              <w:rPr>
                <w:rFonts w:ascii="Arial" w:hAnsi="Arial" w:cs="Arial"/>
                <w:sz w:val="20"/>
                <w:szCs w:val="20"/>
                <w:lang w:val="el-GR"/>
              </w:rPr>
            </w:pPr>
          </w:p>
          <w:p w:rsidR="00D26522" w:rsidRPr="008A2B3A" w:rsidRDefault="00D26522" w:rsidP="00E13165">
            <w:pPr>
              <w:spacing w:after="120" w:line="360" w:lineRule="auto"/>
              <w:rPr>
                <w:rFonts w:ascii="Arial" w:hAnsi="Arial" w:cs="Arial"/>
                <w:sz w:val="20"/>
                <w:szCs w:val="20"/>
                <w:lang w:val="el-GR"/>
              </w:rPr>
            </w:pPr>
          </w:p>
          <w:p w:rsidR="00D26522" w:rsidRPr="008A2B3A" w:rsidRDefault="00D26522" w:rsidP="00E13165">
            <w:pPr>
              <w:spacing w:after="120" w:line="360" w:lineRule="auto"/>
              <w:rPr>
                <w:rFonts w:ascii="Arial" w:hAnsi="Arial" w:cs="Arial"/>
                <w:sz w:val="20"/>
                <w:szCs w:val="20"/>
                <w:lang w:val="el-GR"/>
              </w:rPr>
            </w:pPr>
          </w:p>
          <w:p w:rsidR="00D26522" w:rsidRPr="008A2B3A" w:rsidRDefault="00D26522" w:rsidP="00E13165">
            <w:pPr>
              <w:spacing w:after="120" w:line="360" w:lineRule="auto"/>
              <w:rPr>
                <w:rFonts w:ascii="Arial" w:hAnsi="Arial" w:cs="Arial"/>
                <w:sz w:val="20"/>
                <w:szCs w:val="20"/>
                <w:lang w:val="el-GR"/>
              </w:rPr>
            </w:pPr>
          </w:p>
          <w:p w:rsidR="00D26522" w:rsidRPr="008A2B3A" w:rsidRDefault="00D26522" w:rsidP="00E13165">
            <w:pPr>
              <w:spacing w:after="120" w:line="360" w:lineRule="auto"/>
              <w:rPr>
                <w:rFonts w:ascii="Arial" w:hAnsi="Arial" w:cs="Arial"/>
                <w:sz w:val="20"/>
                <w:szCs w:val="20"/>
                <w:lang w:val="el-GR"/>
              </w:rPr>
            </w:pPr>
          </w:p>
          <w:p w:rsidR="00D26522" w:rsidRPr="008A2B3A" w:rsidRDefault="00D26522" w:rsidP="00E13165">
            <w:pPr>
              <w:spacing w:after="120" w:line="360" w:lineRule="auto"/>
              <w:rPr>
                <w:rFonts w:ascii="Arial" w:hAnsi="Arial" w:cs="Arial"/>
                <w:sz w:val="20"/>
                <w:szCs w:val="20"/>
                <w:lang w:val="el-GR"/>
              </w:rPr>
            </w:pPr>
          </w:p>
          <w:p w:rsidR="00D26522" w:rsidRPr="008A2B3A" w:rsidRDefault="00D26522" w:rsidP="00E13165">
            <w:pPr>
              <w:spacing w:after="120" w:line="360" w:lineRule="auto"/>
              <w:rPr>
                <w:rFonts w:ascii="Arial" w:hAnsi="Arial" w:cs="Arial"/>
                <w:sz w:val="20"/>
                <w:szCs w:val="20"/>
                <w:lang w:val="el-GR"/>
              </w:rPr>
            </w:pPr>
          </w:p>
          <w:p w:rsidR="00D26522" w:rsidRPr="008A2B3A" w:rsidRDefault="00D26522" w:rsidP="00E13165">
            <w:pPr>
              <w:spacing w:after="120" w:line="360" w:lineRule="auto"/>
              <w:rPr>
                <w:rFonts w:ascii="Arial" w:hAnsi="Arial" w:cs="Arial"/>
                <w:sz w:val="20"/>
                <w:szCs w:val="20"/>
                <w:lang w:val="el-GR"/>
              </w:rPr>
            </w:pPr>
          </w:p>
          <w:p w:rsidR="00D26522" w:rsidRPr="008A2B3A" w:rsidRDefault="00D26522" w:rsidP="00E13165">
            <w:pPr>
              <w:spacing w:after="120" w:line="360" w:lineRule="auto"/>
              <w:rPr>
                <w:rFonts w:ascii="Arial" w:hAnsi="Arial" w:cs="Arial"/>
                <w:sz w:val="20"/>
                <w:szCs w:val="20"/>
                <w:lang w:val="el-GR"/>
              </w:rPr>
            </w:pPr>
          </w:p>
        </w:tc>
      </w:tr>
    </w:tbl>
    <w:p w:rsidR="00D26522" w:rsidRPr="003C54B5" w:rsidRDefault="00D26522" w:rsidP="00D26522">
      <w:pPr>
        <w:spacing w:after="120" w:line="360" w:lineRule="auto"/>
        <w:rPr>
          <w:rFonts w:ascii="Arial" w:hAnsi="Arial" w:cs="Arial"/>
          <w:i/>
          <w:sz w:val="18"/>
          <w:szCs w:val="18"/>
          <w:u w:val="single"/>
          <w:lang w:val="el-GR"/>
        </w:rPr>
      </w:pPr>
      <w:r w:rsidRPr="003C54B5">
        <w:rPr>
          <w:rFonts w:ascii="Arial" w:hAnsi="Arial" w:cs="Arial"/>
          <w:i/>
          <w:sz w:val="18"/>
          <w:szCs w:val="18"/>
          <w:u w:val="single"/>
          <w:lang w:val="el-GR"/>
        </w:rPr>
        <w:lastRenderedPageBreak/>
        <w:t>Σημείωση</w:t>
      </w:r>
    </w:p>
    <w:p w:rsidR="00D26522" w:rsidRPr="003C54B5" w:rsidRDefault="00D26522" w:rsidP="00D26522">
      <w:pPr>
        <w:spacing w:after="120" w:line="360" w:lineRule="auto"/>
        <w:rPr>
          <w:rFonts w:ascii="Arial" w:hAnsi="Arial" w:cs="Arial"/>
          <w:i/>
          <w:sz w:val="18"/>
          <w:szCs w:val="18"/>
          <w:lang w:val="el-GR"/>
        </w:rPr>
      </w:pPr>
      <w:r w:rsidRPr="003C54B5">
        <w:rPr>
          <w:rFonts w:ascii="Arial" w:hAnsi="Arial" w:cs="Arial"/>
          <w:i/>
          <w:sz w:val="18"/>
          <w:szCs w:val="18"/>
          <w:lang w:val="el-GR"/>
        </w:rPr>
        <w:t xml:space="preserve">Τα με πλάγια γραφή είναι οι διαφοροποιήσεις σε σχέση με την ανάλυση </w:t>
      </w:r>
      <w:r w:rsidRPr="003C54B5">
        <w:rPr>
          <w:rFonts w:ascii="Arial" w:hAnsi="Arial" w:cs="Arial"/>
          <w:i/>
          <w:sz w:val="18"/>
          <w:szCs w:val="18"/>
          <w:lang w:val="en-US"/>
        </w:rPr>
        <w:t>SWOT</w:t>
      </w:r>
      <w:r w:rsidRPr="003C54B5">
        <w:rPr>
          <w:rFonts w:ascii="Arial" w:hAnsi="Arial" w:cs="Arial"/>
          <w:i/>
          <w:sz w:val="18"/>
          <w:szCs w:val="18"/>
          <w:lang w:val="el-GR"/>
        </w:rPr>
        <w:t xml:space="preserve"> κατά τον αρχικό σχεδιασμό του Προγράμματος.</w:t>
      </w:r>
    </w:p>
    <w:p w:rsidR="008754A0" w:rsidRPr="00840B17" w:rsidRDefault="008754A0">
      <w:pPr>
        <w:spacing w:line="360" w:lineRule="auto"/>
        <w:jc w:val="both"/>
        <w:rPr>
          <w:rFonts w:ascii="Arial" w:hAnsi="Arial" w:cs="Arial"/>
          <w:sz w:val="22"/>
          <w:lang w:val="el-GR"/>
        </w:rPr>
      </w:pPr>
    </w:p>
    <w:p w:rsidR="00D26522" w:rsidRPr="00840B17" w:rsidRDefault="00D26522">
      <w:pPr>
        <w:spacing w:line="360" w:lineRule="auto"/>
        <w:jc w:val="both"/>
        <w:rPr>
          <w:rFonts w:ascii="Arial" w:hAnsi="Arial" w:cs="Arial"/>
          <w:sz w:val="22"/>
          <w:lang w:val="el-GR"/>
        </w:rPr>
        <w:sectPr w:rsidR="00D26522" w:rsidRPr="00840B17" w:rsidSect="004A126F">
          <w:pgSz w:w="16838" w:h="11906" w:orient="landscape" w:code="9"/>
          <w:pgMar w:top="1800" w:right="1440" w:bottom="1800" w:left="1440" w:header="720" w:footer="720" w:gutter="0"/>
          <w:cols w:space="720"/>
          <w:docGrid w:linePitch="360"/>
        </w:sectPr>
      </w:pPr>
    </w:p>
    <w:p w:rsidR="008754A0" w:rsidRPr="00734873" w:rsidRDefault="008754A0" w:rsidP="009862E0">
      <w:pPr>
        <w:pStyle w:val="Heading2"/>
        <w:numPr>
          <w:ilvl w:val="1"/>
          <w:numId w:val="97"/>
        </w:numPr>
        <w:tabs>
          <w:tab w:val="clear" w:pos="720"/>
        </w:tabs>
        <w:spacing w:before="0" w:after="0" w:line="360" w:lineRule="auto"/>
        <w:ind w:left="0" w:firstLine="0"/>
        <w:rPr>
          <w:rFonts w:ascii="Arial" w:hAnsi="Arial"/>
          <w:iCs w:val="0"/>
          <w:u w:val="none"/>
          <w:lang w:val="el-GR"/>
        </w:rPr>
      </w:pPr>
      <w:bookmarkStart w:id="268" w:name="_Toc326834158"/>
      <w:bookmarkStart w:id="269" w:name="_Toc340047001"/>
      <w:r w:rsidRPr="00734873">
        <w:rPr>
          <w:rFonts w:ascii="Arial" w:hAnsi="Arial"/>
          <w:iCs w:val="0"/>
          <w:u w:val="none"/>
          <w:lang w:val="el-GR"/>
        </w:rPr>
        <w:lastRenderedPageBreak/>
        <w:t xml:space="preserve">διαδιΚΑΣΙΑ ΚΑΤΑΡΤΙΣΗΣ </w:t>
      </w:r>
      <w:r w:rsidR="00840B17" w:rsidRPr="00734873">
        <w:rPr>
          <w:rFonts w:ascii="Arial" w:hAnsi="Arial"/>
          <w:iCs w:val="0"/>
          <w:u w:val="none"/>
          <w:lang w:val="el-GR"/>
        </w:rPr>
        <w:t xml:space="preserve">και αναθεωρησησ </w:t>
      </w:r>
      <w:r w:rsidRPr="00734873">
        <w:rPr>
          <w:rFonts w:ascii="Arial" w:hAnsi="Arial"/>
          <w:iCs w:val="0"/>
          <w:u w:val="none"/>
          <w:lang w:val="el-GR"/>
        </w:rPr>
        <w:t xml:space="preserve">του </w:t>
      </w:r>
      <w:r w:rsidR="00734873" w:rsidRPr="00734873">
        <w:rPr>
          <w:rFonts w:ascii="Arial" w:hAnsi="Arial"/>
          <w:iCs w:val="0"/>
          <w:u w:val="none"/>
          <w:lang w:val="el-GR"/>
        </w:rPr>
        <w:t xml:space="preserve">ΕΠΙΧΕΙΡΗΣΙΑΚΟΥ </w:t>
      </w:r>
      <w:r w:rsidRPr="00734873">
        <w:rPr>
          <w:rFonts w:ascii="Arial" w:hAnsi="Arial"/>
          <w:iCs w:val="0"/>
          <w:u w:val="none"/>
          <w:lang w:val="el-GR"/>
        </w:rPr>
        <w:t>προγραμματοσ ΣΤ</w:t>
      </w:r>
      <w:r w:rsidR="001B4C97" w:rsidRPr="00734873">
        <w:rPr>
          <w:rFonts w:ascii="Arial" w:hAnsi="Arial"/>
          <w:iCs w:val="0"/>
          <w:u w:val="none"/>
          <w:lang w:val="el-GR"/>
        </w:rPr>
        <w:t>Ο</w:t>
      </w:r>
      <w:r w:rsidRPr="00734873">
        <w:rPr>
          <w:rFonts w:ascii="Arial" w:hAnsi="Arial"/>
          <w:iCs w:val="0"/>
          <w:u w:val="none"/>
          <w:lang w:val="el-GR"/>
        </w:rPr>
        <w:t xml:space="preserve"> ΠΛΑΙΣΙ</w:t>
      </w:r>
      <w:r w:rsidR="001B4C97" w:rsidRPr="00734873">
        <w:rPr>
          <w:rFonts w:ascii="Arial" w:hAnsi="Arial"/>
          <w:iCs w:val="0"/>
          <w:u w:val="none"/>
          <w:lang w:val="el-GR"/>
        </w:rPr>
        <w:t>Ο</w:t>
      </w:r>
      <w:r w:rsidRPr="00734873">
        <w:rPr>
          <w:rFonts w:ascii="Arial" w:hAnsi="Arial"/>
          <w:iCs w:val="0"/>
          <w:u w:val="none"/>
          <w:lang w:val="el-GR"/>
        </w:rPr>
        <w:t xml:space="preserve"> της ΕΤΑΙΡΙΚΗΣ ΣΧΕΣΗΣ</w:t>
      </w:r>
      <w:bookmarkEnd w:id="268"/>
      <w:bookmarkEnd w:id="269"/>
      <w:r w:rsidRPr="00734873">
        <w:rPr>
          <w:rFonts w:ascii="Arial" w:hAnsi="Arial"/>
          <w:iCs w:val="0"/>
          <w:u w:val="none"/>
          <w:lang w:val="el-GR"/>
        </w:rPr>
        <w:t xml:space="preserve"> </w:t>
      </w:r>
    </w:p>
    <w:p w:rsidR="00734873" w:rsidRDefault="00734873" w:rsidP="00F00937">
      <w:pPr>
        <w:pStyle w:val="BodyText"/>
        <w:spacing w:after="0" w:line="360" w:lineRule="auto"/>
        <w:jc w:val="both"/>
        <w:rPr>
          <w:rFonts w:ascii="Arial" w:hAnsi="Arial" w:cs="Arial"/>
          <w:sz w:val="22"/>
          <w:szCs w:val="22"/>
          <w:lang w:val="el-GR"/>
        </w:rPr>
      </w:pPr>
    </w:p>
    <w:p w:rsidR="00734873" w:rsidRPr="00734873" w:rsidRDefault="00734873" w:rsidP="00F00937">
      <w:pPr>
        <w:pStyle w:val="Heading3"/>
        <w:numPr>
          <w:ilvl w:val="2"/>
          <w:numId w:val="97"/>
        </w:numPr>
        <w:tabs>
          <w:tab w:val="clear" w:pos="1440"/>
          <w:tab w:val="num" w:pos="810"/>
        </w:tabs>
        <w:spacing w:line="360" w:lineRule="auto"/>
        <w:ind w:hanging="1440"/>
        <w:rPr>
          <w:rFonts w:ascii="Arial" w:hAnsi="Arial"/>
          <w:bCs w:val="0"/>
          <w:iCs/>
          <w:sz w:val="22"/>
          <w:szCs w:val="22"/>
          <w:lang w:val="el-GR"/>
        </w:rPr>
      </w:pPr>
      <w:bookmarkStart w:id="270" w:name="_Toc340047002"/>
      <w:r>
        <w:rPr>
          <w:rFonts w:ascii="Arial" w:hAnsi="Arial"/>
          <w:bCs w:val="0"/>
          <w:iCs/>
          <w:sz w:val="22"/>
          <w:szCs w:val="22"/>
          <w:lang w:val="el-GR"/>
        </w:rPr>
        <w:t>Διαδικασία Κατάρτισης του Επιχειρησιακού Προγράμματος</w:t>
      </w:r>
      <w:bookmarkEnd w:id="270"/>
    </w:p>
    <w:p w:rsidR="008754A0" w:rsidRPr="00DD1611" w:rsidRDefault="008754A0" w:rsidP="00F00937">
      <w:pPr>
        <w:spacing w:line="360" w:lineRule="auto"/>
        <w:jc w:val="both"/>
        <w:rPr>
          <w:rFonts w:ascii="Arial" w:hAnsi="Arial" w:cs="Arial"/>
          <w:sz w:val="22"/>
          <w:szCs w:val="22"/>
          <w:lang w:val="el-GR"/>
        </w:rPr>
      </w:pPr>
      <w:r w:rsidRPr="00DD1611">
        <w:rPr>
          <w:rFonts w:ascii="Arial" w:hAnsi="Arial" w:cs="Arial"/>
          <w:sz w:val="22"/>
          <w:szCs w:val="22"/>
          <w:lang w:val="el-GR"/>
        </w:rPr>
        <w:t xml:space="preserve">Η αρχή της </w:t>
      </w:r>
      <w:r w:rsidRPr="00DD1611">
        <w:rPr>
          <w:rFonts w:ascii="Arial" w:hAnsi="Arial" w:cs="Arial"/>
          <w:i/>
          <w:sz w:val="22"/>
          <w:szCs w:val="22"/>
          <w:lang w:val="el-GR"/>
        </w:rPr>
        <w:t>εταιρικής σχέσης</w:t>
      </w:r>
      <w:r w:rsidRPr="00DD1611">
        <w:rPr>
          <w:rFonts w:ascii="Arial" w:hAnsi="Arial" w:cs="Arial"/>
          <w:sz w:val="22"/>
          <w:szCs w:val="22"/>
          <w:lang w:val="el-GR"/>
        </w:rPr>
        <w:t xml:space="preserve">, με βάση τις πρόνοιες του Κανονισμού </w:t>
      </w:r>
      <w:r w:rsidR="00385B77">
        <w:rPr>
          <w:rFonts w:ascii="Arial" w:hAnsi="Arial" w:cs="Arial"/>
          <w:sz w:val="22"/>
          <w:szCs w:val="22"/>
          <w:lang w:val="el-GR"/>
        </w:rPr>
        <w:t xml:space="preserve">(ΕΚ) αριθ. </w:t>
      </w:r>
      <w:r w:rsidRPr="00DD1611">
        <w:rPr>
          <w:rFonts w:ascii="Arial" w:hAnsi="Arial" w:cs="Arial"/>
          <w:sz w:val="22"/>
          <w:szCs w:val="22"/>
          <w:lang w:val="el-GR"/>
        </w:rPr>
        <w:t xml:space="preserve">1083/2006, για την κατάρτιση του Επιχειρησιακού Προγράμματος </w:t>
      </w:r>
      <w:r w:rsidRPr="00DD1611">
        <w:rPr>
          <w:rFonts w:ascii="Arial" w:hAnsi="Arial" w:cs="Arial"/>
          <w:i/>
          <w:sz w:val="22"/>
          <w:szCs w:val="22"/>
          <w:lang w:val="el-GR"/>
        </w:rPr>
        <w:t xml:space="preserve">Απασχόληση, Ανθρώπινο Κεφάλαιο και Κοινωνική Συνοχή </w:t>
      </w:r>
      <w:r w:rsidRPr="00DD1611">
        <w:rPr>
          <w:rFonts w:ascii="Arial" w:hAnsi="Arial" w:cs="Arial"/>
          <w:sz w:val="22"/>
          <w:szCs w:val="22"/>
          <w:lang w:val="el-GR"/>
        </w:rPr>
        <w:t xml:space="preserve">εφαρμόστηκε μέσα από διαδικασίες που διασφαλίζουν ευρύτατο διάλογο με όλους τους εταίρους και με όρους πλήρους διαφάνειας. Η διαδικασία διαβούλευσης η οποία συντονίστηκε από το Γραφείο Προγραμματισμού, την αρμόδια </w:t>
      </w:r>
      <w:r w:rsidRPr="00DD1611">
        <w:rPr>
          <w:rFonts w:ascii="Arial" w:hAnsi="Arial" w:cs="Arial"/>
          <w:i/>
          <w:sz w:val="22"/>
          <w:szCs w:val="22"/>
          <w:lang w:val="el-GR"/>
        </w:rPr>
        <w:t>Αρχή Προγραμματισμού</w:t>
      </w:r>
      <w:r w:rsidRPr="00DD1611">
        <w:rPr>
          <w:rFonts w:ascii="Arial" w:hAnsi="Arial" w:cs="Arial"/>
          <w:sz w:val="22"/>
          <w:szCs w:val="22"/>
          <w:lang w:val="el-GR"/>
        </w:rPr>
        <w:t xml:space="preserve"> σύμφωνα με σχετική απόφαση του Υπουργικού Συμβουλίου, περιελάμβανε τρεις κατηγορίες εταίρων: </w:t>
      </w:r>
    </w:p>
    <w:p w:rsidR="008754A0" w:rsidRPr="00DD1611" w:rsidRDefault="008754A0" w:rsidP="00F00937">
      <w:pPr>
        <w:spacing w:line="360" w:lineRule="auto"/>
        <w:ind w:left="720"/>
        <w:jc w:val="both"/>
        <w:rPr>
          <w:rFonts w:ascii="Arial" w:hAnsi="Arial" w:cs="Arial"/>
          <w:sz w:val="22"/>
          <w:szCs w:val="22"/>
          <w:lang w:val="el-GR"/>
        </w:rPr>
      </w:pPr>
    </w:p>
    <w:p w:rsidR="008754A0" w:rsidRPr="00DD1611" w:rsidRDefault="008754A0" w:rsidP="00F00937">
      <w:pPr>
        <w:numPr>
          <w:ilvl w:val="0"/>
          <w:numId w:val="45"/>
        </w:numPr>
        <w:tabs>
          <w:tab w:val="clear" w:pos="2083"/>
          <w:tab w:val="num" w:pos="540"/>
        </w:tabs>
        <w:spacing w:line="360" w:lineRule="auto"/>
        <w:ind w:left="540" w:hanging="540"/>
        <w:jc w:val="both"/>
        <w:rPr>
          <w:rFonts w:ascii="Arial" w:hAnsi="Arial" w:cs="Arial"/>
          <w:sz w:val="22"/>
          <w:szCs w:val="22"/>
          <w:lang w:val="el-GR"/>
        </w:rPr>
      </w:pPr>
      <w:r w:rsidRPr="00DD1611">
        <w:rPr>
          <w:rFonts w:ascii="Arial" w:hAnsi="Arial" w:cs="Arial"/>
          <w:sz w:val="22"/>
          <w:szCs w:val="22"/>
          <w:lang w:val="el-GR"/>
        </w:rPr>
        <w:t xml:space="preserve">Υπουργεία/Υπηρεσίες, </w:t>
      </w:r>
      <w:proofErr w:type="spellStart"/>
      <w:r w:rsidRPr="00DD1611">
        <w:rPr>
          <w:rFonts w:ascii="Arial" w:hAnsi="Arial" w:cs="Arial"/>
          <w:sz w:val="22"/>
          <w:szCs w:val="22"/>
          <w:lang w:val="el-GR"/>
        </w:rPr>
        <w:t>ημικρατικούς</w:t>
      </w:r>
      <w:proofErr w:type="spellEnd"/>
      <w:r w:rsidRPr="00DD1611">
        <w:rPr>
          <w:rFonts w:ascii="Arial" w:hAnsi="Arial" w:cs="Arial"/>
          <w:sz w:val="22"/>
          <w:szCs w:val="22"/>
          <w:lang w:val="el-GR"/>
        </w:rPr>
        <w:t xml:space="preserve"> οργανισμούς και αρχές τοπικής αυτοδιοίκησης; </w:t>
      </w:r>
    </w:p>
    <w:p w:rsidR="008754A0" w:rsidRPr="00DD1611" w:rsidRDefault="008754A0" w:rsidP="00F00937">
      <w:pPr>
        <w:numPr>
          <w:ilvl w:val="0"/>
          <w:numId w:val="45"/>
        </w:numPr>
        <w:tabs>
          <w:tab w:val="clear" w:pos="2083"/>
          <w:tab w:val="num" w:pos="540"/>
        </w:tabs>
        <w:spacing w:line="360" w:lineRule="auto"/>
        <w:ind w:left="540" w:hanging="540"/>
        <w:jc w:val="both"/>
        <w:rPr>
          <w:rFonts w:ascii="Arial" w:hAnsi="Arial" w:cs="Arial"/>
          <w:sz w:val="22"/>
          <w:szCs w:val="22"/>
          <w:lang w:val="el-GR"/>
        </w:rPr>
      </w:pPr>
      <w:r w:rsidRPr="00DD1611">
        <w:rPr>
          <w:rFonts w:ascii="Arial" w:hAnsi="Arial" w:cs="Arial"/>
          <w:sz w:val="22"/>
          <w:szCs w:val="22"/>
          <w:lang w:val="el-GR"/>
        </w:rPr>
        <w:t xml:space="preserve">Οικονομικούς και κοινωνικούς εταίρους καθώς και μη-κυβερνητικές οργανώσεις/ιδρύματα; </w:t>
      </w:r>
    </w:p>
    <w:p w:rsidR="008754A0" w:rsidRPr="00DD1611" w:rsidRDefault="008754A0" w:rsidP="00F00937">
      <w:pPr>
        <w:numPr>
          <w:ilvl w:val="0"/>
          <w:numId w:val="45"/>
        </w:numPr>
        <w:tabs>
          <w:tab w:val="clear" w:pos="2083"/>
          <w:tab w:val="num" w:pos="540"/>
        </w:tabs>
        <w:spacing w:line="360" w:lineRule="auto"/>
        <w:ind w:left="540" w:hanging="540"/>
        <w:jc w:val="both"/>
        <w:rPr>
          <w:rFonts w:ascii="Arial" w:hAnsi="Arial" w:cs="Arial"/>
          <w:sz w:val="22"/>
          <w:szCs w:val="22"/>
          <w:lang w:val="el-GR"/>
        </w:rPr>
      </w:pPr>
      <w:r w:rsidRPr="00DD1611">
        <w:rPr>
          <w:rFonts w:ascii="Arial" w:hAnsi="Arial" w:cs="Arial"/>
          <w:sz w:val="22"/>
          <w:szCs w:val="22"/>
          <w:lang w:val="el-GR"/>
        </w:rPr>
        <w:t>Γενικές Διευθύνσεις της Ευρωπαϊκής Επιτροπής και την Ευρωπαϊκή Τράπεζα Επενδύσεων.</w:t>
      </w:r>
    </w:p>
    <w:p w:rsidR="008754A0" w:rsidRPr="00DD1611" w:rsidRDefault="008754A0" w:rsidP="00F00937">
      <w:pPr>
        <w:spacing w:line="360" w:lineRule="auto"/>
        <w:rPr>
          <w:rFonts w:ascii="Arial" w:hAnsi="Arial" w:cs="Arial"/>
          <w:sz w:val="22"/>
          <w:szCs w:val="22"/>
          <w:lang w:val="el-GR"/>
        </w:rPr>
      </w:pPr>
    </w:p>
    <w:p w:rsidR="008754A0" w:rsidRDefault="008754A0" w:rsidP="00F00937">
      <w:pPr>
        <w:pStyle w:val="BodyText"/>
        <w:spacing w:after="0" w:line="360" w:lineRule="auto"/>
        <w:jc w:val="both"/>
        <w:rPr>
          <w:rFonts w:ascii="Arial" w:hAnsi="Arial" w:cs="Arial"/>
          <w:sz w:val="22"/>
          <w:szCs w:val="22"/>
          <w:lang w:val="el-GR"/>
        </w:rPr>
      </w:pPr>
      <w:r w:rsidRPr="00DD1611">
        <w:rPr>
          <w:rFonts w:ascii="Arial" w:hAnsi="Arial" w:cs="Arial"/>
          <w:sz w:val="22"/>
          <w:szCs w:val="22"/>
          <w:lang w:val="el-GR"/>
        </w:rPr>
        <w:t xml:space="preserve">Συνεχής ήταν η εμπλοκή όλων των πιο πάνω εταίρων στην κατάρτιση τόσο του </w:t>
      </w:r>
      <w:r w:rsidRPr="00DD1611">
        <w:rPr>
          <w:rFonts w:ascii="Arial" w:hAnsi="Arial" w:cs="Arial"/>
          <w:i/>
          <w:sz w:val="22"/>
          <w:szCs w:val="22"/>
          <w:lang w:val="el-GR"/>
        </w:rPr>
        <w:t>Εθνικού Στρατηγικού Πλαισίου Αναφοράς</w:t>
      </w:r>
      <w:r w:rsidRPr="00DD1611">
        <w:rPr>
          <w:rFonts w:ascii="Arial" w:hAnsi="Arial" w:cs="Arial"/>
          <w:sz w:val="22"/>
          <w:szCs w:val="22"/>
          <w:lang w:val="el-GR"/>
        </w:rPr>
        <w:t xml:space="preserve"> όσο και των </w:t>
      </w:r>
      <w:r w:rsidRPr="00DD1611">
        <w:rPr>
          <w:rFonts w:ascii="Arial" w:hAnsi="Arial" w:cs="Arial"/>
          <w:i/>
          <w:sz w:val="22"/>
          <w:szCs w:val="22"/>
          <w:lang w:val="el-GR"/>
        </w:rPr>
        <w:t>Επιχειρησιακών Προγραμμάτων</w:t>
      </w:r>
      <w:r w:rsidRPr="00DD1611">
        <w:rPr>
          <w:rFonts w:ascii="Arial" w:hAnsi="Arial" w:cs="Arial"/>
          <w:sz w:val="22"/>
          <w:szCs w:val="22"/>
          <w:lang w:val="el-GR"/>
        </w:rPr>
        <w:t xml:space="preserve">. Οι διαδικασίες διαβούλευσης (συμπεριλαμβανομένου και του Δημοσίου Διαλόγου που διεξάχθηκε) και τα σχετικά όργανα που ορίστηκαν για την κατάρτιση των προγραμματικών εγγράφων </w:t>
      </w:r>
      <w:r w:rsidR="00840B17" w:rsidRPr="00DD1611">
        <w:rPr>
          <w:rFonts w:ascii="Arial" w:hAnsi="Arial" w:cs="Arial"/>
          <w:sz w:val="22"/>
          <w:szCs w:val="22"/>
          <w:lang w:val="el-GR"/>
        </w:rPr>
        <w:t xml:space="preserve">έχουν περιγραφεί </w:t>
      </w:r>
      <w:r w:rsidRPr="00DD1611">
        <w:rPr>
          <w:rFonts w:ascii="Arial" w:hAnsi="Arial" w:cs="Arial"/>
          <w:sz w:val="22"/>
          <w:szCs w:val="22"/>
          <w:lang w:val="el-GR"/>
        </w:rPr>
        <w:t xml:space="preserve">σε λεπτομέρεια στο </w:t>
      </w:r>
      <w:r w:rsidRPr="00DD1611">
        <w:rPr>
          <w:rFonts w:ascii="Arial" w:hAnsi="Arial" w:cs="Arial"/>
          <w:i/>
          <w:sz w:val="22"/>
          <w:szCs w:val="22"/>
          <w:lang w:val="el-GR"/>
        </w:rPr>
        <w:t xml:space="preserve">Εθνικό Στρατηγικό Πλαίσιο </w:t>
      </w:r>
      <w:r w:rsidRPr="00DD1611">
        <w:rPr>
          <w:rFonts w:ascii="Arial" w:hAnsi="Arial" w:cs="Arial"/>
          <w:sz w:val="22"/>
          <w:szCs w:val="22"/>
          <w:lang w:val="el-GR"/>
        </w:rPr>
        <w:t xml:space="preserve">Αναφοράς (Κεφάλαιο 1). </w:t>
      </w:r>
    </w:p>
    <w:p w:rsidR="00BF28AF" w:rsidRPr="00DD1611" w:rsidRDefault="00BF28AF" w:rsidP="00F00937">
      <w:pPr>
        <w:pStyle w:val="BodyText"/>
        <w:spacing w:after="0" w:line="360" w:lineRule="auto"/>
        <w:jc w:val="both"/>
        <w:rPr>
          <w:rFonts w:ascii="Arial" w:hAnsi="Arial" w:cs="Arial"/>
          <w:sz w:val="22"/>
          <w:szCs w:val="22"/>
          <w:lang w:val="el-GR"/>
        </w:rPr>
      </w:pPr>
    </w:p>
    <w:p w:rsidR="008754A0" w:rsidRPr="00DD1611" w:rsidRDefault="008754A0" w:rsidP="00F00937">
      <w:pPr>
        <w:pStyle w:val="BodyText"/>
        <w:spacing w:after="0" w:line="360" w:lineRule="auto"/>
        <w:jc w:val="both"/>
        <w:rPr>
          <w:rFonts w:ascii="Arial" w:hAnsi="Arial" w:cs="Arial"/>
          <w:sz w:val="22"/>
          <w:szCs w:val="22"/>
          <w:lang w:val="el-GR"/>
        </w:rPr>
      </w:pPr>
      <w:r w:rsidRPr="00DD1611">
        <w:rPr>
          <w:rFonts w:ascii="Arial" w:hAnsi="Arial" w:cs="Arial"/>
          <w:sz w:val="22"/>
          <w:szCs w:val="22"/>
          <w:lang w:val="el-GR"/>
        </w:rPr>
        <w:t>Πέραν των διαβουλεύσεων που έγιναν στα πλαίσια της εταιρικής σχέσης για τη κατάρτιση του ΕΣΠΑ, τα βασικά βήματα/στάδια της διαδικασίας μέσω της οποίας καθορίστηκε το περιεχόμενο της Στρατηγικής και των Αξόνων Προτεραιότητας του Προγράμματος ήταν  τα ακόλουθα:</w:t>
      </w:r>
    </w:p>
    <w:p w:rsidR="008754A0" w:rsidRPr="00DD1611" w:rsidRDefault="008754A0" w:rsidP="00F00937">
      <w:pPr>
        <w:spacing w:line="360" w:lineRule="auto"/>
        <w:rPr>
          <w:rFonts w:ascii="Arial" w:hAnsi="Arial" w:cs="Arial"/>
          <w:sz w:val="22"/>
          <w:szCs w:val="22"/>
          <w:lang w:val="el-GR"/>
        </w:rPr>
      </w:pPr>
    </w:p>
    <w:p w:rsidR="008754A0" w:rsidRDefault="008754A0" w:rsidP="00F00937">
      <w:pPr>
        <w:pStyle w:val="BodyText"/>
        <w:numPr>
          <w:ilvl w:val="0"/>
          <w:numId w:val="46"/>
        </w:numPr>
        <w:tabs>
          <w:tab w:val="clear" w:pos="2083"/>
          <w:tab w:val="num" w:pos="540"/>
        </w:tabs>
        <w:spacing w:after="0" w:line="360" w:lineRule="auto"/>
        <w:ind w:left="539" w:hanging="539"/>
        <w:jc w:val="both"/>
        <w:rPr>
          <w:rFonts w:ascii="Arial" w:hAnsi="Arial" w:cs="Arial"/>
          <w:sz w:val="22"/>
          <w:szCs w:val="22"/>
          <w:lang w:val="el-GR"/>
        </w:rPr>
      </w:pPr>
      <w:r w:rsidRPr="00DD1611">
        <w:rPr>
          <w:rFonts w:ascii="Arial" w:hAnsi="Arial" w:cs="Arial"/>
          <w:sz w:val="22"/>
          <w:szCs w:val="22"/>
          <w:lang w:val="el-GR"/>
        </w:rPr>
        <w:t xml:space="preserve">Για την κατάρτιση του Επιχειρησιακού Προγράμματος συγκροτήθηκε υπό την προεδρία του Γραφείου Προγραμματισμού </w:t>
      </w:r>
      <w:proofErr w:type="spellStart"/>
      <w:r w:rsidRPr="00DD1611">
        <w:rPr>
          <w:rFonts w:ascii="Arial" w:hAnsi="Arial" w:cs="Arial"/>
          <w:sz w:val="22"/>
          <w:szCs w:val="22"/>
          <w:lang w:val="el-GR"/>
        </w:rPr>
        <w:t>διυπηρεσιακή</w:t>
      </w:r>
      <w:proofErr w:type="spellEnd"/>
      <w:r w:rsidRPr="00DD1611">
        <w:rPr>
          <w:rFonts w:ascii="Arial" w:hAnsi="Arial" w:cs="Arial"/>
          <w:sz w:val="22"/>
          <w:szCs w:val="22"/>
          <w:lang w:val="el-GR"/>
        </w:rPr>
        <w:t xml:space="preserve"> Τεχνική Επιτροπή.  Η Τεχνική Επιτροπή είχε την ευθύνη του συντονισμού της κατάρτισης του  </w:t>
      </w:r>
      <w:r w:rsidRPr="00DD1611">
        <w:rPr>
          <w:rFonts w:ascii="Arial" w:hAnsi="Arial" w:cs="Arial"/>
          <w:sz w:val="22"/>
          <w:szCs w:val="22"/>
          <w:lang w:val="el-GR"/>
        </w:rPr>
        <w:lastRenderedPageBreak/>
        <w:t>Επιχειρησιακού  Προγράμματος και μόνιμα μέλη της ήταν εκπρόσωποι των αρμοδίων Υπουργείων και φορέων του ευρύτερου δημόσιου τομέα, ενώ συμμετείχαν σε ειδικές συσκέψεις της, εκπρόσωποι της των αρμοδίων οργάνων Τοπική Αυτοδιοίκηση (Ένωση Δήμων Κύπρου και Ένωση Κοινοτήτων Κύπρου) καθώς και  εκπρόσωποι των κοινωνικών και οικονομικών εταίρων.</w:t>
      </w:r>
    </w:p>
    <w:p w:rsidR="008754A0" w:rsidRPr="00DD1611" w:rsidRDefault="008754A0" w:rsidP="00F00937">
      <w:pPr>
        <w:pStyle w:val="BodyText"/>
        <w:numPr>
          <w:ilvl w:val="0"/>
          <w:numId w:val="46"/>
        </w:numPr>
        <w:tabs>
          <w:tab w:val="clear" w:pos="2083"/>
          <w:tab w:val="num" w:pos="540"/>
        </w:tabs>
        <w:spacing w:after="0" w:line="360" w:lineRule="auto"/>
        <w:ind w:left="539" w:hanging="539"/>
        <w:jc w:val="both"/>
        <w:rPr>
          <w:rFonts w:ascii="Arial" w:hAnsi="Arial" w:cs="Arial"/>
          <w:sz w:val="22"/>
          <w:szCs w:val="22"/>
          <w:lang w:val="el-GR"/>
        </w:rPr>
      </w:pPr>
      <w:r w:rsidRPr="00DD1611">
        <w:rPr>
          <w:rFonts w:ascii="Arial" w:hAnsi="Arial" w:cs="Arial"/>
          <w:sz w:val="22"/>
          <w:szCs w:val="22"/>
          <w:lang w:val="el-GR"/>
        </w:rPr>
        <w:t>Παράλληλα ανατέθηκε σε εξωτερικό Σύμβουλο – Αξιολογητή η Εκ των Προτέρων Αξιολόγηση (</w:t>
      </w:r>
      <w:r w:rsidRPr="00DD1611">
        <w:rPr>
          <w:rFonts w:ascii="Arial" w:hAnsi="Arial" w:cs="Arial"/>
          <w:sz w:val="22"/>
          <w:szCs w:val="22"/>
          <w:lang w:val="sv-SE"/>
        </w:rPr>
        <w:t>ex</w:t>
      </w:r>
      <w:r w:rsidRPr="00DD1611">
        <w:rPr>
          <w:rFonts w:ascii="Arial" w:hAnsi="Arial" w:cs="Arial"/>
          <w:sz w:val="22"/>
          <w:szCs w:val="22"/>
          <w:lang w:val="el-GR"/>
        </w:rPr>
        <w:t xml:space="preserve"> </w:t>
      </w:r>
      <w:r w:rsidRPr="00DD1611">
        <w:rPr>
          <w:rFonts w:ascii="Arial" w:hAnsi="Arial" w:cs="Arial"/>
          <w:sz w:val="22"/>
          <w:szCs w:val="22"/>
          <w:lang w:val="sv-SE"/>
        </w:rPr>
        <w:t>ante</w:t>
      </w:r>
      <w:r w:rsidRPr="00DD1611">
        <w:rPr>
          <w:rFonts w:ascii="Arial" w:hAnsi="Arial" w:cs="Arial"/>
          <w:sz w:val="22"/>
          <w:szCs w:val="22"/>
          <w:lang w:val="el-GR"/>
        </w:rPr>
        <w:t xml:space="preserve"> </w:t>
      </w:r>
      <w:r w:rsidRPr="00DD1611">
        <w:rPr>
          <w:rFonts w:ascii="Arial" w:hAnsi="Arial" w:cs="Arial"/>
          <w:sz w:val="22"/>
          <w:szCs w:val="22"/>
        </w:rPr>
        <w:t>evaluation</w:t>
      </w:r>
      <w:r w:rsidRPr="00DD1611">
        <w:rPr>
          <w:rFonts w:ascii="Arial" w:hAnsi="Arial" w:cs="Arial"/>
          <w:sz w:val="22"/>
          <w:szCs w:val="22"/>
          <w:lang w:val="el-GR"/>
        </w:rPr>
        <w:t xml:space="preserve">) του Προγράμματος σύμφωνα με τις σχετικές πρόνοιες του Κανονισμού </w:t>
      </w:r>
      <w:r w:rsidR="000242AF">
        <w:rPr>
          <w:rFonts w:ascii="Arial" w:hAnsi="Arial" w:cs="Arial"/>
          <w:sz w:val="22"/>
          <w:szCs w:val="22"/>
          <w:lang w:val="el-GR"/>
        </w:rPr>
        <w:t xml:space="preserve">(ΕΚ) αριθ. </w:t>
      </w:r>
      <w:r w:rsidRPr="00DD1611">
        <w:rPr>
          <w:rFonts w:ascii="Arial" w:hAnsi="Arial" w:cs="Arial"/>
          <w:sz w:val="22"/>
          <w:szCs w:val="22"/>
          <w:lang w:val="el-GR"/>
        </w:rPr>
        <w:t xml:space="preserve">1083/2006.  </w:t>
      </w:r>
      <w:r w:rsidRPr="00DD1611">
        <w:rPr>
          <w:rFonts w:ascii="Arial" w:hAnsi="Arial" w:cs="Arial"/>
          <w:sz w:val="22"/>
          <w:szCs w:val="22"/>
        </w:rPr>
        <w:t>O</w:t>
      </w:r>
      <w:r w:rsidRPr="00DD1611">
        <w:rPr>
          <w:rFonts w:ascii="Arial" w:hAnsi="Arial" w:cs="Arial"/>
          <w:sz w:val="22"/>
          <w:szCs w:val="22"/>
          <w:lang w:val="el-GR"/>
        </w:rPr>
        <w:t xml:space="preserve"> Σύμβουλος – Αξιολογητής, στα πλαίσια των Όρων Εντολής του, είχε  διαρκείς  διαβουλεύσεις  με την ομάδα σχεδιασμού του εγγράφου στο Γραφείο Προγραμματισμού και συμμετείχε σε συνεδρίες της Τεχνικής Επιτροπής. Ο Σύμβουλος συμμετείχε επίσης σε ειδικές συσκέψεις που διοργανώθηκαν με το σύνολο των εμπλεκομένων φορέων (συνοπτική ανάλυση της εργασίας του Συμβούλου Αξιολόγησης παρουσιάζονται στ</w:t>
      </w:r>
      <w:r w:rsidRPr="00DD1611">
        <w:rPr>
          <w:rFonts w:ascii="Arial" w:hAnsi="Arial" w:cs="Arial"/>
          <w:sz w:val="22"/>
          <w:szCs w:val="22"/>
        </w:rPr>
        <w:t>o</w:t>
      </w:r>
      <w:r w:rsidRPr="00DD1611">
        <w:rPr>
          <w:rFonts w:ascii="Arial" w:hAnsi="Arial" w:cs="Arial"/>
          <w:sz w:val="22"/>
          <w:szCs w:val="22"/>
          <w:lang w:val="el-GR"/>
        </w:rPr>
        <w:t xml:space="preserve"> </w:t>
      </w:r>
      <w:r w:rsidRPr="00DD1611">
        <w:rPr>
          <w:rFonts w:ascii="Arial" w:hAnsi="Arial" w:cs="Arial"/>
          <w:bCs/>
          <w:sz w:val="22"/>
          <w:szCs w:val="22"/>
          <w:lang w:val="el-GR"/>
        </w:rPr>
        <w:t>Κεφάλαιο 3</w:t>
      </w:r>
      <w:r w:rsidRPr="00DD1611">
        <w:rPr>
          <w:rFonts w:ascii="Arial" w:hAnsi="Arial" w:cs="Arial"/>
          <w:b/>
          <w:bCs/>
          <w:sz w:val="22"/>
          <w:szCs w:val="22"/>
          <w:lang w:val="el-GR"/>
        </w:rPr>
        <w:t xml:space="preserve"> </w:t>
      </w:r>
      <w:r w:rsidRPr="00DD1611">
        <w:rPr>
          <w:rFonts w:ascii="Arial" w:hAnsi="Arial" w:cs="Arial"/>
          <w:bCs/>
          <w:sz w:val="22"/>
          <w:szCs w:val="22"/>
          <w:lang w:val="el-GR"/>
        </w:rPr>
        <w:t>και στη συνολική έκθεση του</w:t>
      </w:r>
      <w:r w:rsidRPr="00DD1611">
        <w:rPr>
          <w:rFonts w:ascii="Arial" w:hAnsi="Arial" w:cs="Arial"/>
          <w:sz w:val="22"/>
          <w:szCs w:val="22"/>
          <w:lang w:val="el-GR"/>
        </w:rPr>
        <w:t>).</w:t>
      </w:r>
    </w:p>
    <w:p w:rsidR="008754A0" w:rsidRPr="00DD1611" w:rsidRDefault="008754A0" w:rsidP="00F00937">
      <w:pPr>
        <w:numPr>
          <w:ilvl w:val="0"/>
          <w:numId w:val="46"/>
        </w:numPr>
        <w:tabs>
          <w:tab w:val="clear" w:pos="2083"/>
          <w:tab w:val="num" w:pos="540"/>
        </w:tabs>
        <w:spacing w:line="360" w:lineRule="auto"/>
        <w:ind w:left="539" w:hanging="539"/>
        <w:jc w:val="both"/>
        <w:rPr>
          <w:rFonts w:ascii="Arial" w:hAnsi="Arial" w:cs="Arial"/>
          <w:sz w:val="22"/>
          <w:szCs w:val="22"/>
          <w:lang w:val="el-GR"/>
        </w:rPr>
      </w:pPr>
      <w:r w:rsidRPr="00DD1611">
        <w:rPr>
          <w:rFonts w:ascii="Arial" w:hAnsi="Arial" w:cs="Arial"/>
          <w:sz w:val="22"/>
          <w:szCs w:val="22"/>
          <w:lang w:val="el-GR"/>
        </w:rPr>
        <w:t>Μετά την υποβολή του πρώτου προσχεδίου του ΕΣΠΑ τον Μάιο του 2006 στην Ευρωπαϊκή Επιτροπή κλήθηκαν όλα τα αρμόδια Υπουργεία, υπηρεσίες και άλλοι δημόσιοι φορείς να υποβάλουν σε τυποποιημένο έντυπο, αφού πρώτα διαβουλευθούν με όλους τους εμπλεκομένους εταίρους του τομέα ευθύνης τους, τεκμηριωμένες προτάσεις/ιδέες για τους τομείς που πρέπει να επικεντρωθεί η στρατηγική και τις παρεμβάσεις που προτείνονται να συγχρηματοδοτηθούν στα πλαίσια του Προγράμματος. Οι δεκάδες προτάσεις των Υπουργείων και άλλων φορέων, αξιολογηθήκαν από την ομάδα σχεδιασμού και αποτέλεσαν βασική εισροή για τη διαμόρφωση του Προγράμματος.</w:t>
      </w:r>
    </w:p>
    <w:p w:rsidR="008754A0" w:rsidRPr="00DD1611" w:rsidRDefault="008754A0" w:rsidP="00F00937">
      <w:pPr>
        <w:numPr>
          <w:ilvl w:val="0"/>
          <w:numId w:val="46"/>
        </w:numPr>
        <w:tabs>
          <w:tab w:val="clear" w:pos="2083"/>
          <w:tab w:val="num" w:pos="540"/>
        </w:tabs>
        <w:spacing w:line="360" w:lineRule="auto"/>
        <w:ind w:left="539" w:hanging="539"/>
        <w:jc w:val="both"/>
        <w:rPr>
          <w:rFonts w:ascii="Arial" w:hAnsi="Arial" w:cs="Arial"/>
          <w:sz w:val="22"/>
          <w:szCs w:val="22"/>
          <w:lang w:val="el-GR"/>
        </w:rPr>
      </w:pPr>
      <w:r w:rsidRPr="00DD1611">
        <w:rPr>
          <w:rFonts w:ascii="Arial" w:hAnsi="Arial" w:cs="Arial"/>
          <w:sz w:val="22"/>
          <w:szCs w:val="22"/>
          <w:lang w:val="el-GR"/>
        </w:rPr>
        <w:t xml:space="preserve">Παράλληλα πραγματοποιήθηκε αριθμός συναντήσεων της Τεχνικής Επιτροπής και συζητήθηκαν μεταξύ άλλων, η βασική αρχιτεκτονική του Προγράμματος  διάφορα προσχέδια των κειμένων του και ειδικότερα θέματα όσον αφορά το περιεχόμενο των Αξόνων Προτεραιότητας. </w:t>
      </w:r>
    </w:p>
    <w:p w:rsidR="008754A0" w:rsidRPr="00DD1611" w:rsidRDefault="008754A0" w:rsidP="00F00937">
      <w:pPr>
        <w:numPr>
          <w:ilvl w:val="0"/>
          <w:numId w:val="46"/>
        </w:numPr>
        <w:tabs>
          <w:tab w:val="clear" w:pos="2083"/>
          <w:tab w:val="num" w:pos="540"/>
        </w:tabs>
        <w:spacing w:line="360" w:lineRule="auto"/>
        <w:ind w:left="539" w:hanging="539"/>
        <w:jc w:val="both"/>
        <w:rPr>
          <w:rFonts w:ascii="Arial" w:hAnsi="Arial" w:cs="Arial"/>
          <w:sz w:val="22"/>
          <w:szCs w:val="22"/>
          <w:lang w:val="el-GR"/>
        </w:rPr>
      </w:pPr>
      <w:r w:rsidRPr="00DD1611">
        <w:rPr>
          <w:rFonts w:ascii="Arial" w:hAnsi="Arial" w:cs="Arial"/>
          <w:sz w:val="22"/>
          <w:szCs w:val="22"/>
          <w:lang w:val="el-GR"/>
        </w:rPr>
        <w:t xml:space="preserve">Επιπρόσθετα πραγματοποιήθηκε σειρά ειδικών συναντήσεων με αρμοδίους φορείς κατά τομέα παρέμβασης για συζήτηση θεμάτων στρατηγικής, </w:t>
      </w:r>
      <w:proofErr w:type="spellStart"/>
      <w:r w:rsidRPr="00DD1611">
        <w:rPr>
          <w:rFonts w:ascii="Arial" w:hAnsi="Arial" w:cs="Arial"/>
          <w:sz w:val="22"/>
          <w:szCs w:val="22"/>
          <w:lang w:val="el-GR"/>
        </w:rPr>
        <w:t>επιλεξιμότητας</w:t>
      </w:r>
      <w:proofErr w:type="spellEnd"/>
      <w:r w:rsidRPr="00DD1611">
        <w:rPr>
          <w:rFonts w:ascii="Arial" w:hAnsi="Arial" w:cs="Arial"/>
          <w:sz w:val="22"/>
          <w:szCs w:val="22"/>
          <w:lang w:val="el-GR"/>
        </w:rPr>
        <w:t xml:space="preserve">, σκοπιμότητας και του επιπέδου ωριμότητας των προτεινομένων παρεμβάσεων. </w:t>
      </w:r>
    </w:p>
    <w:p w:rsidR="008754A0" w:rsidRPr="00DD1611" w:rsidRDefault="008754A0" w:rsidP="00F00937">
      <w:pPr>
        <w:numPr>
          <w:ilvl w:val="0"/>
          <w:numId w:val="46"/>
        </w:numPr>
        <w:tabs>
          <w:tab w:val="clear" w:pos="2083"/>
          <w:tab w:val="num" w:pos="540"/>
        </w:tabs>
        <w:spacing w:line="360" w:lineRule="auto"/>
        <w:ind w:left="539" w:hanging="539"/>
        <w:jc w:val="both"/>
        <w:rPr>
          <w:rFonts w:ascii="Arial" w:hAnsi="Arial" w:cs="Arial"/>
          <w:sz w:val="22"/>
          <w:szCs w:val="22"/>
          <w:lang w:val="el-GR"/>
        </w:rPr>
      </w:pPr>
      <w:r w:rsidRPr="00DD1611">
        <w:rPr>
          <w:rFonts w:ascii="Arial" w:hAnsi="Arial" w:cs="Arial"/>
          <w:sz w:val="22"/>
          <w:szCs w:val="22"/>
          <w:lang w:val="el-GR"/>
        </w:rPr>
        <w:t xml:space="preserve">Πραγματοποιήθηκε επίσης αριθμός επαφών με παράγοντες των Αρχών Τοπικής Αυτοδιοίκησης και κοινωνικών εταίρων. Σκοπός αυτός των συναντήσεων ήταν η ανταλλαγή απόψεων με τους τοπικούς παράγοντες, η αναγνώριση των προβλημάτων τους, η καλύτερη κατανόηση των προτάσεων </w:t>
      </w:r>
      <w:r w:rsidRPr="00DD1611">
        <w:rPr>
          <w:rFonts w:ascii="Arial" w:hAnsi="Arial" w:cs="Arial"/>
          <w:sz w:val="22"/>
          <w:szCs w:val="22"/>
          <w:lang w:val="el-GR"/>
        </w:rPr>
        <w:lastRenderedPageBreak/>
        <w:t>τους και συζήτηση του τρόπου εμπλοκής τους στην εφαρμογή του Προγράμματος.</w:t>
      </w:r>
    </w:p>
    <w:p w:rsidR="008754A0" w:rsidRPr="00DD1611" w:rsidRDefault="008754A0" w:rsidP="00F00937">
      <w:pPr>
        <w:numPr>
          <w:ilvl w:val="0"/>
          <w:numId w:val="46"/>
        </w:numPr>
        <w:tabs>
          <w:tab w:val="clear" w:pos="2083"/>
          <w:tab w:val="num" w:pos="540"/>
        </w:tabs>
        <w:spacing w:line="360" w:lineRule="auto"/>
        <w:ind w:left="539" w:hanging="539"/>
        <w:jc w:val="both"/>
        <w:rPr>
          <w:rFonts w:ascii="Arial" w:hAnsi="Arial" w:cs="Arial"/>
          <w:sz w:val="22"/>
          <w:szCs w:val="22"/>
          <w:lang w:val="el-GR"/>
        </w:rPr>
      </w:pPr>
      <w:r w:rsidRPr="00DD1611">
        <w:rPr>
          <w:rFonts w:ascii="Arial" w:hAnsi="Arial" w:cs="Arial"/>
          <w:sz w:val="22"/>
          <w:szCs w:val="22"/>
          <w:lang w:val="el-GR"/>
        </w:rPr>
        <w:t xml:space="preserve">Στις 11 Ιανουαρίου 2007 πραγματοποιήθηκε Ημερίδα Διαβούλευσης πάνω στα  πρώτα ολοκληρωμένα προσχέδια των δύο Επιχειρησιακών Προγραμμάτων που θα συγχρηματοδοτηθούν από τα Διαρθρωτικά Ταμεία και το Ταμείο Συνοχής. Στην Ημερίδα συμμετείχαν γύρω στους 180 εκπροσώπους των κοινωνικών και οικονομικών εταίρων, των αρχών τοπικής αυτοδιοίκησης, μη κυβερνητικών οργανώσεων και άλλων εμπλεκόμενων φορέων. Στην ημερίδα </w:t>
      </w:r>
      <w:r w:rsidRPr="00DD1611">
        <w:rPr>
          <w:rFonts w:ascii="Arial" w:hAnsi="Arial" w:cs="Arial"/>
          <w:snapToGrid w:val="0"/>
          <w:color w:val="000000"/>
          <w:sz w:val="22"/>
          <w:szCs w:val="22"/>
          <w:lang w:val="el-GR" w:eastAsia="en-US"/>
        </w:rPr>
        <w:t>έγινε επίσης παρουσίαση από τους εξωτερικούς σύμβουλους της μεθοδολογίας που ακολουθείται για την εκ των προτέρων αξιολόγηση</w:t>
      </w:r>
      <w:r w:rsidRPr="00DD1611">
        <w:rPr>
          <w:rFonts w:ascii="Arial" w:hAnsi="Arial" w:cs="Arial"/>
          <w:sz w:val="22"/>
          <w:szCs w:val="22"/>
          <w:lang w:val="el-GR"/>
        </w:rPr>
        <w:t xml:space="preserve">. Οι εισηγήσεις και τα σχόλια που έγιναν κατά τη διάρκεια της Ημερίδας από τους εκπροσώπους τόσο της Τοπικής Αυτοδιοίκησης όσον και των Οικονομικών και Κοινωνικών Εταίρων ληφθήκαν υπόψη για την οριστικοποίηση του τελικού προσχεδίου του Προγράμματος.  </w:t>
      </w:r>
    </w:p>
    <w:p w:rsidR="008754A0" w:rsidRPr="00DD1611" w:rsidRDefault="008754A0" w:rsidP="00F00937">
      <w:pPr>
        <w:numPr>
          <w:ilvl w:val="0"/>
          <w:numId w:val="46"/>
        </w:numPr>
        <w:tabs>
          <w:tab w:val="clear" w:pos="2083"/>
          <w:tab w:val="num" w:pos="540"/>
        </w:tabs>
        <w:spacing w:line="360" w:lineRule="auto"/>
        <w:ind w:left="540" w:hanging="540"/>
        <w:jc w:val="both"/>
        <w:rPr>
          <w:rFonts w:ascii="Arial" w:hAnsi="Arial" w:cs="Arial"/>
          <w:sz w:val="22"/>
          <w:szCs w:val="22"/>
          <w:lang w:val="el-GR"/>
        </w:rPr>
      </w:pPr>
      <w:r w:rsidRPr="00DD1611">
        <w:rPr>
          <w:rFonts w:ascii="Arial" w:hAnsi="Arial" w:cs="Arial"/>
          <w:sz w:val="22"/>
          <w:szCs w:val="22"/>
          <w:lang w:val="el-GR"/>
        </w:rPr>
        <w:t xml:space="preserve">Για το περιεχόμενο των Διατάξεων Εφαρμογής του ΕΠ έγινε ευρεία διαβούλευση με τους </w:t>
      </w:r>
      <w:r w:rsidR="00767504" w:rsidRPr="00DD1611">
        <w:rPr>
          <w:rFonts w:ascii="Arial" w:hAnsi="Arial" w:cs="Arial"/>
          <w:sz w:val="22"/>
          <w:szCs w:val="22"/>
          <w:lang w:val="el-GR"/>
        </w:rPr>
        <w:t>εμπλεκόμενους</w:t>
      </w:r>
      <w:r w:rsidRPr="00DD1611">
        <w:rPr>
          <w:rFonts w:ascii="Arial" w:hAnsi="Arial" w:cs="Arial"/>
          <w:sz w:val="22"/>
          <w:szCs w:val="22"/>
          <w:lang w:val="el-GR"/>
        </w:rPr>
        <w:t xml:space="preserve"> φορείς στα πλαίσια της Τεχνικής Επιτροπής που συγκροτήθηκε για το Σύστημα Διαχείρισης και Ελέγχου των ΕΠ την νέα προγραμματική περίοδο.</w:t>
      </w:r>
    </w:p>
    <w:p w:rsidR="008754A0" w:rsidRPr="00DD1611" w:rsidRDefault="008754A0" w:rsidP="00F00937">
      <w:pPr>
        <w:numPr>
          <w:ilvl w:val="0"/>
          <w:numId w:val="46"/>
        </w:numPr>
        <w:tabs>
          <w:tab w:val="clear" w:pos="2083"/>
          <w:tab w:val="num" w:pos="540"/>
        </w:tabs>
        <w:spacing w:line="360" w:lineRule="auto"/>
        <w:ind w:left="540" w:hanging="540"/>
        <w:jc w:val="both"/>
        <w:rPr>
          <w:rFonts w:ascii="Arial" w:hAnsi="Arial" w:cs="Arial"/>
          <w:sz w:val="22"/>
          <w:szCs w:val="22"/>
          <w:lang w:val="el-GR"/>
        </w:rPr>
      </w:pPr>
      <w:r w:rsidRPr="00DD1611">
        <w:rPr>
          <w:rFonts w:ascii="Arial" w:hAnsi="Arial" w:cs="Arial"/>
          <w:sz w:val="22"/>
          <w:szCs w:val="22"/>
          <w:lang w:val="el-GR"/>
        </w:rPr>
        <w:t xml:space="preserve">Η Συμβουλευτική Επιτροπή Προγραμματισμού Στις 14 Φεβρουαρίου 2007 συζήτησε το τελικό προσχέδιο του Προγράμματος. Τα τελικά σχόλια που </w:t>
      </w:r>
      <w:r w:rsidR="00767504" w:rsidRPr="00DD1611">
        <w:rPr>
          <w:rFonts w:ascii="Arial" w:hAnsi="Arial" w:cs="Arial"/>
          <w:sz w:val="22"/>
          <w:szCs w:val="22"/>
          <w:lang w:val="el-GR"/>
        </w:rPr>
        <w:t>διατυπώθηκαν</w:t>
      </w:r>
      <w:r w:rsidRPr="00DD1611">
        <w:rPr>
          <w:rFonts w:ascii="Arial" w:hAnsi="Arial" w:cs="Arial"/>
          <w:sz w:val="22"/>
          <w:szCs w:val="22"/>
          <w:lang w:val="el-GR"/>
        </w:rPr>
        <w:t xml:space="preserve"> από τα μέλη της Συμβουλευτικής Επιτροπής τροφοδότησαν την περαιτέρω επεξεργασία των κειμένων των επιμέρους ενοτήτων του Προγράμματος και έγιναν οι αναγκαίες προσαρμογές στο περιεχόμενο της Στρατηγικής. </w:t>
      </w:r>
    </w:p>
    <w:p w:rsidR="008754A0" w:rsidRPr="00DD1611" w:rsidRDefault="008754A0" w:rsidP="00F00937">
      <w:pPr>
        <w:numPr>
          <w:ilvl w:val="0"/>
          <w:numId w:val="46"/>
        </w:numPr>
        <w:tabs>
          <w:tab w:val="clear" w:pos="2083"/>
          <w:tab w:val="num" w:pos="540"/>
        </w:tabs>
        <w:spacing w:line="360" w:lineRule="auto"/>
        <w:ind w:left="540" w:hanging="540"/>
        <w:jc w:val="both"/>
        <w:rPr>
          <w:rFonts w:ascii="Arial" w:hAnsi="Arial" w:cs="Arial"/>
          <w:sz w:val="22"/>
          <w:szCs w:val="22"/>
          <w:lang w:val="el-GR"/>
        </w:rPr>
      </w:pPr>
      <w:r w:rsidRPr="00DD1611">
        <w:rPr>
          <w:rFonts w:ascii="Arial" w:hAnsi="Arial" w:cs="Arial"/>
          <w:sz w:val="22"/>
          <w:szCs w:val="22"/>
          <w:lang w:val="el-GR"/>
        </w:rPr>
        <w:t>Το Υπουργικό Συμβούλιο στη συνεδρία του στις 28 Φεβρουαρίου 2007 ενέκρινε το περιεχόμενο του Προγράμματος που υποβλήθηκε επίσημα στην Ευρωπαϊκή Επιτροπή.</w:t>
      </w:r>
    </w:p>
    <w:p w:rsidR="008754A0" w:rsidRPr="00DD1611" w:rsidRDefault="008754A0" w:rsidP="00F00937">
      <w:pPr>
        <w:numPr>
          <w:ilvl w:val="0"/>
          <w:numId w:val="46"/>
        </w:numPr>
        <w:tabs>
          <w:tab w:val="clear" w:pos="2083"/>
          <w:tab w:val="num" w:pos="540"/>
        </w:tabs>
        <w:spacing w:line="360" w:lineRule="auto"/>
        <w:ind w:left="540" w:hanging="540"/>
        <w:jc w:val="both"/>
        <w:rPr>
          <w:rFonts w:ascii="Arial" w:hAnsi="Arial" w:cs="Arial"/>
          <w:sz w:val="22"/>
          <w:szCs w:val="22"/>
          <w:lang w:val="el-GR"/>
        </w:rPr>
      </w:pPr>
      <w:r w:rsidRPr="00DD1611">
        <w:rPr>
          <w:rFonts w:ascii="Arial" w:hAnsi="Arial" w:cs="Arial"/>
          <w:sz w:val="22"/>
          <w:szCs w:val="22"/>
          <w:lang w:val="el-GR"/>
        </w:rPr>
        <w:t xml:space="preserve">Στις 19 Ιουνίου 2007 αποστάληκε στους κύριους Εταίρους για σχόλια το περιεχόμενο του Προγράμματος έτσι όπως διαμορφώθηκε μετά την ολοκλήρωση της επίσημης διαβούλευσης της Διαχειριστικής Αρχής με την Ευρωπαϊκή Επιτροπή. Παράλληλα, το τελικό προσχέδιο του Προγράμματος αναρτήθηκε στην ιστοσελίδα του Γραφείου Προγραμματισμού στις 21 Ιουνίου 2007 για τελικά σχόλια. </w:t>
      </w:r>
    </w:p>
    <w:p w:rsidR="008754A0" w:rsidRPr="00DD1611" w:rsidRDefault="008754A0" w:rsidP="00F00937">
      <w:pPr>
        <w:numPr>
          <w:ilvl w:val="0"/>
          <w:numId w:val="46"/>
        </w:numPr>
        <w:tabs>
          <w:tab w:val="clear" w:pos="2083"/>
          <w:tab w:val="num" w:pos="540"/>
        </w:tabs>
        <w:spacing w:line="360" w:lineRule="auto"/>
        <w:ind w:left="540" w:hanging="540"/>
        <w:jc w:val="both"/>
        <w:rPr>
          <w:rFonts w:ascii="Arial" w:hAnsi="Arial" w:cs="Arial"/>
          <w:sz w:val="22"/>
          <w:szCs w:val="22"/>
          <w:lang w:val="el-GR"/>
        </w:rPr>
      </w:pPr>
      <w:r w:rsidRPr="00DD1611">
        <w:rPr>
          <w:rFonts w:ascii="Arial" w:hAnsi="Arial" w:cs="Arial"/>
          <w:sz w:val="22"/>
          <w:szCs w:val="22"/>
          <w:lang w:val="el-GR"/>
        </w:rPr>
        <w:t>Στην κοινή συνεδρία της Επιτροπής Παρακολούθησης στις 25 Ιουνίου 2007 τα μέλη ενημερώθηκαν από το Γραφείο Προγραμματισμού για την πορεία της διαδικασίας διαβούλευσης με την Ευρωπαϊκή Επιτροπή.</w:t>
      </w:r>
    </w:p>
    <w:p w:rsidR="008754A0" w:rsidRPr="00DD1611" w:rsidRDefault="008754A0" w:rsidP="00F00937">
      <w:pPr>
        <w:spacing w:line="360" w:lineRule="auto"/>
        <w:jc w:val="both"/>
        <w:rPr>
          <w:rFonts w:ascii="Arial" w:hAnsi="Arial" w:cs="Arial"/>
          <w:sz w:val="22"/>
          <w:szCs w:val="22"/>
          <w:lang w:val="el-GR"/>
        </w:rPr>
      </w:pPr>
      <w:r w:rsidRPr="00DD1611">
        <w:rPr>
          <w:rFonts w:ascii="Arial" w:hAnsi="Arial" w:cs="Arial"/>
          <w:sz w:val="22"/>
          <w:szCs w:val="22"/>
          <w:lang w:val="el-GR"/>
        </w:rPr>
        <w:lastRenderedPageBreak/>
        <w:t xml:space="preserve">Συνεχής ήταν και η επικοινωνία, κατά τη διάρκεια κατάρτισης του Επιχειρησιακού Προγράμματος με τη </w:t>
      </w:r>
      <w:r w:rsidRPr="00DD1611">
        <w:rPr>
          <w:rFonts w:ascii="Arial" w:hAnsi="Arial" w:cs="Arial"/>
          <w:i/>
          <w:sz w:val="22"/>
          <w:szCs w:val="22"/>
          <w:lang w:val="el-GR"/>
        </w:rPr>
        <w:t xml:space="preserve">Γενική Διεύθυνση Απασχόλησης, Κοινωνικών Υποθέσεων και Ίσων Ευκαιριών </w:t>
      </w:r>
      <w:r w:rsidRPr="00DD1611">
        <w:rPr>
          <w:rFonts w:ascii="Arial" w:hAnsi="Arial" w:cs="Arial"/>
          <w:sz w:val="22"/>
          <w:szCs w:val="22"/>
          <w:lang w:val="el-GR"/>
        </w:rPr>
        <w:t xml:space="preserve">. </w:t>
      </w:r>
    </w:p>
    <w:p w:rsidR="008754A0" w:rsidRPr="00DD1611" w:rsidRDefault="008754A0" w:rsidP="00F00937">
      <w:pPr>
        <w:spacing w:line="360" w:lineRule="auto"/>
        <w:jc w:val="both"/>
        <w:rPr>
          <w:rFonts w:ascii="Arial" w:hAnsi="Arial" w:cs="Arial"/>
          <w:sz w:val="22"/>
          <w:szCs w:val="22"/>
          <w:lang w:val="el-GR"/>
        </w:rPr>
      </w:pPr>
    </w:p>
    <w:p w:rsidR="008754A0" w:rsidRPr="00DD1611" w:rsidRDefault="008754A0" w:rsidP="00F00937">
      <w:pPr>
        <w:spacing w:line="360" w:lineRule="auto"/>
        <w:jc w:val="both"/>
        <w:rPr>
          <w:rFonts w:ascii="Arial" w:hAnsi="Arial" w:cs="Arial"/>
          <w:sz w:val="22"/>
          <w:szCs w:val="22"/>
          <w:lang w:val="el-GR"/>
        </w:rPr>
      </w:pPr>
      <w:r w:rsidRPr="00DD1611">
        <w:rPr>
          <w:rFonts w:ascii="Arial" w:hAnsi="Arial" w:cs="Arial"/>
          <w:sz w:val="22"/>
          <w:szCs w:val="22"/>
          <w:lang w:val="el-GR"/>
        </w:rPr>
        <w:t>Τα βασικά συμπεράσματα της όλης διαδικασίας διαβούλευσης με τους εταίρους συνοψίζονται πιο κάτω:</w:t>
      </w:r>
    </w:p>
    <w:p w:rsidR="008754A0" w:rsidRPr="00DD1611" w:rsidRDefault="008754A0" w:rsidP="00F00937">
      <w:pPr>
        <w:numPr>
          <w:ilvl w:val="0"/>
          <w:numId w:val="37"/>
        </w:numPr>
        <w:tabs>
          <w:tab w:val="clear" w:pos="720"/>
          <w:tab w:val="num" w:pos="360"/>
        </w:tabs>
        <w:spacing w:line="360" w:lineRule="auto"/>
        <w:ind w:left="360"/>
        <w:jc w:val="both"/>
        <w:rPr>
          <w:rFonts w:ascii="Arial" w:hAnsi="Arial" w:cs="Arial"/>
          <w:sz w:val="22"/>
          <w:szCs w:val="22"/>
          <w:lang w:val="el-GR"/>
        </w:rPr>
      </w:pPr>
      <w:r w:rsidRPr="00DD1611">
        <w:rPr>
          <w:rFonts w:ascii="Arial" w:hAnsi="Arial" w:cs="Arial"/>
          <w:sz w:val="22"/>
          <w:szCs w:val="22"/>
          <w:lang w:val="el-GR"/>
        </w:rPr>
        <w:t xml:space="preserve">Υπήρξε εποικοδομητική συνεργασία σε όλα τα στάδια του σχεδιασμού και της εξειδίκευσης του Προγράμματος, με την ευρεία και ενεργό συμμετοχή των όλων των φορέων. </w:t>
      </w:r>
    </w:p>
    <w:p w:rsidR="008754A0" w:rsidRPr="00DD1611" w:rsidRDefault="008754A0" w:rsidP="00F00937">
      <w:pPr>
        <w:numPr>
          <w:ilvl w:val="0"/>
          <w:numId w:val="37"/>
        </w:numPr>
        <w:tabs>
          <w:tab w:val="clear" w:pos="720"/>
          <w:tab w:val="num" w:pos="360"/>
        </w:tabs>
        <w:spacing w:line="360" w:lineRule="auto"/>
        <w:ind w:left="360"/>
        <w:jc w:val="both"/>
        <w:rPr>
          <w:rFonts w:ascii="Arial" w:hAnsi="Arial" w:cs="Arial"/>
          <w:sz w:val="22"/>
          <w:szCs w:val="22"/>
          <w:lang w:val="el-GR"/>
        </w:rPr>
      </w:pPr>
      <w:r w:rsidRPr="00DD1611">
        <w:rPr>
          <w:rFonts w:ascii="Arial" w:hAnsi="Arial" w:cs="Arial"/>
          <w:sz w:val="22"/>
          <w:szCs w:val="22"/>
          <w:lang w:val="el-GR"/>
        </w:rPr>
        <w:t>Διαμορφώθηκε ευρεία συναίνεση όσον αφορά την ανάλυση της παρούσας κατάστασης των τομέων παρέμβασης του Προγράμματος, την ιεράρχηση των αναπτυξιακών αναγκών και του μίγματος πολιτικής της Στρατηγικής.</w:t>
      </w:r>
    </w:p>
    <w:p w:rsidR="008754A0" w:rsidRPr="00DD1611" w:rsidRDefault="008754A0" w:rsidP="00F00937">
      <w:pPr>
        <w:numPr>
          <w:ilvl w:val="0"/>
          <w:numId w:val="37"/>
        </w:numPr>
        <w:tabs>
          <w:tab w:val="clear" w:pos="720"/>
          <w:tab w:val="num" w:pos="360"/>
        </w:tabs>
        <w:spacing w:line="360" w:lineRule="auto"/>
        <w:ind w:left="360"/>
        <w:jc w:val="both"/>
        <w:rPr>
          <w:rFonts w:ascii="Arial" w:hAnsi="Arial" w:cs="Arial"/>
          <w:sz w:val="22"/>
          <w:szCs w:val="22"/>
          <w:lang w:val="el-GR"/>
        </w:rPr>
      </w:pPr>
      <w:r w:rsidRPr="00DD1611">
        <w:rPr>
          <w:rFonts w:ascii="Arial" w:hAnsi="Arial" w:cs="Arial"/>
          <w:sz w:val="22"/>
          <w:szCs w:val="22"/>
          <w:lang w:val="el-GR"/>
        </w:rPr>
        <w:t>Έγινε κατανοητό από όλους τους εταίρους, μετά από εκτενή πληροφόρηση των αρμοδίων αρχών, ότι η διαμόρφωση των βασικών παραμέτρων του Προγράμματος (ανάλυση της υφιστάμενης κατάστασης και προοπτικές, στρατηγική, εξειδίκευση σε Άξονες Προτεραιότητας, θεματική και χωρική επικέντρωση, χρηματοδότηση, πλαίσιο διαχείρισης και εφαρμογής του Προγράμματος), πρέπει να γίνεται  στο πλαίσιο το οποίο καθορίζεται από τους νέους  Κανονισμούς</w:t>
      </w:r>
      <w:r w:rsidRPr="00DD1611">
        <w:rPr>
          <w:rFonts w:ascii="Arial" w:hAnsi="Arial" w:cs="Arial"/>
          <w:b/>
          <w:sz w:val="22"/>
          <w:szCs w:val="22"/>
          <w:lang w:val="el-GR"/>
        </w:rPr>
        <w:t xml:space="preserve"> </w:t>
      </w:r>
      <w:r w:rsidRPr="00DD1611">
        <w:rPr>
          <w:rFonts w:ascii="Arial" w:hAnsi="Arial" w:cs="Arial"/>
          <w:sz w:val="22"/>
          <w:szCs w:val="22"/>
          <w:lang w:val="el-GR"/>
        </w:rPr>
        <w:t>των Διαρθρωτικών Ταμείων και του Ταμείου Συνοχής  της ΕΕ, καθώς και οι Στρατηγικές Κατευθυντήριες Γραμμές για την Πολιτική Συνοχής,  Παράλληλα πρέπει να ληφθούν υπόψη οι ευρύτεροι στρατηγικοί στόχοι και επιμέρους πολιτικές της Ένωσης.</w:t>
      </w:r>
    </w:p>
    <w:p w:rsidR="008754A0" w:rsidRPr="00DD1611" w:rsidRDefault="008754A0" w:rsidP="00F00937">
      <w:pPr>
        <w:numPr>
          <w:ilvl w:val="0"/>
          <w:numId w:val="37"/>
        </w:numPr>
        <w:tabs>
          <w:tab w:val="clear" w:pos="720"/>
          <w:tab w:val="num" w:pos="360"/>
        </w:tabs>
        <w:spacing w:line="360" w:lineRule="auto"/>
        <w:ind w:left="360"/>
        <w:jc w:val="both"/>
        <w:rPr>
          <w:rFonts w:ascii="Arial" w:hAnsi="Arial" w:cs="Arial"/>
          <w:sz w:val="22"/>
          <w:szCs w:val="22"/>
          <w:lang w:val="el-GR"/>
        </w:rPr>
      </w:pPr>
      <w:r w:rsidRPr="00DD1611">
        <w:rPr>
          <w:rFonts w:ascii="Arial" w:hAnsi="Arial" w:cs="Arial"/>
          <w:sz w:val="22"/>
          <w:szCs w:val="22"/>
          <w:lang w:val="el-GR"/>
        </w:rPr>
        <w:t>Κοινή διαπίστωση όλων των εταίρων ήταν ότι στη διαμόρφωση της στρατηγικής θα πρέπει να συνεκτιμηθούν οι ανάγκες ολοκλήρωσης των συνεχιζόμενων έργων της προηγούμενης περιόδου (2004 – 2006).</w:t>
      </w:r>
    </w:p>
    <w:p w:rsidR="008754A0" w:rsidRPr="00DD1611" w:rsidRDefault="008754A0" w:rsidP="00F00937">
      <w:pPr>
        <w:numPr>
          <w:ilvl w:val="0"/>
          <w:numId w:val="37"/>
        </w:numPr>
        <w:tabs>
          <w:tab w:val="clear" w:pos="720"/>
          <w:tab w:val="num" w:pos="360"/>
        </w:tabs>
        <w:spacing w:line="360" w:lineRule="auto"/>
        <w:ind w:left="360"/>
        <w:jc w:val="both"/>
        <w:rPr>
          <w:rFonts w:ascii="Arial" w:hAnsi="Arial" w:cs="Arial"/>
          <w:sz w:val="22"/>
          <w:szCs w:val="22"/>
          <w:lang w:val="el-GR"/>
        </w:rPr>
      </w:pPr>
      <w:r w:rsidRPr="00DD1611">
        <w:rPr>
          <w:rFonts w:ascii="Arial" w:hAnsi="Arial" w:cs="Arial"/>
          <w:sz w:val="22"/>
          <w:szCs w:val="22"/>
          <w:lang w:val="el-GR"/>
        </w:rPr>
        <w:t>Στην εξειδίκευση της Στρατηγικής και των Αξόνων Προτεραιότητας</w:t>
      </w:r>
      <w:r w:rsidRPr="00DD1611">
        <w:rPr>
          <w:rFonts w:ascii="Arial" w:hAnsi="Arial" w:cs="Arial"/>
          <w:b/>
          <w:sz w:val="22"/>
          <w:szCs w:val="22"/>
          <w:lang w:val="el-GR"/>
        </w:rPr>
        <w:t xml:space="preserve"> </w:t>
      </w:r>
      <w:r w:rsidRPr="00DD1611">
        <w:rPr>
          <w:rFonts w:ascii="Arial" w:hAnsi="Arial" w:cs="Arial"/>
          <w:sz w:val="22"/>
          <w:szCs w:val="22"/>
          <w:lang w:val="el-GR"/>
        </w:rPr>
        <w:t xml:space="preserve">του Προγράμματος συνέβαλαν τα μέγιστα οι εισροές από προτάσεις των αρμοδίων Υπουργείων / Δημόσιων Φορέων, της Τοπικής Αυτοδιοίκησης και των κοινωνικοοικονομικών εταίρων που κατατέθηκαν καθ’ όλη τη διάρκεια της διαβούλευσης.  </w:t>
      </w:r>
    </w:p>
    <w:p w:rsidR="008754A0" w:rsidRPr="00DD1611" w:rsidRDefault="008754A0" w:rsidP="00F00937">
      <w:pPr>
        <w:numPr>
          <w:ilvl w:val="0"/>
          <w:numId w:val="37"/>
        </w:numPr>
        <w:tabs>
          <w:tab w:val="clear" w:pos="720"/>
          <w:tab w:val="num" w:pos="360"/>
        </w:tabs>
        <w:spacing w:line="360" w:lineRule="auto"/>
        <w:ind w:left="360"/>
        <w:jc w:val="both"/>
        <w:rPr>
          <w:rFonts w:ascii="Arial" w:hAnsi="Arial" w:cs="Arial"/>
          <w:sz w:val="22"/>
          <w:szCs w:val="22"/>
          <w:lang w:val="el-GR"/>
        </w:rPr>
      </w:pPr>
      <w:r w:rsidRPr="00DD1611">
        <w:rPr>
          <w:rFonts w:ascii="Arial" w:hAnsi="Arial" w:cs="Arial"/>
          <w:sz w:val="22"/>
          <w:szCs w:val="22"/>
          <w:lang w:val="el-GR"/>
        </w:rPr>
        <w:t xml:space="preserve">Ειδικότερα για την Τοπική Αυτοδιοίκηση λήφθηκαν συγκεκριμένες εισηγήσεις που αφορούσαν μεταξύ άλλων την ενδυνάμωση της διοικητικής ικανότητας των τοπικών φορέων.  </w:t>
      </w:r>
    </w:p>
    <w:p w:rsidR="008754A0" w:rsidRPr="00DD1611" w:rsidRDefault="008754A0" w:rsidP="00F00937">
      <w:pPr>
        <w:numPr>
          <w:ilvl w:val="0"/>
          <w:numId w:val="37"/>
        </w:numPr>
        <w:tabs>
          <w:tab w:val="clear" w:pos="720"/>
          <w:tab w:val="num" w:pos="360"/>
        </w:tabs>
        <w:spacing w:line="360" w:lineRule="auto"/>
        <w:ind w:left="360"/>
        <w:jc w:val="both"/>
        <w:rPr>
          <w:rFonts w:ascii="Arial" w:hAnsi="Arial" w:cs="Arial"/>
          <w:sz w:val="22"/>
          <w:szCs w:val="22"/>
          <w:lang w:val="el-GR"/>
        </w:rPr>
      </w:pPr>
      <w:r w:rsidRPr="00DD1611">
        <w:rPr>
          <w:rFonts w:ascii="Arial" w:hAnsi="Arial" w:cs="Arial"/>
          <w:sz w:val="22"/>
          <w:szCs w:val="22"/>
          <w:lang w:val="el-GR"/>
        </w:rPr>
        <w:t xml:space="preserve">Με τους κοινωνικοοικονομικούς εταίρους </w:t>
      </w:r>
      <w:r w:rsidR="00767504" w:rsidRPr="00DD1611">
        <w:rPr>
          <w:rFonts w:ascii="Arial" w:hAnsi="Arial" w:cs="Arial"/>
          <w:sz w:val="22"/>
          <w:szCs w:val="22"/>
          <w:lang w:val="el-GR"/>
        </w:rPr>
        <w:t>συζητήθηκαν</w:t>
      </w:r>
      <w:r w:rsidRPr="00DD1611">
        <w:rPr>
          <w:rFonts w:ascii="Arial" w:hAnsi="Arial" w:cs="Arial"/>
          <w:sz w:val="22"/>
          <w:szCs w:val="22"/>
          <w:lang w:val="el-GR"/>
        </w:rPr>
        <w:t xml:space="preserve">  συγκεκριμένες  ενέργειες/ διαδικασίες ούτως ώστε να διασφαλίζεται η ενεργός συμμετοχή τους στην εξειδίκευση και υλοποίηση δράσεων του Επιχειρησιακού Προγράμματος.</w:t>
      </w:r>
    </w:p>
    <w:p w:rsidR="008754A0" w:rsidRPr="00DD1611" w:rsidRDefault="008754A0" w:rsidP="00F00937">
      <w:pPr>
        <w:numPr>
          <w:ilvl w:val="0"/>
          <w:numId w:val="37"/>
        </w:numPr>
        <w:tabs>
          <w:tab w:val="clear" w:pos="720"/>
          <w:tab w:val="num" w:pos="360"/>
        </w:tabs>
        <w:autoSpaceDE w:val="0"/>
        <w:autoSpaceDN w:val="0"/>
        <w:adjustRightInd w:val="0"/>
        <w:spacing w:line="360" w:lineRule="auto"/>
        <w:ind w:left="357" w:hanging="357"/>
        <w:jc w:val="both"/>
        <w:rPr>
          <w:rFonts w:ascii="Arial" w:eastAsia="SimSun" w:hAnsi="Arial" w:cs="Arial"/>
          <w:bCs/>
          <w:sz w:val="22"/>
          <w:szCs w:val="22"/>
          <w:lang w:val="el-GR" w:eastAsia="zh-CN"/>
        </w:rPr>
      </w:pPr>
      <w:r w:rsidRPr="00DD1611">
        <w:rPr>
          <w:rFonts w:ascii="Arial" w:hAnsi="Arial" w:cs="Arial"/>
          <w:sz w:val="22"/>
          <w:szCs w:val="22"/>
          <w:lang w:val="el-GR"/>
        </w:rPr>
        <w:lastRenderedPageBreak/>
        <w:t xml:space="preserve">Οι εισηγήσεις </w:t>
      </w:r>
      <w:r w:rsidRPr="00DD1611">
        <w:rPr>
          <w:rFonts w:ascii="Arial" w:eastAsia="SimSun" w:hAnsi="Arial" w:cs="Arial"/>
          <w:sz w:val="22"/>
          <w:szCs w:val="22"/>
          <w:lang w:val="el-GR" w:eastAsia="zh-CN"/>
        </w:rPr>
        <w:t>αντιπροσωπευτικών Μ</w:t>
      </w:r>
      <w:r w:rsidRPr="00DD1611">
        <w:rPr>
          <w:rFonts w:ascii="Arial" w:eastAsia="SimSun" w:hAnsi="Arial" w:cs="Arial"/>
          <w:bCs/>
          <w:sz w:val="22"/>
          <w:szCs w:val="22"/>
          <w:lang w:val="el-GR" w:eastAsia="zh-CN"/>
        </w:rPr>
        <w:t>η Κυβερνητικών Οργανώσεων συνέβαλε περαιτέρω στην ενσωμάτωση των οριζόντιων πολιτικών (π</w:t>
      </w:r>
      <w:r w:rsidRPr="00DD1611">
        <w:rPr>
          <w:rFonts w:ascii="Arial" w:eastAsia="SimSun" w:hAnsi="Arial" w:cs="Arial"/>
          <w:sz w:val="22"/>
          <w:szCs w:val="22"/>
          <w:lang w:val="el-GR" w:eastAsia="zh-CN"/>
        </w:rPr>
        <w:t>.χ. ισότητα ευκαιριών</w:t>
      </w:r>
      <w:r w:rsidRPr="00DD1611">
        <w:rPr>
          <w:rFonts w:ascii="Arial" w:eastAsia="SimSun" w:hAnsi="Arial" w:cs="Arial"/>
          <w:bCs/>
          <w:sz w:val="22"/>
          <w:szCs w:val="22"/>
          <w:lang w:val="el-GR" w:eastAsia="zh-CN"/>
        </w:rPr>
        <w:t xml:space="preserve">, ισότητα φύλων και </w:t>
      </w:r>
      <w:r w:rsidRPr="00DD1611">
        <w:rPr>
          <w:rFonts w:ascii="Arial" w:eastAsia="SimSun" w:hAnsi="Arial" w:cs="Arial"/>
          <w:sz w:val="22"/>
          <w:szCs w:val="22"/>
          <w:lang w:val="el-GR" w:eastAsia="zh-CN"/>
        </w:rPr>
        <w:t>αειφόρος ανάπτυξη)</w:t>
      </w:r>
      <w:r w:rsidRPr="00DD1611">
        <w:rPr>
          <w:rFonts w:ascii="Arial" w:eastAsia="SimSun" w:hAnsi="Arial" w:cs="Arial"/>
          <w:bCs/>
          <w:sz w:val="22"/>
          <w:szCs w:val="22"/>
          <w:lang w:val="el-GR" w:eastAsia="zh-CN"/>
        </w:rPr>
        <w:t>.</w:t>
      </w:r>
    </w:p>
    <w:p w:rsidR="008754A0" w:rsidRPr="00DD1611" w:rsidRDefault="008754A0" w:rsidP="00F00937">
      <w:pPr>
        <w:numPr>
          <w:ilvl w:val="0"/>
          <w:numId w:val="37"/>
        </w:numPr>
        <w:tabs>
          <w:tab w:val="clear" w:pos="720"/>
          <w:tab w:val="num" w:pos="360"/>
        </w:tabs>
        <w:autoSpaceDE w:val="0"/>
        <w:autoSpaceDN w:val="0"/>
        <w:adjustRightInd w:val="0"/>
        <w:spacing w:line="360" w:lineRule="auto"/>
        <w:ind w:left="357" w:hanging="357"/>
        <w:jc w:val="both"/>
        <w:rPr>
          <w:rFonts w:ascii="Arial" w:eastAsia="SimSun" w:hAnsi="Arial" w:cs="Arial"/>
          <w:bCs/>
          <w:sz w:val="22"/>
          <w:szCs w:val="22"/>
          <w:lang w:val="el-GR" w:eastAsia="zh-CN"/>
        </w:rPr>
      </w:pPr>
      <w:r w:rsidRPr="00DD1611">
        <w:rPr>
          <w:rFonts w:ascii="Arial" w:eastAsia="SimSun" w:hAnsi="Arial" w:cs="Arial"/>
          <w:bCs/>
          <w:sz w:val="22"/>
          <w:szCs w:val="22"/>
          <w:lang w:val="el-GR" w:eastAsia="zh-CN"/>
        </w:rPr>
        <w:t>Η διαβούλευση με τα Ανώτατα Εκπαιδευτικά Ιδρύματα της Χώρας συνέβαλε στην περαιτέρω στόχευση των παρεμβάσεων για τη δημιουργία και αναβάθμιση των του όλου συστήματος παραγωγής γνώσης στα πλαίσια των ευρύτερων αναπτυξιακών στρατηγικών κατευθύνσεων της χώρας</w:t>
      </w:r>
    </w:p>
    <w:p w:rsidR="008754A0" w:rsidRPr="00DD1611" w:rsidRDefault="008754A0" w:rsidP="00F00937">
      <w:pPr>
        <w:numPr>
          <w:ilvl w:val="0"/>
          <w:numId w:val="37"/>
        </w:numPr>
        <w:tabs>
          <w:tab w:val="clear" w:pos="720"/>
          <w:tab w:val="num" w:pos="360"/>
        </w:tabs>
        <w:autoSpaceDE w:val="0"/>
        <w:autoSpaceDN w:val="0"/>
        <w:adjustRightInd w:val="0"/>
        <w:spacing w:line="360" w:lineRule="auto"/>
        <w:ind w:left="357" w:hanging="357"/>
        <w:jc w:val="both"/>
        <w:rPr>
          <w:rFonts w:ascii="Arial" w:eastAsia="SimSun" w:hAnsi="Arial" w:cs="Arial"/>
          <w:bCs/>
          <w:sz w:val="22"/>
          <w:szCs w:val="22"/>
          <w:lang w:val="el-GR" w:eastAsia="zh-CN"/>
        </w:rPr>
      </w:pPr>
      <w:r w:rsidRPr="00DD1611">
        <w:rPr>
          <w:rFonts w:ascii="Arial" w:eastAsia="SimSun" w:hAnsi="Arial" w:cs="Arial"/>
          <w:bCs/>
          <w:sz w:val="22"/>
          <w:szCs w:val="22"/>
          <w:lang w:val="el-GR" w:eastAsia="zh-CN"/>
        </w:rPr>
        <w:t>Η όλη εργασία που επιτέλεσαν οι Σύμβουλοι για την Εκ των Προτέρων Αξιολόγηση συνέβαλε στη βελτίωση της ποιότητας του Προγράμματος και ιδιαίτερα όσον αφορά την εσωτερική συνοχή της Στρατηγικής.</w:t>
      </w:r>
    </w:p>
    <w:p w:rsidR="0044637A" w:rsidRDefault="0044637A" w:rsidP="00F00937">
      <w:pPr>
        <w:spacing w:line="360" w:lineRule="auto"/>
        <w:jc w:val="both"/>
        <w:rPr>
          <w:rFonts w:ascii="Arial" w:eastAsia="SimSun" w:hAnsi="Arial" w:cs="Arial"/>
          <w:bCs/>
          <w:sz w:val="22"/>
          <w:szCs w:val="22"/>
          <w:lang w:val="el-GR" w:eastAsia="zh-CN"/>
        </w:rPr>
      </w:pPr>
    </w:p>
    <w:p w:rsidR="008754A0" w:rsidRDefault="008754A0" w:rsidP="00F00937">
      <w:pPr>
        <w:spacing w:line="360" w:lineRule="auto"/>
        <w:jc w:val="both"/>
        <w:rPr>
          <w:rFonts w:ascii="Arial" w:eastAsia="SimSun" w:hAnsi="Arial" w:cs="Arial"/>
          <w:bCs/>
          <w:sz w:val="22"/>
          <w:szCs w:val="22"/>
          <w:lang w:val="el-GR" w:eastAsia="zh-CN"/>
        </w:rPr>
      </w:pPr>
      <w:r w:rsidRPr="00DD1611">
        <w:rPr>
          <w:rFonts w:ascii="Arial" w:eastAsia="SimSun" w:hAnsi="Arial" w:cs="Arial"/>
          <w:bCs/>
          <w:sz w:val="22"/>
          <w:szCs w:val="22"/>
          <w:lang w:val="el-GR" w:eastAsia="zh-CN"/>
        </w:rPr>
        <w:t>Τέλος για τη διαμόρφωση των Διατάξεων Εφαρμογής συνέβαλαν όλοι φορείς κυρίως με την καταγραφή των αδυναμιών, δυνατών σημείων του συστήματος διαχείρισης και ελέγχου της περιόδου 2004 - 2006. Βασική εισροή επίσης ήταν και τα συμπεράσματα της μελέτης αξιολόγησης του συστήματος που εκπον</w:t>
      </w:r>
      <w:r w:rsidR="000242AF">
        <w:rPr>
          <w:rFonts w:ascii="Arial" w:eastAsia="SimSun" w:hAnsi="Arial" w:cs="Arial"/>
          <w:bCs/>
          <w:sz w:val="22"/>
          <w:szCs w:val="22"/>
          <w:lang w:val="el-GR" w:eastAsia="zh-CN"/>
        </w:rPr>
        <w:t>ήθηκε</w:t>
      </w:r>
      <w:r w:rsidRPr="00DD1611">
        <w:rPr>
          <w:rFonts w:ascii="Arial" w:eastAsia="SimSun" w:hAnsi="Arial" w:cs="Arial"/>
          <w:bCs/>
          <w:sz w:val="22"/>
          <w:szCs w:val="22"/>
          <w:lang w:val="el-GR" w:eastAsia="zh-CN"/>
        </w:rPr>
        <w:t xml:space="preserve"> από εξωτερικούς Συμβούλους.</w:t>
      </w:r>
    </w:p>
    <w:p w:rsidR="00990925" w:rsidRDefault="00990925" w:rsidP="008754A0">
      <w:pPr>
        <w:spacing w:line="340" w:lineRule="atLeast"/>
        <w:jc w:val="both"/>
        <w:rPr>
          <w:rFonts w:ascii="Arial" w:eastAsia="SimSun" w:hAnsi="Arial" w:cs="Arial"/>
          <w:bCs/>
          <w:sz w:val="22"/>
          <w:szCs w:val="22"/>
          <w:lang w:val="el-GR" w:eastAsia="zh-CN"/>
        </w:rPr>
      </w:pPr>
    </w:p>
    <w:p w:rsidR="00C65A9C" w:rsidRDefault="00C65A9C" w:rsidP="00990925">
      <w:pPr>
        <w:pStyle w:val="Heading3"/>
        <w:numPr>
          <w:ilvl w:val="2"/>
          <w:numId w:val="97"/>
        </w:numPr>
        <w:tabs>
          <w:tab w:val="clear" w:pos="1440"/>
          <w:tab w:val="num" w:pos="810"/>
        </w:tabs>
        <w:spacing w:line="360" w:lineRule="auto"/>
        <w:ind w:hanging="1440"/>
        <w:rPr>
          <w:rFonts w:ascii="Arial" w:hAnsi="Arial"/>
          <w:bCs w:val="0"/>
          <w:iCs/>
          <w:sz w:val="22"/>
          <w:szCs w:val="22"/>
          <w:lang w:val="el-GR"/>
        </w:rPr>
      </w:pPr>
      <w:bookmarkStart w:id="271" w:name="_Toc340047003"/>
      <w:r w:rsidRPr="00C65A9C">
        <w:rPr>
          <w:rFonts w:ascii="Arial" w:hAnsi="Arial"/>
          <w:bCs w:val="0"/>
          <w:iCs/>
          <w:sz w:val="22"/>
          <w:szCs w:val="22"/>
          <w:lang w:val="el-GR"/>
        </w:rPr>
        <w:t>Διαδικασία Αναθεώρησης του Επιχειρησιακού Προγράμματος</w:t>
      </w:r>
      <w:bookmarkEnd w:id="271"/>
    </w:p>
    <w:p w:rsidR="008654B0" w:rsidRDefault="001F5A25">
      <w:pPr>
        <w:spacing w:line="360" w:lineRule="auto"/>
        <w:jc w:val="both"/>
        <w:rPr>
          <w:rFonts w:ascii="Arial" w:hAnsi="Arial" w:cs="Arial"/>
          <w:sz w:val="22"/>
          <w:szCs w:val="22"/>
          <w:lang w:val="el-GR"/>
        </w:rPr>
      </w:pPr>
      <w:r w:rsidRPr="001F5A25">
        <w:rPr>
          <w:rFonts w:ascii="Arial" w:hAnsi="Arial" w:cs="Arial"/>
          <w:sz w:val="22"/>
          <w:szCs w:val="22"/>
          <w:lang w:val="el-GR"/>
        </w:rPr>
        <w:t xml:space="preserve">Στις 13/6/2013 τροποποιήθηκε με την Απόφαση Ε(2013)3677 το Επιχειρησιακό Πρόγραμμα, προκειμένου να αυξηθεί το ποσοστό συγχρηματοδότησης στο ανώτατο όριο (85%) έτσι ώστε η Κύπρος να τύχει της δυνατότητας για αύξηση της διαθέσιμης ρευστότητας που αναλογεί στο Πρόγραμμα. </w:t>
      </w:r>
    </w:p>
    <w:p w:rsidR="008654B0" w:rsidRDefault="008654B0">
      <w:pPr>
        <w:rPr>
          <w:lang w:val="el-GR"/>
        </w:rPr>
      </w:pPr>
    </w:p>
    <w:p w:rsidR="00D968F9" w:rsidRDefault="00D968F9" w:rsidP="00F00937">
      <w:pPr>
        <w:spacing w:line="360" w:lineRule="auto"/>
        <w:jc w:val="both"/>
        <w:rPr>
          <w:rFonts w:ascii="Arial" w:hAnsi="Arial" w:cs="Arial"/>
          <w:sz w:val="22"/>
          <w:lang w:val="el-GR"/>
        </w:rPr>
      </w:pPr>
      <w:r w:rsidRPr="00D968F9">
        <w:rPr>
          <w:rFonts w:ascii="Arial" w:hAnsi="Arial" w:cs="Arial"/>
          <w:sz w:val="22"/>
          <w:lang w:val="el-GR"/>
        </w:rPr>
        <w:t>Σύμφωνα με τις πρόνοιες τ</w:t>
      </w:r>
      <w:r>
        <w:rPr>
          <w:rFonts w:ascii="Arial" w:hAnsi="Arial" w:cs="Arial"/>
          <w:sz w:val="22"/>
          <w:lang w:val="el-GR"/>
        </w:rPr>
        <w:t>ου</w:t>
      </w:r>
      <w:r w:rsidRPr="00D968F9">
        <w:rPr>
          <w:rFonts w:ascii="Arial" w:hAnsi="Arial" w:cs="Arial"/>
          <w:sz w:val="22"/>
          <w:lang w:val="el-GR"/>
        </w:rPr>
        <w:t xml:space="preserve"> άρθρ</w:t>
      </w:r>
      <w:r>
        <w:rPr>
          <w:rFonts w:ascii="Arial" w:hAnsi="Arial" w:cs="Arial"/>
          <w:sz w:val="22"/>
          <w:lang w:val="el-GR"/>
        </w:rPr>
        <w:t xml:space="preserve">ου </w:t>
      </w:r>
      <w:r w:rsidRPr="00356071">
        <w:rPr>
          <w:rFonts w:ascii="Arial" w:hAnsi="Arial" w:cs="Arial"/>
          <w:sz w:val="22"/>
          <w:szCs w:val="22"/>
          <w:lang w:val="el-GR"/>
        </w:rPr>
        <w:t>48 του Κανονισμού (ΕΚ) αριθ. 1083/2006, όπως αυτό τροποποιήθηκε από τον Κανονισμό (ΕΚ) αριθ. 539/2010</w:t>
      </w:r>
      <w:r>
        <w:rPr>
          <w:rFonts w:ascii="Arial" w:hAnsi="Arial" w:cs="Arial"/>
          <w:sz w:val="22"/>
          <w:szCs w:val="22"/>
          <w:lang w:val="el-GR"/>
        </w:rPr>
        <w:t>,</w:t>
      </w:r>
      <w:r w:rsidR="009C17D7">
        <w:rPr>
          <w:rFonts w:ascii="Arial" w:hAnsi="Arial" w:cs="Arial"/>
          <w:sz w:val="22"/>
          <w:szCs w:val="22"/>
          <w:lang w:val="el-GR"/>
        </w:rPr>
        <w:t xml:space="preserve"> διενεργήθηκε ενδιάμεση αξιολόγηση με σκοπό να εκτιμηθεί ο βαθμός υλοποίησης </w:t>
      </w:r>
      <w:r w:rsidR="00E01B8E">
        <w:rPr>
          <w:rFonts w:ascii="Arial" w:hAnsi="Arial" w:cs="Arial"/>
          <w:sz w:val="22"/>
          <w:szCs w:val="22"/>
          <w:lang w:val="el-GR"/>
        </w:rPr>
        <w:t xml:space="preserve">του Προγράμματος </w:t>
      </w:r>
      <w:r w:rsidR="009C17D7">
        <w:rPr>
          <w:rFonts w:ascii="Arial" w:hAnsi="Arial" w:cs="Arial"/>
          <w:sz w:val="22"/>
          <w:szCs w:val="22"/>
          <w:lang w:val="el-GR"/>
        </w:rPr>
        <w:t xml:space="preserve">και να διαφανούν οι τρόποι για τη βέλτιστη και αποτελεσματικότερη αξιοποίηση των πόρων του.  </w:t>
      </w:r>
    </w:p>
    <w:p w:rsidR="00D968F9" w:rsidRDefault="00D968F9" w:rsidP="00F00937">
      <w:pPr>
        <w:spacing w:line="360" w:lineRule="auto"/>
        <w:jc w:val="both"/>
        <w:rPr>
          <w:rFonts w:ascii="Arial" w:hAnsi="Arial" w:cs="Arial"/>
          <w:sz w:val="22"/>
          <w:lang w:val="el-GR"/>
        </w:rPr>
      </w:pPr>
      <w:r w:rsidRPr="00D968F9">
        <w:rPr>
          <w:rFonts w:ascii="Arial" w:hAnsi="Arial" w:cs="Arial"/>
          <w:sz w:val="22"/>
          <w:lang w:val="el-GR"/>
        </w:rPr>
        <w:t xml:space="preserve">  </w:t>
      </w:r>
    </w:p>
    <w:p w:rsidR="00D840AE" w:rsidRDefault="00A65A36" w:rsidP="00F00937">
      <w:pPr>
        <w:pStyle w:val="BodyText"/>
        <w:spacing w:after="0" w:line="360" w:lineRule="auto"/>
        <w:jc w:val="both"/>
        <w:rPr>
          <w:rFonts w:ascii="Arial" w:hAnsi="Arial" w:cs="Arial"/>
          <w:sz w:val="22"/>
          <w:szCs w:val="22"/>
          <w:lang w:val="el-GR"/>
        </w:rPr>
      </w:pPr>
      <w:r>
        <w:rPr>
          <w:rFonts w:ascii="Arial" w:hAnsi="Arial" w:cs="Arial"/>
          <w:sz w:val="22"/>
          <w:szCs w:val="22"/>
          <w:lang w:val="el-GR"/>
        </w:rPr>
        <w:t>Η αξιολόγηση ολοκληρώθηκε το Μάιο του 2012 και σύμφωνα με</w:t>
      </w:r>
      <w:r w:rsidR="00D968F9" w:rsidRPr="00356071">
        <w:rPr>
          <w:rFonts w:ascii="Arial" w:hAnsi="Arial" w:cs="Arial"/>
          <w:sz w:val="22"/>
          <w:szCs w:val="22"/>
          <w:lang w:val="el-GR"/>
        </w:rPr>
        <w:t xml:space="preserve"> τα αποτελέσματα / συμπεράσματα της </w:t>
      </w:r>
      <w:r w:rsidR="009C17D7">
        <w:rPr>
          <w:rFonts w:ascii="Arial" w:hAnsi="Arial" w:cs="Arial"/>
          <w:sz w:val="22"/>
          <w:szCs w:val="22"/>
          <w:lang w:val="el-GR"/>
        </w:rPr>
        <w:t xml:space="preserve">μελέτης </w:t>
      </w:r>
      <w:r>
        <w:rPr>
          <w:rFonts w:ascii="Arial" w:hAnsi="Arial" w:cs="Arial"/>
          <w:sz w:val="22"/>
          <w:szCs w:val="22"/>
          <w:lang w:val="el-GR"/>
        </w:rPr>
        <w:t xml:space="preserve">αυτής </w:t>
      </w:r>
      <w:r w:rsidR="009C17D7">
        <w:rPr>
          <w:rFonts w:ascii="Arial" w:hAnsi="Arial" w:cs="Arial"/>
          <w:sz w:val="22"/>
          <w:szCs w:val="22"/>
          <w:lang w:val="el-GR"/>
        </w:rPr>
        <w:t xml:space="preserve">προέκυψε η ανάγκη </w:t>
      </w:r>
      <w:r>
        <w:rPr>
          <w:rFonts w:ascii="Arial" w:hAnsi="Arial" w:cs="Arial"/>
          <w:sz w:val="22"/>
          <w:szCs w:val="22"/>
          <w:lang w:val="el-GR"/>
        </w:rPr>
        <w:t xml:space="preserve">για </w:t>
      </w:r>
      <w:r w:rsidR="009C17D7">
        <w:rPr>
          <w:rFonts w:ascii="Arial" w:hAnsi="Arial" w:cs="Arial"/>
          <w:sz w:val="22"/>
          <w:szCs w:val="22"/>
          <w:lang w:val="el-GR"/>
        </w:rPr>
        <w:t>μικρής κλίμακας αναθεώρηση του Επιχειρησιακού Προγράμματος</w:t>
      </w:r>
      <w:r w:rsidR="00D840AE">
        <w:rPr>
          <w:rFonts w:ascii="Arial" w:hAnsi="Arial" w:cs="Arial"/>
          <w:sz w:val="22"/>
          <w:szCs w:val="22"/>
          <w:lang w:val="el-GR"/>
        </w:rPr>
        <w:t xml:space="preserve"> (περισσότερες πληροφορίες παρουσιάζονται στο </w:t>
      </w:r>
      <w:r w:rsidR="00D840AE" w:rsidRPr="00B15026">
        <w:rPr>
          <w:rFonts w:ascii="Arial" w:hAnsi="Arial" w:cs="Arial"/>
          <w:b/>
          <w:sz w:val="22"/>
          <w:szCs w:val="22"/>
          <w:lang w:val="el-GR"/>
        </w:rPr>
        <w:t>Κεφάλαιο 3</w:t>
      </w:r>
      <w:r w:rsidR="00D840AE" w:rsidRPr="00B15026">
        <w:rPr>
          <w:rFonts w:ascii="Arial" w:hAnsi="Arial" w:cs="Arial"/>
          <w:sz w:val="22"/>
          <w:szCs w:val="22"/>
          <w:lang w:val="el-GR"/>
        </w:rPr>
        <w:t>,</w:t>
      </w:r>
      <w:r w:rsidR="00D840AE">
        <w:rPr>
          <w:rFonts w:ascii="Arial" w:hAnsi="Arial" w:cs="Arial"/>
          <w:sz w:val="22"/>
          <w:szCs w:val="22"/>
          <w:lang w:val="el-GR"/>
        </w:rPr>
        <w:t xml:space="preserve"> Σύνοψη των Αποτελεσμάτων Αξιολόγησης)</w:t>
      </w:r>
      <w:r>
        <w:rPr>
          <w:rFonts w:ascii="Arial" w:hAnsi="Arial" w:cs="Arial"/>
          <w:sz w:val="22"/>
          <w:szCs w:val="22"/>
          <w:lang w:val="el-GR"/>
        </w:rPr>
        <w:t>.</w:t>
      </w:r>
      <w:r w:rsidR="00D840AE">
        <w:rPr>
          <w:rFonts w:ascii="Arial" w:hAnsi="Arial" w:cs="Arial"/>
          <w:sz w:val="22"/>
          <w:szCs w:val="22"/>
          <w:lang w:val="el-GR"/>
        </w:rPr>
        <w:t xml:space="preserve"> </w:t>
      </w:r>
    </w:p>
    <w:p w:rsidR="00D840AE" w:rsidRDefault="00D840AE" w:rsidP="00F00937">
      <w:pPr>
        <w:pStyle w:val="BodyText"/>
        <w:spacing w:after="0" w:line="360" w:lineRule="auto"/>
        <w:jc w:val="both"/>
        <w:rPr>
          <w:rFonts w:ascii="Arial" w:hAnsi="Arial" w:cs="Arial"/>
          <w:sz w:val="22"/>
          <w:szCs w:val="22"/>
          <w:lang w:val="el-GR"/>
        </w:rPr>
      </w:pPr>
    </w:p>
    <w:p w:rsidR="00C95860" w:rsidRDefault="00A65A36" w:rsidP="00F00937">
      <w:pPr>
        <w:pStyle w:val="BodyText"/>
        <w:spacing w:after="0" w:line="360" w:lineRule="auto"/>
        <w:jc w:val="both"/>
        <w:rPr>
          <w:rFonts w:ascii="Arial" w:hAnsi="Arial" w:cs="Arial"/>
          <w:sz w:val="22"/>
          <w:szCs w:val="22"/>
          <w:lang w:val="el-GR"/>
        </w:rPr>
      </w:pPr>
      <w:r>
        <w:rPr>
          <w:rFonts w:ascii="Arial" w:hAnsi="Arial" w:cs="Arial"/>
          <w:sz w:val="22"/>
          <w:szCs w:val="22"/>
          <w:lang w:val="el-GR"/>
        </w:rPr>
        <w:t>Μ</w:t>
      </w:r>
      <w:r w:rsidR="00D968F9" w:rsidRPr="00356071">
        <w:rPr>
          <w:rFonts w:ascii="Arial" w:hAnsi="Arial" w:cs="Arial"/>
          <w:sz w:val="22"/>
          <w:szCs w:val="22"/>
          <w:lang w:val="el-GR"/>
        </w:rPr>
        <w:t xml:space="preserve">ε </w:t>
      </w:r>
      <w:r>
        <w:rPr>
          <w:rFonts w:ascii="Arial" w:hAnsi="Arial" w:cs="Arial"/>
          <w:sz w:val="22"/>
          <w:szCs w:val="22"/>
          <w:lang w:val="el-GR"/>
        </w:rPr>
        <w:t xml:space="preserve">βάση </w:t>
      </w:r>
      <w:r w:rsidR="00D968F9" w:rsidRPr="00356071">
        <w:rPr>
          <w:rFonts w:ascii="Arial" w:hAnsi="Arial" w:cs="Arial"/>
          <w:sz w:val="22"/>
          <w:szCs w:val="22"/>
          <w:lang w:val="el-GR"/>
        </w:rPr>
        <w:t>τις πρόνοιες του άρθρου 33 του Κανονισμού (ΕΚ) αριθ. 1083/2006</w:t>
      </w:r>
      <w:r>
        <w:rPr>
          <w:rFonts w:ascii="Arial" w:hAnsi="Arial" w:cs="Arial"/>
          <w:sz w:val="22"/>
          <w:szCs w:val="22"/>
          <w:lang w:val="el-GR"/>
        </w:rPr>
        <w:t>,</w:t>
      </w:r>
      <w:r w:rsidR="00D968F9" w:rsidRPr="00356071">
        <w:rPr>
          <w:rFonts w:ascii="Arial" w:hAnsi="Arial" w:cs="Arial"/>
          <w:sz w:val="22"/>
          <w:szCs w:val="22"/>
          <w:lang w:val="el-GR"/>
        </w:rPr>
        <w:t xml:space="preserve"> </w:t>
      </w:r>
      <w:r w:rsidR="009C17D7">
        <w:rPr>
          <w:rFonts w:ascii="Arial" w:hAnsi="Arial" w:cs="Arial"/>
          <w:sz w:val="22"/>
          <w:szCs w:val="22"/>
          <w:lang w:val="el-GR"/>
        </w:rPr>
        <w:t>το Γραφείο Προγραμματισμού</w:t>
      </w:r>
      <w:r>
        <w:rPr>
          <w:rFonts w:ascii="Arial" w:hAnsi="Arial" w:cs="Arial"/>
          <w:sz w:val="22"/>
          <w:szCs w:val="22"/>
          <w:lang w:val="el-GR"/>
        </w:rPr>
        <w:t>,</w:t>
      </w:r>
      <w:r w:rsidR="009C17D7">
        <w:rPr>
          <w:rFonts w:ascii="Arial" w:hAnsi="Arial" w:cs="Arial"/>
          <w:sz w:val="22"/>
          <w:szCs w:val="22"/>
          <w:lang w:val="el-GR"/>
        </w:rPr>
        <w:t xml:space="preserve"> προχώρησε</w:t>
      </w:r>
      <w:r>
        <w:rPr>
          <w:rFonts w:ascii="Arial" w:hAnsi="Arial" w:cs="Arial"/>
          <w:sz w:val="22"/>
          <w:szCs w:val="22"/>
          <w:lang w:val="el-GR"/>
        </w:rPr>
        <w:t>, σε συνεργασία με τ</w:t>
      </w:r>
      <w:r w:rsidR="00D840AE">
        <w:rPr>
          <w:rFonts w:ascii="Arial" w:hAnsi="Arial" w:cs="Arial"/>
          <w:sz w:val="22"/>
          <w:szCs w:val="22"/>
          <w:lang w:val="el-GR"/>
        </w:rPr>
        <w:t xml:space="preserve">η Μονάδα ΕΚΤ του </w:t>
      </w:r>
      <w:r w:rsidR="00D840AE">
        <w:rPr>
          <w:rFonts w:ascii="Arial" w:hAnsi="Arial" w:cs="Arial"/>
          <w:sz w:val="22"/>
          <w:szCs w:val="22"/>
          <w:lang w:val="el-GR"/>
        </w:rPr>
        <w:lastRenderedPageBreak/>
        <w:t>Υπουργείου Εργασίας και Κοινωνικών Ασφαλίσεων</w:t>
      </w:r>
      <w:r w:rsidR="00C95860">
        <w:rPr>
          <w:rFonts w:ascii="Arial" w:hAnsi="Arial" w:cs="Arial"/>
          <w:sz w:val="22"/>
          <w:szCs w:val="22"/>
          <w:lang w:val="el-GR"/>
        </w:rPr>
        <w:t>,</w:t>
      </w:r>
      <w:r w:rsidR="00D840AE">
        <w:rPr>
          <w:rFonts w:ascii="Arial" w:hAnsi="Arial" w:cs="Arial"/>
          <w:sz w:val="22"/>
          <w:szCs w:val="22"/>
          <w:lang w:val="el-GR"/>
        </w:rPr>
        <w:t xml:space="preserve"> </w:t>
      </w:r>
      <w:r w:rsidR="009C17D7">
        <w:rPr>
          <w:rFonts w:ascii="Arial" w:hAnsi="Arial" w:cs="Arial"/>
          <w:sz w:val="22"/>
          <w:szCs w:val="22"/>
          <w:lang w:val="el-GR"/>
        </w:rPr>
        <w:t>στην ετοιμασία πρότασης αναθε</w:t>
      </w:r>
      <w:r>
        <w:rPr>
          <w:rFonts w:ascii="Arial" w:hAnsi="Arial" w:cs="Arial"/>
          <w:sz w:val="22"/>
          <w:szCs w:val="22"/>
          <w:lang w:val="el-GR"/>
        </w:rPr>
        <w:t>ώρησης</w:t>
      </w:r>
      <w:r w:rsidR="00D840AE">
        <w:rPr>
          <w:rFonts w:ascii="Arial" w:hAnsi="Arial" w:cs="Arial"/>
          <w:sz w:val="22"/>
          <w:szCs w:val="22"/>
          <w:lang w:val="el-GR"/>
        </w:rPr>
        <w:t xml:space="preserve"> του Επιχειρησιακού Προγράμματος</w:t>
      </w:r>
      <w:r>
        <w:rPr>
          <w:rFonts w:ascii="Arial" w:hAnsi="Arial" w:cs="Arial"/>
          <w:sz w:val="22"/>
          <w:szCs w:val="22"/>
          <w:lang w:val="el-GR"/>
        </w:rPr>
        <w:t>.</w:t>
      </w:r>
      <w:r w:rsidR="00D840AE">
        <w:rPr>
          <w:rFonts w:ascii="Arial" w:hAnsi="Arial" w:cs="Arial"/>
          <w:sz w:val="22"/>
          <w:szCs w:val="22"/>
          <w:lang w:val="el-GR"/>
        </w:rPr>
        <w:t xml:space="preserve"> Το </w:t>
      </w:r>
      <w:r w:rsidR="00712E90">
        <w:rPr>
          <w:rFonts w:ascii="Arial" w:hAnsi="Arial" w:cs="Arial"/>
          <w:sz w:val="22"/>
          <w:szCs w:val="22"/>
          <w:lang w:val="el-GR"/>
        </w:rPr>
        <w:t xml:space="preserve">τελικό </w:t>
      </w:r>
      <w:r w:rsidR="00D840AE">
        <w:rPr>
          <w:rFonts w:ascii="Arial" w:hAnsi="Arial" w:cs="Arial"/>
          <w:sz w:val="22"/>
          <w:szCs w:val="22"/>
          <w:lang w:val="el-GR"/>
        </w:rPr>
        <w:t>προσχέδιο του προτεινόμενου τροποποιημένου Επιχειρησιακού Προγράμματος αποστάληκε στα μέλη της Επιτροπής Παρακολούθησης για έγκριση</w:t>
      </w:r>
      <w:r w:rsidR="00712E90">
        <w:rPr>
          <w:rFonts w:ascii="Arial" w:hAnsi="Arial" w:cs="Arial"/>
          <w:sz w:val="22"/>
          <w:szCs w:val="22"/>
          <w:lang w:val="el-GR"/>
        </w:rPr>
        <w:t xml:space="preserve"> ή/και για σχόλια</w:t>
      </w:r>
      <w:r w:rsidR="00D840AE">
        <w:rPr>
          <w:rFonts w:ascii="Arial" w:hAnsi="Arial" w:cs="Arial"/>
          <w:sz w:val="22"/>
          <w:szCs w:val="22"/>
          <w:lang w:val="el-GR"/>
        </w:rPr>
        <w:t xml:space="preserve">. </w:t>
      </w:r>
      <w:r w:rsidR="00C95860">
        <w:rPr>
          <w:rFonts w:ascii="Arial" w:hAnsi="Arial" w:cs="Arial"/>
          <w:sz w:val="22"/>
          <w:szCs w:val="22"/>
          <w:lang w:val="el-GR"/>
        </w:rPr>
        <w:t>Στη συνέχεια η πρόταση τροποποίησης υποβλήθηκε για έγκριση στη Γενική Διεύθυνση Απασχόλησης, Κοινωνικών Υποθέσεων και Ένταξης της Ευρωπαϊκής Επιτροπής με την οποία</w:t>
      </w:r>
      <w:r w:rsidR="00E01B8E" w:rsidRPr="00E01B8E">
        <w:rPr>
          <w:rFonts w:ascii="Arial" w:hAnsi="Arial" w:cs="Arial"/>
          <w:sz w:val="22"/>
          <w:szCs w:val="22"/>
          <w:lang w:val="el-GR"/>
        </w:rPr>
        <w:t xml:space="preserve"> </w:t>
      </w:r>
      <w:r w:rsidR="00E01B8E">
        <w:rPr>
          <w:rFonts w:ascii="Arial" w:hAnsi="Arial" w:cs="Arial"/>
          <w:sz w:val="22"/>
          <w:szCs w:val="22"/>
          <w:lang w:val="el-GR"/>
        </w:rPr>
        <w:t>υπήρχε</w:t>
      </w:r>
      <w:r w:rsidR="00E01B8E" w:rsidRPr="00C95860">
        <w:rPr>
          <w:rFonts w:ascii="Arial" w:hAnsi="Arial" w:cs="Arial"/>
          <w:sz w:val="22"/>
          <w:szCs w:val="22"/>
          <w:lang w:val="el-GR"/>
        </w:rPr>
        <w:t xml:space="preserve"> </w:t>
      </w:r>
      <w:r w:rsidR="00E01B8E">
        <w:rPr>
          <w:rFonts w:ascii="Arial" w:hAnsi="Arial" w:cs="Arial"/>
          <w:sz w:val="22"/>
          <w:szCs w:val="22"/>
          <w:lang w:val="el-GR"/>
        </w:rPr>
        <w:t>διαρκής επικοινωνία</w:t>
      </w:r>
      <w:r w:rsidR="00C95860">
        <w:rPr>
          <w:rFonts w:ascii="Arial" w:hAnsi="Arial" w:cs="Arial"/>
          <w:sz w:val="22"/>
          <w:szCs w:val="22"/>
          <w:lang w:val="el-GR"/>
        </w:rPr>
        <w:t xml:space="preserve"> </w:t>
      </w:r>
      <w:proofErr w:type="spellStart"/>
      <w:r w:rsidR="00C95860">
        <w:rPr>
          <w:rFonts w:ascii="Arial" w:hAnsi="Arial" w:cs="Arial"/>
          <w:sz w:val="22"/>
          <w:szCs w:val="22"/>
          <w:lang w:val="el-GR"/>
        </w:rPr>
        <w:t>καθόλη</w:t>
      </w:r>
      <w:proofErr w:type="spellEnd"/>
      <w:r w:rsidR="00C95860">
        <w:rPr>
          <w:rFonts w:ascii="Arial" w:hAnsi="Arial" w:cs="Arial"/>
          <w:sz w:val="22"/>
          <w:szCs w:val="22"/>
          <w:lang w:val="el-GR"/>
        </w:rPr>
        <w:t xml:space="preserve"> τη διάρκεια αναθεώρησης του Προγράμματος.</w:t>
      </w:r>
    </w:p>
    <w:p w:rsidR="00806CA8" w:rsidRDefault="00806CA8" w:rsidP="00F00937">
      <w:pPr>
        <w:spacing w:line="360" w:lineRule="auto"/>
        <w:rPr>
          <w:rFonts w:ascii="Arial" w:hAnsi="Arial" w:cs="Arial"/>
          <w:sz w:val="22"/>
          <w:lang w:val="el-GR"/>
        </w:rPr>
      </w:pPr>
    </w:p>
    <w:p w:rsidR="0044637A" w:rsidRDefault="0044637A" w:rsidP="00F00937">
      <w:pPr>
        <w:spacing w:line="360" w:lineRule="auto"/>
        <w:rPr>
          <w:rFonts w:ascii="Arial" w:hAnsi="Arial" w:cs="Arial"/>
          <w:sz w:val="22"/>
          <w:lang w:val="el-GR"/>
        </w:rPr>
      </w:pPr>
    </w:p>
    <w:p w:rsidR="0044637A" w:rsidRDefault="0044637A" w:rsidP="00F00937">
      <w:pPr>
        <w:spacing w:line="360" w:lineRule="auto"/>
        <w:rPr>
          <w:rFonts w:ascii="Arial" w:hAnsi="Arial" w:cs="Arial"/>
          <w:sz w:val="22"/>
          <w:lang w:val="el-GR"/>
        </w:rPr>
      </w:pPr>
    </w:p>
    <w:p w:rsidR="0044637A" w:rsidRDefault="0044637A" w:rsidP="00F00937">
      <w:pPr>
        <w:spacing w:line="360" w:lineRule="auto"/>
        <w:rPr>
          <w:rFonts w:ascii="Arial" w:hAnsi="Arial" w:cs="Arial"/>
          <w:sz w:val="22"/>
          <w:lang w:val="el-GR"/>
        </w:rPr>
      </w:pPr>
    </w:p>
    <w:p w:rsidR="0044637A" w:rsidRDefault="0044637A" w:rsidP="00F00937">
      <w:pPr>
        <w:spacing w:line="360" w:lineRule="auto"/>
        <w:rPr>
          <w:rFonts w:ascii="Arial" w:hAnsi="Arial" w:cs="Arial"/>
          <w:sz w:val="22"/>
          <w:lang w:val="el-GR"/>
        </w:rPr>
      </w:pPr>
    </w:p>
    <w:p w:rsidR="0044637A" w:rsidRDefault="0044637A" w:rsidP="00F00937">
      <w:pPr>
        <w:spacing w:line="360" w:lineRule="auto"/>
        <w:rPr>
          <w:rFonts w:ascii="Arial" w:hAnsi="Arial" w:cs="Arial"/>
          <w:sz w:val="22"/>
          <w:lang w:val="el-GR"/>
        </w:rPr>
      </w:pPr>
    </w:p>
    <w:p w:rsidR="0044637A" w:rsidRDefault="0044637A" w:rsidP="00F00937">
      <w:pPr>
        <w:spacing w:line="360" w:lineRule="auto"/>
        <w:rPr>
          <w:rFonts w:ascii="Arial" w:hAnsi="Arial" w:cs="Arial"/>
          <w:sz w:val="22"/>
          <w:lang w:val="el-GR"/>
        </w:rPr>
      </w:pPr>
    </w:p>
    <w:p w:rsidR="0044637A" w:rsidRDefault="0044637A" w:rsidP="00F00937">
      <w:pPr>
        <w:spacing w:line="360" w:lineRule="auto"/>
        <w:rPr>
          <w:rFonts w:ascii="Arial" w:hAnsi="Arial" w:cs="Arial"/>
          <w:sz w:val="22"/>
          <w:lang w:val="el-GR"/>
        </w:rPr>
      </w:pPr>
    </w:p>
    <w:p w:rsidR="0044637A" w:rsidRDefault="0044637A" w:rsidP="00F00937">
      <w:pPr>
        <w:spacing w:line="360" w:lineRule="auto"/>
        <w:rPr>
          <w:rFonts w:ascii="Arial" w:hAnsi="Arial" w:cs="Arial"/>
          <w:sz w:val="22"/>
          <w:lang w:val="el-GR"/>
        </w:rPr>
      </w:pPr>
    </w:p>
    <w:p w:rsidR="0044637A" w:rsidRDefault="0044637A" w:rsidP="00F00937">
      <w:pPr>
        <w:spacing w:line="360" w:lineRule="auto"/>
        <w:rPr>
          <w:rFonts w:ascii="Arial" w:hAnsi="Arial" w:cs="Arial"/>
          <w:sz w:val="22"/>
          <w:lang w:val="el-GR"/>
        </w:rPr>
      </w:pPr>
    </w:p>
    <w:p w:rsidR="0044637A" w:rsidRDefault="0044637A" w:rsidP="00F00937">
      <w:pPr>
        <w:spacing w:line="360" w:lineRule="auto"/>
        <w:rPr>
          <w:rFonts w:ascii="Arial" w:hAnsi="Arial" w:cs="Arial"/>
          <w:sz w:val="22"/>
          <w:lang w:val="el-GR"/>
        </w:rPr>
      </w:pPr>
    </w:p>
    <w:p w:rsidR="0044637A" w:rsidRDefault="0044637A" w:rsidP="00F00937">
      <w:pPr>
        <w:spacing w:line="360" w:lineRule="auto"/>
        <w:rPr>
          <w:rFonts w:ascii="Arial" w:hAnsi="Arial" w:cs="Arial"/>
          <w:sz w:val="22"/>
          <w:lang w:val="el-GR"/>
        </w:rPr>
      </w:pPr>
    </w:p>
    <w:p w:rsidR="0044637A" w:rsidRDefault="0044637A" w:rsidP="00F00937">
      <w:pPr>
        <w:spacing w:line="360" w:lineRule="auto"/>
        <w:rPr>
          <w:rFonts w:ascii="Arial" w:hAnsi="Arial" w:cs="Arial"/>
          <w:sz w:val="22"/>
          <w:lang w:val="el-GR"/>
        </w:rPr>
      </w:pPr>
    </w:p>
    <w:p w:rsidR="0044637A" w:rsidRDefault="0044637A" w:rsidP="00F00937">
      <w:pPr>
        <w:spacing w:line="360" w:lineRule="auto"/>
        <w:rPr>
          <w:rFonts w:ascii="Arial" w:hAnsi="Arial" w:cs="Arial"/>
          <w:sz w:val="22"/>
          <w:lang w:val="el-GR"/>
        </w:rPr>
      </w:pPr>
    </w:p>
    <w:p w:rsidR="0044637A" w:rsidRDefault="0044637A" w:rsidP="00F00937">
      <w:pPr>
        <w:spacing w:line="360" w:lineRule="auto"/>
        <w:rPr>
          <w:rFonts w:ascii="Arial" w:hAnsi="Arial" w:cs="Arial"/>
          <w:sz w:val="22"/>
          <w:lang w:val="el-GR"/>
        </w:rPr>
      </w:pPr>
    </w:p>
    <w:p w:rsidR="0044637A" w:rsidRDefault="0044637A" w:rsidP="00F00937">
      <w:pPr>
        <w:spacing w:line="360" w:lineRule="auto"/>
        <w:rPr>
          <w:rFonts w:ascii="Arial" w:hAnsi="Arial" w:cs="Arial"/>
          <w:sz w:val="22"/>
          <w:lang w:val="el-GR"/>
        </w:rPr>
      </w:pPr>
    </w:p>
    <w:p w:rsidR="0044637A" w:rsidRDefault="0044637A" w:rsidP="00F00937">
      <w:pPr>
        <w:spacing w:line="360" w:lineRule="auto"/>
        <w:rPr>
          <w:rFonts w:ascii="Arial" w:hAnsi="Arial" w:cs="Arial"/>
          <w:sz w:val="22"/>
          <w:lang w:val="el-GR"/>
        </w:rPr>
      </w:pPr>
    </w:p>
    <w:p w:rsidR="0044637A" w:rsidRDefault="0044637A" w:rsidP="00F00937">
      <w:pPr>
        <w:spacing w:line="360" w:lineRule="auto"/>
        <w:rPr>
          <w:rFonts w:ascii="Arial" w:hAnsi="Arial" w:cs="Arial"/>
          <w:sz w:val="22"/>
          <w:lang w:val="el-GR"/>
        </w:rPr>
      </w:pPr>
    </w:p>
    <w:p w:rsidR="0044637A" w:rsidRDefault="0044637A" w:rsidP="00F00937">
      <w:pPr>
        <w:spacing w:line="360" w:lineRule="auto"/>
        <w:rPr>
          <w:rFonts w:ascii="Arial" w:hAnsi="Arial" w:cs="Arial"/>
          <w:sz w:val="22"/>
          <w:lang w:val="el-GR"/>
        </w:rPr>
      </w:pPr>
    </w:p>
    <w:p w:rsidR="0044637A" w:rsidRDefault="0044637A" w:rsidP="00F00937">
      <w:pPr>
        <w:spacing w:line="360" w:lineRule="auto"/>
        <w:rPr>
          <w:rFonts w:ascii="Arial" w:hAnsi="Arial" w:cs="Arial"/>
          <w:sz w:val="22"/>
          <w:lang w:val="el-GR"/>
        </w:rPr>
      </w:pPr>
    </w:p>
    <w:p w:rsidR="0044637A" w:rsidRDefault="0044637A" w:rsidP="00F00937">
      <w:pPr>
        <w:spacing w:line="360" w:lineRule="auto"/>
        <w:rPr>
          <w:rFonts w:ascii="Arial" w:hAnsi="Arial" w:cs="Arial"/>
          <w:sz w:val="22"/>
          <w:lang w:val="el-GR"/>
        </w:rPr>
      </w:pPr>
    </w:p>
    <w:p w:rsidR="0044637A" w:rsidRDefault="0044637A" w:rsidP="00F00937">
      <w:pPr>
        <w:spacing w:line="360" w:lineRule="auto"/>
        <w:rPr>
          <w:rFonts w:ascii="Arial" w:hAnsi="Arial" w:cs="Arial"/>
          <w:sz w:val="22"/>
          <w:lang w:val="el-GR"/>
        </w:rPr>
      </w:pPr>
    </w:p>
    <w:p w:rsidR="0044637A" w:rsidRDefault="0044637A" w:rsidP="00F00937">
      <w:pPr>
        <w:spacing w:line="360" w:lineRule="auto"/>
        <w:rPr>
          <w:rFonts w:ascii="Arial" w:hAnsi="Arial" w:cs="Arial"/>
          <w:sz w:val="22"/>
          <w:lang w:val="el-GR"/>
        </w:rPr>
      </w:pPr>
    </w:p>
    <w:p w:rsidR="0044637A" w:rsidRDefault="0044637A" w:rsidP="00F00937">
      <w:pPr>
        <w:spacing w:line="360" w:lineRule="auto"/>
        <w:rPr>
          <w:rFonts w:ascii="Arial" w:hAnsi="Arial" w:cs="Arial"/>
          <w:sz w:val="22"/>
          <w:lang w:val="el-GR"/>
        </w:rPr>
      </w:pPr>
    </w:p>
    <w:p w:rsidR="0044637A" w:rsidRDefault="0044637A" w:rsidP="00F00937">
      <w:pPr>
        <w:spacing w:line="360" w:lineRule="auto"/>
        <w:rPr>
          <w:rFonts w:ascii="Arial" w:hAnsi="Arial" w:cs="Arial"/>
          <w:sz w:val="22"/>
          <w:lang w:val="el-GR"/>
        </w:rPr>
      </w:pPr>
    </w:p>
    <w:p w:rsidR="0044637A" w:rsidRDefault="0044637A" w:rsidP="00F00937">
      <w:pPr>
        <w:spacing w:line="360" w:lineRule="auto"/>
        <w:rPr>
          <w:rFonts w:ascii="Arial" w:hAnsi="Arial" w:cs="Arial"/>
          <w:sz w:val="22"/>
          <w:lang w:val="el-GR"/>
        </w:rPr>
      </w:pPr>
    </w:p>
    <w:p w:rsidR="0044637A" w:rsidRDefault="0044637A" w:rsidP="00F00937">
      <w:pPr>
        <w:spacing w:line="360" w:lineRule="auto"/>
        <w:rPr>
          <w:rFonts w:ascii="Arial" w:hAnsi="Arial" w:cs="Arial"/>
          <w:sz w:val="22"/>
          <w:lang w:val="el-GR"/>
        </w:rPr>
      </w:pPr>
    </w:p>
    <w:p w:rsidR="0044637A" w:rsidRPr="00840B17" w:rsidRDefault="0044637A" w:rsidP="00F00937">
      <w:pPr>
        <w:spacing w:line="360" w:lineRule="auto"/>
        <w:rPr>
          <w:rFonts w:ascii="Arial" w:hAnsi="Arial" w:cs="Arial"/>
          <w:sz w:val="22"/>
          <w:lang w:val="el-GR"/>
        </w:rPr>
      </w:pPr>
    </w:p>
    <w:p w:rsidR="00806CA8" w:rsidRPr="00840B17" w:rsidRDefault="00806CA8">
      <w:pPr>
        <w:pStyle w:val="Heading1"/>
        <w:pageBreakBefore w:val="0"/>
        <w:numPr>
          <w:ilvl w:val="0"/>
          <w:numId w:val="0"/>
        </w:numPr>
        <w:pBdr>
          <w:top w:val="single" w:sz="4" w:space="1" w:color="auto"/>
          <w:left w:val="single" w:sz="4" w:space="4" w:color="auto"/>
          <w:bottom w:val="single" w:sz="4" w:space="1" w:color="auto"/>
          <w:right w:val="single" w:sz="4" w:space="4" w:color="auto"/>
        </w:pBdr>
        <w:shd w:val="clear" w:color="auto" w:fill="E0E0E0"/>
        <w:spacing w:after="0" w:line="360" w:lineRule="auto"/>
        <w:rPr>
          <w:rFonts w:ascii="Arial" w:hAnsi="Arial"/>
          <w:iCs/>
          <w:shadow w:val="0"/>
          <w:szCs w:val="28"/>
          <w:lang w:val="el-GR"/>
        </w:rPr>
      </w:pPr>
      <w:bookmarkStart w:id="272" w:name="_Toc158704111"/>
      <w:bookmarkStart w:id="273" w:name="_Toc160624223"/>
      <w:bookmarkStart w:id="274" w:name="_Toc160771264"/>
      <w:bookmarkStart w:id="275" w:name="_Toc326834159"/>
      <w:bookmarkStart w:id="276" w:name="_Toc340047004"/>
      <w:bookmarkStart w:id="277" w:name="_Toc156758678"/>
      <w:r w:rsidRPr="00840B17">
        <w:rPr>
          <w:rFonts w:ascii="Arial" w:hAnsi="Arial"/>
          <w:iCs/>
          <w:shadow w:val="0"/>
          <w:szCs w:val="28"/>
          <w:lang w:val="el-GR"/>
        </w:rPr>
        <w:lastRenderedPageBreak/>
        <w:t>ΚΕΦΑΛΑΙΟ 2 : ΣΤΡΑΤΗΓΙΚΗ</w:t>
      </w:r>
      <w:bookmarkEnd w:id="272"/>
      <w:bookmarkEnd w:id="273"/>
      <w:bookmarkEnd w:id="274"/>
      <w:bookmarkEnd w:id="275"/>
      <w:bookmarkEnd w:id="276"/>
      <w:r w:rsidRPr="00840B17">
        <w:rPr>
          <w:rFonts w:ascii="Arial" w:hAnsi="Arial"/>
          <w:iCs/>
          <w:shadow w:val="0"/>
          <w:szCs w:val="28"/>
          <w:lang w:val="el-GR"/>
        </w:rPr>
        <w:t xml:space="preserve"> </w:t>
      </w:r>
    </w:p>
    <w:p w:rsidR="00F046D1" w:rsidRDefault="00F046D1" w:rsidP="00F046D1">
      <w:pPr>
        <w:pStyle w:val="Heading2"/>
        <w:numPr>
          <w:ilvl w:val="0"/>
          <w:numId w:val="0"/>
        </w:numPr>
        <w:spacing w:before="0" w:after="0" w:line="360" w:lineRule="auto"/>
        <w:rPr>
          <w:rFonts w:ascii="Arial" w:hAnsi="Arial"/>
          <w:iCs w:val="0"/>
          <w:u w:val="none"/>
          <w:lang w:val="el-GR"/>
        </w:rPr>
      </w:pPr>
      <w:bookmarkStart w:id="278" w:name="_Toc158704112"/>
      <w:bookmarkStart w:id="279" w:name="_Toc160624224"/>
      <w:bookmarkStart w:id="280" w:name="_Toc160771265"/>
      <w:bookmarkStart w:id="281" w:name="_Toc326834160"/>
    </w:p>
    <w:p w:rsidR="00F046D1" w:rsidRDefault="00F046D1" w:rsidP="00F046D1">
      <w:pPr>
        <w:pStyle w:val="Heading2"/>
        <w:numPr>
          <w:ilvl w:val="1"/>
          <w:numId w:val="130"/>
        </w:numPr>
        <w:spacing w:before="0" w:after="0" w:line="360" w:lineRule="auto"/>
        <w:rPr>
          <w:rFonts w:ascii="Arial" w:hAnsi="Arial"/>
          <w:iCs w:val="0"/>
          <w:u w:val="none"/>
          <w:lang w:val="el-GR"/>
        </w:rPr>
      </w:pPr>
      <w:bookmarkStart w:id="282" w:name="_Toc340047005"/>
      <w:r>
        <w:rPr>
          <w:rFonts w:ascii="Arial" w:hAnsi="Arial"/>
          <w:iCs w:val="0"/>
          <w:u w:val="none"/>
          <w:lang w:val="el-GR"/>
        </w:rPr>
        <w:t>ΕΙΣΑΓΩΓΗ</w:t>
      </w:r>
      <w:bookmarkEnd w:id="282"/>
    </w:p>
    <w:bookmarkEnd w:id="278"/>
    <w:bookmarkEnd w:id="279"/>
    <w:bookmarkEnd w:id="280"/>
    <w:bookmarkEnd w:id="281"/>
    <w:p w:rsidR="00806CA8" w:rsidRPr="00840B17" w:rsidRDefault="00806CA8" w:rsidP="00F00937">
      <w:pPr>
        <w:spacing w:line="360" w:lineRule="auto"/>
        <w:jc w:val="both"/>
        <w:rPr>
          <w:rFonts w:ascii="Arial" w:hAnsi="Arial" w:cs="Arial"/>
          <w:sz w:val="22"/>
          <w:lang w:val="el-GR"/>
        </w:rPr>
      </w:pPr>
      <w:r w:rsidRPr="00840B17">
        <w:rPr>
          <w:rFonts w:ascii="Arial" w:hAnsi="Arial" w:cs="Arial"/>
          <w:sz w:val="22"/>
          <w:lang w:val="el-GR"/>
        </w:rPr>
        <w:t>Η ανάπτυξη του ανθρώπινου κεφαλαίου είναι μια οριζόντια πολιτική η οποία συνδέεται με όλες τις άλλες επιμέρους πολιτικές που συμβάλλουν και εξυπηρετούν τη γενικότερη πολιτική της Σύγκλισης και Συνοχής</w:t>
      </w:r>
      <w:r w:rsidR="003F7F44" w:rsidRPr="00840B17">
        <w:rPr>
          <w:rFonts w:ascii="Arial" w:hAnsi="Arial" w:cs="Arial"/>
          <w:sz w:val="22"/>
          <w:lang w:val="el-GR"/>
        </w:rPr>
        <w:t xml:space="preserve">, ιδιαίτερα </w:t>
      </w:r>
      <w:r w:rsidR="00F046D1">
        <w:rPr>
          <w:rFonts w:ascii="Arial" w:hAnsi="Arial" w:cs="Arial"/>
          <w:sz w:val="22"/>
          <w:lang w:val="el-GR"/>
        </w:rPr>
        <w:t>μετά την</w:t>
      </w:r>
      <w:r w:rsidR="003F7F44" w:rsidRPr="00840B17">
        <w:rPr>
          <w:rFonts w:ascii="Arial" w:hAnsi="Arial" w:cs="Arial"/>
          <w:sz w:val="22"/>
          <w:lang w:val="el-GR"/>
        </w:rPr>
        <w:t xml:space="preserve"> ε</w:t>
      </w:r>
      <w:r w:rsidR="00FD7553">
        <w:rPr>
          <w:rFonts w:ascii="Arial" w:hAnsi="Arial" w:cs="Arial"/>
          <w:sz w:val="22"/>
          <w:lang w:val="el-GR"/>
        </w:rPr>
        <w:t xml:space="preserve">κδήλωση </w:t>
      </w:r>
      <w:r w:rsidR="003F7F44" w:rsidRPr="00840B17">
        <w:rPr>
          <w:rFonts w:ascii="Arial" w:hAnsi="Arial" w:cs="Arial"/>
          <w:sz w:val="22"/>
          <w:lang w:val="el-GR"/>
        </w:rPr>
        <w:t xml:space="preserve">της </w:t>
      </w:r>
      <w:r w:rsidR="0028252A">
        <w:rPr>
          <w:rFonts w:ascii="Arial" w:hAnsi="Arial" w:cs="Arial"/>
          <w:sz w:val="22"/>
          <w:lang w:val="el-GR"/>
        </w:rPr>
        <w:t xml:space="preserve">παγκόσμιας </w:t>
      </w:r>
      <w:r w:rsidR="003F7F44" w:rsidRPr="00840B17">
        <w:rPr>
          <w:rFonts w:ascii="Arial" w:hAnsi="Arial" w:cs="Arial"/>
          <w:sz w:val="22"/>
          <w:lang w:val="el-GR"/>
        </w:rPr>
        <w:t>οικονομικής και χρηματοπιστωτικής κρίσης, με τις αρνητικές επιπτώσεις της στη</w:t>
      </w:r>
      <w:r w:rsidR="001B4C97">
        <w:rPr>
          <w:rFonts w:ascii="Arial" w:hAnsi="Arial" w:cs="Arial"/>
          <w:sz w:val="22"/>
          <w:lang w:val="el-GR"/>
        </w:rPr>
        <w:t>ν</w:t>
      </w:r>
      <w:r w:rsidR="003F7F44" w:rsidRPr="00840B17">
        <w:rPr>
          <w:rFonts w:ascii="Arial" w:hAnsi="Arial" w:cs="Arial"/>
          <w:sz w:val="22"/>
          <w:lang w:val="el-GR"/>
        </w:rPr>
        <w:t xml:space="preserve"> Κύπρο</w:t>
      </w:r>
      <w:r w:rsidRPr="00840B17">
        <w:rPr>
          <w:rFonts w:ascii="Arial" w:hAnsi="Arial" w:cs="Arial"/>
          <w:sz w:val="22"/>
          <w:lang w:val="el-GR"/>
        </w:rPr>
        <w:t>. Δεδομένου ότι ο ανθρώπινος παράγοντας είναι ο αποδέκτης της ανάπτυξης, αλλά παράλληλα και ένας από τους βασικούς συντελεστές παραγωγής, είναι εμφανές ότι οποιοσδήποτε αναπτυξιακός στόχος είναι άρρηκτα συνδεδεμένος με το ανθρώπινο δυναμικό.</w:t>
      </w:r>
    </w:p>
    <w:p w:rsidR="00806CA8" w:rsidRPr="00840B17" w:rsidRDefault="00806CA8" w:rsidP="00F00937">
      <w:pPr>
        <w:spacing w:line="360" w:lineRule="auto"/>
        <w:jc w:val="both"/>
        <w:rPr>
          <w:rFonts w:ascii="Arial" w:hAnsi="Arial" w:cs="Arial"/>
          <w:sz w:val="22"/>
          <w:lang w:val="el-GR"/>
        </w:rPr>
      </w:pPr>
    </w:p>
    <w:p w:rsidR="00806CA8" w:rsidRPr="00840B17" w:rsidRDefault="00806CA8" w:rsidP="00F00937">
      <w:pPr>
        <w:spacing w:line="360" w:lineRule="auto"/>
        <w:jc w:val="both"/>
        <w:rPr>
          <w:rFonts w:ascii="Arial" w:hAnsi="Arial" w:cs="Arial"/>
          <w:sz w:val="22"/>
          <w:lang w:val="el-GR"/>
        </w:rPr>
      </w:pPr>
      <w:r w:rsidRPr="00840B17">
        <w:rPr>
          <w:rFonts w:ascii="Arial" w:hAnsi="Arial" w:cs="Arial"/>
          <w:sz w:val="22"/>
          <w:lang w:val="el-GR"/>
        </w:rPr>
        <w:t>Με βάση αυτή την αρχή, η στρατηγική του Προγράμματος αποτελεί συστατικό μέρος της συνολικής αναπτυξιακής στρατηγικής της Κύπρου, καθώς και εξειδίκευση της γενικότερης στρατηγικής για την ανάπτυξη του ανθρώπινου δυναμικού, με ιδιαίτερη εστίαση στα πλέον κρίσιμα στοιχεία του ανθρώπινου κεφαλαίου, της αγοράς εργασίας και της κοινωνικής συνοχής. Τα στοιχεία αυτά αλληλοσυνδεόμενα τόσο μεταξύ τους, όσο και με τα υπόλοιπα σημεία του αναπτυξιακού γίγνεσθαι, δημιουργούν τα κυριότερα προβλήματα, αλλά και τις σημαντικότερες απειλές για τον κοινωνικοοικονομικό ιστό, αντιμετωπίζοντας παράλληλα τις σημαντικότερες προκλήσεις.</w:t>
      </w:r>
    </w:p>
    <w:p w:rsidR="00806CA8" w:rsidRPr="00840B17" w:rsidRDefault="00806CA8" w:rsidP="00F00937">
      <w:pPr>
        <w:spacing w:line="360" w:lineRule="auto"/>
        <w:jc w:val="both"/>
        <w:rPr>
          <w:rFonts w:ascii="Arial" w:hAnsi="Arial" w:cs="Arial"/>
          <w:sz w:val="22"/>
          <w:lang w:val="el-GR"/>
        </w:rPr>
      </w:pPr>
    </w:p>
    <w:p w:rsidR="00806CA8" w:rsidRPr="00840B17" w:rsidRDefault="00806CA8" w:rsidP="00F00937">
      <w:pPr>
        <w:spacing w:line="360" w:lineRule="auto"/>
        <w:jc w:val="both"/>
        <w:rPr>
          <w:rFonts w:ascii="Arial" w:hAnsi="Arial" w:cs="Arial"/>
          <w:sz w:val="22"/>
          <w:lang w:val="el-GR"/>
        </w:rPr>
      </w:pPr>
      <w:r w:rsidRPr="00840B17">
        <w:rPr>
          <w:rFonts w:ascii="Arial" w:hAnsi="Arial" w:cs="Arial"/>
          <w:sz w:val="22"/>
          <w:lang w:val="el-GR"/>
        </w:rPr>
        <w:t xml:space="preserve">Ως εκ τούτου, η διαμόρφωση της στρατηγικής του Προγράμματος, στο πλαίσιο της προαναφερόμενης λογικής, καθορίζεται με βάση τα πιο κάτω: </w:t>
      </w:r>
    </w:p>
    <w:p w:rsidR="00806CA8" w:rsidRPr="00840B17" w:rsidRDefault="00806CA8" w:rsidP="00F00937">
      <w:pPr>
        <w:widowControl w:val="0"/>
        <w:numPr>
          <w:ilvl w:val="0"/>
          <w:numId w:val="8"/>
        </w:numPr>
        <w:tabs>
          <w:tab w:val="clear" w:pos="720"/>
          <w:tab w:val="num" w:pos="360"/>
        </w:tabs>
        <w:adjustRightInd w:val="0"/>
        <w:spacing w:line="360" w:lineRule="auto"/>
        <w:ind w:left="360"/>
        <w:jc w:val="both"/>
        <w:textAlignment w:val="baseline"/>
        <w:rPr>
          <w:rFonts w:ascii="Arial" w:hAnsi="Arial" w:cs="Arial"/>
          <w:sz w:val="22"/>
          <w:lang w:val="el-GR"/>
        </w:rPr>
      </w:pPr>
      <w:r w:rsidRPr="00840B17">
        <w:rPr>
          <w:rFonts w:ascii="Arial" w:hAnsi="Arial" w:cs="Arial"/>
          <w:sz w:val="22"/>
          <w:lang w:val="el-GR"/>
        </w:rPr>
        <w:t>Τα συμπεράσματα από την ανάλυση της υφιστάμενης κατάστασης, καθώς και των προοπτικών της αγοράς εργασίας και του ανθρώπινου δυναμικού στην Κύπρο</w:t>
      </w:r>
      <w:r w:rsidR="003F7F44" w:rsidRPr="00840B17">
        <w:rPr>
          <w:rFonts w:ascii="Arial" w:hAnsi="Arial" w:cs="Arial"/>
          <w:sz w:val="22"/>
          <w:lang w:val="el-GR"/>
        </w:rPr>
        <w:t xml:space="preserve">, </w:t>
      </w:r>
      <w:r w:rsidR="00F00937">
        <w:rPr>
          <w:rFonts w:ascii="Arial" w:hAnsi="Arial" w:cs="Arial"/>
          <w:sz w:val="22"/>
          <w:lang w:val="el-GR"/>
        </w:rPr>
        <w:t xml:space="preserve">όπως διαμορφώνονται από τις επιπτώσεις </w:t>
      </w:r>
      <w:r w:rsidR="00767504" w:rsidRPr="00840B17">
        <w:rPr>
          <w:rFonts w:ascii="Arial" w:hAnsi="Arial" w:cs="Arial"/>
          <w:sz w:val="22"/>
          <w:lang w:val="el-GR"/>
        </w:rPr>
        <w:t>της</w:t>
      </w:r>
      <w:r w:rsidR="003F7F44" w:rsidRPr="00840B17">
        <w:rPr>
          <w:rFonts w:ascii="Arial" w:hAnsi="Arial" w:cs="Arial"/>
          <w:sz w:val="22"/>
          <w:lang w:val="el-GR"/>
        </w:rPr>
        <w:t xml:space="preserve"> χρηματοπιστωτικής κρίσης και οικονομικής ύφεσης</w:t>
      </w:r>
      <w:r w:rsidRPr="00840B17">
        <w:rPr>
          <w:rFonts w:ascii="Arial" w:hAnsi="Arial" w:cs="Arial"/>
          <w:sz w:val="22"/>
          <w:lang w:val="el-GR"/>
        </w:rPr>
        <w:t>.</w:t>
      </w:r>
    </w:p>
    <w:p w:rsidR="00806CA8" w:rsidRPr="00840B17" w:rsidRDefault="00806CA8" w:rsidP="00F00937">
      <w:pPr>
        <w:widowControl w:val="0"/>
        <w:numPr>
          <w:ilvl w:val="0"/>
          <w:numId w:val="8"/>
        </w:numPr>
        <w:tabs>
          <w:tab w:val="clear" w:pos="720"/>
          <w:tab w:val="num" w:pos="360"/>
        </w:tabs>
        <w:adjustRightInd w:val="0"/>
        <w:spacing w:line="360" w:lineRule="auto"/>
        <w:ind w:left="360"/>
        <w:jc w:val="both"/>
        <w:textAlignment w:val="baseline"/>
        <w:rPr>
          <w:rFonts w:ascii="Arial" w:hAnsi="Arial" w:cs="Arial"/>
          <w:sz w:val="22"/>
          <w:lang w:val="el-GR"/>
        </w:rPr>
      </w:pPr>
      <w:r w:rsidRPr="00840B17">
        <w:rPr>
          <w:rFonts w:ascii="Arial" w:hAnsi="Arial" w:cs="Arial"/>
          <w:sz w:val="22"/>
          <w:lang w:val="el-GR"/>
        </w:rPr>
        <w:t>Το ευρύτερο πλαίσιο της στρατηγικής για την οικονομική ανάπτυξη της Κύπρου, όπως αυτό καθορίζεται στο Στρατηγικό Σχέδιο Ανάπτυξης, 2007 – 2013.</w:t>
      </w:r>
    </w:p>
    <w:p w:rsidR="00806CA8" w:rsidRPr="00840B17" w:rsidRDefault="00806CA8" w:rsidP="00F00937">
      <w:pPr>
        <w:widowControl w:val="0"/>
        <w:numPr>
          <w:ilvl w:val="0"/>
          <w:numId w:val="8"/>
        </w:numPr>
        <w:tabs>
          <w:tab w:val="clear" w:pos="720"/>
          <w:tab w:val="num" w:pos="360"/>
        </w:tabs>
        <w:adjustRightInd w:val="0"/>
        <w:spacing w:line="360" w:lineRule="auto"/>
        <w:ind w:left="360"/>
        <w:jc w:val="both"/>
        <w:textAlignment w:val="baseline"/>
        <w:rPr>
          <w:rFonts w:ascii="Arial" w:hAnsi="Arial" w:cs="Arial"/>
          <w:sz w:val="22"/>
          <w:lang w:val="el-GR"/>
        </w:rPr>
      </w:pPr>
      <w:r w:rsidRPr="00840B17">
        <w:rPr>
          <w:rFonts w:ascii="Arial" w:hAnsi="Arial" w:cs="Arial"/>
          <w:sz w:val="22"/>
          <w:lang w:val="el-GR"/>
        </w:rPr>
        <w:t>Τη στρατηγική και τις θεματικές προτεραιότητες που καθορίζονται στο Εθνικό Στρατηγικό Πλαίσιο Αναφοράς (ΕΣΠΑ), για την πολιτική Συνοχής 2007 – 2013.</w:t>
      </w:r>
    </w:p>
    <w:p w:rsidR="00806CA8" w:rsidRPr="00840B17" w:rsidRDefault="00806CA8" w:rsidP="00F00937">
      <w:pPr>
        <w:widowControl w:val="0"/>
        <w:numPr>
          <w:ilvl w:val="0"/>
          <w:numId w:val="8"/>
        </w:numPr>
        <w:tabs>
          <w:tab w:val="clear" w:pos="720"/>
          <w:tab w:val="num" w:pos="360"/>
        </w:tabs>
        <w:adjustRightInd w:val="0"/>
        <w:spacing w:line="360" w:lineRule="auto"/>
        <w:ind w:left="360"/>
        <w:jc w:val="both"/>
        <w:textAlignment w:val="baseline"/>
        <w:rPr>
          <w:rFonts w:ascii="Arial" w:hAnsi="Arial" w:cs="Arial"/>
          <w:sz w:val="22"/>
          <w:lang w:val="el-GR"/>
        </w:rPr>
      </w:pPr>
      <w:r w:rsidRPr="00840B17">
        <w:rPr>
          <w:rFonts w:ascii="Arial" w:hAnsi="Arial" w:cs="Arial"/>
          <w:sz w:val="22"/>
          <w:lang w:val="el-GR"/>
        </w:rPr>
        <w:t>Τις Κοινοτικές Στρατηγικές Κατευθυντήριες Γραμμές για την Συνοχή (ΚΣΚΓ).</w:t>
      </w:r>
    </w:p>
    <w:p w:rsidR="00806CA8" w:rsidRPr="00840B17" w:rsidRDefault="00806CA8" w:rsidP="00F00937">
      <w:pPr>
        <w:widowControl w:val="0"/>
        <w:numPr>
          <w:ilvl w:val="0"/>
          <w:numId w:val="8"/>
        </w:numPr>
        <w:tabs>
          <w:tab w:val="clear" w:pos="720"/>
          <w:tab w:val="num" w:pos="360"/>
        </w:tabs>
        <w:adjustRightInd w:val="0"/>
        <w:spacing w:line="360" w:lineRule="auto"/>
        <w:ind w:left="360"/>
        <w:jc w:val="both"/>
        <w:textAlignment w:val="baseline"/>
        <w:rPr>
          <w:rFonts w:ascii="Arial" w:hAnsi="Arial" w:cs="Arial"/>
          <w:sz w:val="22"/>
          <w:lang w:val="el-GR"/>
        </w:rPr>
      </w:pPr>
      <w:r w:rsidRPr="00840B17">
        <w:rPr>
          <w:rFonts w:ascii="Arial" w:hAnsi="Arial" w:cs="Arial"/>
          <w:sz w:val="22"/>
          <w:lang w:val="el-GR"/>
        </w:rPr>
        <w:t xml:space="preserve">Το Εθνικό Πρόγραμμα Μεταρρύθμισης (ΕΠΜ), το οποίο καταρτίσθηκε και εφαρμόζεται σύμφωνα με τις Ολοκληρωμένες Κατευθυντήριες Γραμμές για την Ανάπτυξη και την Απασχόληση (ΟΚΓ). </w:t>
      </w:r>
    </w:p>
    <w:p w:rsidR="00806CA8" w:rsidRPr="00840B17" w:rsidRDefault="00806CA8" w:rsidP="00F00937">
      <w:pPr>
        <w:widowControl w:val="0"/>
        <w:numPr>
          <w:ilvl w:val="0"/>
          <w:numId w:val="8"/>
        </w:numPr>
        <w:tabs>
          <w:tab w:val="clear" w:pos="720"/>
          <w:tab w:val="num" w:pos="360"/>
        </w:tabs>
        <w:adjustRightInd w:val="0"/>
        <w:spacing w:line="360" w:lineRule="auto"/>
        <w:ind w:left="357" w:hanging="357"/>
        <w:jc w:val="both"/>
        <w:textAlignment w:val="baseline"/>
        <w:rPr>
          <w:rFonts w:ascii="Arial" w:hAnsi="Arial" w:cs="Arial"/>
          <w:sz w:val="22"/>
          <w:lang w:val="el-GR"/>
        </w:rPr>
      </w:pPr>
      <w:r w:rsidRPr="00840B17">
        <w:rPr>
          <w:rFonts w:ascii="Arial" w:hAnsi="Arial" w:cs="Arial"/>
          <w:sz w:val="22"/>
          <w:lang w:val="el-GR"/>
        </w:rPr>
        <w:lastRenderedPageBreak/>
        <w:t>Τις σχετικές συστάσεις της ΕΕ για την Απασχόληση και τους συναφείς με την απασχόληση στόχους της ΕΕ στους τομείς της Κοινωνικής Ένταξης, της Εκπαίδευσης και της Κατάρτισης.</w:t>
      </w:r>
    </w:p>
    <w:p w:rsidR="00806CA8" w:rsidRPr="00840B17" w:rsidRDefault="00806CA8" w:rsidP="00F00937">
      <w:pPr>
        <w:widowControl w:val="0"/>
        <w:numPr>
          <w:ilvl w:val="0"/>
          <w:numId w:val="8"/>
        </w:numPr>
        <w:tabs>
          <w:tab w:val="clear" w:pos="720"/>
          <w:tab w:val="num" w:pos="360"/>
        </w:tabs>
        <w:adjustRightInd w:val="0"/>
        <w:spacing w:line="360" w:lineRule="auto"/>
        <w:ind w:left="357" w:hanging="357"/>
        <w:jc w:val="both"/>
        <w:textAlignment w:val="baseline"/>
        <w:rPr>
          <w:rFonts w:ascii="Arial" w:hAnsi="Arial" w:cs="Arial"/>
          <w:sz w:val="22"/>
          <w:lang w:val="el-GR"/>
        </w:rPr>
      </w:pPr>
      <w:r w:rsidRPr="00840B17">
        <w:rPr>
          <w:rFonts w:ascii="Arial" w:hAnsi="Arial" w:cs="Arial"/>
          <w:sz w:val="22"/>
          <w:lang w:val="el-GR"/>
        </w:rPr>
        <w:t>Τ</w:t>
      </w:r>
      <w:r w:rsidR="005C6758" w:rsidRPr="00840B17">
        <w:rPr>
          <w:rFonts w:ascii="Arial" w:hAnsi="Arial" w:cs="Arial"/>
          <w:sz w:val="22"/>
          <w:lang w:val="el-GR"/>
        </w:rPr>
        <w:t>ην</w:t>
      </w:r>
      <w:r w:rsidRPr="00840B17">
        <w:rPr>
          <w:rFonts w:ascii="Arial" w:hAnsi="Arial" w:cs="Arial"/>
          <w:sz w:val="22"/>
          <w:lang w:val="el-GR"/>
        </w:rPr>
        <w:t xml:space="preserve"> «Εθνική</w:t>
      </w:r>
      <w:r w:rsidR="005C6758" w:rsidRPr="00840B17">
        <w:rPr>
          <w:rFonts w:ascii="Arial" w:hAnsi="Arial" w:cs="Arial"/>
          <w:sz w:val="22"/>
          <w:lang w:val="el-GR"/>
        </w:rPr>
        <w:t xml:space="preserve"> Στρατηγική</w:t>
      </w:r>
      <w:r w:rsidRPr="00840B17">
        <w:rPr>
          <w:rFonts w:ascii="Arial" w:hAnsi="Arial" w:cs="Arial"/>
          <w:sz w:val="22"/>
          <w:lang w:val="el-GR"/>
        </w:rPr>
        <w:t xml:space="preserve"> Δια Βίου Μάθησης στην Κυπριακή Δημοκρατία 2007-2013»</w:t>
      </w:r>
    </w:p>
    <w:p w:rsidR="00806CA8" w:rsidRDefault="00806CA8" w:rsidP="00F00937">
      <w:pPr>
        <w:widowControl w:val="0"/>
        <w:numPr>
          <w:ilvl w:val="0"/>
          <w:numId w:val="8"/>
        </w:numPr>
        <w:tabs>
          <w:tab w:val="clear" w:pos="720"/>
          <w:tab w:val="num" w:pos="360"/>
        </w:tabs>
        <w:adjustRightInd w:val="0"/>
        <w:spacing w:line="360" w:lineRule="auto"/>
        <w:ind w:left="357" w:hanging="357"/>
        <w:jc w:val="both"/>
        <w:textAlignment w:val="baseline"/>
        <w:rPr>
          <w:rFonts w:ascii="Arial" w:hAnsi="Arial" w:cs="Arial"/>
          <w:sz w:val="22"/>
          <w:lang w:val="el-GR"/>
        </w:rPr>
      </w:pPr>
      <w:r w:rsidRPr="00840B17">
        <w:rPr>
          <w:rFonts w:ascii="Arial" w:hAnsi="Arial" w:cs="Arial"/>
          <w:sz w:val="22"/>
          <w:lang w:val="el-GR"/>
        </w:rPr>
        <w:t>Τις εμπειρίες από την εφαρμογή των προγραμμάτων της περιόδου 2004-2006.</w:t>
      </w:r>
    </w:p>
    <w:p w:rsidR="00B04635" w:rsidRDefault="00B04635" w:rsidP="00F00937">
      <w:pPr>
        <w:widowControl w:val="0"/>
        <w:numPr>
          <w:ilvl w:val="0"/>
          <w:numId w:val="8"/>
        </w:numPr>
        <w:tabs>
          <w:tab w:val="clear" w:pos="720"/>
          <w:tab w:val="num" w:pos="360"/>
        </w:tabs>
        <w:adjustRightInd w:val="0"/>
        <w:spacing w:line="360" w:lineRule="auto"/>
        <w:ind w:left="357" w:hanging="357"/>
        <w:jc w:val="both"/>
        <w:textAlignment w:val="baseline"/>
        <w:rPr>
          <w:rFonts w:ascii="Arial" w:hAnsi="Arial" w:cs="Arial"/>
          <w:sz w:val="22"/>
          <w:lang w:val="el-GR"/>
        </w:rPr>
      </w:pPr>
      <w:r>
        <w:rPr>
          <w:rFonts w:ascii="Arial" w:hAnsi="Arial" w:cs="Arial"/>
          <w:sz w:val="22"/>
          <w:lang w:val="el-GR"/>
        </w:rPr>
        <w:t xml:space="preserve">Τη Στρατηγική </w:t>
      </w:r>
      <w:r w:rsidR="00F00937">
        <w:rPr>
          <w:rFonts w:ascii="Arial" w:hAnsi="Arial" w:cs="Arial"/>
          <w:sz w:val="22"/>
          <w:lang w:val="el-GR"/>
        </w:rPr>
        <w:t>«</w:t>
      </w:r>
      <w:r>
        <w:rPr>
          <w:rFonts w:ascii="Arial" w:hAnsi="Arial" w:cs="Arial"/>
          <w:sz w:val="22"/>
          <w:lang w:val="el-GR"/>
        </w:rPr>
        <w:t>Ευρώπη 2020</w:t>
      </w:r>
      <w:r w:rsidR="00F00937">
        <w:rPr>
          <w:rFonts w:ascii="Arial" w:hAnsi="Arial" w:cs="Arial"/>
          <w:sz w:val="22"/>
          <w:lang w:val="el-GR"/>
        </w:rPr>
        <w:t>»</w:t>
      </w:r>
      <w:r>
        <w:rPr>
          <w:rFonts w:ascii="Arial" w:hAnsi="Arial" w:cs="Arial"/>
          <w:sz w:val="22"/>
          <w:lang w:val="el-GR"/>
        </w:rPr>
        <w:t>.</w:t>
      </w:r>
    </w:p>
    <w:p w:rsidR="004E0E74" w:rsidRPr="00840B17" w:rsidRDefault="004E0E74" w:rsidP="00F00937">
      <w:pPr>
        <w:widowControl w:val="0"/>
        <w:numPr>
          <w:ilvl w:val="0"/>
          <w:numId w:val="8"/>
        </w:numPr>
        <w:tabs>
          <w:tab w:val="clear" w:pos="720"/>
          <w:tab w:val="num" w:pos="360"/>
        </w:tabs>
        <w:adjustRightInd w:val="0"/>
        <w:spacing w:line="360" w:lineRule="auto"/>
        <w:ind w:left="357" w:hanging="357"/>
        <w:jc w:val="both"/>
        <w:textAlignment w:val="baseline"/>
        <w:rPr>
          <w:rFonts w:ascii="Arial" w:hAnsi="Arial" w:cs="Arial"/>
          <w:sz w:val="22"/>
          <w:lang w:val="el-GR"/>
        </w:rPr>
      </w:pPr>
      <w:r>
        <w:rPr>
          <w:rFonts w:ascii="Arial" w:hAnsi="Arial" w:cs="Arial"/>
          <w:sz w:val="22"/>
          <w:lang w:val="el-GR"/>
        </w:rPr>
        <w:t>Πρόγραμμα Οικονομικής Βοήθειας από τον Ευρωπαϊκό Μηχανισμό Στήριξης</w:t>
      </w:r>
    </w:p>
    <w:p w:rsidR="00F65B08" w:rsidRPr="00F65B08" w:rsidRDefault="00F65B08" w:rsidP="00F00937">
      <w:pPr>
        <w:spacing w:line="360" w:lineRule="auto"/>
        <w:jc w:val="both"/>
        <w:rPr>
          <w:rFonts w:ascii="Arial" w:hAnsi="Arial" w:cs="Arial"/>
          <w:sz w:val="22"/>
          <w:szCs w:val="22"/>
          <w:lang w:val="el-GR"/>
        </w:rPr>
      </w:pPr>
    </w:p>
    <w:p w:rsidR="00806CA8" w:rsidRPr="00F65B08" w:rsidRDefault="00F00937" w:rsidP="00F65B08">
      <w:pPr>
        <w:pStyle w:val="Heading2"/>
        <w:numPr>
          <w:ilvl w:val="1"/>
          <w:numId w:val="130"/>
        </w:numPr>
        <w:spacing w:before="0" w:after="0" w:line="360" w:lineRule="auto"/>
        <w:rPr>
          <w:rFonts w:ascii="Arial" w:hAnsi="Arial"/>
          <w:iCs w:val="0"/>
          <w:u w:val="none"/>
          <w:lang w:val="el-GR"/>
        </w:rPr>
      </w:pPr>
      <w:bookmarkStart w:id="283" w:name="_Toc158704113"/>
      <w:bookmarkStart w:id="284" w:name="_Toc160624225"/>
      <w:bookmarkStart w:id="285" w:name="_Toc160771266"/>
      <w:bookmarkStart w:id="286" w:name="_Toc326834161"/>
      <w:r>
        <w:rPr>
          <w:rFonts w:ascii="Arial" w:hAnsi="Arial"/>
          <w:iCs w:val="0"/>
          <w:u w:val="none"/>
          <w:lang w:val="el-GR"/>
        </w:rPr>
        <w:t xml:space="preserve"> </w:t>
      </w:r>
      <w:bookmarkStart w:id="287" w:name="_Toc340047006"/>
      <w:r w:rsidR="00806CA8" w:rsidRPr="00F65B08">
        <w:rPr>
          <w:rFonts w:ascii="Arial" w:hAnsi="Arial"/>
          <w:iCs w:val="0"/>
          <w:u w:val="none"/>
          <w:lang w:val="el-GR"/>
        </w:rPr>
        <w:t xml:space="preserve">ΣΥΜΠΕΡΑΣΜΑΤΑ ΑΠΟ ΤΗΝ ΑΝΑΛΥΣΗ </w:t>
      </w:r>
      <w:r w:rsidR="00F65B08">
        <w:rPr>
          <w:rFonts w:ascii="Arial" w:hAnsi="Arial"/>
          <w:iCs w:val="0"/>
          <w:u w:val="none"/>
          <w:lang w:val="el-GR"/>
        </w:rPr>
        <w:t xml:space="preserve">της </w:t>
      </w:r>
      <w:r w:rsidR="000C2425" w:rsidRPr="00F65B08">
        <w:rPr>
          <w:rFonts w:ascii="Arial" w:hAnsi="Arial"/>
          <w:iCs w:val="0"/>
          <w:u w:val="none"/>
          <w:lang w:val="el-GR"/>
        </w:rPr>
        <w:t>Κ</w:t>
      </w:r>
      <w:r w:rsidR="00806CA8" w:rsidRPr="00F65B08">
        <w:rPr>
          <w:rFonts w:ascii="Arial" w:hAnsi="Arial"/>
          <w:iCs w:val="0"/>
          <w:u w:val="none"/>
          <w:lang w:val="el-GR"/>
        </w:rPr>
        <w:t xml:space="preserve">ΟΙΝΩΝΙΚΟΟΙΚΟΝΟΜΙΚΗΣ </w:t>
      </w:r>
      <w:r w:rsidR="00F65B08">
        <w:rPr>
          <w:rFonts w:ascii="Arial" w:hAnsi="Arial"/>
          <w:iCs w:val="0"/>
          <w:u w:val="none"/>
          <w:lang w:val="el-GR"/>
        </w:rPr>
        <w:t xml:space="preserve"> </w:t>
      </w:r>
      <w:r w:rsidR="00806CA8" w:rsidRPr="00F65B08">
        <w:rPr>
          <w:rFonts w:ascii="Arial" w:hAnsi="Arial"/>
          <w:iCs w:val="0"/>
          <w:u w:val="none"/>
          <w:lang w:val="el-GR"/>
        </w:rPr>
        <w:t>ΚΑΤΑΣΤΑΣΗΣ</w:t>
      </w:r>
      <w:bookmarkEnd w:id="283"/>
      <w:bookmarkEnd w:id="284"/>
      <w:bookmarkEnd w:id="285"/>
      <w:bookmarkEnd w:id="286"/>
      <w:bookmarkEnd w:id="287"/>
    </w:p>
    <w:p w:rsidR="00806CA8" w:rsidRPr="00DD1611" w:rsidRDefault="00806CA8" w:rsidP="00F00937">
      <w:pPr>
        <w:spacing w:line="360" w:lineRule="auto"/>
        <w:jc w:val="both"/>
        <w:rPr>
          <w:rFonts w:ascii="Arial" w:hAnsi="Arial" w:cs="Arial"/>
          <w:sz w:val="22"/>
          <w:szCs w:val="22"/>
          <w:lang w:val="el-GR"/>
        </w:rPr>
      </w:pPr>
      <w:r w:rsidRPr="00DD1611">
        <w:rPr>
          <w:rFonts w:ascii="Arial" w:hAnsi="Arial" w:cs="Arial"/>
          <w:sz w:val="22"/>
          <w:szCs w:val="22"/>
          <w:lang w:val="el-GR"/>
        </w:rPr>
        <w:t xml:space="preserve">Από την </w:t>
      </w:r>
      <w:r w:rsidR="003F7F44" w:rsidRPr="00DD1611">
        <w:rPr>
          <w:rFonts w:ascii="Arial" w:hAnsi="Arial" w:cs="Arial"/>
          <w:sz w:val="22"/>
          <w:szCs w:val="22"/>
          <w:lang w:val="el-GR"/>
        </w:rPr>
        <w:t>επανεξέταση της</w:t>
      </w:r>
      <w:r w:rsidR="003F7F44" w:rsidRPr="004509D0">
        <w:rPr>
          <w:rFonts w:ascii="Arial" w:hAnsi="Arial" w:cs="Arial"/>
          <w:sz w:val="22"/>
          <w:szCs w:val="22"/>
          <w:lang w:val="el-GR"/>
        </w:rPr>
        <w:t xml:space="preserve"> </w:t>
      </w:r>
      <w:r w:rsidRPr="00DD1611">
        <w:rPr>
          <w:rFonts w:ascii="Arial" w:hAnsi="Arial" w:cs="Arial"/>
          <w:sz w:val="22"/>
          <w:szCs w:val="22"/>
          <w:lang w:val="el-GR"/>
        </w:rPr>
        <w:t>ανάλυση</w:t>
      </w:r>
      <w:r w:rsidR="003F7F44" w:rsidRPr="00DD1611">
        <w:rPr>
          <w:rFonts w:ascii="Arial" w:hAnsi="Arial" w:cs="Arial"/>
          <w:sz w:val="22"/>
          <w:szCs w:val="22"/>
          <w:lang w:val="el-GR"/>
        </w:rPr>
        <w:t>ς</w:t>
      </w:r>
      <w:r w:rsidRPr="00DD1611">
        <w:rPr>
          <w:rFonts w:ascii="Arial" w:hAnsi="Arial" w:cs="Arial"/>
          <w:sz w:val="22"/>
          <w:szCs w:val="22"/>
          <w:lang w:val="el-GR"/>
        </w:rPr>
        <w:t xml:space="preserve"> της υφιστάμενης κοινωνικοοικονομικής κατάστασης </w:t>
      </w:r>
      <w:r w:rsidR="007A7523" w:rsidRPr="00DD1611">
        <w:rPr>
          <w:rFonts w:ascii="Arial" w:hAnsi="Arial" w:cs="Arial"/>
          <w:sz w:val="22"/>
          <w:szCs w:val="22"/>
          <w:lang w:val="el-GR"/>
        </w:rPr>
        <w:t>(συμπεριλαμβανομένη</w:t>
      </w:r>
      <w:r w:rsidR="00A57106">
        <w:rPr>
          <w:rFonts w:ascii="Arial" w:hAnsi="Arial" w:cs="Arial"/>
          <w:sz w:val="22"/>
          <w:szCs w:val="22"/>
          <w:lang w:val="el-GR"/>
        </w:rPr>
        <w:t>ς</w:t>
      </w:r>
      <w:r w:rsidR="007A7523" w:rsidRPr="00DD1611">
        <w:rPr>
          <w:rFonts w:ascii="Arial" w:hAnsi="Arial" w:cs="Arial"/>
          <w:sz w:val="22"/>
          <w:szCs w:val="22"/>
          <w:lang w:val="el-GR"/>
        </w:rPr>
        <w:t xml:space="preserve"> και της </w:t>
      </w:r>
      <w:r w:rsidR="00FD7553">
        <w:rPr>
          <w:rFonts w:ascii="Arial" w:hAnsi="Arial" w:cs="Arial"/>
          <w:sz w:val="22"/>
          <w:szCs w:val="22"/>
          <w:lang w:val="el-GR"/>
        </w:rPr>
        <w:t xml:space="preserve">αναθεωρημένης </w:t>
      </w:r>
      <w:r w:rsidR="007A7523" w:rsidRPr="00DD1611">
        <w:rPr>
          <w:rFonts w:ascii="Arial" w:hAnsi="Arial" w:cs="Arial"/>
          <w:sz w:val="22"/>
          <w:szCs w:val="22"/>
          <w:lang w:val="el-GR"/>
        </w:rPr>
        <w:t xml:space="preserve">ανάλυσης </w:t>
      </w:r>
      <w:r w:rsidR="007A7523" w:rsidRPr="00DD1611">
        <w:rPr>
          <w:rFonts w:ascii="Arial" w:hAnsi="Arial" w:cs="Arial"/>
          <w:sz w:val="22"/>
          <w:szCs w:val="22"/>
          <w:lang w:val="en-US"/>
        </w:rPr>
        <w:t>SWOT</w:t>
      </w:r>
      <w:r w:rsidR="007A7523" w:rsidRPr="00DD1611">
        <w:rPr>
          <w:rFonts w:ascii="Arial" w:hAnsi="Arial" w:cs="Arial"/>
          <w:sz w:val="22"/>
          <w:szCs w:val="22"/>
          <w:lang w:val="el-GR"/>
        </w:rPr>
        <w:t xml:space="preserve">) </w:t>
      </w:r>
      <w:r w:rsidRPr="00DD1611">
        <w:rPr>
          <w:rFonts w:ascii="Arial" w:hAnsi="Arial" w:cs="Arial"/>
          <w:sz w:val="22"/>
          <w:szCs w:val="22"/>
          <w:lang w:val="el-GR"/>
        </w:rPr>
        <w:t xml:space="preserve">και ιδιαίτερα από την ανάλυση περί του ανθρώπινου δυναμικού, προκύπτουν τα βασικά, αλλά και τα επιμέρους συμπεράσματα, τα οποία αποτελούν το σημείο εκκίνησης για τον </w:t>
      </w:r>
      <w:r w:rsidR="003F7F44" w:rsidRPr="00DD1611">
        <w:rPr>
          <w:rFonts w:ascii="Arial" w:hAnsi="Arial" w:cs="Arial"/>
          <w:sz w:val="22"/>
          <w:szCs w:val="22"/>
          <w:lang w:val="el-GR"/>
        </w:rPr>
        <w:t>επανα</w:t>
      </w:r>
      <w:r w:rsidRPr="00DD1611">
        <w:rPr>
          <w:rFonts w:ascii="Arial" w:hAnsi="Arial" w:cs="Arial"/>
          <w:sz w:val="22"/>
          <w:szCs w:val="22"/>
          <w:lang w:val="el-GR"/>
        </w:rPr>
        <w:t xml:space="preserve">προσδιορισμό της γενικότερης στρατηγικής για τον τομέα του ανθρώπινου κεφαλαίου της Κύπρου, στο πλαίσιο της οποίας κινείται η στρατηγική του Επιχειρησιακού Προγράμματος και </w:t>
      </w:r>
      <w:proofErr w:type="spellStart"/>
      <w:r w:rsidRPr="00DD1611">
        <w:rPr>
          <w:rFonts w:ascii="Arial" w:hAnsi="Arial" w:cs="Arial"/>
          <w:sz w:val="22"/>
          <w:szCs w:val="22"/>
          <w:lang w:val="el-GR"/>
        </w:rPr>
        <w:t>κατ΄</w:t>
      </w:r>
      <w:proofErr w:type="spellEnd"/>
      <w:r w:rsidRPr="00DD1611">
        <w:rPr>
          <w:rFonts w:ascii="Arial" w:hAnsi="Arial" w:cs="Arial"/>
          <w:sz w:val="22"/>
          <w:szCs w:val="22"/>
          <w:lang w:val="el-GR"/>
        </w:rPr>
        <w:t xml:space="preserve"> ακολουθία για τον προσδιορισμό των στρατηγικών στόχων του Προγράμματος και την εστίαση των Αξόνων Προτεραιότητας.</w:t>
      </w:r>
    </w:p>
    <w:p w:rsidR="00806CA8" w:rsidRPr="00DD1611" w:rsidRDefault="00806CA8" w:rsidP="00F00937">
      <w:pPr>
        <w:spacing w:line="360" w:lineRule="auto"/>
        <w:jc w:val="both"/>
        <w:rPr>
          <w:rFonts w:ascii="Arial" w:hAnsi="Arial" w:cs="Arial"/>
          <w:sz w:val="22"/>
          <w:szCs w:val="22"/>
          <w:lang w:val="el-GR"/>
        </w:rPr>
      </w:pPr>
    </w:p>
    <w:p w:rsidR="00806CA8" w:rsidRPr="00DD1611" w:rsidRDefault="00806CA8" w:rsidP="00F00937">
      <w:pPr>
        <w:spacing w:line="360" w:lineRule="auto"/>
        <w:jc w:val="both"/>
        <w:rPr>
          <w:rFonts w:ascii="Arial" w:hAnsi="Arial" w:cs="Arial"/>
          <w:sz w:val="22"/>
          <w:szCs w:val="22"/>
          <w:lang w:val="el-GR"/>
        </w:rPr>
      </w:pPr>
      <w:r w:rsidRPr="00DD1611">
        <w:rPr>
          <w:rFonts w:ascii="Arial" w:hAnsi="Arial" w:cs="Arial"/>
          <w:sz w:val="22"/>
          <w:szCs w:val="22"/>
          <w:lang w:val="el-GR"/>
        </w:rPr>
        <w:t>Γενικά φαίνεται ότι η κυπριακή οικονομία παρουσιάζει θετικά αναπτυξιακά χαρακτηριστικά και εξασφαλίζει εκείνες τις παραμέτρους που αφορούν στο ανθρώπινο δυναμικό για μία δυναμική αναπτυξιακή πορεία</w:t>
      </w:r>
      <w:r w:rsidR="003F7F44" w:rsidRPr="00DD1611">
        <w:rPr>
          <w:rFonts w:ascii="Arial" w:hAnsi="Arial" w:cs="Arial"/>
          <w:sz w:val="22"/>
          <w:szCs w:val="22"/>
          <w:lang w:val="el-GR"/>
        </w:rPr>
        <w:t>, παρά τις αρνητικές επιπτώσεις της χρηματοπιστωτικής και οικονομικής κρίσης</w:t>
      </w:r>
      <w:r w:rsidRPr="00DD1611">
        <w:rPr>
          <w:rFonts w:ascii="Arial" w:hAnsi="Arial" w:cs="Arial"/>
          <w:sz w:val="22"/>
          <w:szCs w:val="22"/>
          <w:lang w:val="el-GR"/>
        </w:rPr>
        <w:t xml:space="preserve">. Παρά ταύτα, η </w:t>
      </w:r>
      <w:r w:rsidR="003F7F44" w:rsidRPr="00DD1611">
        <w:rPr>
          <w:rFonts w:ascii="Arial" w:hAnsi="Arial" w:cs="Arial"/>
          <w:sz w:val="22"/>
          <w:szCs w:val="22"/>
          <w:lang w:val="el-GR"/>
        </w:rPr>
        <w:t xml:space="preserve">εξέλιξη και η </w:t>
      </w:r>
      <w:r w:rsidRPr="00DD1611">
        <w:rPr>
          <w:rFonts w:ascii="Arial" w:hAnsi="Arial" w:cs="Arial"/>
          <w:sz w:val="22"/>
          <w:szCs w:val="22"/>
          <w:lang w:val="el-GR"/>
        </w:rPr>
        <w:t xml:space="preserve">διάρθρωση των δεικτών της αγοράς εργασίας </w:t>
      </w:r>
      <w:r w:rsidR="003F7F44" w:rsidRPr="00DD1611">
        <w:rPr>
          <w:rFonts w:ascii="Arial" w:hAnsi="Arial" w:cs="Arial"/>
          <w:sz w:val="22"/>
          <w:szCs w:val="22"/>
          <w:lang w:val="el-GR"/>
        </w:rPr>
        <w:t xml:space="preserve">τόσο συνολικά όσο και </w:t>
      </w:r>
      <w:r w:rsidRPr="00DD1611">
        <w:rPr>
          <w:rFonts w:ascii="Arial" w:hAnsi="Arial" w:cs="Arial"/>
          <w:sz w:val="22"/>
          <w:szCs w:val="22"/>
          <w:lang w:val="el-GR"/>
        </w:rPr>
        <w:t xml:space="preserve">κατά φύλο και ηλικιακές ομάδες, αλλά και κάποια χαρακτηριστικά του ανθρώπινου δυναμικού εμφανίζουν ορισμένες αδυναμίες, οι οποίες, αφ’ ενός λειτουργούν ανασταλτικά στην αποτελεσματική λειτουργία του συνόλου της αγοράς εργασίας, αφ’ ετέρου αποτελούν μελλοντικές απειλές για τον κοινωνικοοικονομικό ιστό. Παράλληλα διαπιστώνεται ότι το ανθρώπινο δυναμικό θα πρέπει να συμβάλει ουσιαστικά και κατά το μεγαλύτερο δυνατό βαθμό στους ευρύτερους αναπτυξιακούς στρατηγικούς στόχους της Κύπρου, μέσω της αναβάθμισης των δεξιοτήτων του, της αύξησης της συμμετοχής του στην αγορά εργασίας και της προσαρμογής του στις ανάγκες </w:t>
      </w:r>
      <w:r w:rsidR="00B04635">
        <w:rPr>
          <w:rFonts w:ascii="Arial" w:hAnsi="Arial" w:cs="Arial"/>
          <w:sz w:val="22"/>
          <w:szCs w:val="22"/>
          <w:lang w:val="el-GR"/>
        </w:rPr>
        <w:t>και</w:t>
      </w:r>
      <w:r w:rsidR="00B04635" w:rsidRPr="00DD1611">
        <w:rPr>
          <w:rFonts w:ascii="Arial" w:hAnsi="Arial" w:cs="Arial"/>
          <w:sz w:val="22"/>
          <w:szCs w:val="22"/>
          <w:lang w:val="el-GR"/>
        </w:rPr>
        <w:t xml:space="preserve"> </w:t>
      </w:r>
      <w:r w:rsidRPr="00DD1611">
        <w:rPr>
          <w:rFonts w:ascii="Arial" w:hAnsi="Arial" w:cs="Arial"/>
          <w:sz w:val="22"/>
          <w:szCs w:val="22"/>
          <w:lang w:val="el-GR"/>
        </w:rPr>
        <w:t xml:space="preserve">απαιτήσεις της αγοράς. </w:t>
      </w:r>
    </w:p>
    <w:p w:rsidR="00806CA8" w:rsidRPr="00DD1611" w:rsidRDefault="007A7523" w:rsidP="00F00937">
      <w:pPr>
        <w:spacing w:line="360" w:lineRule="auto"/>
        <w:jc w:val="both"/>
        <w:rPr>
          <w:rFonts w:ascii="Arial" w:hAnsi="Arial" w:cs="Arial"/>
          <w:sz w:val="22"/>
          <w:szCs w:val="22"/>
          <w:lang w:val="el-GR"/>
        </w:rPr>
      </w:pPr>
      <w:r w:rsidRPr="00DD1611">
        <w:rPr>
          <w:rFonts w:ascii="Arial" w:hAnsi="Arial" w:cs="Arial"/>
          <w:sz w:val="22"/>
          <w:szCs w:val="22"/>
          <w:lang w:val="el-GR"/>
        </w:rPr>
        <w:lastRenderedPageBreak/>
        <w:t>Ειδικότερα, τ</w:t>
      </w:r>
      <w:r w:rsidR="00806CA8" w:rsidRPr="00DD1611">
        <w:rPr>
          <w:rFonts w:ascii="Arial" w:hAnsi="Arial" w:cs="Arial"/>
          <w:sz w:val="22"/>
          <w:szCs w:val="22"/>
          <w:lang w:val="el-GR"/>
        </w:rPr>
        <w:t xml:space="preserve">α βασικά συμπεράσματα και κυρίως οι αδυναμίες που συνεπάγονται από την κοινωνικοοικονομική ανάλυση </w:t>
      </w:r>
      <w:r w:rsidRPr="00DD1611">
        <w:rPr>
          <w:rFonts w:ascii="Arial" w:hAnsi="Arial" w:cs="Arial"/>
          <w:sz w:val="22"/>
          <w:szCs w:val="22"/>
          <w:lang w:val="el-GR"/>
        </w:rPr>
        <w:t xml:space="preserve">στο Κεφάλαιο 1 </w:t>
      </w:r>
      <w:r w:rsidR="00806CA8" w:rsidRPr="00DD1611">
        <w:rPr>
          <w:rFonts w:ascii="Arial" w:hAnsi="Arial" w:cs="Arial"/>
          <w:sz w:val="22"/>
          <w:szCs w:val="22"/>
          <w:lang w:val="el-GR"/>
        </w:rPr>
        <w:t>παρουσιάζονται πιο κάτω ανά θεματική προτεραιότητα του ΕΚΤ:</w:t>
      </w:r>
    </w:p>
    <w:p w:rsidR="003F7F44" w:rsidRPr="00DD1611" w:rsidRDefault="003F7F44" w:rsidP="00F00937">
      <w:pPr>
        <w:spacing w:line="360" w:lineRule="auto"/>
        <w:jc w:val="both"/>
        <w:rPr>
          <w:rFonts w:ascii="Arial" w:hAnsi="Arial" w:cs="Arial"/>
          <w:sz w:val="22"/>
          <w:szCs w:val="22"/>
          <w:lang w:val="el-GR"/>
        </w:rPr>
      </w:pPr>
    </w:p>
    <w:p w:rsidR="00806CA8" w:rsidRPr="00DD1611" w:rsidRDefault="007A7523" w:rsidP="00F00937">
      <w:pPr>
        <w:spacing w:line="360" w:lineRule="auto"/>
        <w:jc w:val="both"/>
        <w:rPr>
          <w:rFonts w:ascii="Arial" w:hAnsi="Arial" w:cs="Arial"/>
          <w:i/>
          <w:iCs/>
          <w:sz w:val="22"/>
          <w:szCs w:val="22"/>
          <w:u w:val="single"/>
          <w:lang w:val="el-GR"/>
        </w:rPr>
      </w:pPr>
      <w:r w:rsidRPr="00DD1611">
        <w:rPr>
          <w:rFonts w:ascii="Arial" w:hAnsi="Arial" w:cs="Arial"/>
          <w:i/>
          <w:iCs/>
          <w:sz w:val="22"/>
          <w:szCs w:val="22"/>
          <w:u w:val="single"/>
          <w:lang w:val="el-GR"/>
        </w:rPr>
        <w:t>Π</w:t>
      </w:r>
      <w:r w:rsidR="00806CA8" w:rsidRPr="00DD1611">
        <w:rPr>
          <w:rFonts w:ascii="Arial" w:hAnsi="Arial" w:cs="Arial"/>
          <w:i/>
          <w:iCs/>
          <w:sz w:val="22"/>
          <w:szCs w:val="22"/>
          <w:u w:val="single"/>
          <w:lang w:val="el-GR"/>
        </w:rPr>
        <w:t xml:space="preserve">ροσαρμοστικότητα των </w:t>
      </w:r>
      <w:r w:rsidR="00FF086C" w:rsidRPr="00DD1611">
        <w:rPr>
          <w:rFonts w:ascii="Arial" w:hAnsi="Arial" w:cs="Arial"/>
          <w:i/>
          <w:iCs/>
          <w:sz w:val="22"/>
          <w:szCs w:val="22"/>
          <w:u w:val="single"/>
          <w:lang w:val="el-GR"/>
        </w:rPr>
        <w:t>Ε</w:t>
      </w:r>
      <w:r w:rsidR="00806CA8" w:rsidRPr="00DD1611">
        <w:rPr>
          <w:rFonts w:ascii="Arial" w:hAnsi="Arial" w:cs="Arial"/>
          <w:i/>
          <w:iCs/>
          <w:sz w:val="22"/>
          <w:szCs w:val="22"/>
          <w:u w:val="single"/>
          <w:lang w:val="el-GR"/>
        </w:rPr>
        <w:t xml:space="preserve">ργαζομένων, των </w:t>
      </w:r>
      <w:r w:rsidR="00FF086C" w:rsidRPr="00DD1611">
        <w:rPr>
          <w:rFonts w:ascii="Arial" w:hAnsi="Arial" w:cs="Arial"/>
          <w:i/>
          <w:iCs/>
          <w:sz w:val="22"/>
          <w:szCs w:val="22"/>
          <w:u w:val="single"/>
          <w:lang w:val="el-GR"/>
        </w:rPr>
        <w:t>Ε</w:t>
      </w:r>
      <w:r w:rsidR="00806CA8" w:rsidRPr="00DD1611">
        <w:rPr>
          <w:rFonts w:ascii="Arial" w:hAnsi="Arial" w:cs="Arial"/>
          <w:i/>
          <w:iCs/>
          <w:sz w:val="22"/>
          <w:szCs w:val="22"/>
          <w:u w:val="single"/>
          <w:lang w:val="el-GR"/>
        </w:rPr>
        <w:t xml:space="preserve">πιχειρήσεων και των </w:t>
      </w:r>
      <w:r w:rsidR="00FF086C" w:rsidRPr="00DD1611">
        <w:rPr>
          <w:rFonts w:ascii="Arial" w:hAnsi="Arial" w:cs="Arial"/>
          <w:i/>
          <w:iCs/>
          <w:sz w:val="22"/>
          <w:szCs w:val="22"/>
          <w:u w:val="single"/>
          <w:lang w:val="el-GR"/>
        </w:rPr>
        <w:t>Ε</w:t>
      </w:r>
      <w:r w:rsidR="00806CA8" w:rsidRPr="00DD1611">
        <w:rPr>
          <w:rFonts w:ascii="Arial" w:hAnsi="Arial" w:cs="Arial"/>
          <w:i/>
          <w:iCs/>
          <w:sz w:val="22"/>
          <w:szCs w:val="22"/>
          <w:u w:val="single"/>
          <w:lang w:val="el-GR"/>
        </w:rPr>
        <w:t xml:space="preserve">πιχειρηματιών </w:t>
      </w:r>
    </w:p>
    <w:p w:rsidR="00806CA8" w:rsidRPr="00DD1611" w:rsidRDefault="00806CA8" w:rsidP="00F00937">
      <w:pPr>
        <w:widowControl w:val="0"/>
        <w:numPr>
          <w:ilvl w:val="0"/>
          <w:numId w:val="18"/>
        </w:numPr>
        <w:tabs>
          <w:tab w:val="clear" w:pos="720"/>
          <w:tab w:val="num" w:pos="284"/>
        </w:tabs>
        <w:adjustRightInd w:val="0"/>
        <w:spacing w:line="360" w:lineRule="auto"/>
        <w:ind w:left="284" w:hanging="284"/>
        <w:jc w:val="both"/>
        <w:textAlignment w:val="baseline"/>
        <w:rPr>
          <w:rFonts w:ascii="Arial" w:hAnsi="Arial" w:cs="Arial"/>
          <w:sz w:val="22"/>
          <w:szCs w:val="22"/>
          <w:lang w:val="el-GR"/>
        </w:rPr>
      </w:pPr>
      <w:r w:rsidRPr="00DD1611">
        <w:rPr>
          <w:rFonts w:ascii="Arial" w:hAnsi="Arial" w:cs="Arial"/>
          <w:sz w:val="22"/>
          <w:szCs w:val="22"/>
          <w:lang w:val="el-GR"/>
        </w:rPr>
        <w:t xml:space="preserve">Η διαρκώς αυξανόμενη συμμετοχή του τριτογενή τομέα στην οικονομία δημιουργεί συνεχείς απαιτήσεις βελτίωσης και συνεχούς </w:t>
      </w:r>
      <w:proofErr w:type="spellStart"/>
      <w:r w:rsidRPr="00DD1611">
        <w:rPr>
          <w:rFonts w:ascii="Arial" w:hAnsi="Arial" w:cs="Arial"/>
          <w:sz w:val="22"/>
          <w:szCs w:val="22"/>
          <w:lang w:val="el-GR"/>
        </w:rPr>
        <w:t>επικαιροποίησης</w:t>
      </w:r>
      <w:proofErr w:type="spellEnd"/>
      <w:r w:rsidRPr="00DD1611">
        <w:rPr>
          <w:rFonts w:ascii="Arial" w:hAnsi="Arial" w:cs="Arial"/>
          <w:sz w:val="22"/>
          <w:szCs w:val="22"/>
          <w:lang w:val="el-GR"/>
        </w:rPr>
        <w:t xml:space="preserve"> του τρόπου και της απόδοσης των παρεχόμενων υπηρεσιών. Πρόσθετα, δεδομένου ότι μία από τις κυριότερες προτεραιότητες της Εθνικής Στρατηγικής, όπως καθορίστηκε στο </w:t>
      </w:r>
      <w:r w:rsidR="007A7523" w:rsidRPr="00DD1611">
        <w:rPr>
          <w:rFonts w:ascii="Arial" w:hAnsi="Arial" w:cs="Arial"/>
          <w:sz w:val="22"/>
          <w:szCs w:val="22"/>
          <w:lang w:val="el-GR"/>
        </w:rPr>
        <w:t xml:space="preserve">ΕΣΠΑ και στο </w:t>
      </w:r>
      <w:r w:rsidRPr="00DD1611">
        <w:rPr>
          <w:rFonts w:ascii="Arial" w:hAnsi="Arial" w:cs="Arial"/>
          <w:sz w:val="22"/>
          <w:szCs w:val="22"/>
          <w:lang w:val="el-GR"/>
        </w:rPr>
        <w:t>ΕΠΜ, είναι η προώθηση της αναδιάρθρωσης της οικονομίας προς την παραγωγή αγαθών και υπηρεσιών ψηλής προστιθέμενης αξίας, προκύπτει η ανάγκη για εργατικό δυναμικό με τις κατάλληλες δεξιότητες ψηλού επιπέδου, που να προσαρμόζονται συνεχώς στις ανάγκες της οικονομίας. Ως εκ τούτου η συνεργασία και δικτύωση μεταξύ των συστημάτων εκπαίδευσης και κατάρτισης με τον επιχειρηματικό ιστό αποτελεί σημαντικό παράγοντα</w:t>
      </w:r>
      <w:r w:rsidR="003F7F44" w:rsidRPr="00DD1611">
        <w:rPr>
          <w:rFonts w:ascii="Arial" w:hAnsi="Arial" w:cs="Arial"/>
          <w:sz w:val="22"/>
          <w:szCs w:val="22"/>
          <w:lang w:val="el-GR"/>
        </w:rPr>
        <w:t>,</w:t>
      </w:r>
      <w:r w:rsidRPr="00DD1611">
        <w:rPr>
          <w:rFonts w:ascii="Arial" w:hAnsi="Arial" w:cs="Arial"/>
          <w:sz w:val="22"/>
          <w:szCs w:val="22"/>
          <w:lang w:val="el-GR"/>
        </w:rPr>
        <w:t xml:space="preserve"> ούτως ώστε το ανθρώπινο δυναμικό να συμβάλει ουσιαστικά στην ανάπτυξη της οικονομίας της Κύπρου. </w:t>
      </w:r>
    </w:p>
    <w:p w:rsidR="00806CA8" w:rsidRPr="00DD1611" w:rsidRDefault="00806CA8" w:rsidP="00F00937">
      <w:pPr>
        <w:widowControl w:val="0"/>
        <w:numPr>
          <w:ilvl w:val="0"/>
          <w:numId w:val="18"/>
        </w:numPr>
        <w:tabs>
          <w:tab w:val="clear" w:pos="720"/>
          <w:tab w:val="num" w:pos="284"/>
        </w:tabs>
        <w:adjustRightInd w:val="0"/>
        <w:spacing w:line="360" w:lineRule="auto"/>
        <w:ind w:left="284" w:hanging="284"/>
        <w:jc w:val="both"/>
        <w:textAlignment w:val="baseline"/>
        <w:rPr>
          <w:rFonts w:ascii="Arial" w:hAnsi="Arial" w:cs="Arial"/>
          <w:sz w:val="22"/>
          <w:szCs w:val="22"/>
          <w:lang w:val="el-GR"/>
        </w:rPr>
      </w:pPr>
      <w:r w:rsidRPr="00DD1611">
        <w:rPr>
          <w:rFonts w:ascii="Arial" w:hAnsi="Arial" w:cs="Arial"/>
          <w:sz w:val="22"/>
          <w:szCs w:val="22"/>
          <w:lang w:val="el-GR"/>
        </w:rPr>
        <w:t xml:space="preserve">Το χαμηλό επίπεδο της παραγωγικότητας της εργασίας σε σύγκριση με το μέσο όρο της </w:t>
      </w:r>
      <w:r w:rsidR="00B04635" w:rsidRPr="00DD1611">
        <w:rPr>
          <w:rFonts w:ascii="Arial" w:hAnsi="Arial" w:cs="Arial"/>
          <w:sz w:val="22"/>
          <w:szCs w:val="22"/>
          <w:lang w:val="el-GR"/>
        </w:rPr>
        <w:t>ΕΕ</w:t>
      </w:r>
      <w:r w:rsidR="00B04635">
        <w:rPr>
          <w:rFonts w:ascii="Arial" w:hAnsi="Arial" w:cs="Arial"/>
          <w:sz w:val="22"/>
          <w:szCs w:val="22"/>
          <w:lang w:val="el-GR"/>
        </w:rPr>
        <w:t>27</w:t>
      </w:r>
      <w:r w:rsidRPr="00DD1611">
        <w:rPr>
          <w:rFonts w:ascii="Arial" w:hAnsi="Arial" w:cs="Arial"/>
          <w:sz w:val="22"/>
          <w:szCs w:val="22"/>
          <w:lang w:val="el-GR"/>
        </w:rPr>
        <w:t>, με διαφοροποιήσεις ανά κλάδο οικονομικής δραστηριότητας απαιτεί</w:t>
      </w:r>
      <w:r w:rsidR="007A7523" w:rsidRPr="00DD1611">
        <w:rPr>
          <w:rFonts w:ascii="Arial" w:hAnsi="Arial" w:cs="Arial"/>
          <w:sz w:val="22"/>
          <w:szCs w:val="22"/>
          <w:lang w:val="el-GR"/>
        </w:rPr>
        <w:t>, μεταξύ άλλων, την απόκτηση νέων και αν</w:t>
      </w:r>
      <w:r w:rsidR="00C959E9" w:rsidRPr="00DD1611">
        <w:rPr>
          <w:rFonts w:ascii="Arial" w:hAnsi="Arial" w:cs="Arial"/>
          <w:sz w:val="22"/>
          <w:szCs w:val="22"/>
          <w:lang w:val="el-GR"/>
        </w:rPr>
        <w:t>α</w:t>
      </w:r>
      <w:r w:rsidR="007A7523" w:rsidRPr="00DD1611">
        <w:rPr>
          <w:rFonts w:ascii="Arial" w:hAnsi="Arial" w:cs="Arial"/>
          <w:sz w:val="22"/>
          <w:szCs w:val="22"/>
          <w:lang w:val="el-GR"/>
        </w:rPr>
        <w:t>βαθμισμέ</w:t>
      </w:r>
      <w:r w:rsidR="00C959E9" w:rsidRPr="00DD1611">
        <w:rPr>
          <w:rFonts w:ascii="Arial" w:hAnsi="Arial" w:cs="Arial"/>
          <w:sz w:val="22"/>
          <w:szCs w:val="22"/>
          <w:lang w:val="el-GR"/>
        </w:rPr>
        <w:t>ν</w:t>
      </w:r>
      <w:r w:rsidR="007A7523" w:rsidRPr="00DD1611">
        <w:rPr>
          <w:rFonts w:ascii="Arial" w:hAnsi="Arial" w:cs="Arial"/>
          <w:sz w:val="22"/>
          <w:szCs w:val="22"/>
          <w:lang w:val="el-GR"/>
        </w:rPr>
        <w:t xml:space="preserve">ων δεξιοτήτων των εργαζομένων και τη βελτίωση της οργάνωσης καθώς και εφαρμογή νέων μεθόδων διεύθυνσης ανθρώπινου δυναμικού στις επιχειρήσεις ούτως ώστε να επιταχυνθεί </w:t>
      </w:r>
      <w:r w:rsidRPr="00DD1611">
        <w:rPr>
          <w:rFonts w:ascii="Arial" w:hAnsi="Arial" w:cs="Arial"/>
          <w:sz w:val="22"/>
          <w:szCs w:val="22"/>
          <w:lang w:val="el-GR"/>
        </w:rPr>
        <w:t xml:space="preserve"> </w:t>
      </w:r>
      <w:r w:rsidR="007A7523" w:rsidRPr="00DD1611">
        <w:rPr>
          <w:rFonts w:ascii="Arial" w:hAnsi="Arial" w:cs="Arial"/>
          <w:sz w:val="22"/>
          <w:szCs w:val="22"/>
          <w:lang w:val="el-GR"/>
        </w:rPr>
        <w:t>η</w:t>
      </w:r>
      <w:r w:rsidRPr="00DD1611">
        <w:rPr>
          <w:rFonts w:ascii="Arial" w:hAnsi="Arial" w:cs="Arial"/>
          <w:sz w:val="22"/>
          <w:szCs w:val="22"/>
          <w:lang w:val="el-GR"/>
        </w:rPr>
        <w:t xml:space="preserve"> προσαρμοστικότητα </w:t>
      </w:r>
      <w:r w:rsidR="000C2CF5" w:rsidRPr="00DD1611">
        <w:rPr>
          <w:rFonts w:ascii="Arial" w:hAnsi="Arial" w:cs="Arial"/>
          <w:sz w:val="22"/>
          <w:szCs w:val="22"/>
          <w:lang w:val="el-GR"/>
        </w:rPr>
        <w:t xml:space="preserve">και να βελτιωθεί η </w:t>
      </w:r>
      <w:r w:rsidRPr="00DD1611">
        <w:rPr>
          <w:rFonts w:ascii="Arial" w:hAnsi="Arial" w:cs="Arial"/>
          <w:sz w:val="22"/>
          <w:szCs w:val="22"/>
          <w:lang w:val="el-GR"/>
        </w:rPr>
        <w:t>ανταγωνιστικότητας τους.</w:t>
      </w:r>
    </w:p>
    <w:p w:rsidR="00806CA8" w:rsidRPr="00DD1611" w:rsidRDefault="00806CA8" w:rsidP="00F00937">
      <w:pPr>
        <w:widowControl w:val="0"/>
        <w:numPr>
          <w:ilvl w:val="0"/>
          <w:numId w:val="18"/>
        </w:numPr>
        <w:tabs>
          <w:tab w:val="clear" w:pos="720"/>
          <w:tab w:val="num" w:pos="284"/>
        </w:tabs>
        <w:adjustRightInd w:val="0"/>
        <w:spacing w:line="360" w:lineRule="auto"/>
        <w:ind w:left="284" w:hanging="284"/>
        <w:jc w:val="both"/>
        <w:textAlignment w:val="baseline"/>
        <w:rPr>
          <w:rFonts w:ascii="Arial" w:hAnsi="Arial" w:cs="Arial"/>
          <w:sz w:val="22"/>
          <w:szCs w:val="22"/>
          <w:lang w:val="el-GR"/>
        </w:rPr>
      </w:pPr>
      <w:r w:rsidRPr="00DD1611">
        <w:rPr>
          <w:rFonts w:ascii="Arial" w:hAnsi="Arial" w:cs="Arial"/>
          <w:sz w:val="22"/>
          <w:szCs w:val="22"/>
          <w:lang w:val="el-GR"/>
        </w:rPr>
        <w:t xml:space="preserve">Το πολύ μικρό μέγεθος των κυπριακών επιχειρήσεων και ο οικογενειακός τους χαρακτήρας αποτελεί ανασταλτικό παράγοντα στην ικανότητα έγκαιρης </w:t>
      </w:r>
      <w:r w:rsidR="003F7F44" w:rsidRPr="00DD1611">
        <w:rPr>
          <w:rFonts w:ascii="Arial" w:hAnsi="Arial" w:cs="Arial"/>
          <w:sz w:val="22"/>
          <w:szCs w:val="22"/>
          <w:lang w:val="el-GR"/>
        </w:rPr>
        <w:t xml:space="preserve">και αποτελεσματικής ανταπόκρισής </w:t>
      </w:r>
      <w:r w:rsidRPr="00DD1611">
        <w:rPr>
          <w:rFonts w:ascii="Arial" w:hAnsi="Arial" w:cs="Arial"/>
          <w:sz w:val="22"/>
          <w:szCs w:val="22"/>
          <w:lang w:val="el-GR"/>
        </w:rPr>
        <w:t xml:space="preserve">τους στις ταχέως εξελισσόμενες </w:t>
      </w:r>
      <w:r w:rsidR="003F7F44" w:rsidRPr="00DD1611">
        <w:rPr>
          <w:rFonts w:ascii="Arial" w:hAnsi="Arial" w:cs="Arial"/>
          <w:sz w:val="22"/>
          <w:szCs w:val="22"/>
          <w:lang w:val="el-GR"/>
        </w:rPr>
        <w:t xml:space="preserve">και επιδεινούμενες </w:t>
      </w:r>
      <w:r w:rsidRPr="00DD1611">
        <w:rPr>
          <w:rFonts w:ascii="Arial" w:hAnsi="Arial" w:cs="Arial"/>
          <w:sz w:val="22"/>
          <w:szCs w:val="22"/>
          <w:lang w:val="el-GR"/>
        </w:rPr>
        <w:t xml:space="preserve">συνθήκες του διεθνούς οικονομικού περιβάλλοντος. </w:t>
      </w:r>
      <w:r w:rsidR="0069125D" w:rsidRPr="00DD1611">
        <w:rPr>
          <w:rFonts w:ascii="Arial" w:hAnsi="Arial" w:cs="Arial"/>
          <w:sz w:val="22"/>
          <w:szCs w:val="22"/>
          <w:lang w:val="el-GR"/>
        </w:rPr>
        <w:t xml:space="preserve">Ως εκ τούτου απαιτούνται </w:t>
      </w:r>
      <w:proofErr w:type="spellStart"/>
      <w:r w:rsidR="0069125D" w:rsidRPr="00DD1611">
        <w:rPr>
          <w:rFonts w:ascii="Arial" w:hAnsi="Arial" w:cs="Arial"/>
          <w:sz w:val="22"/>
          <w:szCs w:val="22"/>
          <w:lang w:val="el-GR"/>
        </w:rPr>
        <w:t>στοχευμένες</w:t>
      </w:r>
      <w:proofErr w:type="spellEnd"/>
      <w:r w:rsidR="0069125D" w:rsidRPr="00DD1611">
        <w:rPr>
          <w:rFonts w:ascii="Arial" w:hAnsi="Arial" w:cs="Arial"/>
          <w:sz w:val="22"/>
          <w:szCs w:val="22"/>
          <w:lang w:val="el-GR"/>
        </w:rPr>
        <w:t xml:space="preserve"> παρεμβάσεις σε μικρές </w:t>
      </w:r>
      <w:r w:rsidR="003F7F44" w:rsidRPr="00DD1611">
        <w:rPr>
          <w:rFonts w:ascii="Arial" w:hAnsi="Arial" w:cs="Arial"/>
          <w:sz w:val="22"/>
          <w:szCs w:val="22"/>
          <w:lang w:val="el-GR"/>
        </w:rPr>
        <w:t xml:space="preserve">και μεσαίες </w:t>
      </w:r>
      <w:r w:rsidR="0069125D" w:rsidRPr="00DD1611">
        <w:rPr>
          <w:rFonts w:ascii="Arial" w:hAnsi="Arial" w:cs="Arial"/>
          <w:sz w:val="22"/>
          <w:szCs w:val="22"/>
          <w:lang w:val="el-GR"/>
        </w:rPr>
        <w:t>επιχειρήσεις.</w:t>
      </w:r>
    </w:p>
    <w:p w:rsidR="00806CA8" w:rsidRPr="00DD1611" w:rsidRDefault="00806CA8" w:rsidP="00F00937">
      <w:pPr>
        <w:widowControl w:val="0"/>
        <w:adjustRightInd w:val="0"/>
        <w:spacing w:line="360" w:lineRule="auto"/>
        <w:jc w:val="both"/>
        <w:textAlignment w:val="baseline"/>
        <w:rPr>
          <w:rFonts w:ascii="Arial" w:hAnsi="Arial" w:cs="Arial"/>
          <w:sz w:val="22"/>
          <w:szCs w:val="22"/>
          <w:lang w:val="el-GR"/>
        </w:rPr>
      </w:pPr>
    </w:p>
    <w:p w:rsidR="00806CA8" w:rsidRPr="00DD1611" w:rsidRDefault="00806CA8" w:rsidP="00F00937">
      <w:pPr>
        <w:widowControl w:val="0"/>
        <w:adjustRightInd w:val="0"/>
        <w:spacing w:line="360" w:lineRule="auto"/>
        <w:jc w:val="both"/>
        <w:textAlignment w:val="baseline"/>
        <w:rPr>
          <w:rFonts w:ascii="Arial" w:hAnsi="Arial" w:cs="Arial"/>
          <w:i/>
          <w:iCs/>
          <w:sz w:val="22"/>
          <w:szCs w:val="22"/>
          <w:u w:val="single"/>
          <w:lang w:val="el-GR"/>
        </w:rPr>
      </w:pPr>
      <w:r w:rsidRPr="00DD1611">
        <w:rPr>
          <w:rFonts w:ascii="Arial" w:hAnsi="Arial" w:cs="Arial"/>
          <w:i/>
          <w:iCs/>
          <w:sz w:val="22"/>
          <w:szCs w:val="22"/>
          <w:u w:val="single"/>
          <w:lang w:val="el-GR"/>
        </w:rPr>
        <w:t>Ανθρώπινο Δυναμικ</w:t>
      </w:r>
      <w:r w:rsidR="0069125D" w:rsidRPr="00DD1611">
        <w:rPr>
          <w:rFonts w:ascii="Arial" w:hAnsi="Arial" w:cs="Arial"/>
          <w:i/>
          <w:iCs/>
          <w:sz w:val="22"/>
          <w:szCs w:val="22"/>
          <w:u w:val="single"/>
          <w:lang w:val="el-GR"/>
        </w:rPr>
        <w:t>ό</w:t>
      </w:r>
    </w:p>
    <w:p w:rsidR="0069125D" w:rsidRPr="00DD1611" w:rsidRDefault="003F7F44" w:rsidP="00F00937">
      <w:pPr>
        <w:widowControl w:val="0"/>
        <w:numPr>
          <w:ilvl w:val="0"/>
          <w:numId w:val="81"/>
        </w:numPr>
        <w:tabs>
          <w:tab w:val="clear" w:pos="720"/>
          <w:tab w:val="num" w:pos="360"/>
        </w:tabs>
        <w:adjustRightInd w:val="0"/>
        <w:spacing w:line="360" w:lineRule="auto"/>
        <w:ind w:left="360"/>
        <w:jc w:val="both"/>
        <w:textAlignment w:val="baseline"/>
        <w:rPr>
          <w:rFonts w:ascii="Arial" w:hAnsi="Arial" w:cs="Arial"/>
          <w:sz w:val="22"/>
          <w:szCs w:val="22"/>
          <w:lang w:val="el-GR"/>
        </w:rPr>
      </w:pPr>
      <w:r w:rsidRPr="00DD1611">
        <w:rPr>
          <w:rFonts w:ascii="Arial" w:hAnsi="Arial" w:cs="Arial"/>
          <w:sz w:val="22"/>
          <w:szCs w:val="22"/>
          <w:lang w:val="el-GR"/>
        </w:rPr>
        <w:t>Συνεχίζουν να υ</w:t>
      </w:r>
      <w:r w:rsidR="00806CA8" w:rsidRPr="00DD1611">
        <w:rPr>
          <w:rFonts w:ascii="Arial" w:hAnsi="Arial" w:cs="Arial"/>
          <w:sz w:val="22"/>
          <w:szCs w:val="22"/>
          <w:lang w:val="el-GR"/>
        </w:rPr>
        <w:t>φίστανται αδυναμίες σχετικά με τη σύνδεση της δευτεροβάθμιας και τριτοβάθμιας εκπαίδευσης και των συστημάτων κατάρτισης με την αγορά εργασίας</w:t>
      </w:r>
      <w:r w:rsidR="0069125D" w:rsidRPr="00DD1611">
        <w:rPr>
          <w:rFonts w:ascii="Arial" w:hAnsi="Arial" w:cs="Arial"/>
          <w:sz w:val="22"/>
          <w:szCs w:val="22"/>
          <w:lang w:val="el-GR"/>
        </w:rPr>
        <w:t xml:space="preserve"> γεγονός που συμβάλλει στην </w:t>
      </w:r>
      <w:r w:rsidR="00767504" w:rsidRPr="00DD1611">
        <w:rPr>
          <w:rFonts w:ascii="Arial" w:hAnsi="Arial" w:cs="Arial"/>
          <w:sz w:val="22"/>
          <w:szCs w:val="22"/>
          <w:lang w:val="el-GR"/>
        </w:rPr>
        <w:t>ύπαρξη</w:t>
      </w:r>
      <w:r w:rsidR="0069125D" w:rsidRPr="00DD1611">
        <w:rPr>
          <w:rFonts w:ascii="Arial" w:hAnsi="Arial" w:cs="Arial"/>
          <w:sz w:val="22"/>
          <w:szCs w:val="22"/>
          <w:lang w:val="el-GR"/>
        </w:rPr>
        <w:t xml:space="preserve"> </w:t>
      </w:r>
      <w:proofErr w:type="spellStart"/>
      <w:r w:rsidR="0069125D" w:rsidRPr="00DD1611">
        <w:rPr>
          <w:rFonts w:ascii="Arial" w:hAnsi="Arial" w:cs="Arial"/>
          <w:sz w:val="22"/>
          <w:szCs w:val="22"/>
          <w:lang w:val="el-GR"/>
        </w:rPr>
        <w:t>ανισοσκελειών</w:t>
      </w:r>
      <w:proofErr w:type="spellEnd"/>
      <w:r w:rsidR="0069125D" w:rsidRPr="00DD1611">
        <w:rPr>
          <w:rFonts w:ascii="Arial" w:hAnsi="Arial" w:cs="Arial"/>
          <w:sz w:val="22"/>
          <w:szCs w:val="22"/>
          <w:lang w:val="el-GR"/>
        </w:rPr>
        <w:t xml:space="preserve"> μεταξύ προσφοράς και ζήτησης στην αγορά εργασίας, τόσο σε επίπεδο παραγωγικών τομέων, όσο και σε επίπεδο επαγγελμάτων</w:t>
      </w:r>
      <w:r w:rsidR="00806CA8" w:rsidRPr="00DD1611">
        <w:rPr>
          <w:rFonts w:ascii="Arial" w:hAnsi="Arial" w:cs="Arial"/>
          <w:sz w:val="22"/>
          <w:szCs w:val="22"/>
          <w:lang w:val="el-GR"/>
        </w:rPr>
        <w:t xml:space="preserve">. Πρόσθετα, η κινητικότητα μεταξύ τυπικής και άτυπης επαγγελματικής εκπαίδευσης και κατάρτισης χρειάζεται να </w:t>
      </w:r>
      <w:r w:rsidR="00806CA8" w:rsidRPr="00DD1611">
        <w:rPr>
          <w:rFonts w:ascii="Arial" w:hAnsi="Arial" w:cs="Arial"/>
          <w:sz w:val="22"/>
          <w:szCs w:val="22"/>
          <w:lang w:val="el-GR"/>
        </w:rPr>
        <w:lastRenderedPageBreak/>
        <w:t xml:space="preserve">ενδυναμωθεί.    </w:t>
      </w:r>
    </w:p>
    <w:p w:rsidR="0069125D" w:rsidRPr="00DD1611" w:rsidRDefault="00806CA8" w:rsidP="00F00937">
      <w:pPr>
        <w:widowControl w:val="0"/>
        <w:numPr>
          <w:ilvl w:val="0"/>
          <w:numId w:val="81"/>
        </w:numPr>
        <w:tabs>
          <w:tab w:val="clear" w:pos="720"/>
          <w:tab w:val="num" w:pos="360"/>
        </w:tabs>
        <w:adjustRightInd w:val="0"/>
        <w:spacing w:line="360" w:lineRule="auto"/>
        <w:ind w:left="360"/>
        <w:jc w:val="both"/>
        <w:textAlignment w:val="baseline"/>
        <w:rPr>
          <w:rFonts w:ascii="Arial" w:hAnsi="Arial" w:cs="Arial"/>
          <w:sz w:val="22"/>
          <w:szCs w:val="22"/>
          <w:lang w:val="el-GR"/>
        </w:rPr>
      </w:pPr>
      <w:r w:rsidRPr="00DD1611">
        <w:rPr>
          <w:rFonts w:ascii="Arial" w:hAnsi="Arial" w:cs="Arial"/>
          <w:sz w:val="22"/>
          <w:szCs w:val="22"/>
          <w:lang w:val="el-GR"/>
        </w:rPr>
        <w:t xml:space="preserve">Η χαμηλή συμμετοχή στην επαγγελματική εκπαίδευση και κατάρτιση και ιδιαίτερα των γυναικών απαιτεί την επιτάχυνση </w:t>
      </w:r>
      <w:r w:rsidR="003F7F44" w:rsidRPr="00DD1611">
        <w:rPr>
          <w:rFonts w:ascii="Arial" w:hAnsi="Arial" w:cs="Arial"/>
          <w:sz w:val="22"/>
          <w:szCs w:val="22"/>
          <w:lang w:val="el-GR"/>
        </w:rPr>
        <w:t>της</w:t>
      </w:r>
      <w:r w:rsidRPr="00DD1611">
        <w:rPr>
          <w:rFonts w:ascii="Arial" w:hAnsi="Arial" w:cs="Arial"/>
          <w:sz w:val="22"/>
          <w:szCs w:val="22"/>
          <w:lang w:val="el-GR"/>
        </w:rPr>
        <w:t xml:space="preserve"> προώθηση</w:t>
      </w:r>
      <w:r w:rsidR="003F7F44" w:rsidRPr="00DD1611">
        <w:rPr>
          <w:rFonts w:ascii="Arial" w:hAnsi="Arial" w:cs="Arial"/>
          <w:sz w:val="22"/>
          <w:szCs w:val="22"/>
          <w:lang w:val="el-GR"/>
        </w:rPr>
        <w:t>ς</w:t>
      </w:r>
      <w:r w:rsidRPr="00DD1611">
        <w:rPr>
          <w:rFonts w:ascii="Arial" w:hAnsi="Arial" w:cs="Arial"/>
          <w:sz w:val="22"/>
          <w:szCs w:val="22"/>
          <w:lang w:val="el-GR"/>
        </w:rPr>
        <w:t xml:space="preserve"> μέτρων πολιτικής με σκοπό την αναβάθμιση και βελτίωση της ελκυστικότητας της επαγγελματικής εκπαίδευσης και κατάρτισης.</w:t>
      </w:r>
    </w:p>
    <w:p w:rsidR="0069125D" w:rsidRPr="00DD1611" w:rsidRDefault="00806CA8" w:rsidP="00F00937">
      <w:pPr>
        <w:widowControl w:val="0"/>
        <w:numPr>
          <w:ilvl w:val="0"/>
          <w:numId w:val="81"/>
        </w:numPr>
        <w:tabs>
          <w:tab w:val="clear" w:pos="720"/>
          <w:tab w:val="num" w:pos="360"/>
        </w:tabs>
        <w:adjustRightInd w:val="0"/>
        <w:spacing w:line="360" w:lineRule="auto"/>
        <w:ind w:left="360"/>
        <w:jc w:val="both"/>
        <w:textAlignment w:val="baseline"/>
        <w:rPr>
          <w:rFonts w:ascii="Arial" w:hAnsi="Arial" w:cs="Arial"/>
          <w:sz w:val="22"/>
          <w:szCs w:val="22"/>
          <w:lang w:val="el-GR"/>
        </w:rPr>
      </w:pPr>
      <w:r w:rsidRPr="00DD1611">
        <w:rPr>
          <w:rFonts w:ascii="Arial" w:hAnsi="Arial" w:cs="Arial"/>
          <w:sz w:val="22"/>
          <w:szCs w:val="22"/>
          <w:lang w:val="el-GR"/>
        </w:rPr>
        <w:t xml:space="preserve">Η σχετικά ψηλή σχολική διαρροή από τη δευτεροβάθμια εκπαίδευση δημιουργεί την ανάγκη προώθησης </w:t>
      </w:r>
      <w:r w:rsidR="003F7F44" w:rsidRPr="00DD1611">
        <w:rPr>
          <w:rFonts w:ascii="Arial" w:hAnsi="Arial" w:cs="Arial"/>
          <w:sz w:val="22"/>
          <w:szCs w:val="22"/>
          <w:lang w:val="el-GR"/>
        </w:rPr>
        <w:t xml:space="preserve">και ενίσχυσης των </w:t>
      </w:r>
      <w:r w:rsidRPr="00DD1611">
        <w:rPr>
          <w:rFonts w:ascii="Arial" w:hAnsi="Arial" w:cs="Arial"/>
          <w:sz w:val="22"/>
          <w:szCs w:val="22"/>
          <w:lang w:val="el-GR"/>
        </w:rPr>
        <w:t xml:space="preserve">μέτρων για </w:t>
      </w:r>
      <w:r w:rsidR="00C959E9" w:rsidRPr="00DD1611">
        <w:rPr>
          <w:rFonts w:ascii="Arial" w:hAnsi="Arial" w:cs="Arial"/>
          <w:sz w:val="22"/>
          <w:szCs w:val="22"/>
          <w:lang w:val="el-GR"/>
        </w:rPr>
        <w:t>αντιμετώπιση</w:t>
      </w:r>
      <w:r w:rsidRPr="00DD1611">
        <w:rPr>
          <w:rFonts w:ascii="Arial" w:hAnsi="Arial" w:cs="Arial"/>
          <w:sz w:val="22"/>
          <w:szCs w:val="22"/>
          <w:lang w:val="el-GR"/>
        </w:rPr>
        <w:t xml:space="preserve"> της σχολικής αποτυχίας και του λειτουργικού </w:t>
      </w:r>
      <w:r w:rsidR="00C959E9" w:rsidRPr="00DD1611">
        <w:rPr>
          <w:rFonts w:ascii="Arial" w:hAnsi="Arial" w:cs="Arial"/>
          <w:sz w:val="22"/>
          <w:szCs w:val="22"/>
          <w:lang w:val="el-GR"/>
        </w:rPr>
        <w:t>αναλφαβητισμού</w:t>
      </w:r>
      <w:r w:rsidR="0069125D" w:rsidRPr="00DD1611">
        <w:rPr>
          <w:rFonts w:ascii="Arial" w:hAnsi="Arial" w:cs="Arial"/>
          <w:sz w:val="22"/>
          <w:szCs w:val="22"/>
          <w:lang w:val="el-GR"/>
        </w:rPr>
        <w:t xml:space="preserve"> ιδιαίτερα σε περιοχές που παρουσιάζεται αυξημένος κίνδυνος κοινωνικού αποκλεισμού των παιδιών που εγκαταλείπουν το σχολείο</w:t>
      </w:r>
      <w:r w:rsidRPr="00DD1611">
        <w:rPr>
          <w:rFonts w:ascii="Arial" w:hAnsi="Arial" w:cs="Arial"/>
          <w:sz w:val="22"/>
          <w:szCs w:val="22"/>
          <w:lang w:val="el-GR"/>
        </w:rPr>
        <w:t xml:space="preserve">.  </w:t>
      </w:r>
    </w:p>
    <w:p w:rsidR="0069125D" w:rsidRPr="00DD1611" w:rsidRDefault="00806CA8" w:rsidP="00F00937">
      <w:pPr>
        <w:widowControl w:val="0"/>
        <w:numPr>
          <w:ilvl w:val="0"/>
          <w:numId w:val="81"/>
        </w:numPr>
        <w:tabs>
          <w:tab w:val="clear" w:pos="720"/>
          <w:tab w:val="num" w:pos="360"/>
        </w:tabs>
        <w:adjustRightInd w:val="0"/>
        <w:spacing w:line="360" w:lineRule="auto"/>
        <w:ind w:left="360"/>
        <w:jc w:val="both"/>
        <w:textAlignment w:val="baseline"/>
        <w:rPr>
          <w:rFonts w:ascii="Arial" w:hAnsi="Arial" w:cs="Arial"/>
          <w:sz w:val="22"/>
          <w:szCs w:val="22"/>
          <w:lang w:val="el-GR"/>
        </w:rPr>
      </w:pPr>
      <w:r w:rsidRPr="00DD1611">
        <w:rPr>
          <w:rFonts w:ascii="Arial" w:hAnsi="Arial" w:cs="Arial"/>
          <w:sz w:val="22"/>
          <w:szCs w:val="22"/>
          <w:lang w:val="el-GR"/>
        </w:rPr>
        <w:t xml:space="preserve">Η σχετικά μικρή συμμετοχή του πληθυσμού ηλικίας 25 ετών και άνω σε προγράμματα Δια Βίου Μάθησης απαιτεί περαιτέρω προώθηση προγραμμάτων Δια Βίου Μάθησης και ανάπτυξης κουλτούρας για συνεχή προσαρμογή των </w:t>
      </w:r>
      <w:r w:rsidR="00C959E9" w:rsidRPr="00DD1611">
        <w:rPr>
          <w:rFonts w:ascii="Arial" w:hAnsi="Arial" w:cs="Arial"/>
          <w:sz w:val="22"/>
          <w:szCs w:val="22"/>
          <w:lang w:val="el-GR"/>
        </w:rPr>
        <w:t>επιστημονικών</w:t>
      </w:r>
      <w:r w:rsidRPr="00DD1611">
        <w:rPr>
          <w:rFonts w:ascii="Arial" w:hAnsi="Arial" w:cs="Arial"/>
          <w:sz w:val="22"/>
          <w:szCs w:val="22"/>
          <w:lang w:val="el-GR"/>
        </w:rPr>
        <w:t xml:space="preserve"> γνώσεων, δεξιοτήτων και προσόντων του α</w:t>
      </w:r>
      <w:r w:rsidR="0069125D" w:rsidRPr="00DD1611">
        <w:rPr>
          <w:rFonts w:ascii="Arial" w:hAnsi="Arial" w:cs="Arial"/>
          <w:sz w:val="22"/>
          <w:szCs w:val="22"/>
          <w:lang w:val="el-GR"/>
        </w:rPr>
        <w:t>νθρώπινου δυναμικού στην Κύπρο.</w:t>
      </w:r>
      <w:r w:rsidR="002911AA" w:rsidRPr="00DD1611">
        <w:rPr>
          <w:rFonts w:ascii="Arial" w:hAnsi="Arial" w:cs="Arial"/>
          <w:sz w:val="22"/>
          <w:szCs w:val="22"/>
          <w:lang w:val="el-GR"/>
        </w:rPr>
        <w:t xml:space="preserve"> </w:t>
      </w:r>
      <w:r w:rsidRPr="00DD1611">
        <w:rPr>
          <w:rFonts w:ascii="Arial" w:hAnsi="Arial" w:cs="Arial"/>
          <w:sz w:val="22"/>
          <w:szCs w:val="22"/>
          <w:lang w:val="el-GR"/>
        </w:rPr>
        <w:t xml:space="preserve">Η ανάπτυξη Τεχνολογιών Πληροφορικής και </w:t>
      </w:r>
      <w:r w:rsidR="005A5EE5" w:rsidRPr="00DD1611">
        <w:rPr>
          <w:rFonts w:ascii="Arial" w:hAnsi="Arial" w:cs="Arial"/>
          <w:sz w:val="22"/>
          <w:szCs w:val="22"/>
          <w:lang w:val="el-GR"/>
        </w:rPr>
        <w:t>Επικοινων</w:t>
      </w:r>
      <w:r w:rsidR="005A5EE5">
        <w:rPr>
          <w:rFonts w:ascii="Arial" w:hAnsi="Arial" w:cs="Arial"/>
          <w:sz w:val="22"/>
          <w:szCs w:val="22"/>
          <w:lang w:val="el-GR"/>
        </w:rPr>
        <w:t>ιών</w:t>
      </w:r>
      <w:r w:rsidR="005A5EE5" w:rsidRPr="00DD1611">
        <w:rPr>
          <w:rFonts w:ascii="Arial" w:hAnsi="Arial" w:cs="Arial"/>
          <w:sz w:val="22"/>
          <w:szCs w:val="22"/>
          <w:lang w:val="el-GR"/>
        </w:rPr>
        <w:t xml:space="preserve"> </w:t>
      </w:r>
      <w:r w:rsidRPr="00DD1611">
        <w:rPr>
          <w:rFonts w:ascii="Arial" w:hAnsi="Arial" w:cs="Arial"/>
          <w:sz w:val="22"/>
          <w:szCs w:val="22"/>
          <w:lang w:val="el-GR"/>
        </w:rPr>
        <w:t xml:space="preserve">προσφέρει τη δυνατότητα αύξησης της συμμετοχής σε προγράμματα Δια Βίου Μάθησης και συνδράμει στην ίση πρόσβαση όλων στην εκπαίδευση.  </w:t>
      </w:r>
    </w:p>
    <w:p w:rsidR="0069125D" w:rsidRPr="00DD1611" w:rsidRDefault="00806CA8" w:rsidP="00F00937">
      <w:pPr>
        <w:widowControl w:val="0"/>
        <w:numPr>
          <w:ilvl w:val="0"/>
          <w:numId w:val="81"/>
        </w:numPr>
        <w:tabs>
          <w:tab w:val="clear" w:pos="720"/>
          <w:tab w:val="num" w:pos="360"/>
        </w:tabs>
        <w:adjustRightInd w:val="0"/>
        <w:spacing w:line="360" w:lineRule="auto"/>
        <w:ind w:left="360"/>
        <w:jc w:val="both"/>
        <w:textAlignment w:val="baseline"/>
        <w:rPr>
          <w:rFonts w:ascii="Arial" w:hAnsi="Arial" w:cs="Arial"/>
          <w:sz w:val="22"/>
          <w:szCs w:val="22"/>
          <w:lang w:val="el-GR"/>
        </w:rPr>
      </w:pPr>
      <w:r w:rsidRPr="00DD1611">
        <w:rPr>
          <w:rFonts w:ascii="Arial" w:hAnsi="Arial" w:cs="Arial"/>
          <w:sz w:val="22"/>
          <w:szCs w:val="22"/>
          <w:lang w:val="el-GR"/>
        </w:rPr>
        <w:t xml:space="preserve">Οι αδυναμίες των Ανώτερων και Ανώτατων Εκπαιδευτικών Ιδρυμάτων της Κύπρου και κυρίως ως προς τον περιορισμένο προσφερόμενο κύκλο σπουδών και </w:t>
      </w:r>
      <w:r w:rsidR="00E25D14" w:rsidRPr="00DD1611">
        <w:rPr>
          <w:rFonts w:ascii="Arial" w:hAnsi="Arial" w:cs="Arial"/>
          <w:sz w:val="22"/>
          <w:szCs w:val="22"/>
          <w:lang w:val="el-GR"/>
        </w:rPr>
        <w:t xml:space="preserve">της </w:t>
      </w:r>
      <w:r w:rsidRPr="00DD1611">
        <w:rPr>
          <w:rFonts w:ascii="Arial" w:hAnsi="Arial" w:cs="Arial"/>
          <w:sz w:val="22"/>
          <w:szCs w:val="22"/>
          <w:lang w:val="el-GR"/>
        </w:rPr>
        <w:t xml:space="preserve">σχετικά μεγάλη έξοδος των Κύπριων φοιτητών για σπουδές τριτοβάθμιας εκπαίδευσης, με κίνδυνο μη επαναπατρισμού, δημιουργούν την ανάγκη περαιτέρω αναβάθμισης και ελκυστικότητα της τριτοβάθμιας εκπαίδευσης στην Κύπρο με σκοπό να εξελιχθεί σε σύγχρονη υποδομή παραγωγής της γνώσης. </w:t>
      </w:r>
    </w:p>
    <w:p w:rsidR="00806CA8" w:rsidRPr="00DD1611" w:rsidRDefault="00806CA8" w:rsidP="00F00937">
      <w:pPr>
        <w:widowControl w:val="0"/>
        <w:numPr>
          <w:ilvl w:val="0"/>
          <w:numId w:val="81"/>
        </w:numPr>
        <w:tabs>
          <w:tab w:val="clear" w:pos="720"/>
          <w:tab w:val="num" w:pos="360"/>
        </w:tabs>
        <w:adjustRightInd w:val="0"/>
        <w:spacing w:line="360" w:lineRule="auto"/>
        <w:ind w:left="360"/>
        <w:jc w:val="both"/>
        <w:textAlignment w:val="baseline"/>
        <w:rPr>
          <w:rFonts w:ascii="Arial" w:hAnsi="Arial" w:cs="Arial"/>
          <w:sz w:val="22"/>
          <w:szCs w:val="22"/>
          <w:lang w:val="el-GR"/>
        </w:rPr>
      </w:pPr>
      <w:r w:rsidRPr="00DD1611">
        <w:rPr>
          <w:rFonts w:ascii="Arial" w:hAnsi="Arial" w:cs="Arial"/>
          <w:sz w:val="22"/>
          <w:szCs w:val="22"/>
          <w:lang w:val="el-GR"/>
        </w:rPr>
        <w:t xml:space="preserve">Η μη επαρκής διασύνδεση </w:t>
      </w:r>
      <w:r w:rsidR="00E25D14" w:rsidRPr="00DD1611">
        <w:rPr>
          <w:rFonts w:ascii="Arial" w:hAnsi="Arial" w:cs="Arial"/>
          <w:sz w:val="22"/>
          <w:szCs w:val="22"/>
          <w:lang w:val="el-GR"/>
        </w:rPr>
        <w:t>της</w:t>
      </w:r>
      <w:r w:rsidRPr="00DD1611">
        <w:rPr>
          <w:rFonts w:ascii="Arial" w:hAnsi="Arial" w:cs="Arial"/>
          <w:sz w:val="22"/>
          <w:szCs w:val="22"/>
          <w:lang w:val="el-GR"/>
        </w:rPr>
        <w:t xml:space="preserve"> τριτοβάθμιας εκπαίδευσης με την αγορά εργασίας δημιουργούν την ανάγκη προώθησης της δικτύωσης και της συνεργασίας </w:t>
      </w:r>
      <w:r w:rsidR="00E25D14" w:rsidRPr="00DD1611">
        <w:rPr>
          <w:rFonts w:ascii="Arial" w:hAnsi="Arial" w:cs="Arial"/>
          <w:sz w:val="22"/>
          <w:szCs w:val="22"/>
          <w:lang w:val="el-GR"/>
        </w:rPr>
        <w:t>των Ανώτερων και Ανώτατων Εκπαιδευτικών Ιδρυμάτων</w:t>
      </w:r>
      <w:r w:rsidRPr="00DD1611">
        <w:rPr>
          <w:rFonts w:ascii="Arial" w:hAnsi="Arial" w:cs="Arial"/>
          <w:sz w:val="22"/>
          <w:szCs w:val="22"/>
          <w:lang w:val="el-GR"/>
        </w:rPr>
        <w:t xml:space="preserve"> με την αγορά εργασίας. </w:t>
      </w:r>
    </w:p>
    <w:p w:rsidR="00806CA8" w:rsidRPr="00DD1611" w:rsidRDefault="00806CA8" w:rsidP="00F00937">
      <w:pPr>
        <w:spacing w:line="360" w:lineRule="auto"/>
        <w:jc w:val="both"/>
        <w:rPr>
          <w:rFonts w:ascii="Arial" w:hAnsi="Arial" w:cs="Arial"/>
          <w:sz w:val="22"/>
          <w:szCs w:val="22"/>
          <w:lang w:val="el-GR"/>
        </w:rPr>
      </w:pPr>
    </w:p>
    <w:p w:rsidR="00806CA8" w:rsidRPr="00DD1611" w:rsidRDefault="0069125D" w:rsidP="00F00937">
      <w:pPr>
        <w:spacing w:line="360" w:lineRule="auto"/>
        <w:jc w:val="both"/>
        <w:rPr>
          <w:rFonts w:ascii="Arial" w:hAnsi="Arial" w:cs="Arial"/>
          <w:i/>
          <w:iCs/>
          <w:sz w:val="22"/>
          <w:szCs w:val="22"/>
          <w:u w:val="single"/>
          <w:lang w:val="el-GR"/>
        </w:rPr>
      </w:pPr>
      <w:r w:rsidRPr="00DD1611">
        <w:rPr>
          <w:rFonts w:ascii="Arial" w:hAnsi="Arial" w:cs="Arial"/>
          <w:i/>
          <w:iCs/>
          <w:sz w:val="22"/>
          <w:szCs w:val="22"/>
          <w:u w:val="single"/>
          <w:lang w:val="el-GR"/>
        </w:rPr>
        <w:t>Πρόσβαση</w:t>
      </w:r>
      <w:r w:rsidR="00806CA8" w:rsidRPr="00DD1611">
        <w:rPr>
          <w:rFonts w:ascii="Arial" w:hAnsi="Arial" w:cs="Arial"/>
          <w:i/>
          <w:iCs/>
          <w:sz w:val="22"/>
          <w:szCs w:val="22"/>
          <w:u w:val="single"/>
          <w:lang w:val="el-GR"/>
        </w:rPr>
        <w:t xml:space="preserve"> στην </w:t>
      </w:r>
      <w:r w:rsidR="00FF086C" w:rsidRPr="00DD1611">
        <w:rPr>
          <w:rFonts w:ascii="Arial" w:hAnsi="Arial" w:cs="Arial"/>
          <w:i/>
          <w:iCs/>
          <w:sz w:val="22"/>
          <w:szCs w:val="22"/>
          <w:u w:val="single"/>
          <w:lang w:val="el-GR"/>
        </w:rPr>
        <w:t>Α</w:t>
      </w:r>
      <w:r w:rsidR="00806CA8" w:rsidRPr="00DD1611">
        <w:rPr>
          <w:rFonts w:ascii="Arial" w:hAnsi="Arial" w:cs="Arial"/>
          <w:i/>
          <w:iCs/>
          <w:sz w:val="22"/>
          <w:szCs w:val="22"/>
          <w:u w:val="single"/>
          <w:lang w:val="el-GR"/>
        </w:rPr>
        <w:t xml:space="preserve">πασχόληση και </w:t>
      </w:r>
      <w:r w:rsidR="00FF086C" w:rsidRPr="00DD1611">
        <w:rPr>
          <w:rFonts w:ascii="Arial" w:hAnsi="Arial" w:cs="Arial"/>
          <w:i/>
          <w:iCs/>
          <w:sz w:val="22"/>
          <w:szCs w:val="22"/>
          <w:u w:val="single"/>
          <w:lang w:val="el-GR"/>
        </w:rPr>
        <w:t>Β</w:t>
      </w:r>
      <w:r w:rsidR="00806CA8" w:rsidRPr="00DD1611">
        <w:rPr>
          <w:rFonts w:ascii="Arial" w:hAnsi="Arial" w:cs="Arial"/>
          <w:i/>
          <w:iCs/>
          <w:sz w:val="22"/>
          <w:szCs w:val="22"/>
          <w:u w:val="single"/>
          <w:lang w:val="el-GR"/>
        </w:rPr>
        <w:t>ιωσιμότητα</w:t>
      </w:r>
    </w:p>
    <w:p w:rsidR="00483FF0" w:rsidRPr="00DD1611" w:rsidRDefault="000A216A" w:rsidP="00F00937">
      <w:pPr>
        <w:numPr>
          <w:ilvl w:val="0"/>
          <w:numId w:val="103"/>
        </w:numPr>
        <w:spacing w:after="120" w:line="360" w:lineRule="auto"/>
        <w:jc w:val="both"/>
        <w:rPr>
          <w:rFonts w:ascii="Arial" w:hAnsi="Arial" w:cs="Arial"/>
          <w:sz w:val="22"/>
          <w:szCs w:val="22"/>
          <w:lang w:val="el-GR"/>
        </w:rPr>
      </w:pPr>
      <w:r>
        <w:rPr>
          <w:rFonts w:ascii="Arial" w:hAnsi="Arial" w:cs="Arial"/>
          <w:sz w:val="22"/>
          <w:szCs w:val="22"/>
          <w:lang w:val="el-GR"/>
        </w:rPr>
        <w:t xml:space="preserve">Η </w:t>
      </w:r>
      <w:r w:rsidR="00483FF0" w:rsidRPr="00DD1611">
        <w:rPr>
          <w:rFonts w:ascii="Arial" w:hAnsi="Arial" w:cs="Arial"/>
          <w:sz w:val="22"/>
          <w:szCs w:val="22"/>
          <w:lang w:val="el-GR"/>
        </w:rPr>
        <w:t xml:space="preserve">αγορά εργασίας </w:t>
      </w:r>
      <w:r w:rsidR="00A57106">
        <w:rPr>
          <w:rFonts w:ascii="Arial" w:hAnsi="Arial" w:cs="Arial"/>
          <w:sz w:val="22"/>
          <w:szCs w:val="22"/>
          <w:lang w:val="el-GR"/>
        </w:rPr>
        <w:t xml:space="preserve">στην Κύπρο </w:t>
      </w:r>
      <w:r>
        <w:rPr>
          <w:rFonts w:ascii="Arial" w:hAnsi="Arial" w:cs="Arial"/>
          <w:sz w:val="22"/>
          <w:szCs w:val="22"/>
          <w:lang w:val="el-GR"/>
        </w:rPr>
        <w:t>έχει πληγεί</w:t>
      </w:r>
      <w:r w:rsidR="00483FF0" w:rsidRPr="00DD1611">
        <w:rPr>
          <w:rFonts w:ascii="Arial" w:hAnsi="Arial" w:cs="Arial"/>
          <w:sz w:val="22"/>
          <w:szCs w:val="22"/>
          <w:lang w:val="el-GR"/>
        </w:rPr>
        <w:t xml:space="preserve"> από την οικονομική ύφεση </w:t>
      </w:r>
      <w:r w:rsidR="00FD7553">
        <w:rPr>
          <w:rFonts w:ascii="Arial" w:hAnsi="Arial" w:cs="Arial"/>
          <w:sz w:val="22"/>
          <w:szCs w:val="22"/>
          <w:lang w:val="el-GR"/>
        </w:rPr>
        <w:t>και ως αποτέλεσμα</w:t>
      </w:r>
      <w:r w:rsidR="00483FF0" w:rsidRPr="00DD1611">
        <w:rPr>
          <w:rFonts w:ascii="Arial" w:hAnsi="Arial" w:cs="Arial"/>
          <w:sz w:val="22"/>
          <w:szCs w:val="22"/>
          <w:lang w:val="el-GR"/>
        </w:rPr>
        <w:t xml:space="preserve"> μειώνεται το ποσοστό απασχόλησης και αυξάνεται εντονότερα το ποσοστό ανεργίας, με παράλληλη αύξηση του οικονομικά ενεργού πληθυσμού. Αναλυτικότερα παρατηρούνται</w:t>
      </w:r>
      <w:r w:rsidR="00A57106">
        <w:rPr>
          <w:rFonts w:ascii="Arial" w:hAnsi="Arial" w:cs="Arial"/>
          <w:sz w:val="22"/>
          <w:szCs w:val="22"/>
          <w:lang w:val="el-GR"/>
        </w:rPr>
        <w:t xml:space="preserve"> τα εξής</w:t>
      </w:r>
      <w:r w:rsidR="00483FF0" w:rsidRPr="00DD1611">
        <w:rPr>
          <w:rFonts w:ascii="Arial" w:hAnsi="Arial" w:cs="Arial"/>
          <w:sz w:val="22"/>
          <w:szCs w:val="22"/>
          <w:lang w:val="el-GR"/>
        </w:rPr>
        <w:t>:</w:t>
      </w:r>
    </w:p>
    <w:p w:rsidR="00272423" w:rsidRDefault="00806CA8" w:rsidP="00F00937">
      <w:pPr>
        <w:widowControl w:val="0"/>
        <w:numPr>
          <w:ilvl w:val="0"/>
          <w:numId w:val="27"/>
        </w:numPr>
        <w:tabs>
          <w:tab w:val="clear" w:pos="1320"/>
          <w:tab w:val="num" w:pos="360"/>
        </w:tabs>
        <w:adjustRightInd w:val="0"/>
        <w:spacing w:line="360" w:lineRule="auto"/>
        <w:ind w:left="360" w:firstLine="0"/>
        <w:jc w:val="both"/>
        <w:textAlignment w:val="baseline"/>
        <w:rPr>
          <w:rFonts w:ascii="Arial" w:hAnsi="Arial" w:cs="Arial"/>
          <w:sz w:val="22"/>
          <w:szCs w:val="22"/>
          <w:lang w:val="el-GR"/>
        </w:rPr>
      </w:pPr>
      <w:r w:rsidRPr="00DD1611">
        <w:rPr>
          <w:rFonts w:ascii="Arial" w:hAnsi="Arial" w:cs="Arial"/>
          <w:sz w:val="22"/>
          <w:szCs w:val="22"/>
          <w:lang w:val="el-GR"/>
        </w:rPr>
        <w:t xml:space="preserve">χαμηλά ποσοστά συμμετοχής των γυναικών στην αγορά εργασίας και στην </w:t>
      </w:r>
    </w:p>
    <w:p w:rsidR="00806CA8" w:rsidRPr="00DD1611" w:rsidRDefault="00806CA8" w:rsidP="00F00937">
      <w:pPr>
        <w:widowControl w:val="0"/>
        <w:adjustRightInd w:val="0"/>
        <w:spacing w:line="360" w:lineRule="auto"/>
        <w:ind w:left="360" w:firstLine="360"/>
        <w:jc w:val="both"/>
        <w:textAlignment w:val="baseline"/>
        <w:rPr>
          <w:rFonts w:ascii="Arial" w:hAnsi="Arial" w:cs="Arial"/>
          <w:sz w:val="22"/>
          <w:szCs w:val="22"/>
          <w:lang w:val="el-GR"/>
        </w:rPr>
      </w:pPr>
      <w:r w:rsidRPr="00DD1611">
        <w:rPr>
          <w:rFonts w:ascii="Arial" w:hAnsi="Arial" w:cs="Arial"/>
          <w:sz w:val="22"/>
          <w:szCs w:val="22"/>
          <w:lang w:val="el-GR"/>
        </w:rPr>
        <w:t xml:space="preserve">απασχόληση, σε σύγκριση με τα αντίστοιχα των ανδρών, </w:t>
      </w:r>
    </w:p>
    <w:p w:rsidR="007013C4" w:rsidRDefault="007013C4" w:rsidP="00F00937">
      <w:pPr>
        <w:widowControl w:val="0"/>
        <w:adjustRightInd w:val="0"/>
        <w:spacing w:line="360" w:lineRule="auto"/>
        <w:ind w:left="360" w:firstLine="360"/>
        <w:jc w:val="both"/>
        <w:textAlignment w:val="baseline"/>
        <w:rPr>
          <w:rFonts w:ascii="Arial" w:hAnsi="Arial" w:cs="Arial"/>
          <w:sz w:val="22"/>
          <w:szCs w:val="22"/>
          <w:lang w:val="el-GR"/>
        </w:rPr>
      </w:pPr>
    </w:p>
    <w:p w:rsidR="00806CA8" w:rsidRPr="00E51E04" w:rsidRDefault="00483FF0" w:rsidP="00E51E04">
      <w:pPr>
        <w:widowControl w:val="0"/>
        <w:numPr>
          <w:ilvl w:val="0"/>
          <w:numId w:val="27"/>
        </w:numPr>
        <w:tabs>
          <w:tab w:val="clear" w:pos="1320"/>
          <w:tab w:val="num" w:pos="360"/>
        </w:tabs>
        <w:adjustRightInd w:val="0"/>
        <w:spacing w:line="360" w:lineRule="auto"/>
        <w:ind w:left="720" w:hanging="360"/>
        <w:jc w:val="both"/>
        <w:textAlignment w:val="baseline"/>
        <w:rPr>
          <w:rFonts w:ascii="Arial" w:hAnsi="Arial" w:cs="Arial"/>
          <w:sz w:val="22"/>
          <w:szCs w:val="22"/>
          <w:lang w:val="el-GR"/>
        </w:rPr>
      </w:pPr>
      <w:r w:rsidRPr="00E51E04">
        <w:rPr>
          <w:rFonts w:ascii="Arial" w:hAnsi="Arial" w:cs="Arial"/>
          <w:sz w:val="22"/>
          <w:szCs w:val="22"/>
          <w:lang w:val="el-GR"/>
        </w:rPr>
        <w:t>ραγδαία επιδείνωση του ποσοστού ανεργίας των ανδρών</w:t>
      </w:r>
      <w:r w:rsidR="00E51E04" w:rsidRPr="00E51E04">
        <w:rPr>
          <w:rFonts w:ascii="Arial" w:hAnsi="Arial" w:cs="Arial"/>
          <w:sz w:val="22"/>
          <w:szCs w:val="22"/>
          <w:lang w:val="el-GR"/>
        </w:rPr>
        <w:t>,</w:t>
      </w:r>
      <w:r w:rsidR="00E51E04">
        <w:rPr>
          <w:rFonts w:ascii="Arial" w:hAnsi="Arial" w:cs="Arial"/>
          <w:sz w:val="22"/>
          <w:szCs w:val="22"/>
          <w:lang w:val="el-GR"/>
        </w:rPr>
        <w:t xml:space="preserve"> φθάνοντας </w:t>
      </w:r>
      <w:r w:rsidR="00E51E04" w:rsidRPr="00E51E04">
        <w:rPr>
          <w:rFonts w:ascii="Arial" w:hAnsi="Arial" w:cs="Arial"/>
          <w:sz w:val="22"/>
          <w:szCs w:val="22"/>
          <w:lang w:val="el-GR"/>
        </w:rPr>
        <w:t xml:space="preserve">σε </w:t>
      </w:r>
      <w:r w:rsidR="00954938" w:rsidRPr="00E51E04">
        <w:rPr>
          <w:rFonts w:ascii="Arial" w:hAnsi="Arial" w:cs="Arial"/>
          <w:sz w:val="22"/>
          <w:szCs w:val="22"/>
          <w:lang w:val="el-GR"/>
        </w:rPr>
        <w:lastRenderedPageBreak/>
        <w:t>υψηλότερ</w:t>
      </w:r>
      <w:r w:rsidR="00E51E04" w:rsidRPr="00E51E04">
        <w:rPr>
          <w:rFonts w:ascii="Arial" w:hAnsi="Arial" w:cs="Arial"/>
          <w:sz w:val="22"/>
          <w:szCs w:val="22"/>
          <w:lang w:val="el-GR"/>
        </w:rPr>
        <w:t>α</w:t>
      </w:r>
      <w:r w:rsidR="00954938" w:rsidRPr="00E51E04">
        <w:rPr>
          <w:rFonts w:ascii="Arial" w:hAnsi="Arial" w:cs="Arial"/>
          <w:sz w:val="22"/>
          <w:szCs w:val="22"/>
          <w:lang w:val="el-GR"/>
        </w:rPr>
        <w:t xml:space="preserve"> </w:t>
      </w:r>
      <w:r w:rsidR="00E51E04" w:rsidRPr="00E51E04">
        <w:rPr>
          <w:rFonts w:ascii="Arial" w:hAnsi="Arial" w:cs="Arial"/>
          <w:sz w:val="22"/>
          <w:szCs w:val="22"/>
          <w:lang w:val="el-GR"/>
        </w:rPr>
        <w:t xml:space="preserve">επίπεδα </w:t>
      </w:r>
      <w:r w:rsidR="00954938" w:rsidRPr="00E51E04">
        <w:rPr>
          <w:rFonts w:ascii="Arial" w:hAnsi="Arial" w:cs="Arial"/>
          <w:sz w:val="22"/>
          <w:szCs w:val="22"/>
          <w:lang w:val="el-GR"/>
        </w:rPr>
        <w:t>από το αντίστοιχο ποσοστό των γυναικών</w:t>
      </w:r>
      <w:r w:rsidR="00E51E04">
        <w:rPr>
          <w:rFonts w:ascii="Arial" w:hAnsi="Arial" w:cs="Arial"/>
          <w:sz w:val="22"/>
          <w:szCs w:val="22"/>
          <w:lang w:val="el-GR"/>
        </w:rPr>
        <w:t>,</w:t>
      </w:r>
      <w:r w:rsidR="00E51E04" w:rsidRPr="00E51E04">
        <w:rPr>
          <w:rFonts w:ascii="Arial" w:hAnsi="Arial" w:cs="Arial"/>
          <w:sz w:val="22"/>
          <w:szCs w:val="22"/>
          <w:lang w:val="el-GR"/>
        </w:rPr>
        <w:t xml:space="preserve"> το οποίο επίσης αυξάνεται</w:t>
      </w:r>
      <w:r w:rsidR="007B2EBB">
        <w:rPr>
          <w:rFonts w:ascii="Arial" w:hAnsi="Arial" w:cs="Arial"/>
          <w:sz w:val="22"/>
          <w:szCs w:val="22"/>
          <w:lang w:val="el-GR"/>
        </w:rPr>
        <w:t>.</w:t>
      </w:r>
    </w:p>
    <w:p w:rsidR="007013C4" w:rsidRDefault="00806CA8" w:rsidP="00F00937">
      <w:pPr>
        <w:widowControl w:val="0"/>
        <w:numPr>
          <w:ilvl w:val="0"/>
          <w:numId w:val="27"/>
        </w:numPr>
        <w:tabs>
          <w:tab w:val="clear" w:pos="1320"/>
          <w:tab w:val="num" w:pos="360"/>
        </w:tabs>
        <w:adjustRightInd w:val="0"/>
        <w:spacing w:line="360" w:lineRule="auto"/>
        <w:ind w:left="360" w:firstLine="0"/>
        <w:jc w:val="both"/>
        <w:textAlignment w:val="baseline"/>
        <w:rPr>
          <w:rFonts w:ascii="Arial" w:hAnsi="Arial" w:cs="Arial"/>
          <w:sz w:val="22"/>
          <w:szCs w:val="22"/>
          <w:lang w:val="el-GR"/>
        </w:rPr>
      </w:pPr>
      <w:r w:rsidRPr="00DD1611">
        <w:rPr>
          <w:rFonts w:ascii="Arial" w:hAnsi="Arial" w:cs="Arial"/>
          <w:sz w:val="22"/>
          <w:szCs w:val="22"/>
          <w:lang w:val="el-GR"/>
        </w:rPr>
        <w:t xml:space="preserve">διαφορά επιπέδου αμοιβών μεταξύ ανδρών και γυναικών, σε βάρος των </w:t>
      </w:r>
    </w:p>
    <w:p w:rsidR="00806CA8" w:rsidRPr="00DD1611" w:rsidRDefault="00806CA8" w:rsidP="00F00937">
      <w:pPr>
        <w:widowControl w:val="0"/>
        <w:adjustRightInd w:val="0"/>
        <w:spacing w:line="360" w:lineRule="auto"/>
        <w:ind w:left="360" w:firstLine="360"/>
        <w:jc w:val="both"/>
        <w:textAlignment w:val="baseline"/>
        <w:rPr>
          <w:rFonts w:ascii="Arial" w:hAnsi="Arial" w:cs="Arial"/>
          <w:sz w:val="22"/>
          <w:szCs w:val="22"/>
          <w:lang w:val="el-GR"/>
        </w:rPr>
      </w:pPr>
      <w:r w:rsidRPr="00DD1611">
        <w:rPr>
          <w:rFonts w:ascii="Arial" w:hAnsi="Arial" w:cs="Arial"/>
          <w:sz w:val="22"/>
          <w:szCs w:val="22"/>
          <w:lang w:val="el-GR"/>
        </w:rPr>
        <w:t>γυναικών,</w:t>
      </w:r>
    </w:p>
    <w:p w:rsidR="00806CA8" w:rsidRPr="007B2EBB" w:rsidRDefault="00F82B07" w:rsidP="007B2EBB">
      <w:pPr>
        <w:widowControl w:val="0"/>
        <w:numPr>
          <w:ilvl w:val="0"/>
          <w:numId w:val="27"/>
        </w:numPr>
        <w:tabs>
          <w:tab w:val="clear" w:pos="1320"/>
          <w:tab w:val="num" w:pos="360"/>
        </w:tabs>
        <w:adjustRightInd w:val="0"/>
        <w:spacing w:line="360" w:lineRule="auto"/>
        <w:ind w:left="720" w:hanging="360"/>
        <w:jc w:val="both"/>
        <w:textAlignment w:val="baseline"/>
        <w:rPr>
          <w:rFonts w:ascii="Arial" w:hAnsi="Arial" w:cs="Arial"/>
          <w:sz w:val="22"/>
          <w:szCs w:val="22"/>
          <w:lang w:val="el-GR"/>
        </w:rPr>
      </w:pPr>
      <w:r w:rsidRPr="007B2EBB">
        <w:rPr>
          <w:rFonts w:ascii="Arial" w:hAnsi="Arial" w:cs="Arial"/>
          <w:sz w:val="22"/>
          <w:szCs w:val="22"/>
          <w:lang w:val="el-GR"/>
        </w:rPr>
        <w:t xml:space="preserve">ιδιαίτερα </w:t>
      </w:r>
      <w:r w:rsidR="00806CA8" w:rsidRPr="007B2EBB">
        <w:rPr>
          <w:rFonts w:ascii="Arial" w:hAnsi="Arial" w:cs="Arial"/>
          <w:sz w:val="22"/>
          <w:szCs w:val="22"/>
          <w:lang w:val="el-GR"/>
        </w:rPr>
        <w:t>ψηλό ποσοστό ανεργίας των νέων (15-24), σε σύγκριση με το συνολικό ποσοστό ανεργίας</w:t>
      </w:r>
      <w:r w:rsidR="007B2EBB">
        <w:rPr>
          <w:rFonts w:ascii="Arial" w:hAnsi="Arial" w:cs="Arial"/>
          <w:sz w:val="22"/>
          <w:szCs w:val="22"/>
          <w:lang w:val="el-GR"/>
        </w:rPr>
        <w:t>,</w:t>
      </w:r>
      <w:r w:rsidR="00806CA8" w:rsidRPr="007B2EBB">
        <w:rPr>
          <w:rFonts w:ascii="Arial" w:hAnsi="Arial" w:cs="Arial"/>
          <w:sz w:val="22"/>
          <w:szCs w:val="22"/>
          <w:lang w:val="el-GR"/>
        </w:rPr>
        <w:t xml:space="preserve"> με </w:t>
      </w:r>
      <w:r w:rsidRPr="007B2EBB">
        <w:rPr>
          <w:rFonts w:ascii="Arial" w:hAnsi="Arial" w:cs="Arial"/>
          <w:sz w:val="22"/>
          <w:szCs w:val="22"/>
          <w:lang w:val="el-GR"/>
        </w:rPr>
        <w:t xml:space="preserve">έντονη </w:t>
      </w:r>
      <w:r w:rsidR="00806CA8" w:rsidRPr="007B2EBB">
        <w:rPr>
          <w:rFonts w:ascii="Arial" w:hAnsi="Arial" w:cs="Arial"/>
          <w:sz w:val="22"/>
          <w:szCs w:val="22"/>
          <w:lang w:val="el-GR"/>
        </w:rPr>
        <w:t>αυξητική τάση, καθώς και</w:t>
      </w:r>
      <w:r w:rsidR="00D4239F" w:rsidRPr="007B2EBB">
        <w:rPr>
          <w:rFonts w:ascii="Arial" w:hAnsi="Arial" w:cs="Arial"/>
          <w:sz w:val="22"/>
          <w:szCs w:val="22"/>
          <w:lang w:val="el-GR"/>
        </w:rPr>
        <w:t xml:space="preserve"> χαμηλό ποσοστό </w:t>
      </w:r>
      <w:r w:rsidRPr="007B2EBB">
        <w:rPr>
          <w:rFonts w:ascii="Arial" w:hAnsi="Arial" w:cs="Arial"/>
          <w:sz w:val="22"/>
          <w:szCs w:val="22"/>
          <w:lang w:val="el-GR"/>
        </w:rPr>
        <w:t>απασχόλησής τους, με έντονες τάσεις μείωσης</w:t>
      </w:r>
      <w:r w:rsidR="00D4239F" w:rsidRPr="007B2EBB">
        <w:rPr>
          <w:rFonts w:ascii="Arial" w:hAnsi="Arial" w:cs="Arial"/>
          <w:sz w:val="22"/>
          <w:szCs w:val="22"/>
          <w:lang w:val="el-GR"/>
        </w:rPr>
        <w:t xml:space="preserve">. </w:t>
      </w:r>
    </w:p>
    <w:p w:rsidR="00806CA8" w:rsidRPr="007B2EBB" w:rsidRDefault="00806CA8" w:rsidP="007B2EBB">
      <w:pPr>
        <w:widowControl w:val="0"/>
        <w:numPr>
          <w:ilvl w:val="0"/>
          <w:numId w:val="27"/>
        </w:numPr>
        <w:tabs>
          <w:tab w:val="clear" w:pos="1320"/>
          <w:tab w:val="num" w:pos="360"/>
        </w:tabs>
        <w:adjustRightInd w:val="0"/>
        <w:spacing w:line="360" w:lineRule="auto"/>
        <w:ind w:left="720" w:hanging="360"/>
        <w:jc w:val="both"/>
        <w:textAlignment w:val="baseline"/>
        <w:rPr>
          <w:rFonts w:ascii="Arial" w:hAnsi="Arial" w:cs="Arial"/>
          <w:sz w:val="22"/>
          <w:szCs w:val="22"/>
          <w:lang w:val="el-GR"/>
        </w:rPr>
      </w:pPr>
      <w:r w:rsidRPr="007B2EBB">
        <w:rPr>
          <w:rFonts w:ascii="Arial" w:hAnsi="Arial" w:cs="Arial"/>
          <w:sz w:val="22"/>
          <w:szCs w:val="22"/>
          <w:lang w:val="el-GR"/>
        </w:rPr>
        <w:t xml:space="preserve">αυξητική τάση της ανεργίας ατόμων ηλικίας 55-64, αν και σε </w:t>
      </w:r>
      <w:r w:rsidR="00F82B07" w:rsidRPr="007B2EBB">
        <w:rPr>
          <w:rFonts w:ascii="Arial" w:hAnsi="Arial" w:cs="Arial"/>
          <w:sz w:val="22"/>
          <w:szCs w:val="22"/>
          <w:lang w:val="el-GR"/>
        </w:rPr>
        <w:t xml:space="preserve">χαμηλότερα </w:t>
      </w:r>
      <w:r w:rsidRPr="007B2EBB">
        <w:rPr>
          <w:rFonts w:ascii="Arial" w:hAnsi="Arial" w:cs="Arial"/>
          <w:sz w:val="22"/>
          <w:szCs w:val="22"/>
          <w:lang w:val="el-GR"/>
        </w:rPr>
        <w:t>ακόμα επίπεδα</w:t>
      </w:r>
      <w:r w:rsidR="00F82B07" w:rsidRPr="007B2EBB">
        <w:rPr>
          <w:rFonts w:ascii="Arial" w:hAnsi="Arial" w:cs="Arial"/>
          <w:sz w:val="22"/>
          <w:szCs w:val="22"/>
          <w:lang w:val="el-GR"/>
        </w:rPr>
        <w:t xml:space="preserve"> από την ΕΕ 27</w:t>
      </w:r>
      <w:r w:rsidRPr="007B2EBB">
        <w:rPr>
          <w:rFonts w:ascii="Arial" w:hAnsi="Arial" w:cs="Arial"/>
          <w:sz w:val="22"/>
          <w:szCs w:val="22"/>
          <w:lang w:val="el-GR"/>
        </w:rPr>
        <w:t>.</w:t>
      </w:r>
    </w:p>
    <w:p w:rsidR="007013C4" w:rsidRDefault="00806CA8" w:rsidP="00F00937">
      <w:pPr>
        <w:widowControl w:val="0"/>
        <w:numPr>
          <w:ilvl w:val="0"/>
          <w:numId w:val="27"/>
        </w:numPr>
        <w:tabs>
          <w:tab w:val="clear" w:pos="1320"/>
          <w:tab w:val="num" w:pos="360"/>
        </w:tabs>
        <w:adjustRightInd w:val="0"/>
        <w:spacing w:line="360" w:lineRule="auto"/>
        <w:ind w:left="360" w:firstLine="0"/>
        <w:jc w:val="both"/>
        <w:textAlignment w:val="baseline"/>
        <w:rPr>
          <w:rFonts w:ascii="Arial" w:hAnsi="Arial" w:cs="Arial"/>
          <w:sz w:val="22"/>
          <w:szCs w:val="22"/>
          <w:lang w:val="el-GR"/>
        </w:rPr>
      </w:pPr>
      <w:r w:rsidRPr="00DD1611">
        <w:rPr>
          <w:rFonts w:ascii="Arial" w:hAnsi="Arial" w:cs="Arial"/>
          <w:sz w:val="22"/>
          <w:szCs w:val="22"/>
          <w:lang w:val="el-GR"/>
        </w:rPr>
        <w:t xml:space="preserve">Η </w:t>
      </w:r>
      <w:r w:rsidR="0069125D" w:rsidRPr="00DD1611">
        <w:rPr>
          <w:rFonts w:ascii="Arial" w:hAnsi="Arial" w:cs="Arial"/>
          <w:sz w:val="22"/>
          <w:szCs w:val="22"/>
          <w:lang w:val="el-GR"/>
        </w:rPr>
        <w:t xml:space="preserve">παρατηρούμενη </w:t>
      </w:r>
      <w:r w:rsidRPr="00DD1611">
        <w:rPr>
          <w:rFonts w:ascii="Arial" w:hAnsi="Arial" w:cs="Arial"/>
          <w:sz w:val="22"/>
          <w:szCs w:val="22"/>
          <w:lang w:val="el-GR"/>
        </w:rPr>
        <w:t xml:space="preserve">χαμηλή ευελιξία στην αγορά εργασίας μπορεί να θεωρηθεί </w:t>
      </w:r>
    </w:p>
    <w:p w:rsidR="007B2EBB" w:rsidRDefault="00806CA8" w:rsidP="00F00937">
      <w:pPr>
        <w:widowControl w:val="0"/>
        <w:adjustRightInd w:val="0"/>
        <w:spacing w:line="360" w:lineRule="auto"/>
        <w:ind w:left="360" w:firstLine="360"/>
        <w:jc w:val="both"/>
        <w:textAlignment w:val="baseline"/>
        <w:rPr>
          <w:rFonts w:ascii="Arial" w:hAnsi="Arial" w:cs="Arial"/>
          <w:sz w:val="22"/>
          <w:szCs w:val="22"/>
          <w:lang w:val="el-GR"/>
        </w:rPr>
      </w:pPr>
      <w:r w:rsidRPr="00DD1611">
        <w:rPr>
          <w:rFonts w:ascii="Arial" w:hAnsi="Arial" w:cs="Arial"/>
          <w:sz w:val="22"/>
          <w:szCs w:val="22"/>
          <w:lang w:val="el-GR"/>
        </w:rPr>
        <w:t>ως ένα από τα εμπόδια στην προσέλκυση αδρανούς εργατικού δυναμικού</w:t>
      </w:r>
      <w:r w:rsidR="007B2EBB">
        <w:rPr>
          <w:rFonts w:ascii="Arial" w:hAnsi="Arial" w:cs="Arial"/>
          <w:sz w:val="22"/>
          <w:szCs w:val="22"/>
          <w:lang w:val="el-GR"/>
        </w:rPr>
        <w:t xml:space="preserve"> </w:t>
      </w:r>
    </w:p>
    <w:p w:rsidR="00806CA8" w:rsidRPr="00DD1611" w:rsidRDefault="00806CA8" w:rsidP="00F00937">
      <w:pPr>
        <w:widowControl w:val="0"/>
        <w:adjustRightInd w:val="0"/>
        <w:spacing w:line="360" w:lineRule="auto"/>
        <w:ind w:left="360" w:firstLine="360"/>
        <w:jc w:val="both"/>
        <w:textAlignment w:val="baseline"/>
        <w:rPr>
          <w:rFonts w:ascii="Arial" w:hAnsi="Arial" w:cs="Arial"/>
          <w:sz w:val="22"/>
          <w:szCs w:val="22"/>
          <w:lang w:val="el-GR"/>
        </w:rPr>
      </w:pPr>
      <w:r w:rsidRPr="00DD1611">
        <w:rPr>
          <w:rFonts w:ascii="Arial" w:hAnsi="Arial" w:cs="Arial"/>
          <w:sz w:val="22"/>
          <w:szCs w:val="22"/>
          <w:lang w:val="el-GR"/>
        </w:rPr>
        <w:t xml:space="preserve">στην αγορά εργασίας. </w:t>
      </w:r>
    </w:p>
    <w:p w:rsidR="00806CA8" w:rsidRPr="00DD1611" w:rsidRDefault="00806CA8" w:rsidP="00D45042">
      <w:pPr>
        <w:spacing w:line="360" w:lineRule="auto"/>
        <w:jc w:val="both"/>
        <w:rPr>
          <w:rFonts w:ascii="Arial" w:hAnsi="Arial" w:cs="Arial"/>
          <w:sz w:val="22"/>
          <w:szCs w:val="22"/>
          <w:lang w:val="el-GR"/>
        </w:rPr>
      </w:pPr>
    </w:p>
    <w:p w:rsidR="00806CA8" w:rsidRPr="00DD1611" w:rsidRDefault="00806CA8" w:rsidP="00D45042">
      <w:pPr>
        <w:spacing w:line="360" w:lineRule="auto"/>
        <w:jc w:val="both"/>
        <w:rPr>
          <w:rFonts w:ascii="Arial" w:hAnsi="Arial" w:cs="Arial"/>
          <w:sz w:val="22"/>
          <w:szCs w:val="22"/>
          <w:lang w:val="el-GR"/>
        </w:rPr>
      </w:pPr>
      <w:r w:rsidRPr="00DD1611">
        <w:rPr>
          <w:rFonts w:ascii="Arial" w:hAnsi="Arial" w:cs="Arial"/>
          <w:sz w:val="22"/>
          <w:szCs w:val="22"/>
          <w:lang w:val="el-GR"/>
        </w:rPr>
        <w:t>Τα φαινόμενα αυτά δημιουργούν την ανάγκη περαιτέρω βελτίωσης, εμπλουτισμ</w:t>
      </w:r>
      <w:r w:rsidR="006132D6">
        <w:rPr>
          <w:rFonts w:ascii="Arial" w:hAnsi="Arial" w:cs="Arial"/>
          <w:sz w:val="22"/>
          <w:szCs w:val="22"/>
          <w:lang w:val="el-GR"/>
        </w:rPr>
        <w:t>ού</w:t>
      </w:r>
      <w:r w:rsidRPr="00DD1611">
        <w:rPr>
          <w:rFonts w:ascii="Arial" w:hAnsi="Arial" w:cs="Arial"/>
          <w:sz w:val="22"/>
          <w:szCs w:val="22"/>
          <w:lang w:val="el-GR"/>
        </w:rPr>
        <w:t xml:space="preserve"> και στόχευσης των Ενεργητικών Πολιτικών Απασχόλησης. Πιο συγκεκριμένα, απαιτείται η ενίσχυση της απασχολησιμότητας τόσο των γυναικών όσο και των νέων, η ενεργοποίηση των ανέργων και η προώθηση τους σε ποιοτικές θέσεις εργασίας. Παράλληλα, </w:t>
      </w:r>
      <w:r w:rsidR="00C959E9" w:rsidRPr="00DD1611">
        <w:rPr>
          <w:rFonts w:ascii="Arial" w:hAnsi="Arial" w:cs="Arial"/>
          <w:sz w:val="22"/>
          <w:szCs w:val="22"/>
          <w:lang w:val="el-GR"/>
        </w:rPr>
        <w:t>προκύπτει</w:t>
      </w:r>
      <w:r w:rsidRPr="00DD1611">
        <w:rPr>
          <w:rFonts w:ascii="Arial" w:hAnsi="Arial" w:cs="Arial"/>
          <w:sz w:val="22"/>
          <w:szCs w:val="22"/>
          <w:lang w:val="el-GR"/>
        </w:rPr>
        <w:t xml:space="preserve"> η ανάγκη διεύρυνσης των επιλογών των εργαζόμενων ως προς τον τρόπο οργάνωσης της εργασίας τους. </w:t>
      </w:r>
    </w:p>
    <w:p w:rsidR="00806CA8" w:rsidRPr="00DD1611" w:rsidRDefault="00806CA8" w:rsidP="00D45042">
      <w:pPr>
        <w:widowControl w:val="0"/>
        <w:adjustRightInd w:val="0"/>
        <w:spacing w:line="360" w:lineRule="auto"/>
        <w:jc w:val="both"/>
        <w:textAlignment w:val="baseline"/>
        <w:rPr>
          <w:rFonts w:ascii="Arial" w:hAnsi="Arial" w:cs="Arial"/>
          <w:sz w:val="22"/>
          <w:szCs w:val="22"/>
          <w:lang w:val="el-GR"/>
        </w:rPr>
      </w:pPr>
    </w:p>
    <w:p w:rsidR="00806CA8" w:rsidRPr="00DD1611" w:rsidRDefault="00FF086C" w:rsidP="00F00937">
      <w:pPr>
        <w:widowControl w:val="0"/>
        <w:adjustRightInd w:val="0"/>
        <w:spacing w:line="360" w:lineRule="auto"/>
        <w:jc w:val="both"/>
        <w:textAlignment w:val="baseline"/>
        <w:rPr>
          <w:rFonts w:ascii="Arial" w:hAnsi="Arial" w:cs="Arial"/>
          <w:i/>
          <w:iCs/>
          <w:sz w:val="22"/>
          <w:szCs w:val="22"/>
          <w:u w:val="single"/>
          <w:lang w:val="el-GR"/>
        </w:rPr>
      </w:pPr>
      <w:r w:rsidRPr="00DD1611">
        <w:rPr>
          <w:rFonts w:ascii="Arial" w:hAnsi="Arial" w:cs="Arial"/>
          <w:i/>
          <w:iCs/>
          <w:sz w:val="22"/>
          <w:szCs w:val="22"/>
          <w:u w:val="single"/>
          <w:lang w:val="el-GR"/>
        </w:rPr>
        <w:t>Κ</w:t>
      </w:r>
      <w:r w:rsidR="00806CA8" w:rsidRPr="00DD1611">
        <w:rPr>
          <w:rFonts w:ascii="Arial" w:hAnsi="Arial" w:cs="Arial"/>
          <w:i/>
          <w:iCs/>
          <w:sz w:val="22"/>
          <w:szCs w:val="22"/>
          <w:u w:val="single"/>
          <w:lang w:val="el-GR"/>
        </w:rPr>
        <w:t xml:space="preserve">οινωνική </w:t>
      </w:r>
      <w:r w:rsidRPr="00DD1611">
        <w:rPr>
          <w:rFonts w:ascii="Arial" w:hAnsi="Arial" w:cs="Arial"/>
          <w:i/>
          <w:iCs/>
          <w:sz w:val="22"/>
          <w:szCs w:val="22"/>
          <w:u w:val="single"/>
          <w:lang w:val="el-GR"/>
        </w:rPr>
        <w:t>Ε</w:t>
      </w:r>
      <w:r w:rsidR="00806CA8" w:rsidRPr="00DD1611">
        <w:rPr>
          <w:rFonts w:ascii="Arial" w:hAnsi="Arial" w:cs="Arial"/>
          <w:i/>
          <w:iCs/>
          <w:sz w:val="22"/>
          <w:szCs w:val="22"/>
          <w:u w:val="single"/>
          <w:lang w:val="el-GR"/>
        </w:rPr>
        <w:t xml:space="preserve">νσωμάτωση των </w:t>
      </w:r>
      <w:r w:rsidRPr="00DD1611">
        <w:rPr>
          <w:rFonts w:ascii="Arial" w:hAnsi="Arial" w:cs="Arial"/>
          <w:i/>
          <w:iCs/>
          <w:sz w:val="22"/>
          <w:szCs w:val="22"/>
          <w:u w:val="single"/>
          <w:lang w:val="el-GR"/>
        </w:rPr>
        <w:t>Λ</w:t>
      </w:r>
      <w:r w:rsidR="00806CA8" w:rsidRPr="00DD1611">
        <w:rPr>
          <w:rFonts w:ascii="Arial" w:hAnsi="Arial" w:cs="Arial"/>
          <w:i/>
          <w:iCs/>
          <w:sz w:val="22"/>
          <w:szCs w:val="22"/>
          <w:u w:val="single"/>
          <w:lang w:val="el-GR"/>
        </w:rPr>
        <w:t xml:space="preserve">ιγότερων </w:t>
      </w:r>
      <w:r w:rsidRPr="00DD1611">
        <w:rPr>
          <w:rFonts w:ascii="Arial" w:hAnsi="Arial" w:cs="Arial"/>
          <w:i/>
          <w:iCs/>
          <w:sz w:val="22"/>
          <w:szCs w:val="22"/>
          <w:u w:val="single"/>
          <w:lang w:val="el-GR"/>
        </w:rPr>
        <w:t>Ε</w:t>
      </w:r>
      <w:r w:rsidR="00806CA8" w:rsidRPr="00DD1611">
        <w:rPr>
          <w:rFonts w:ascii="Arial" w:hAnsi="Arial" w:cs="Arial"/>
          <w:i/>
          <w:iCs/>
          <w:sz w:val="22"/>
          <w:szCs w:val="22"/>
          <w:u w:val="single"/>
          <w:lang w:val="el-GR"/>
        </w:rPr>
        <w:t xml:space="preserve">υνοημένων </w:t>
      </w:r>
      <w:r w:rsidRPr="00DD1611">
        <w:rPr>
          <w:rFonts w:ascii="Arial" w:hAnsi="Arial" w:cs="Arial"/>
          <w:i/>
          <w:iCs/>
          <w:sz w:val="22"/>
          <w:szCs w:val="22"/>
          <w:u w:val="single"/>
          <w:lang w:val="el-GR"/>
        </w:rPr>
        <w:t>Α</w:t>
      </w:r>
      <w:r w:rsidR="00806CA8" w:rsidRPr="00DD1611">
        <w:rPr>
          <w:rFonts w:ascii="Arial" w:hAnsi="Arial" w:cs="Arial"/>
          <w:i/>
          <w:iCs/>
          <w:sz w:val="22"/>
          <w:szCs w:val="22"/>
          <w:u w:val="single"/>
          <w:lang w:val="el-GR"/>
        </w:rPr>
        <w:t xml:space="preserve">τόμων </w:t>
      </w:r>
    </w:p>
    <w:p w:rsidR="00806CA8" w:rsidRPr="00DD1611" w:rsidRDefault="00806CA8" w:rsidP="00F00937">
      <w:pPr>
        <w:widowControl w:val="0"/>
        <w:numPr>
          <w:ilvl w:val="0"/>
          <w:numId w:val="18"/>
        </w:numPr>
        <w:tabs>
          <w:tab w:val="clear" w:pos="720"/>
          <w:tab w:val="num" w:pos="284"/>
        </w:tabs>
        <w:adjustRightInd w:val="0"/>
        <w:spacing w:line="360" w:lineRule="auto"/>
        <w:ind w:left="284" w:hanging="284"/>
        <w:jc w:val="both"/>
        <w:textAlignment w:val="baseline"/>
        <w:rPr>
          <w:rFonts w:ascii="Arial" w:hAnsi="Arial" w:cs="Arial"/>
          <w:sz w:val="22"/>
          <w:szCs w:val="22"/>
          <w:lang w:val="el-GR"/>
        </w:rPr>
      </w:pPr>
      <w:r w:rsidRPr="00DD1611">
        <w:rPr>
          <w:rFonts w:ascii="Arial" w:hAnsi="Arial" w:cs="Arial"/>
          <w:sz w:val="22"/>
          <w:szCs w:val="22"/>
          <w:lang w:val="el-GR"/>
        </w:rPr>
        <w:t xml:space="preserve">Συγκεκριμένες πληθυσμιακές ομάδες είναι ιδιαίτερα ευάλωτες ως προς τον κίνδυνο της φτώχειας και του κοινωνικού αποκλεισμού, με κίνδυνο εμφάνισης αρνητικών επιπτώσεων στην κοινωνική συνοχή. </w:t>
      </w:r>
    </w:p>
    <w:p w:rsidR="00806CA8" w:rsidRPr="00DD1611" w:rsidRDefault="00806CA8" w:rsidP="00F00937">
      <w:pPr>
        <w:widowControl w:val="0"/>
        <w:numPr>
          <w:ilvl w:val="0"/>
          <w:numId w:val="18"/>
        </w:numPr>
        <w:tabs>
          <w:tab w:val="clear" w:pos="720"/>
          <w:tab w:val="num" w:pos="284"/>
        </w:tabs>
        <w:adjustRightInd w:val="0"/>
        <w:spacing w:line="360" w:lineRule="auto"/>
        <w:ind w:left="284" w:hanging="284"/>
        <w:jc w:val="both"/>
        <w:textAlignment w:val="baseline"/>
        <w:rPr>
          <w:rFonts w:ascii="Arial" w:hAnsi="Arial" w:cs="Arial"/>
          <w:sz w:val="22"/>
          <w:szCs w:val="22"/>
          <w:lang w:val="el-GR"/>
        </w:rPr>
      </w:pPr>
      <w:r w:rsidRPr="00DD1611">
        <w:rPr>
          <w:rFonts w:ascii="Arial" w:hAnsi="Arial" w:cs="Arial"/>
          <w:sz w:val="22"/>
          <w:szCs w:val="22"/>
          <w:lang w:val="el-GR"/>
        </w:rPr>
        <w:t>Τα δημογραφικά χαρακτηριστικά της Κύπρου παρουσιάζουν ψηλούς και επιταχυνόμενους δείκτες γήρανσης και εξάρτησης, ιδιαίτερα στις περιοχές της υπαίθρου και στις ορεινές περιοχές. Παράλληλα, το ποσοστό των μη</w:t>
      </w:r>
      <w:r w:rsidR="00FF086C" w:rsidRPr="00DD1611">
        <w:rPr>
          <w:rFonts w:ascii="Arial" w:hAnsi="Arial" w:cs="Arial"/>
          <w:sz w:val="22"/>
          <w:szCs w:val="22"/>
          <w:lang w:val="el-GR"/>
        </w:rPr>
        <w:t>-</w:t>
      </w:r>
      <w:r w:rsidRPr="00DD1611">
        <w:rPr>
          <w:rFonts w:ascii="Arial" w:hAnsi="Arial" w:cs="Arial"/>
          <w:sz w:val="22"/>
          <w:szCs w:val="22"/>
          <w:lang w:val="el-GR"/>
        </w:rPr>
        <w:t>υπηκόων της Κύπρου, τόσο από τα Κράτη Μέλη της ΕΕ, όσο και από τρίτες χώρες, που εργάζονται στη Χώρα, αυξάνεται διαχρονικά.</w:t>
      </w:r>
    </w:p>
    <w:p w:rsidR="00806CA8" w:rsidRPr="00DD1611" w:rsidRDefault="00806CA8" w:rsidP="00F00937">
      <w:pPr>
        <w:spacing w:line="360" w:lineRule="auto"/>
        <w:jc w:val="both"/>
        <w:rPr>
          <w:rFonts w:ascii="Arial" w:hAnsi="Arial" w:cs="Arial"/>
          <w:sz w:val="22"/>
          <w:szCs w:val="22"/>
          <w:lang w:val="el-GR"/>
        </w:rPr>
      </w:pPr>
    </w:p>
    <w:p w:rsidR="00806CA8" w:rsidRPr="00DD1611" w:rsidRDefault="00FF086C" w:rsidP="00F00937">
      <w:pPr>
        <w:widowControl w:val="0"/>
        <w:adjustRightInd w:val="0"/>
        <w:spacing w:line="360" w:lineRule="auto"/>
        <w:jc w:val="both"/>
        <w:textAlignment w:val="baseline"/>
        <w:rPr>
          <w:rFonts w:ascii="Arial" w:hAnsi="Arial" w:cs="Arial"/>
          <w:i/>
          <w:iCs/>
          <w:sz w:val="22"/>
          <w:szCs w:val="22"/>
          <w:u w:val="single"/>
          <w:lang w:val="el-GR"/>
        </w:rPr>
      </w:pPr>
      <w:r w:rsidRPr="00DD1611">
        <w:rPr>
          <w:rFonts w:ascii="Arial" w:hAnsi="Arial" w:cs="Arial"/>
          <w:i/>
          <w:iCs/>
          <w:sz w:val="22"/>
          <w:szCs w:val="22"/>
          <w:u w:val="single"/>
          <w:lang w:val="el-GR"/>
        </w:rPr>
        <w:t>Θ</w:t>
      </w:r>
      <w:r w:rsidR="00806CA8" w:rsidRPr="00DD1611">
        <w:rPr>
          <w:rFonts w:ascii="Arial" w:hAnsi="Arial" w:cs="Arial"/>
          <w:i/>
          <w:iCs/>
          <w:sz w:val="22"/>
          <w:szCs w:val="22"/>
          <w:u w:val="single"/>
          <w:lang w:val="el-GR"/>
        </w:rPr>
        <w:t xml:space="preserve">εσμική </w:t>
      </w:r>
      <w:r w:rsidR="001668DA" w:rsidRPr="00DD1611">
        <w:rPr>
          <w:rFonts w:ascii="Arial" w:hAnsi="Arial" w:cs="Arial"/>
          <w:i/>
          <w:iCs/>
          <w:sz w:val="22"/>
          <w:szCs w:val="22"/>
          <w:u w:val="single"/>
          <w:lang w:val="el-GR"/>
        </w:rPr>
        <w:t>Ι</w:t>
      </w:r>
      <w:r w:rsidR="00806CA8" w:rsidRPr="00DD1611">
        <w:rPr>
          <w:rFonts w:ascii="Arial" w:hAnsi="Arial" w:cs="Arial"/>
          <w:i/>
          <w:iCs/>
          <w:sz w:val="22"/>
          <w:szCs w:val="22"/>
          <w:u w:val="single"/>
          <w:lang w:val="el-GR"/>
        </w:rPr>
        <w:t xml:space="preserve">κανότητα και </w:t>
      </w:r>
      <w:r w:rsidRPr="00DD1611">
        <w:rPr>
          <w:rFonts w:ascii="Arial" w:hAnsi="Arial" w:cs="Arial"/>
          <w:i/>
          <w:iCs/>
          <w:sz w:val="22"/>
          <w:szCs w:val="22"/>
          <w:u w:val="single"/>
          <w:lang w:val="el-GR"/>
        </w:rPr>
        <w:t>Α</w:t>
      </w:r>
      <w:r w:rsidR="001668DA" w:rsidRPr="00DD1611">
        <w:rPr>
          <w:rFonts w:ascii="Arial" w:hAnsi="Arial" w:cs="Arial"/>
          <w:i/>
          <w:iCs/>
          <w:sz w:val="22"/>
          <w:szCs w:val="22"/>
          <w:u w:val="single"/>
          <w:lang w:val="el-GR"/>
        </w:rPr>
        <w:t>ποτελεσματικότητα</w:t>
      </w:r>
      <w:r w:rsidR="00806CA8" w:rsidRPr="00DD1611">
        <w:rPr>
          <w:rFonts w:ascii="Arial" w:hAnsi="Arial" w:cs="Arial"/>
          <w:i/>
          <w:iCs/>
          <w:sz w:val="22"/>
          <w:szCs w:val="22"/>
          <w:u w:val="single"/>
          <w:lang w:val="el-GR"/>
        </w:rPr>
        <w:t xml:space="preserve"> της </w:t>
      </w:r>
      <w:r w:rsidRPr="00DD1611">
        <w:rPr>
          <w:rFonts w:ascii="Arial" w:hAnsi="Arial" w:cs="Arial"/>
          <w:i/>
          <w:iCs/>
          <w:sz w:val="22"/>
          <w:szCs w:val="22"/>
          <w:u w:val="single"/>
          <w:lang w:val="el-GR"/>
        </w:rPr>
        <w:t>Δ</w:t>
      </w:r>
      <w:r w:rsidR="00806CA8" w:rsidRPr="00DD1611">
        <w:rPr>
          <w:rFonts w:ascii="Arial" w:hAnsi="Arial" w:cs="Arial"/>
          <w:i/>
          <w:iCs/>
          <w:sz w:val="22"/>
          <w:szCs w:val="22"/>
          <w:u w:val="single"/>
          <w:lang w:val="el-GR"/>
        </w:rPr>
        <w:t xml:space="preserve">ημόσιας </w:t>
      </w:r>
      <w:r w:rsidRPr="00DD1611">
        <w:rPr>
          <w:rFonts w:ascii="Arial" w:hAnsi="Arial" w:cs="Arial"/>
          <w:i/>
          <w:iCs/>
          <w:sz w:val="22"/>
          <w:szCs w:val="22"/>
          <w:u w:val="single"/>
          <w:lang w:val="el-GR"/>
        </w:rPr>
        <w:t>Υ</w:t>
      </w:r>
      <w:r w:rsidR="00806CA8" w:rsidRPr="00DD1611">
        <w:rPr>
          <w:rFonts w:ascii="Arial" w:hAnsi="Arial" w:cs="Arial"/>
          <w:i/>
          <w:iCs/>
          <w:sz w:val="22"/>
          <w:szCs w:val="22"/>
          <w:u w:val="single"/>
          <w:lang w:val="el-GR"/>
        </w:rPr>
        <w:t>πηρεσίας σε Εθνικό, Περιφερειακό και Τοπικό επίπεδο</w:t>
      </w:r>
    </w:p>
    <w:p w:rsidR="00806CA8" w:rsidRPr="00DD1611" w:rsidRDefault="00806CA8" w:rsidP="00F00937">
      <w:pPr>
        <w:widowControl w:val="0"/>
        <w:numPr>
          <w:ilvl w:val="0"/>
          <w:numId w:val="18"/>
        </w:numPr>
        <w:tabs>
          <w:tab w:val="clear" w:pos="720"/>
          <w:tab w:val="num" w:pos="284"/>
        </w:tabs>
        <w:adjustRightInd w:val="0"/>
        <w:spacing w:line="360" w:lineRule="auto"/>
        <w:ind w:left="284" w:hanging="284"/>
        <w:jc w:val="both"/>
        <w:textAlignment w:val="baseline"/>
        <w:rPr>
          <w:rFonts w:ascii="Arial" w:hAnsi="Arial" w:cs="Arial"/>
          <w:sz w:val="22"/>
          <w:szCs w:val="22"/>
          <w:lang w:val="el-GR"/>
        </w:rPr>
      </w:pPr>
      <w:r w:rsidRPr="00DD1611">
        <w:rPr>
          <w:rFonts w:ascii="Arial" w:hAnsi="Arial" w:cs="Arial"/>
          <w:sz w:val="22"/>
          <w:szCs w:val="22"/>
          <w:lang w:val="el-GR"/>
        </w:rPr>
        <w:t>Ύπαρξη θεσμικών και οργανωτικών αδυναμιών στο δημόσιο τομέα με επιπτώσεις στις παρεχόμενες υπηρεσίες στον πολίτη και στις επιχειρήσεις, καθώς και στο σχεδιασμό και εφαρμογή των πολιτικών του Κράτους σε σημαντικούς τομείς.</w:t>
      </w:r>
    </w:p>
    <w:p w:rsidR="00806CA8" w:rsidRPr="00DD1611" w:rsidRDefault="00806CA8" w:rsidP="00F00937">
      <w:pPr>
        <w:spacing w:line="360" w:lineRule="auto"/>
        <w:jc w:val="both"/>
        <w:rPr>
          <w:rFonts w:ascii="Arial" w:hAnsi="Arial" w:cs="Arial"/>
          <w:sz w:val="22"/>
          <w:szCs w:val="22"/>
          <w:lang w:val="el-GR"/>
        </w:rPr>
      </w:pPr>
    </w:p>
    <w:p w:rsidR="00806CA8" w:rsidRPr="00DD1611" w:rsidRDefault="00806CA8" w:rsidP="00F00937">
      <w:pPr>
        <w:spacing w:line="360" w:lineRule="auto"/>
        <w:jc w:val="both"/>
        <w:rPr>
          <w:rFonts w:ascii="Arial" w:hAnsi="Arial" w:cs="Arial"/>
          <w:sz w:val="22"/>
          <w:szCs w:val="22"/>
          <w:lang w:val="el-GR"/>
        </w:rPr>
      </w:pPr>
      <w:r w:rsidRPr="00DD1611">
        <w:rPr>
          <w:rFonts w:ascii="Arial" w:hAnsi="Arial" w:cs="Arial"/>
          <w:sz w:val="22"/>
          <w:szCs w:val="22"/>
          <w:lang w:val="el-GR"/>
        </w:rPr>
        <w:lastRenderedPageBreak/>
        <w:t xml:space="preserve">Τα παραπάνω </w:t>
      </w:r>
      <w:r w:rsidR="001668DA" w:rsidRPr="00DD1611">
        <w:rPr>
          <w:rFonts w:ascii="Arial" w:hAnsi="Arial" w:cs="Arial"/>
          <w:sz w:val="22"/>
          <w:szCs w:val="22"/>
          <w:lang w:val="el-GR"/>
        </w:rPr>
        <w:t>βασικά συμπεράσματα στον τομέα του ανθρώπινου δυναμικού και της αγοράς εργασίας</w:t>
      </w:r>
      <w:r w:rsidRPr="00DD1611">
        <w:rPr>
          <w:rFonts w:ascii="Arial" w:hAnsi="Arial" w:cs="Arial"/>
          <w:sz w:val="22"/>
          <w:szCs w:val="22"/>
          <w:lang w:val="el-GR"/>
        </w:rPr>
        <w:t>, αποκτούν διαφορετική σημασία στην Κύπρο, σε σχέση με άλλες χώρες, με δεδομένα τα παρακάτω πέντε βασικά χαρακτηριστικά της:</w:t>
      </w:r>
    </w:p>
    <w:p w:rsidR="00806CA8" w:rsidRPr="00DD1611" w:rsidRDefault="00FD7553" w:rsidP="00F00937">
      <w:pPr>
        <w:widowControl w:val="0"/>
        <w:numPr>
          <w:ilvl w:val="0"/>
          <w:numId w:val="18"/>
        </w:numPr>
        <w:tabs>
          <w:tab w:val="clear" w:pos="720"/>
          <w:tab w:val="num" w:pos="284"/>
        </w:tabs>
        <w:adjustRightInd w:val="0"/>
        <w:spacing w:line="360" w:lineRule="auto"/>
        <w:ind w:left="284" w:hanging="284"/>
        <w:jc w:val="both"/>
        <w:textAlignment w:val="baseline"/>
        <w:rPr>
          <w:rFonts w:ascii="Arial" w:hAnsi="Arial" w:cs="Arial"/>
          <w:sz w:val="22"/>
          <w:szCs w:val="22"/>
          <w:lang w:val="el-GR"/>
        </w:rPr>
      </w:pPr>
      <w:r>
        <w:rPr>
          <w:rFonts w:ascii="Arial" w:hAnsi="Arial" w:cs="Arial"/>
          <w:sz w:val="22"/>
          <w:szCs w:val="22"/>
          <w:lang w:val="el-GR"/>
        </w:rPr>
        <w:t>Πτωτική πορεία με αρνητικούς ρυθμούς ανάπτυξης τα τελευταία χρόνια</w:t>
      </w:r>
    </w:p>
    <w:p w:rsidR="00806CA8" w:rsidRPr="00DD1611" w:rsidRDefault="00806CA8" w:rsidP="00F00937">
      <w:pPr>
        <w:widowControl w:val="0"/>
        <w:numPr>
          <w:ilvl w:val="0"/>
          <w:numId w:val="18"/>
        </w:numPr>
        <w:tabs>
          <w:tab w:val="clear" w:pos="720"/>
          <w:tab w:val="num" w:pos="284"/>
        </w:tabs>
        <w:adjustRightInd w:val="0"/>
        <w:spacing w:line="360" w:lineRule="auto"/>
        <w:ind w:left="284" w:hanging="284"/>
        <w:jc w:val="both"/>
        <w:textAlignment w:val="baseline"/>
        <w:rPr>
          <w:rFonts w:ascii="Arial" w:hAnsi="Arial" w:cs="Arial"/>
          <w:sz w:val="22"/>
          <w:szCs w:val="22"/>
          <w:lang w:val="el-GR"/>
        </w:rPr>
      </w:pPr>
      <w:r w:rsidRPr="00DD1611">
        <w:rPr>
          <w:rFonts w:ascii="Arial" w:hAnsi="Arial" w:cs="Arial"/>
          <w:sz w:val="22"/>
          <w:szCs w:val="22"/>
          <w:lang w:val="el-GR"/>
        </w:rPr>
        <w:t>Κυριαρχία του τριτογενή τομέα στην παραγωγική της δομή</w:t>
      </w:r>
    </w:p>
    <w:p w:rsidR="00806CA8" w:rsidRPr="00DD1611" w:rsidRDefault="00806CA8" w:rsidP="00F00937">
      <w:pPr>
        <w:widowControl w:val="0"/>
        <w:numPr>
          <w:ilvl w:val="0"/>
          <w:numId w:val="18"/>
        </w:numPr>
        <w:tabs>
          <w:tab w:val="clear" w:pos="720"/>
          <w:tab w:val="num" w:pos="284"/>
        </w:tabs>
        <w:adjustRightInd w:val="0"/>
        <w:spacing w:line="360" w:lineRule="auto"/>
        <w:ind w:left="284" w:hanging="284"/>
        <w:jc w:val="both"/>
        <w:textAlignment w:val="baseline"/>
        <w:rPr>
          <w:rFonts w:ascii="Arial" w:hAnsi="Arial" w:cs="Arial"/>
          <w:sz w:val="22"/>
          <w:szCs w:val="22"/>
          <w:lang w:val="el-GR"/>
        </w:rPr>
      </w:pPr>
      <w:r w:rsidRPr="00DD1611">
        <w:rPr>
          <w:rFonts w:ascii="Arial" w:hAnsi="Arial" w:cs="Arial"/>
          <w:sz w:val="22"/>
          <w:szCs w:val="22"/>
          <w:lang w:val="el-GR"/>
        </w:rPr>
        <w:t>Μικρό μέγεθος της Χώρας</w:t>
      </w:r>
    </w:p>
    <w:p w:rsidR="00806CA8" w:rsidRPr="00DD1611" w:rsidRDefault="00806CA8" w:rsidP="00F00937">
      <w:pPr>
        <w:widowControl w:val="0"/>
        <w:numPr>
          <w:ilvl w:val="0"/>
          <w:numId w:val="18"/>
        </w:numPr>
        <w:tabs>
          <w:tab w:val="clear" w:pos="720"/>
          <w:tab w:val="num" w:pos="284"/>
        </w:tabs>
        <w:adjustRightInd w:val="0"/>
        <w:spacing w:line="360" w:lineRule="auto"/>
        <w:ind w:left="284" w:hanging="284"/>
        <w:jc w:val="both"/>
        <w:textAlignment w:val="baseline"/>
        <w:rPr>
          <w:rFonts w:ascii="Arial" w:hAnsi="Arial" w:cs="Arial"/>
          <w:sz w:val="22"/>
          <w:szCs w:val="22"/>
          <w:lang w:val="el-GR"/>
        </w:rPr>
      </w:pPr>
      <w:r w:rsidRPr="00DD1611">
        <w:rPr>
          <w:rFonts w:ascii="Arial" w:hAnsi="Arial" w:cs="Arial"/>
          <w:sz w:val="22"/>
          <w:szCs w:val="22"/>
          <w:lang w:val="el-GR"/>
        </w:rPr>
        <w:t>Νησιωτικός χαρακτήρας, σε συνδυασμό με τη γεωγραφική της θέση</w:t>
      </w:r>
    </w:p>
    <w:p w:rsidR="00806CA8" w:rsidRPr="00DD1611" w:rsidRDefault="00806CA8" w:rsidP="00F00937">
      <w:pPr>
        <w:widowControl w:val="0"/>
        <w:numPr>
          <w:ilvl w:val="0"/>
          <w:numId w:val="18"/>
        </w:numPr>
        <w:tabs>
          <w:tab w:val="clear" w:pos="720"/>
          <w:tab w:val="num" w:pos="284"/>
        </w:tabs>
        <w:adjustRightInd w:val="0"/>
        <w:spacing w:line="360" w:lineRule="auto"/>
        <w:ind w:left="284" w:hanging="284"/>
        <w:jc w:val="both"/>
        <w:textAlignment w:val="baseline"/>
        <w:rPr>
          <w:rFonts w:ascii="Arial" w:hAnsi="Arial" w:cs="Arial"/>
          <w:sz w:val="22"/>
          <w:szCs w:val="22"/>
          <w:lang w:val="el-GR"/>
        </w:rPr>
      </w:pPr>
      <w:r w:rsidRPr="00DD1611">
        <w:rPr>
          <w:rFonts w:ascii="Arial" w:hAnsi="Arial" w:cs="Arial"/>
          <w:sz w:val="22"/>
          <w:szCs w:val="22"/>
          <w:lang w:val="el-GR"/>
        </w:rPr>
        <w:t>Εσωτερικές χωρικές ανισότητες οικονομικής ανάπτυξης, σε βάρος των περιοχών της υπαίθρου.</w:t>
      </w:r>
    </w:p>
    <w:p w:rsidR="00806CA8" w:rsidRPr="00DD1611" w:rsidRDefault="00806CA8" w:rsidP="00F00937">
      <w:pPr>
        <w:spacing w:line="360" w:lineRule="auto"/>
        <w:jc w:val="both"/>
        <w:rPr>
          <w:rFonts w:ascii="Arial" w:hAnsi="Arial" w:cs="Arial"/>
          <w:sz w:val="22"/>
          <w:szCs w:val="22"/>
          <w:lang w:val="el-GR"/>
        </w:rPr>
      </w:pPr>
    </w:p>
    <w:p w:rsidR="00806CA8" w:rsidRPr="00DD1611" w:rsidRDefault="00F82B07" w:rsidP="00F00937">
      <w:pPr>
        <w:spacing w:line="360" w:lineRule="auto"/>
        <w:jc w:val="both"/>
        <w:rPr>
          <w:rFonts w:ascii="Arial" w:hAnsi="Arial" w:cs="Arial"/>
          <w:sz w:val="22"/>
          <w:szCs w:val="22"/>
          <w:lang w:val="el-GR"/>
        </w:rPr>
      </w:pPr>
      <w:r w:rsidRPr="00DD1611">
        <w:rPr>
          <w:rFonts w:ascii="Arial" w:hAnsi="Arial" w:cs="Arial"/>
          <w:sz w:val="22"/>
          <w:szCs w:val="22"/>
          <w:lang w:val="el-GR"/>
        </w:rPr>
        <w:t>Από τα παραπάνω</w:t>
      </w:r>
      <w:r w:rsidR="00806CA8" w:rsidRPr="00DD1611">
        <w:rPr>
          <w:rFonts w:ascii="Arial" w:hAnsi="Arial" w:cs="Arial"/>
          <w:sz w:val="22"/>
          <w:szCs w:val="22"/>
          <w:lang w:val="el-GR"/>
        </w:rPr>
        <w:t xml:space="preserve"> δημιουργείται η ανάγκη για έγκαιρη και αποτελεσματική αντιμετώπιση των </w:t>
      </w:r>
      <w:r w:rsidRPr="00DD1611">
        <w:rPr>
          <w:rFonts w:ascii="Arial" w:hAnsi="Arial" w:cs="Arial"/>
          <w:sz w:val="22"/>
          <w:szCs w:val="22"/>
          <w:lang w:val="el-GR"/>
        </w:rPr>
        <w:t xml:space="preserve">αυξανόμενων </w:t>
      </w:r>
      <w:r w:rsidR="00806CA8" w:rsidRPr="00DD1611">
        <w:rPr>
          <w:rFonts w:ascii="Arial" w:hAnsi="Arial" w:cs="Arial"/>
          <w:sz w:val="22"/>
          <w:szCs w:val="22"/>
          <w:lang w:val="el-GR"/>
        </w:rPr>
        <w:t xml:space="preserve">αδυναμιών που παρουσιάζονται στην αγορά εργασίας και στο ανθρώπινο δυναμικό, γενικότερα, μέσω κυρίως εστιασμένων παρεμβάσεων </w:t>
      </w:r>
      <w:r w:rsidR="001668DA" w:rsidRPr="00DD1611">
        <w:rPr>
          <w:rFonts w:ascii="Arial" w:hAnsi="Arial" w:cs="Arial"/>
          <w:sz w:val="22"/>
          <w:szCs w:val="22"/>
          <w:lang w:val="el-GR"/>
        </w:rPr>
        <w:t xml:space="preserve">ιδιαίτερα </w:t>
      </w:r>
      <w:r w:rsidR="00806CA8" w:rsidRPr="00DD1611">
        <w:rPr>
          <w:rFonts w:ascii="Arial" w:hAnsi="Arial" w:cs="Arial"/>
          <w:sz w:val="22"/>
          <w:szCs w:val="22"/>
          <w:lang w:val="el-GR"/>
        </w:rPr>
        <w:t>σε συγκεκριμένες πληθυσμιακές και παραγωγικές ομάδες. Παράλληλα απαιτείται η αξιοποίηση των συγκριτικών πλεονεκτημάτων της Κύπρου που απορρέουν από τη γεωγραφική της θέση και τις καλές σχέσεις που έχει αναπτύξει με τις γειτονικές Χώρες, το ευνοϊκό μακροοικονομικό και επιχειρηματικό περιβάλλον</w:t>
      </w:r>
      <w:r w:rsidR="001668DA" w:rsidRPr="00DD1611">
        <w:rPr>
          <w:rFonts w:ascii="Arial" w:hAnsi="Arial" w:cs="Arial"/>
          <w:sz w:val="22"/>
          <w:szCs w:val="22"/>
          <w:lang w:val="el-GR"/>
        </w:rPr>
        <w:t xml:space="preserve"> και</w:t>
      </w:r>
      <w:r w:rsidR="00806CA8" w:rsidRPr="00DD1611">
        <w:rPr>
          <w:rFonts w:ascii="Arial" w:hAnsi="Arial" w:cs="Arial"/>
          <w:sz w:val="22"/>
          <w:szCs w:val="22"/>
          <w:lang w:val="el-GR"/>
        </w:rPr>
        <w:t xml:space="preserve"> το </w:t>
      </w:r>
      <w:r w:rsidR="001668DA" w:rsidRPr="00DD1611">
        <w:rPr>
          <w:rFonts w:ascii="Arial" w:hAnsi="Arial" w:cs="Arial"/>
          <w:sz w:val="22"/>
          <w:szCs w:val="22"/>
          <w:lang w:val="el-GR"/>
        </w:rPr>
        <w:t xml:space="preserve">σχετικά </w:t>
      </w:r>
      <w:r w:rsidR="00806CA8" w:rsidRPr="00DD1611">
        <w:rPr>
          <w:rFonts w:ascii="Arial" w:hAnsi="Arial" w:cs="Arial"/>
          <w:sz w:val="22"/>
          <w:szCs w:val="22"/>
          <w:lang w:val="el-GR"/>
        </w:rPr>
        <w:t>ψηλό μορφωτικό επίπεδο του ανθρώπινου δυναμικού στο σύνολο τους.</w:t>
      </w:r>
    </w:p>
    <w:p w:rsidR="00806CA8" w:rsidRPr="00DD1611" w:rsidRDefault="00806CA8">
      <w:pPr>
        <w:spacing w:line="340" w:lineRule="atLeast"/>
        <w:jc w:val="both"/>
        <w:rPr>
          <w:rFonts w:ascii="Arial" w:hAnsi="Arial" w:cs="Arial"/>
          <w:sz w:val="22"/>
          <w:szCs w:val="22"/>
          <w:lang w:val="el-GR"/>
        </w:rPr>
      </w:pPr>
    </w:p>
    <w:p w:rsidR="00806CA8" w:rsidRPr="00F65B08" w:rsidRDefault="00806CA8" w:rsidP="00F65B08">
      <w:pPr>
        <w:pStyle w:val="Heading2"/>
        <w:numPr>
          <w:ilvl w:val="1"/>
          <w:numId w:val="130"/>
        </w:numPr>
        <w:spacing w:before="0" w:after="0" w:line="360" w:lineRule="auto"/>
        <w:rPr>
          <w:rFonts w:ascii="Arial" w:hAnsi="Arial"/>
          <w:iCs w:val="0"/>
          <w:u w:val="none"/>
          <w:lang w:val="el-GR"/>
        </w:rPr>
      </w:pPr>
      <w:bookmarkStart w:id="288" w:name="_Toc326834162"/>
      <w:bookmarkStart w:id="289" w:name="_Toc340047007"/>
      <w:r w:rsidRPr="00F65B08">
        <w:rPr>
          <w:rFonts w:ascii="Arial" w:hAnsi="Arial"/>
          <w:iCs w:val="0"/>
          <w:u w:val="none"/>
          <w:lang w:val="el-GR"/>
        </w:rPr>
        <w:t>ΤΟ ΕΥΡΥΤΕΡΟ ΑΝΑΠΤΥΞΙΑΚΟ ΠΛΑΙΣΙΟ</w:t>
      </w:r>
      <w:bookmarkEnd w:id="288"/>
      <w:bookmarkEnd w:id="289"/>
      <w:r w:rsidRPr="00F65B08">
        <w:rPr>
          <w:rFonts w:ascii="Arial" w:hAnsi="Arial"/>
          <w:iCs w:val="0"/>
          <w:u w:val="none"/>
          <w:lang w:val="el-GR"/>
        </w:rPr>
        <w:t xml:space="preserve"> </w:t>
      </w:r>
    </w:p>
    <w:p w:rsidR="00806CA8" w:rsidRPr="00DD1611" w:rsidRDefault="00806CA8" w:rsidP="00DA52D2">
      <w:pPr>
        <w:spacing w:line="360" w:lineRule="auto"/>
        <w:jc w:val="both"/>
        <w:rPr>
          <w:rFonts w:ascii="Arial" w:hAnsi="Arial" w:cs="Arial"/>
          <w:sz w:val="22"/>
          <w:szCs w:val="22"/>
          <w:lang w:val="el-GR"/>
        </w:rPr>
      </w:pPr>
      <w:r w:rsidRPr="00DD1611">
        <w:rPr>
          <w:rFonts w:ascii="Arial" w:hAnsi="Arial" w:cs="Arial"/>
          <w:sz w:val="22"/>
          <w:szCs w:val="22"/>
          <w:lang w:val="el-GR"/>
        </w:rPr>
        <w:t>Η ευρύτερη μεσοπρόθεσμη αναπτυξιακή στρατηγική της Κύπρου</w:t>
      </w:r>
      <w:r w:rsidR="00371595">
        <w:rPr>
          <w:rFonts w:ascii="Arial" w:hAnsi="Arial" w:cs="Arial"/>
          <w:sz w:val="22"/>
          <w:szCs w:val="22"/>
          <w:lang w:val="el-GR"/>
        </w:rPr>
        <w:t>,</w:t>
      </w:r>
      <w:r w:rsidRPr="00DD1611">
        <w:rPr>
          <w:rFonts w:ascii="Arial" w:hAnsi="Arial" w:cs="Arial"/>
          <w:sz w:val="22"/>
          <w:szCs w:val="22"/>
          <w:lang w:val="el-GR"/>
        </w:rPr>
        <w:t xml:space="preserve"> </w:t>
      </w:r>
      <w:r w:rsidR="00F82B07" w:rsidRPr="00DD1611">
        <w:rPr>
          <w:rFonts w:ascii="Arial" w:hAnsi="Arial" w:cs="Arial"/>
          <w:sz w:val="22"/>
          <w:szCs w:val="22"/>
          <w:lang w:val="el-GR"/>
        </w:rPr>
        <w:t>κατά την έναρξη της προγραμματικής περιόδου 2007-2013</w:t>
      </w:r>
      <w:r w:rsidR="00371595">
        <w:rPr>
          <w:rFonts w:ascii="Arial" w:hAnsi="Arial" w:cs="Arial"/>
          <w:sz w:val="22"/>
          <w:szCs w:val="22"/>
          <w:lang w:val="el-GR"/>
        </w:rPr>
        <w:t>,</w:t>
      </w:r>
      <w:r w:rsidR="00F82B07" w:rsidRPr="00DD1611">
        <w:rPr>
          <w:rFonts w:ascii="Arial" w:hAnsi="Arial" w:cs="Arial"/>
          <w:sz w:val="22"/>
          <w:szCs w:val="22"/>
          <w:lang w:val="el-GR"/>
        </w:rPr>
        <w:t xml:space="preserve"> </w:t>
      </w:r>
      <w:r w:rsidRPr="00DD1611">
        <w:rPr>
          <w:rFonts w:ascii="Arial" w:hAnsi="Arial" w:cs="Arial"/>
          <w:sz w:val="22"/>
          <w:szCs w:val="22"/>
          <w:lang w:val="el-GR"/>
        </w:rPr>
        <w:t xml:space="preserve">περιέχεται στο </w:t>
      </w:r>
      <w:r w:rsidRPr="00DD1611">
        <w:rPr>
          <w:rFonts w:ascii="Arial" w:hAnsi="Arial" w:cs="Arial"/>
          <w:i/>
          <w:sz w:val="22"/>
          <w:szCs w:val="22"/>
          <w:u w:val="single"/>
          <w:lang w:val="el-GR"/>
        </w:rPr>
        <w:t>Στρατηγικό Σχέδιο Ανάπτυξης 2007-2013</w:t>
      </w:r>
      <w:r w:rsidRPr="00DD1611">
        <w:rPr>
          <w:rFonts w:ascii="Arial" w:hAnsi="Arial" w:cs="Arial"/>
          <w:sz w:val="22"/>
          <w:szCs w:val="22"/>
          <w:lang w:val="el-GR"/>
        </w:rPr>
        <w:t xml:space="preserve">, στο οποίο καθορίζονται οι μεσοπρόθεσμοι στρατηγικοί στόχοι και περιλαμβάνει τόσο τη στρατηγική και τους στόχους του Εθνικού Προγράμματος Μεταρρύθμισης, το οποίο </w:t>
      </w:r>
      <w:r w:rsidR="00F82B07" w:rsidRPr="00DD1611">
        <w:rPr>
          <w:rFonts w:ascii="Arial" w:hAnsi="Arial" w:cs="Arial"/>
          <w:sz w:val="22"/>
          <w:szCs w:val="22"/>
          <w:lang w:val="el-GR"/>
        </w:rPr>
        <w:t xml:space="preserve">αποτελούσε </w:t>
      </w:r>
      <w:r w:rsidRPr="00DD1611">
        <w:rPr>
          <w:rFonts w:ascii="Arial" w:hAnsi="Arial" w:cs="Arial"/>
          <w:sz w:val="22"/>
          <w:szCs w:val="22"/>
          <w:lang w:val="el-GR"/>
        </w:rPr>
        <w:t xml:space="preserve">ένα τριετές σχέδιο δράσης για τη συμβολή της Κύπρου στην επίτευξη των στόχων που τέθηκαν στην </w:t>
      </w:r>
      <w:r w:rsidRPr="00DD1611">
        <w:rPr>
          <w:rFonts w:ascii="Arial" w:hAnsi="Arial" w:cs="Arial"/>
          <w:i/>
          <w:sz w:val="22"/>
          <w:szCs w:val="22"/>
          <w:lang w:val="el-GR"/>
        </w:rPr>
        <w:t>Αναθεωρημένη Στρατηγική της Λισσαβόνας</w:t>
      </w:r>
      <w:r w:rsidRPr="00DD1611">
        <w:rPr>
          <w:rFonts w:ascii="Arial" w:hAnsi="Arial" w:cs="Arial"/>
          <w:sz w:val="22"/>
          <w:szCs w:val="22"/>
          <w:lang w:val="el-GR"/>
        </w:rPr>
        <w:t xml:space="preserve">, όσο και τη στρατηγική και τους στόχους του </w:t>
      </w:r>
      <w:r w:rsidRPr="00DD1611">
        <w:rPr>
          <w:rFonts w:ascii="Arial" w:hAnsi="Arial" w:cs="Arial"/>
          <w:i/>
          <w:sz w:val="22"/>
          <w:szCs w:val="22"/>
          <w:lang w:val="el-GR"/>
        </w:rPr>
        <w:t>ΕΣΠΑ για την Πολιτική Συνοχής 2007-2013</w:t>
      </w:r>
      <w:r w:rsidRPr="00DD1611">
        <w:rPr>
          <w:rFonts w:ascii="Arial" w:hAnsi="Arial" w:cs="Arial"/>
          <w:sz w:val="22"/>
          <w:szCs w:val="22"/>
          <w:lang w:val="el-GR"/>
        </w:rPr>
        <w:t xml:space="preserve">. Παράλληλα εμπερικλείει τόσο τις παρεμβάσεις που θα συγχρηματοδοτηθούν στα πλαίσια της Αγροτικής Ανάπτυξης και Αλιείας, όσο και εκείνες που θα χρηματοδοτηθούν αποκλειστικά από εθνικά κονδύλια. Με αυτό το τρόπο επιτυγχάνεται η συνέργεια και η συμπληρωματικότητα των παρεμβάσεων.  </w:t>
      </w:r>
    </w:p>
    <w:p w:rsidR="00C8557C" w:rsidRDefault="00C8557C" w:rsidP="00DA52D2">
      <w:pPr>
        <w:spacing w:line="360" w:lineRule="auto"/>
        <w:jc w:val="both"/>
        <w:rPr>
          <w:rFonts w:ascii="Arial" w:hAnsi="Arial" w:cs="Arial"/>
          <w:sz w:val="22"/>
          <w:szCs w:val="22"/>
          <w:lang w:val="el-GR"/>
        </w:rPr>
      </w:pPr>
    </w:p>
    <w:p w:rsidR="00D26522" w:rsidRPr="00DD1611" w:rsidRDefault="00AE2598" w:rsidP="00DA52D2">
      <w:pPr>
        <w:spacing w:line="360" w:lineRule="auto"/>
        <w:jc w:val="both"/>
        <w:rPr>
          <w:rFonts w:ascii="Arial" w:hAnsi="Arial" w:cs="Arial"/>
          <w:sz w:val="22"/>
          <w:szCs w:val="22"/>
          <w:lang w:val="el-GR"/>
        </w:rPr>
      </w:pPr>
      <w:r>
        <w:rPr>
          <w:rFonts w:ascii="Arial" w:hAnsi="Arial" w:cs="Arial"/>
          <w:sz w:val="22"/>
          <w:szCs w:val="22"/>
          <w:lang w:val="el-GR"/>
        </w:rPr>
        <w:t>Η</w:t>
      </w:r>
      <w:r w:rsidR="00D26522" w:rsidRPr="00DD1611">
        <w:rPr>
          <w:rFonts w:ascii="Arial" w:hAnsi="Arial" w:cs="Arial"/>
          <w:sz w:val="22"/>
          <w:szCs w:val="22"/>
          <w:lang w:val="el-GR"/>
        </w:rPr>
        <w:t xml:space="preserve"> Κυπριακή Δημοκρατία κατήρτισε το</w:t>
      </w:r>
      <w:r w:rsidR="00AD20F6">
        <w:rPr>
          <w:rFonts w:ascii="Arial" w:hAnsi="Arial" w:cs="Arial"/>
          <w:sz w:val="22"/>
          <w:szCs w:val="22"/>
          <w:lang w:val="el-GR"/>
        </w:rPr>
        <w:t xml:space="preserve"> 2011 για πρώτη φορά το</w:t>
      </w:r>
      <w:r w:rsidR="00D26522" w:rsidRPr="00DD1611">
        <w:rPr>
          <w:rFonts w:ascii="Arial" w:hAnsi="Arial" w:cs="Arial"/>
          <w:sz w:val="22"/>
          <w:szCs w:val="22"/>
          <w:lang w:val="el-GR"/>
        </w:rPr>
        <w:t xml:space="preserve"> Εθνικό Πρόγραμμα Μεταρρύθμισης στο πλαίσιο της Στρατηγικής «Ευρώπη 2020» για έξυπνη</w:t>
      </w:r>
      <w:r>
        <w:rPr>
          <w:rFonts w:ascii="Arial" w:hAnsi="Arial" w:cs="Arial"/>
          <w:sz w:val="22"/>
          <w:szCs w:val="22"/>
          <w:lang w:val="el-GR"/>
        </w:rPr>
        <w:t>,</w:t>
      </w:r>
      <w:r w:rsidR="00D26522" w:rsidRPr="00DD1611">
        <w:rPr>
          <w:rFonts w:ascii="Arial" w:hAnsi="Arial" w:cs="Arial"/>
          <w:sz w:val="22"/>
          <w:szCs w:val="22"/>
          <w:lang w:val="el-GR"/>
        </w:rPr>
        <w:t xml:space="preserve"> αειφόρο και χωρίς αποκλεισμούς ανάπτυξη, με ενσωματωμένες οδηγίες για τις πολιτικές </w:t>
      </w:r>
      <w:r w:rsidR="00D26522" w:rsidRPr="00DD1611">
        <w:rPr>
          <w:rFonts w:ascii="Arial" w:hAnsi="Arial" w:cs="Arial"/>
          <w:sz w:val="22"/>
          <w:szCs w:val="22"/>
          <w:lang w:val="el-GR"/>
        </w:rPr>
        <w:lastRenderedPageBreak/>
        <w:t>οικονομίας και απασχόλησης</w:t>
      </w:r>
      <w:r w:rsidR="001B4C97">
        <w:rPr>
          <w:rFonts w:ascii="Arial" w:hAnsi="Arial" w:cs="Arial"/>
          <w:sz w:val="22"/>
          <w:szCs w:val="22"/>
          <w:lang w:val="el-GR"/>
        </w:rPr>
        <w:t>,</w:t>
      </w:r>
      <w:r w:rsidR="00D26522" w:rsidRPr="00DD1611">
        <w:rPr>
          <w:rFonts w:ascii="Arial" w:hAnsi="Arial" w:cs="Arial"/>
          <w:sz w:val="22"/>
          <w:szCs w:val="22"/>
          <w:lang w:val="el-GR"/>
        </w:rPr>
        <w:t xml:space="preserve"> οι οποίες συμφωνήθηκαν από το Ευρωπαϊκό Συμβούλιο στις 17 Ιουνίου 2010.</w:t>
      </w:r>
      <w:r>
        <w:rPr>
          <w:rFonts w:ascii="Arial" w:hAnsi="Arial" w:cs="Arial"/>
          <w:sz w:val="22"/>
          <w:szCs w:val="22"/>
          <w:lang w:val="el-GR"/>
        </w:rPr>
        <w:t xml:space="preserve"> </w:t>
      </w:r>
      <w:r w:rsidR="00D26522" w:rsidRPr="00DD1611">
        <w:rPr>
          <w:rFonts w:ascii="Arial" w:hAnsi="Arial" w:cs="Arial"/>
          <w:sz w:val="22"/>
          <w:szCs w:val="22"/>
          <w:lang w:val="el-GR"/>
        </w:rPr>
        <w:t>Παράλληλα</w:t>
      </w:r>
      <w:r w:rsidR="001B4C97">
        <w:rPr>
          <w:rFonts w:ascii="Arial" w:hAnsi="Arial" w:cs="Arial"/>
          <w:sz w:val="22"/>
          <w:szCs w:val="22"/>
          <w:lang w:val="el-GR"/>
        </w:rPr>
        <w:t>,</w:t>
      </w:r>
      <w:r w:rsidR="00D26522" w:rsidRPr="00DD1611">
        <w:rPr>
          <w:rFonts w:ascii="Arial" w:hAnsi="Arial" w:cs="Arial"/>
          <w:sz w:val="22"/>
          <w:szCs w:val="22"/>
          <w:lang w:val="el-GR"/>
        </w:rPr>
        <w:t xml:space="preserve"> εκπονήθηκε το Πρόγραμμα Σταθερότητας της Κυπριακής Δημοκρατίας για την περίοδο</w:t>
      </w:r>
      <w:r w:rsidR="004F5210">
        <w:rPr>
          <w:rFonts w:ascii="Arial" w:hAnsi="Arial" w:cs="Arial"/>
          <w:sz w:val="22"/>
          <w:szCs w:val="22"/>
          <w:lang w:val="el-GR"/>
        </w:rPr>
        <w:t xml:space="preserve"> 2010-2014</w:t>
      </w:r>
      <w:r w:rsidR="00D26522" w:rsidRPr="00DD1611">
        <w:rPr>
          <w:rFonts w:ascii="Arial" w:hAnsi="Arial" w:cs="Arial"/>
          <w:sz w:val="22"/>
          <w:szCs w:val="22"/>
          <w:lang w:val="el-GR"/>
        </w:rPr>
        <w:t>.</w:t>
      </w:r>
      <w:r w:rsidR="00733397">
        <w:rPr>
          <w:rFonts w:ascii="Arial" w:hAnsi="Arial" w:cs="Arial"/>
          <w:sz w:val="22"/>
          <w:szCs w:val="22"/>
          <w:lang w:val="el-GR"/>
        </w:rPr>
        <w:t xml:space="preserve"> </w:t>
      </w:r>
    </w:p>
    <w:p w:rsidR="00E40B73" w:rsidRDefault="00E40B73" w:rsidP="00DA52D2">
      <w:pPr>
        <w:spacing w:line="360" w:lineRule="auto"/>
        <w:jc w:val="both"/>
        <w:rPr>
          <w:rFonts w:ascii="Arial" w:hAnsi="Arial" w:cs="Arial"/>
          <w:sz w:val="22"/>
          <w:szCs w:val="22"/>
          <w:lang w:val="el-GR"/>
        </w:rPr>
      </w:pPr>
    </w:p>
    <w:p w:rsidR="00D26522" w:rsidRPr="00DD1611" w:rsidRDefault="00D26522" w:rsidP="00DA52D2">
      <w:pPr>
        <w:spacing w:line="360" w:lineRule="auto"/>
        <w:jc w:val="both"/>
        <w:rPr>
          <w:rFonts w:ascii="Arial" w:hAnsi="Arial" w:cs="Arial"/>
          <w:sz w:val="22"/>
          <w:szCs w:val="22"/>
          <w:lang w:val="el-GR"/>
        </w:rPr>
      </w:pPr>
      <w:r w:rsidRPr="00DD1611">
        <w:rPr>
          <w:rFonts w:ascii="Arial" w:hAnsi="Arial" w:cs="Arial"/>
          <w:sz w:val="22"/>
          <w:szCs w:val="22"/>
          <w:lang w:val="el-GR"/>
        </w:rPr>
        <w:t>Το Εθνικό Πρόγραμμα Μεταρρύθμισης</w:t>
      </w:r>
      <w:r w:rsidR="00B26653">
        <w:rPr>
          <w:rFonts w:ascii="Arial" w:hAnsi="Arial" w:cs="Arial"/>
          <w:sz w:val="22"/>
          <w:szCs w:val="22"/>
          <w:lang w:val="el-GR"/>
        </w:rPr>
        <w:t xml:space="preserve"> (ΕΠΜ)</w:t>
      </w:r>
      <w:r w:rsidR="00DA52D2" w:rsidRPr="00DA52D2">
        <w:rPr>
          <w:rFonts w:ascii="Arial" w:hAnsi="Arial" w:cs="Arial"/>
          <w:sz w:val="22"/>
          <w:szCs w:val="22"/>
          <w:lang w:val="el-GR"/>
        </w:rPr>
        <w:t xml:space="preserve"> </w:t>
      </w:r>
      <w:r w:rsidRPr="00DD1611">
        <w:rPr>
          <w:rFonts w:ascii="Arial" w:hAnsi="Arial" w:cs="Arial"/>
          <w:sz w:val="22"/>
          <w:szCs w:val="22"/>
          <w:lang w:val="el-GR"/>
        </w:rPr>
        <w:t xml:space="preserve">περιλαμβάνει τις διαρθρωτικές μεταρρυθμίσεις που στοχεύουν να </w:t>
      </w:r>
      <w:r w:rsidR="00767504" w:rsidRPr="00DD1611">
        <w:rPr>
          <w:rFonts w:ascii="Arial" w:hAnsi="Arial" w:cs="Arial"/>
          <w:sz w:val="22"/>
          <w:szCs w:val="22"/>
          <w:lang w:val="el-GR"/>
        </w:rPr>
        <w:t>προωθήσουν</w:t>
      </w:r>
      <w:r w:rsidRPr="00DD1611">
        <w:rPr>
          <w:rFonts w:ascii="Arial" w:hAnsi="Arial" w:cs="Arial"/>
          <w:sz w:val="22"/>
          <w:szCs w:val="22"/>
          <w:lang w:val="el-GR"/>
        </w:rPr>
        <w:t xml:space="preserve"> την οικονομική μεγέθυνση, την απασχόληση και την κοινωνική συνοχή, καθορίζοντας μέτρα </w:t>
      </w:r>
      <w:r w:rsidR="006132D6">
        <w:rPr>
          <w:rFonts w:ascii="Arial" w:hAnsi="Arial" w:cs="Arial"/>
          <w:sz w:val="22"/>
          <w:szCs w:val="22"/>
          <w:lang w:val="el-GR"/>
        </w:rPr>
        <w:t xml:space="preserve">για τη </w:t>
      </w:r>
      <w:r w:rsidR="00AE2598">
        <w:rPr>
          <w:rFonts w:ascii="Arial" w:hAnsi="Arial" w:cs="Arial"/>
          <w:sz w:val="22"/>
          <w:szCs w:val="22"/>
          <w:lang w:val="el-GR"/>
        </w:rPr>
        <w:t xml:space="preserve">αντιμετώπιση </w:t>
      </w:r>
      <w:r w:rsidRPr="00DD1611">
        <w:rPr>
          <w:rFonts w:ascii="Arial" w:hAnsi="Arial" w:cs="Arial"/>
          <w:sz w:val="22"/>
          <w:szCs w:val="22"/>
          <w:lang w:val="el-GR"/>
        </w:rPr>
        <w:t xml:space="preserve">των αδυναμιών που εμποδίζουν την οικονομική ανάπτυξη και την επίτευξη των πέντε </w:t>
      </w:r>
      <w:proofErr w:type="spellStart"/>
      <w:r w:rsidRPr="00DD1611">
        <w:rPr>
          <w:rFonts w:ascii="Arial" w:hAnsi="Arial" w:cs="Arial"/>
          <w:sz w:val="22"/>
          <w:szCs w:val="22"/>
          <w:lang w:val="el-GR"/>
        </w:rPr>
        <w:t>ποσοτικοποιημένων</w:t>
      </w:r>
      <w:proofErr w:type="spellEnd"/>
      <w:r w:rsidRPr="00DD1611">
        <w:rPr>
          <w:rFonts w:ascii="Arial" w:hAnsi="Arial" w:cs="Arial"/>
          <w:sz w:val="22"/>
          <w:szCs w:val="22"/>
          <w:lang w:val="el-GR"/>
        </w:rPr>
        <w:t xml:space="preserve"> εθνικών στόχων για έξυπνη, αειφόρο και χωρίς αποκλεισμούς μεγέθυνση.</w:t>
      </w:r>
    </w:p>
    <w:p w:rsidR="00E40B73" w:rsidRDefault="00E40B73" w:rsidP="00DA52D2">
      <w:pPr>
        <w:spacing w:line="360" w:lineRule="auto"/>
        <w:jc w:val="both"/>
        <w:rPr>
          <w:rFonts w:ascii="Arial" w:hAnsi="Arial" w:cs="Arial"/>
          <w:sz w:val="22"/>
          <w:szCs w:val="22"/>
          <w:lang w:val="el-GR"/>
        </w:rPr>
      </w:pPr>
    </w:p>
    <w:p w:rsidR="00D26522" w:rsidRDefault="00D26522" w:rsidP="00DA52D2">
      <w:pPr>
        <w:spacing w:line="360" w:lineRule="auto"/>
        <w:jc w:val="both"/>
        <w:rPr>
          <w:rFonts w:ascii="Arial" w:hAnsi="Arial" w:cs="Arial"/>
          <w:sz w:val="22"/>
          <w:szCs w:val="22"/>
          <w:lang w:val="el-GR"/>
        </w:rPr>
      </w:pPr>
      <w:r w:rsidRPr="00DD1611">
        <w:rPr>
          <w:rFonts w:ascii="Arial" w:hAnsi="Arial" w:cs="Arial"/>
          <w:sz w:val="22"/>
          <w:szCs w:val="22"/>
          <w:lang w:val="el-GR"/>
        </w:rPr>
        <w:t xml:space="preserve">Βασική </w:t>
      </w:r>
      <w:r w:rsidR="00767504" w:rsidRPr="00DD1611">
        <w:rPr>
          <w:rFonts w:ascii="Arial" w:hAnsi="Arial" w:cs="Arial"/>
          <w:sz w:val="22"/>
          <w:szCs w:val="22"/>
          <w:lang w:val="el-GR"/>
        </w:rPr>
        <w:t>πρόκληση</w:t>
      </w:r>
      <w:r w:rsidRPr="00DD1611">
        <w:rPr>
          <w:rFonts w:ascii="Arial" w:hAnsi="Arial" w:cs="Arial"/>
          <w:sz w:val="22"/>
          <w:szCs w:val="22"/>
          <w:lang w:val="el-GR"/>
        </w:rPr>
        <w:t xml:space="preserve"> σήμερα, ειδικά στο πλαίσ</w:t>
      </w:r>
      <w:r w:rsidR="00767504" w:rsidRPr="00DD1611">
        <w:rPr>
          <w:rFonts w:ascii="Arial" w:hAnsi="Arial" w:cs="Arial"/>
          <w:sz w:val="22"/>
          <w:szCs w:val="22"/>
          <w:lang w:val="el-GR"/>
        </w:rPr>
        <w:t>ι</w:t>
      </w:r>
      <w:r w:rsidRPr="00DD1611">
        <w:rPr>
          <w:rFonts w:ascii="Arial" w:hAnsi="Arial" w:cs="Arial"/>
          <w:sz w:val="22"/>
          <w:szCs w:val="22"/>
          <w:lang w:val="el-GR"/>
        </w:rPr>
        <w:t xml:space="preserve">ο των αβεβαιοτήτων που περιβάλλουν την </w:t>
      </w:r>
      <w:r w:rsidR="00767504" w:rsidRPr="00DD1611">
        <w:rPr>
          <w:rFonts w:ascii="Arial" w:hAnsi="Arial" w:cs="Arial"/>
          <w:sz w:val="22"/>
          <w:szCs w:val="22"/>
          <w:lang w:val="el-GR"/>
        </w:rPr>
        <w:t>οικονομική αν</w:t>
      </w:r>
      <w:r w:rsidRPr="00DD1611">
        <w:rPr>
          <w:rFonts w:ascii="Arial" w:hAnsi="Arial" w:cs="Arial"/>
          <w:sz w:val="22"/>
          <w:szCs w:val="22"/>
          <w:lang w:val="el-GR"/>
        </w:rPr>
        <w:t>άπτυξη στη</w:t>
      </w:r>
      <w:r w:rsidR="00FD7553">
        <w:rPr>
          <w:rFonts w:ascii="Arial" w:hAnsi="Arial" w:cs="Arial"/>
          <w:sz w:val="22"/>
          <w:szCs w:val="22"/>
          <w:lang w:val="el-GR"/>
        </w:rPr>
        <w:t>ν</w:t>
      </w:r>
      <w:r w:rsidRPr="00DD1611">
        <w:rPr>
          <w:rFonts w:ascii="Arial" w:hAnsi="Arial" w:cs="Arial"/>
          <w:sz w:val="22"/>
          <w:szCs w:val="22"/>
          <w:lang w:val="el-GR"/>
        </w:rPr>
        <w:t xml:space="preserve"> Ευρωζώνη, είναι να παγιωθεί η ανάκαμψη, να προωθηθεί η οικονομική </w:t>
      </w:r>
      <w:r w:rsidR="00767504" w:rsidRPr="00DD1611">
        <w:rPr>
          <w:rFonts w:ascii="Arial" w:hAnsi="Arial" w:cs="Arial"/>
          <w:sz w:val="22"/>
          <w:szCs w:val="22"/>
          <w:lang w:val="el-GR"/>
        </w:rPr>
        <w:t>μεγέθυνση</w:t>
      </w:r>
      <w:r w:rsidRPr="00DD1611">
        <w:rPr>
          <w:rFonts w:ascii="Arial" w:hAnsi="Arial" w:cs="Arial"/>
          <w:sz w:val="22"/>
          <w:szCs w:val="22"/>
          <w:lang w:val="el-GR"/>
        </w:rPr>
        <w:t xml:space="preserve"> σε </w:t>
      </w:r>
      <w:r w:rsidR="00767504" w:rsidRPr="00DD1611">
        <w:rPr>
          <w:rFonts w:ascii="Arial" w:hAnsi="Arial" w:cs="Arial"/>
          <w:sz w:val="22"/>
          <w:szCs w:val="22"/>
          <w:lang w:val="el-GR"/>
        </w:rPr>
        <w:t>μεσοπρόθεσμο</w:t>
      </w:r>
      <w:r w:rsidRPr="00DD1611">
        <w:rPr>
          <w:rFonts w:ascii="Arial" w:hAnsi="Arial" w:cs="Arial"/>
          <w:sz w:val="22"/>
          <w:szCs w:val="22"/>
          <w:lang w:val="el-GR"/>
        </w:rPr>
        <w:t xml:space="preserve"> διάστημα και να ενισχυθεί η φορολογική σταθεροποίηση, </w:t>
      </w:r>
      <w:r w:rsidR="00767504" w:rsidRPr="00DD1611">
        <w:rPr>
          <w:rFonts w:ascii="Arial" w:hAnsi="Arial" w:cs="Arial"/>
          <w:sz w:val="22"/>
          <w:szCs w:val="22"/>
          <w:lang w:val="el-GR"/>
        </w:rPr>
        <w:t>διατηρώντας</w:t>
      </w:r>
      <w:r w:rsidRPr="00DD1611">
        <w:rPr>
          <w:rFonts w:ascii="Arial" w:hAnsi="Arial" w:cs="Arial"/>
          <w:sz w:val="22"/>
          <w:szCs w:val="22"/>
          <w:lang w:val="el-GR"/>
        </w:rPr>
        <w:t xml:space="preserve"> την κοινωνική συνοχή. Με βάση αυτά, παραμένουν ψηλά οι προτεραιότητες της Κύπρου για αυξανόμενη συμμετοχή στη</w:t>
      </w:r>
      <w:r w:rsidR="00371595">
        <w:rPr>
          <w:rFonts w:ascii="Arial" w:hAnsi="Arial" w:cs="Arial"/>
          <w:sz w:val="22"/>
          <w:szCs w:val="22"/>
          <w:lang w:val="el-GR"/>
        </w:rPr>
        <w:t>ν</w:t>
      </w:r>
      <w:r w:rsidRPr="00DD1611">
        <w:rPr>
          <w:rFonts w:ascii="Arial" w:hAnsi="Arial" w:cs="Arial"/>
          <w:sz w:val="22"/>
          <w:szCs w:val="22"/>
          <w:lang w:val="el-GR"/>
        </w:rPr>
        <w:t xml:space="preserve"> αγορά εργασίας και για δημιουργία </w:t>
      </w:r>
      <w:r w:rsidR="00767504" w:rsidRPr="00DD1611">
        <w:rPr>
          <w:rFonts w:ascii="Arial" w:hAnsi="Arial" w:cs="Arial"/>
          <w:sz w:val="22"/>
          <w:szCs w:val="22"/>
          <w:lang w:val="el-GR"/>
        </w:rPr>
        <w:t>ευκαιριών</w:t>
      </w:r>
      <w:r w:rsidRPr="00DD1611">
        <w:rPr>
          <w:rFonts w:ascii="Arial" w:hAnsi="Arial" w:cs="Arial"/>
          <w:sz w:val="22"/>
          <w:szCs w:val="22"/>
          <w:lang w:val="el-GR"/>
        </w:rPr>
        <w:t xml:space="preserve"> απασχόλησης του υψηλού επιπέδου</w:t>
      </w:r>
      <w:r w:rsidR="00DD1611">
        <w:rPr>
          <w:rFonts w:ascii="Arial" w:hAnsi="Arial" w:cs="Arial"/>
          <w:sz w:val="22"/>
          <w:szCs w:val="22"/>
          <w:lang w:val="el-GR"/>
        </w:rPr>
        <w:t xml:space="preserve"> δεξιοτήτων εργατικού δυναμικού</w:t>
      </w:r>
      <w:r w:rsidR="00371595">
        <w:rPr>
          <w:rFonts w:ascii="Arial" w:hAnsi="Arial" w:cs="Arial"/>
          <w:sz w:val="22"/>
          <w:szCs w:val="22"/>
          <w:lang w:val="el-GR"/>
        </w:rPr>
        <w:t>,</w:t>
      </w:r>
      <w:r w:rsidR="00DD1611">
        <w:rPr>
          <w:rFonts w:ascii="Arial" w:hAnsi="Arial" w:cs="Arial"/>
          <w:sz w:val="22"/>
          <w:szCs w:val="22"/>
          <w:lang w:val="el-GR"/>
        </w:rPr>
        <w:t xml:space="preserve"> ειδικά στο χρονικό σημείο όπου η ανεργία </w:t>
      </w:r>
      <w:r w:rsidR="000E06D1">
        <w:rPr>
          <w:rFonts w:ascii="Arial" w:hAnsi="Arial" w:cs="Arial"/>
          <w:sz w:val="22"/>
          <w:szCs w:val="22"/>
          <w:lang w:val="el-GR"/>
        </w:rPr>
        <w:t>έ</w:t>
      </w:r>
      <w:r w:rsidR="00DD1611">
        <w:rPr>
          <w:rFonts w:ascii="Arial" w:hAnsi="Arial" w:cs="Arial"/>
          <w:sz w:val="22"/>
          <w:szCs w:val="22"/>
          <w:lang w:val="el-GR"/>
        </w:rPr>
        <w:t xml:space="preserve">χει αυξηθεί αισθητά σε επίπεδα πρωτοφανή </w:t>
      </w:r>
      <w:r w:rsidR="000E06D1">
        <w:rPr>
          <w:rFonts w:ascii="Arial" w:hAnsi="Arial" w:cs="Arial"/>
          <w:sz w:val="22"/>
          <w:szCs w:val="22"/>
          <w:lang w:val="el-GR"/>
        </w:rPr>
        <w:t xml:space="preserve">για τη </w:t>
      </w:r>
      <w:r w:rsidR="00AE2598">
        <w:rPr>
          <w:rFonts w:ascii="Arial" w:hAnsi="Arial" w:cs="Arial"/>
          <w:sz w:val="22"/>
          <w:szCs w:val="22"/>
          <w:lang w:val="el-GR"/>
        </w:rPr>
        <w:t>χ</w:t>
      </w:r>
      <w:r w:rsidR="000E06D1">
        <w:rPr>
          <w:rFonts w:ascii="Arial" w:hAnsi="Arial" w:cs="Arial"/>
          <w:sz w:val="22"/>
          <w:szCs w:val="22"/>
          <w:lang w:val="el-GR"/>
        </w:rPr>
        <w:t>ώρα.</w:t>
      </w:r>
    </w:p>
    <w:p w:rsidR="000E06D1" w:rsidRDefault="000E06D1" w:rsidP="00DA52D2">
      <w:pPr>
        <w:spacing w:line="360" w:lineRule="auto"/>
        <w:jc w:val="both"/>
        <w:rPr>
          <w:rFonts w:ascii="Arial" w:hAnsi="Arial" w:cs="Arial"/>
          <w:sz w:val="22"/>
          <w:szCs w:val="22"/>
          <w:lang w:val="el-GR"/>
        </w:rPr>
      </w:pPr>
    </w:p>
    <w:p w:rsidR="000E06D1" w:rsidRPr="00DD1611" w:rsidRDefault="000E06D1" w:rsidP="00DA52D2">
      <w:pPr>
        <w:spacing w:line="360" w:lineRule="auto"/>
        <w:jc w:val="both"/>
        <w:rPr>
          <w:rFonts w:ascii="Arial" w:hAnsi="Arial" w:cs="Arial"/>
          <w:sz w:val="22"/>
          <w:szCs w:val="22"/>
          <w:lang w:val="el-GR"/>
        </w:rPr>
      </w:pPr>
      <w:r>
        <w:rPr>
          <w:rFonts w:ascii="Arial" w:hAnsi="Arial" w:cs="Arial"/>
          <w:sz w:val="22"/>
          <w:szCs w:val="22"/>
          <w:lang w:val="el-GR"/>
        </w:rPr>
        <w:t xml:space="preserve">Παράλληλα, το Πρόγραμμα Σταθερότητας </w:t>
      </w:r>
      <w:r w:rsidR="00B26653">
        <w:rPr>
          <w:rFonts w:ascii="Arial" w:hAnsi="Arial" w:cs="Arial"/>
          <w:sz w:val="22"/>
          <w:szCs w:val="22"/>
          <w:lang w:val="el-GR"/>
        </w:rPr>
        <w:t xml:space="preserve">(ΠΣ) </w:t>
      </w:r>
      <w:r>
        <w:rPr>
          <w:rFonts w:ascii="Arial" w:hAnsi="Arial" w:cs="Arial"/>
          <w:sz w:val="22"/>
          <w:szCs w:val="22"/>
          <w:lang w:val="el-GR"/>
        </w:rPr>
        <w:t xml:space="preserve">της Κυπριακής Δημοκρατίας για την περίοδο 2012-2015, θέτει ως πρωταρχικούς στόχους </w:t>
      </w:r>
      <w:r w:rsidR="00FD7553">
        <w:rPr>
          <w:rFonts w:ascii="Arial" w:hAnsi="Arial" w:cs="Arial"/>
          <w:sz w:val="22"/>
          <w:szCs w:val="22"/>
          <w:lang w:val="el-GR"/>
        </w:rPr>
        <w:t>την ενίσχυση</w:t>
      </w:r>
      <w:r>
        <w:rPr>
          <w:rFonts w:ascii="Arial" w:hAnsi="Arial" w:cs="Arial"/>
          <w:sz w:val="22"/>
          <w:szCs w:val="22"/>
          <w:lang w:val="el-GR"/>
        </w:rPr>
        <w:t xml:space="preserve"> τη</w:t>
      </w:r>
      <w:r w:rsidR="00FD7553">
        <w:rPr>
          <w:rFonts w:ascii="Arial" w:hAnsi="Arial" w:cs="Arial"/>
          <w:sz w:val="22"/>
          <w:szCs w:val="22"/>
          <w:lang w:val="el-GR"/>
        </w:rPr>
        <w:t>ς</w:t>
      </w:r>
      <w:r>
        <w:rPr>
          <w:rFonts w:ascii="Arial" w:hAnsi="Arial" w:cs="Arial"/>
          <w:sz w:val="22"/>
          <w:szCs w:val="22"/>
          <w:lang w:val="el-GR"/>
        </w:rPr>
        <w:t xml:space="preserve"> </w:t>
      </w:r>
      <w:r w:rsidR="00AE2598">
        <w:rPr>
          <w:rFonts w:ascii="Arial" w:hAnsi="Arial" w:cs="Arial"/>
          <w:sz w:val="22"/>
          <w:szCs w:val="22"/>
          <w:lang w:val="el-GR"/>
        </w:rPr>
        <w:t>ο</w:t>
      </w:r>
      <w:r>
        <w:rPr>
          <w:rFonts w:ascii="Arial" w:hAnsi="Arial" w:cs="Arial"/>
          <w:sz w:val="22"/>
          <w:szCs w:val="22"/>
          <w:lang w:val="el-GR"/>
        </w:rPr>
        <w:t>ικονομική</w:t>
      </w:r>
      <w:r w:rsidR="00FD7553">
        <w:rPr>
          <w:rFonts w:ascii="Arial" w:hAnsi="Arial" w:cs="Arial"/>
          <w:sz w:val="22"/>
          <w:szCs w:val="22"/>
          <w:lang w:val="el-GR"/>
        </w:rPr>
        <w:t xml:space="preserve">ς </w:t>
      </w:r>
      <w:r>
        <w:rPr>
          <w:rFonts w:ascii="Arial" w:hAnsi="Arial" w:cs="Arial"/>
          <w:sz w:val="22"/>
          <w:szCs w:val="22"/>
          <w:lang w:val="el-GR"/>
        </w:rPr>
        <w:t>μεγέθυνση</w:t>
      </w:r>
      <w:r w:rsidR="00FD7553">
        <w:rPr>
          <w:rFonts w:ascii="Arial" w:hAnsi="Arial" w:cs="Arial"/>
          <w:sz w:val="22"/>
          <w:szCs w:val="22"/>
          <w:lang w:val="el-GR"/>
        </w:rPr>
        <w:t>ς</w:t>
      </w:r>
      <w:r>
        <w:rPr>
          <w:rFonts w:ascii="Arial" w:hAnsi="Arial" w:cs="Arial"/>
          <w:sz w:val="22"/>
          <w:szCs w:val="22"/>
          <w:lang w:val="el-GR"/>
        </w:rPr>
        <w:t xml:space="preserve"> και το βιοτικό επίπεδο όλων των πολιτών, ειδικότερα των ομάδων χαμηλού εισοδήματος, με εστίαση στη μείωση της φτώχ</w:t>
      </w:r>
      <w:r w:rsidR="00AE2598">
        <w:rPr>
          <w:rFonts w:ascii="Arial" w:hAnsi="Arial" w:cs="Arial"/>
          <w:sz w:val="22"/>
          <w:szCs w:val="22"/>
          <w:lang w:val="el-GR"/>
        </w:rPr>
        <w:t>ε</w:t>
      </w:r>
      <w:r>
        <w:rPr>
          <w:rFonts w:ascii="Arial" w:hAnsi="Arial" w:cs="Arial"/>
          <w:sz w:val="22"/>
          <w:szCs w:val="22"/>
          <w:lang w:val="el-GR"/>
        </w:rPr>
        <w:t xml:space="preserve">ιας και του κοινωνικού αποκλεισμού. </w:t>
      </w:r>
      <w:r w:rsidR="001B4C97">
        <w:rPr>
          <w:rFonts w:ascii="Arial" w:hAnsi="Arial" w:cs="Arial"/>
          <w:sz w:val="22"/>
          <w:szCs w:val="22"/>
          <w:lang w:val="el-GR"/>
        </w:rPr>
        <w:t>Επίσης,</w:t>
      </w:r>
      <w:r>
        <w:rPr>
          <w:rFonts w:ascii="Arial" w:hAnsi="Arial" w:cs="Arial"/>
          <w:sz w:val="22"/>
          <w:szCs w:val="22"/>
          <w:lang w:val="el-GR"/>
        </w:rPr>
        <w:t xml:space="preserve"> </w:t>
      </w:r>
      <w:r w:rsidR="0073042B">
        <w:rPr>
          <w:rFonts w:ascii="Arial" w:hAnsi="Arial" w:cs="Arial"/>
          <w:sz w:val="22"/>
          <w:szCs w:val="22"/>
          <w:lang w:val="el-GR"/>
        </w:rPr>
        <w:t>στοχεύει στη διατήρηση τ</w:t>
      </w:r>
      <w:r>
        <w:rPr>
          <w:rFonts w:ascii="Arial" w:hAnsi="Arial" w:cs="Arial"/>
          <w:sz w:val="22"/>
          <w:szCs w:val="22"/>
          <w:lang w:val="el-GR"/>
        </w:rPr>
        <w:t>η</w:t>
      </w:r>
      <w:r w:rsidR="0073042B">
        <w:rPr>
          <w:rFonts w:ascii="Arial" w:hAnsi="Arial" w:cs="Arial"/>
          <w:sz w:val="22"/>
          <w:szCs w:val="22"/>
          <w:lang w:val="el-GR"/>
        </w:rPr>
        <w:t>ς</w:t>
      </w:r>
      <w:r>
        <w:rPr>
          <w:rFonts w:ascii="Arial" w:hAnsi="Arial" w:cs="Arial"/>
          <w:sz w:val="22"/>
          <w:szCs w:val="22"/>
          <w:lang w:val="el-GR"/>
        </w:rPr>
        <w:t xml:space="preserve"> μακροοικονομική</w:t>
      </w:r>
      <w:r w:rsidR="0073042B">
        <w:rPr>
          <w:rFonts w:ascii="Arial" w:hAnsi="Arial" w:cs="Arial"/>
          <w:sz w:val="22"/>
          <w:szCs w:val="22"/>
          <w:lang w:val="el-GR"/>
        </w:rPr>
        <w:t>ς</w:t>
      </w:r>
      <w:r>
        <w:rPr>
          <w:rFonts w:ascii="Arial" w:hAnsi="Arial" w:cs="Arial"/>
          <w:sz w:val="22"/>
          <w:szCs w:val="22"/>
          <w:lang w:val="el-GR"/>
        </w:rPr>
        <w:t xml:space="preserve"> σταθερότητα</w:t>
      </w:r>
      <w:r w:rsidR="0073042B">
        <w:rPr>
          <w:rFonts w:ascii="Arial" w:hAnsi="Arial" w:cs="Arial"/>
          <w:sz w:val="22"/>
          <w:szCs w:val="22"/>
          <w:lang w:val="el-GR"/>
        </w:rPr>
        <w:t>ς</w:t>
      </w:r>
      <w:r>
        <w:rPr>
          <w:rFonts w:ascii="Arial" w:hAnsi="Arial" w:cs="Arial"/>
          <w:sz w:val="22"/>
          <w:szCs w:val="22"/>
          <w:lang w:val="el-GR"/>
        </w:rPr>
        <w:t xml:space="preserve"> και </w:t>
      </w:r>
      <w:r w:rsidR="0073042B">
        <w:rPr>
          <w:rFonts w:ascii="Arial" w:hAnsi="Arial" w:cs="Arial"/>
          <w:sz w:val="22"/>
          <w:szCs w:val="22"/>
          <w:lang w:val="el-GR"/>
        </w:rPr>
        <w:t>στην εφαρμογή</w:t>
      </w:r>
      <w:r>
        <w:rPr>
          <w:rFonts w:ascii="Arial" w:hAnsi="Arial" w:cs="Arial"/>
          <w:sz w:val="22"/>
          <w:szCs w:val="22"/>
          <w:lang w:val="el-GR"/>
        </w:rPr>
        <w:t xml:space="preserve"> διαρθρωτικ</w:t>
      </w:r>
      <w:r w:rsidR="0073042B">
        <w:rPr>
          <w:rFonts w:ascii="Arial" w:hAnsi="Arial" w:cs="Arial"/>
          <w:sz w:val="22"/>
          <w:szCs w:val="22"/>
          <w:lang w:val="el-GR"/>
        </w:rPr>
        <w:t>ών</w:t>
      </w:r>
      <w:r>
        <w:rPr>
          <w:rFonts w:ascii="Arial" w:hAnsi="Arial" w:cs="Arial"/>
          <w:sz w:val="22"/>
          <w:szCs w:val="22"/>
          <w:lang w:val="el-GR"/>
        </w:rPr>
        <w:t xml:space="preserve"> μεταρρυθμίσε</w:t>
      </w:r>
      <w:r w:rsidR="0073042B">
        <w:rPr>
          <w:rFonts w:ascii="Arial" w:hAnsi="Arial" w:cs="Arial"/>
          <w:sz w:val="22"/>
          <w:szCs w:val="22"/>
          <w:lang w:val="el-GR"/>
        </w:rPr>
        <w:t>ων</w:t>
      </w:r>
      <w:r>
        <w:rPr>
          <w:rFonts w:ascii="Arial" w:hAnsi="Arial" w:cs="Arial"/>
          <w:sz w:val="22"/>
          <w:szCs w:val="22"/>
          <w:lang w:val="el-GR"/>
        </w:rPr>
        <w:t xml:space="preserve"> που βελτιώνουν τη λειτουργία του μηχανισμού της αγοράς</w:t>
      </w:r>
      <w:r w:rsidR="0073042B">
        <w:rPr>
          <w:rFonts w:ascii="Arial" w:hAnsi="Arial" w:cs="Arial"/>
          <w:sz w:val="22"/>
          <w:szCs w:val="22"/>
          <w:lang w:val="el-GR"/>
        </w:rPr>
        <w:t>, καθώς</w:t>
      </w:r>
      <w:r>
        <w:rPr>
          <w:rFonts w:ascii="Arial" w:hAnsi="Arial" w:cs="Arial"/>
          <w:sz w:val="22"/>
          <w:szCs w:val="22"/>
          <w:lang w:val="el-GR"/>
        </w:rPr>
        <w:t xml:space="preserve"> και </w:t>
      </w:r>
      <w:r w:rsidR="0073042B">
        <w:rPr>
          <w:rFonts w:ascii="Arial" w:hAnsi="Arial" w:cs="Arial"/>
          <w:sz w:val="22"/>
          <w:szCs w:val="22"/>
          <w:lang w:val="el-GR"/>
        </w:rPr>
        <w:t>στην εξασφάλιση</w:t>
      </w:r>
      <w:r>
        <w:rPr>
          <w:rFonts w:ascii="Arial" w:hAnsi="Arial" w:cs="Arial"/>
          <w:sz w:val="22"/>
          <w:szCs w:val="22"/>
          <w:lang w:val="el-GR"/>
        </w:rPr>
        <w:t xml:space="preserve"> ότι ο δημόσιος τομέας παρέχει επαρκώς και αποτελεσματικά υπηρεσίες </w:t>
      </w:r>
      <w:r w:rsidR="0073042B">
        <w:rPr>
          <w:rFonts w:ascii="Arial" w:hAnsi="Arial" w:cs="Arial"/>
          <w:sz w:val="22"/>
          <w:szCs w:val="22"/>
          <w:lang w:val="el-GR"/>
        </w:rPr>
        <w:t xml:space="preserve">προς </w:t>
      </w:r>
      <w:r>
        <w:rPr>
          <w:rFonts w:ascii="Arial" w:hAnsi="Arial" w:cs="Arial"/>
          <w:sz w:val="22"/>
          <w:szCs w:val="22"/>
          <w:lang w:val="el-GR"/>
        </w:rPr>
        <w:t>τους πολίτες.</w:t>
      </w:r>
    </w:p>
    <w:p w:rsidR="00A34FA9" w:rsidRDefault="00A34FA9" w:rsidP="00DA52D2">
      <w:pPr>
        <w:tabs>
          <w:tab w:val="left" w:pos="6795"/>
        </w:tabs>
        <w:spacing w:line="360" w:lineRule="auto"/>
        <w:jc w:val="both"/>
        <w:rPr>
          <w:rFonts w:ascii="Arial" w:hAnsi="Arial" w:cs="Arial"/>
          <w:sz w:val="22"/>
          <w:szCs w:val="22"/>
          <w:lang w:val="el-GR"/>
        </w:rPr>
      </w:pPr>
    </w:p>
    <w:p w:rsidR="00733397" w:rsidRDefault="00733397" w:rsidP="00DA52D2">
      <w:pPr>
        <w:tabs>
          <w:tab w:val="left" w:pos="6795"/>
        </w:tabs>
        <w:spacing w:line="360" w:lineRule="auto"/>
        <w:jc w:val="both"/>
        <w:rPr>
          <w:rFonts w:ascii="Arial" w:hAnsi="Arial" w:cs="Arial"/>
          <w:sz w:val="22"/>
          <w:szCs w:val="22"/>
          <w:lang w:val="el-GR"/>
        </w:rPr>
      </w:pPr>
      <w:r>
        <w:rPr>
          <w:rFonts w:ascii="Arial" w:hAnsi="Arial" w:cs="Arial"/>
          <w:sz w:val="22"/>
          <w:szCs w:val="22"/>
          <w:lang w:val="el-GR"/>
        </w:rPr>
        <w:t xml:space="preserve">Μέσα από την Ετήσια Επισκόπηση Ανάπτυξης, η οποία </w:t>
      </w:r>
      <w:r w:rsidR="006132D6">
        <w:rPr>
          <w:rFonts w:ascii="Arial" w:hAnsi="Arial" w:cs="Arial"/>
          <w:sz w:val="22"/>
          <w:szCs w:val="22"/>
          <w:lang w:val="el-GR"/>
        </w:rPr>
        <w:t>δημοσιοποιείται σε ετήσια βάση</w:t>
      </w:r>
      <w:r>
        <w:rPr>
          <w:rFonts w:ascii="Arial" w:hAnsi="Arial" w:cs="Arial"/>
          <w:sz w:val="22"/>
          <w:szCs w:val="22"/>
          <w:lang w:val="el-GR"/>
        </w:rPr>
        <w:t xml:space="preserve"> στην αρχή του Ευρωπαϊκού Εξαμήνου, καθορίζονται οι προτεραιότητες στις οποίες θα πρέπει να επικεντρωθούν τα Κράτη Μέλη και η Ευρώπη στο σύνολό της για το έτος που ακολουθεί.</w:t>
      </w:r>
      <w:r w:rsidR="00631B02">
        <w:rPr>
          <w:rFonts w:ascii="Arial" w:hAnsi="Arial" w:cs="Arial"/>
          <w:sz w:val="22"/>
          <w:szCs w:val="22"/>
          <w:lang w:val="el-GR"/>
        </w:rPr>
        <w:t xml:space="preserve"> Στη συνέχεια</w:t>
      </w:r>
      <w:r>
        <w:rPr>
          <w:rFonts w:ascii="Arial" w:hAnsi="Arial" w:cs="Arial"/>
          <w:sz w:val="22"/>
          <w:szCs w:val="22"/>
          <w:lang w:val="el-GR"/>
        </w:rPr>
        <w:t>, η Ευρωπαϊκή Επιτροπή αξιολογώντας τις</w:t>
      </w:r>
      <w:r w:rsidR="00B26653">
        <w:rPr>
          <w:rFonts w:ascii="Arial" w:hAnsi="Arial" w:cs="Arial"/>
          <w:sz w:val="22"/>
          <w:szCs w:val="22"/>
          <w:lang w:val="el-GR"/>
        </w:rPr>
        <w:t xml:space="preserve"> προτεραι</w:t>
      </w:r>
      <w:r>
        <w:rPr>
          <w:rFonts w:ascii="Arial" w:hAnsi="Arial" w:cs="Arial"/>
          <w:sz w:val="22"/>
          <w:szCs w:val="22"/>
          <w:lang w:val="el-GR"/>
        </w:rPr>
        <w:t>ότητες</w:t>
      </w:r>
      <w:r w:rsidR="00B26653">
        <w:rPr>
          <w:rFonts w:ascii="Arial" w:hAnsi="Arial" w:cs="Arial"/>
          <w:sz w:val="22"/>
          <w:szCs w:val="22"/>
          <w:lang w:val="el-GR"/>
        </w:rPr>
        <w:t xml:space="preserve"> </w:t>
      </w:r>
      <w:r w:rsidR="007D7049">
        <w:rPr>
          <w:rFonts w:ascii="Arial" w:hAnsi="Arial" w:cs="Arial"/>
          <w:sz w:val="22"/>
          <w:szCs w:val="22"/>
          <w:lang w:val="el-GR"/>
        </w:rPr>
        <w:t>και στόχ</w:t>
      </w:r>
      <w:r>
        <w:rPr>
          <w:rFonts w:ascii="Arial" w:hAnsi="Arial" w:cs="Arial"/>
          <w:sz w:val="22"/>
          <w:szCs w:val="22"/>
          <w:lang w:val="el-GR"/>
        </w:rPr>
        <w:t>ους</w:t>
      </w:r>
      <w:r w:rsidR="007D7049">
        <w:rPr>
          <w:rFonts w:ascii="Arial" w:hAnsi="Arial" w:cs="Arial"/>
          <w:sz w:val="22"/>
          <w:szCs w:val="22"/>
          <w:lang w:val="el-GR"/>
        </w:rPr>
        <w:t xml:space="preserve"> </w:t>
      </w:r>
      <w:r w:rsidR="00B26653">
        <w:rPr>
          <w:rFonts w:ascii="Arial" w:hAnsi="Arial" w:cs="Arial"/>
          <w:sz w:val="22"/>
          <w:szCs w:val="22"/>
          <w:lang w:val="el-GR"/>
        </w:rPr>
        <w:t xml:space="preserve">της </w:t>
      </w:r>
      <w:r>
        <w:rPr>
          <w:rFonts w:ascii="Arial" w:hAnsi="Arial" w:cs="Arial"/>
          <w:sz w:val="22"/>
          <w:szCs w:val="22"/>
          <w:lang w:val="el-GR"/>
        </w:rPr>
        <w:t xml:space="preserve">κάθε </w:t>
      </w:r>
      <w:r w:rsidR="007D7049">
        <w:rPr>
          <w:rFonts w:ascii="Arial" w:hAnsi="Arial" w:cs="Arial"/>
          <w:sz w:val="22"/>
          <w:szCs w:val="22"/>
          <w:lang w:val="el-GR"/>
        </w:rPr>
        <w:t>χώρας</w:t>
      </w:r>
      <w:r>
        <w:rPr>
          <w:rFonts w:ascii="Arial" w:hAnsi="Arial" w:cs="Arial"/>
          <w:sz w:val="22"/>
          <w:szCs w:val="22"/>
          <w:lang w:val="el-GR"/>
        </w:rPr>
        <w:t>,</w:t>
      </w:r>
      <w:r w:rsidR="007D7049">
        <w:rPr>
          <w:rFonts w:ascii="Arial" w:hAnsi="Arial" w:cs="Arial"/>
          <w:sz w:val="22"/>
          <w:szCs w:val="22"/>
          <w:lang w:val="el-GR"/>
        </w:rPr>
        <w:t xml:space="preserve"> </w:t>
      </w:r>
      <w:r w:rsidR="00B26653">
        <w:rPr>
          <w:rFonts w:ascii="Arial" w:hAnsi="Arial" w:cs="Arial"/>
          <w:sz w:val="22"/>
          <w:szCs w:val="22"/>
          <w:lang w:val="el-GR"/>
        </w:rPr>
        <w:t xml:space="preserve">όπως αυτές περιγράφονται στο Εθνικό Πρόγραμμα Μεταρρυθμίσεων και στο Πρόγραμμα Σταθερότητας, </w:t>
      </w:r>
      <w:r>
        <w:rPr>
          <w:rFonts w:ascii="Arial" w:hAnsi="Arial" w:cs="Arial"/>
          <w:sz w:val="22"/>
          <w:szCs w:val="22"/>
          <w:lang w:val="el-GR"/>
        </w:rPr>
        <w:t xml:space="preserve">εντοπίζει τις σχετικές αδυναμίες και ετοιμάζει </w:t>
      </w:r>
      <w:r w:rsidR="00B26653">
        <w:rPr>
          <w:rFonts w:ascii="Arial" w:hAnsi="Arial" w:cs="Arial"/>
          <w:sz w:val="22"/>
          <w:szCs w:val="22"/>
          <w:lang w:val="el-GR"/>
        </w:rPr>
        <w:t xml:space="preserve">ειδικές συστάσεις </w:t>
      </w:r>
      <w:r>
        <w:rPr>
          <w:rFonts w:ascii="Arial" w:hAnsi="Arial" w:cs="Arial"/>
          <w:sz w:val="22"/>
          <w:szCs w:val="22"/>
          <w:lang w:val="el-GR"/>
        </w:rPr>
        <w:t>υπό την μορφή πρότασης οι οποίες επικυρώνονται από το Ευρωπαϊκό Συμβούλιο.</w:t>
      </w:r>
    </w:p>
    <w:p w:rsidR="000D7F69" w:rsidRDefault="000D7F69" w:rsidP="00DA52D2">
      <w:pPr>
        <w:tabs>
          <w:tab w:val="left" w:pos="6795"/>
        </w:tabs>
        <w:spacing w:line="360" w:lineRule="auto"/>
        <w:jc w:val="both"/>
        <w:rPr>
          <w:rFonts w:ascii="Arial" w:hAnsi="Arial" w:cs="Arial"/>
          <w:sz w:val="22"/>
          <w:szCs w:val="22"/>
          <w:lang w:val="el-GR"/>
        </w:rPr>
      </w:pPr>
    </w:p>
    <w:p w:rsidR="000D7F69" w:rsidRDefault="000D7F69" w:rsidP="00DA52D2">
      <w:pPr>
        <w:tabs>
          <w:tab w:val="left" w:pos="6795"/>
        </w:tabs>
        <w:spacing w:line="360" w:lineRule="auto"/>
        <w:jc w:val="both"/>
        <w:rPr>
          <w:rFonts w:ascii="Arial" w:hAnsi="Arial" w:cs="Arial"/>
          <w:sz w:val="22"/>
          <w:szCs w:val="22"/>
          <w:lang w:val="el-GR"/>
        </w:rPr>
      </w:pPr>
      <w:r>
        <w:rPr>
          <w:rFonts w:ascii="Arial" w:hAnsi="Arial" w:cs="Arial"/>
          <w:sz w:val="22"/>
          <w:szCs w:val="22"/>
          <w:lang w:val="el-GR"/>
        </w:rPr>
        <w:t>Αντίστοιχα, στις 6 Ιουλίου 2012, το Συμβούλιο στα πλαίσια των Συστάσεων του για το ΕΠΜ του 2012, συνέστησε όπως η Κύπρος λάβει μέτρα για τη βελτίωση των δεξιοτήτων του εργατικού δυναμικού ούτως ώστε να ενισχυθεί η επαγγελματική κινητικότητα προς εργασίες με δυνατότητες υψηλού επιπέδου ανά</w:t>
      </w:r>
      <w:r w:rsidR="008B5D6E">
        <w:rPr>
          <w:rFonts w:ascii="Arial" w:hAnsi="Arial" w:cs="Arial"/>
          <w:sz w:val="22"/>
          <w:szCs w:val="22"/>
          <w:lang w:val="el-GR"/>
        </w:rPr>
        <w:t>π</w:t>
      </w:r>
      <w:r>
        <w:rPr>
          <w:rFonts w:ascii="Arial" w:hAnsi="Arial" w:cs="Arial"/>
          <w:sz w:val="22"/>
          <w:szCs w:val="22"/>
          <w:lang w:val="el-GR"/>
        </w:rPr>
        <w:t xml:space="preserve">τυξης και υψηλής προστιθέμενης αξίας. Επιπρόσθετα, συνέστησε όπως ληφθούν μέτρα για αντιμετώπιση της ανεργίας των νέων, κυρίως μέσα από πρακτική εξάσκηση σε επιχειρήσεις και προώθηση της </w:t>
      </w:r>
      <w:proofErr w:type="spellStart"/>
      <w:r>
        <w:rPr>
          <w:rFonts w:ascii="Arial" w:hAnsi="Arial" w:cs="Arial"/>
          <w:sz w:val="22"/>
          <w:szCs w:val="22"/>
          <w:lang w:val="el-GR"/>
        </w:rPr>
        <w:t>αυτοαπασχόλησης</w:t>
      </w:r>
      <w:proofErr w:type="spellEnd"/>
      <w:r>
        <w:rPr>
          <w:rFonts w:ascii="Arial" w:hAnsi="Arial" w:cs="Arial"/>
          <w:sz w:val="22"/>
          <w:szCs w:val="22"/>
          <w:lang w:val="el-GR"/>
        </w:rPr>
        <w:t>.</w:t>
      </w:r>
      <w:r w:rsidR="00F735B3" w:rsidRPr="00F735B3">
        <w:rPr>
          <w:rFonts w:ascii="Arial" w:hAnsi="Arial" w:cs="Arial"/>
          <w:sz w:val="22"/>
          <w:szCs w:val="22"/>
          <w:lang w:val="el-GR"/>
        </w:rPr>
        <w:t xml:space="preserve"> </w:t>
      </w:r>
      <w:r w:rsidR="00F735B3">
        <w:rPr>
          <w:rFonts w:ascii="Arial" w:hAnsi="Arial" w:cs="Arial"/>
          <w:sz w:val="22"/>
          <w:szCs w:val="22"/>
          <w:lang w:val="el-GR"/>
        </w:rPr>
        <w:t>Σ</w:t>
      </w:r>
      <w:r>
        <w:rPr>
          <w:rFonts w:ascii="Arial" w:hAnsi="Arial" w:cs="Arial"/>
          <w:sz w:val="22"/>
          <w:szCs w:val="22"/>
          <w:lang w:val="el-GR"/>
        </w:rPr>
        <w:t xml:space="preserve">υνέστησε </w:t>
      </w:r>
      <w:r w:rsidR="00F735B3">
        <w:rPr>
          <w:rFonts w:ascii="Arial" w:hAnsi="Arial" w:cs="Arial"/>
          <w:sz w:val="22"/>
          <w:szCs w:val="22"/>
          <w:lang w:val="el-GR"/>
        </w:rPr>
        <w:t xml:space="preserve">επίσης </w:t>
      </w:r>
      <w:r>
        <w:rPr>
          <w:rFonts w:ascii="Arial" w:hAnsi="Arial" w:cs="Arial"/>
          <w:sz w:val="22"/>
          <w:szCs w:val="22"/>
          <w:lang w:val="el-GR"/>
        </w:rPr>
        <w:t>όπως ληφθούν τα κατάλληλα μέτρα πολιτικής</w:t>
      </w:r>
      <w:r w:rsidR="002569D5">
        <w:rPr>
          <w:rFonts w:ascii="Arial" w:hAnsi="Arial" w:cs="Arial"/>
          <w:sz w:val="22"/>
          <w:szCs w:val="22"/>
          <w:lang w:val="el-GR"/>
        </w:rPr>
        <w:t xml:space="preserve">, από την πλευρά της ζήτησης, </w:t>
      </w:r>
      <w:r>
        <w:rPr>
          <w:rFonts w:ascii="Arial" w:hAnsi="Arial" w:cs="Arial"/>
          <w:sz w:val="22"/>
          <w:szCs w:val="22"/>
          <w:lang w:val="el-GR"/>
        </w:rPr>
        <w:t>για τόνωση της επιχειρηματικής καινοτομίας.</w:t>
      </w:r>
      <w:r w:rsidR="00F735B3">
        <w:rPr>
          <w:rFonts w:ascii="Arial" w:hAnsi="Arial" w:cs="Arial"/>
          <w:sz w:val="22"/>
          <w:szCs w:val="22"/>
          <w:lang w:val="el-GR"/>
        </w:rPr>
        <w:t xml:space="preserve"> </w:t>
      </w:r>
      <w:r w:rsidR="001D7A5A">
        <w:rPr>
          <w:rFonts w:ascii="Arial" w:hAnsi="Arial" w:cs="Arial"/>
          <w:sz w:val="22"/>
          <w:szCs w:val="22"/>
          <w:lang w:val="el-GR"/>
        </w:rPr>
        <w:t>Οι υπόλοιπες συστάσεις</w:t>
      </w:r>
      <w:r w:rsidR="00F735B3">
        <w:rPr>
          <w:rFonts w:ascii="Arial" w:hAnsi="Arial" w:cs="Arial"/>
          <w:sz w:val="22"/>
          <w:szCs w:val="22"/>
          <w:lang w:val="el-GR"/>
        </w:rPr>
        <w:t>,</w:t>
      </w:r>
      <w:r w:rsidR="001D7A5A">
        <w:rPr>
          <w:rFonts w:ascii="Arial" w:hAnsi="Arial" w:cs="Arial"/>
          <w:sz w:val="22"/>
          <w:szCs w:val="22"/>
          <w:lang w:val="el-GR"/>
        </w:rPr>
        <w:t xml:space="preserve"> που αφορούν μεταξύ άλλων</w:t>
      </w:r>
      <w:r w:rsidR="00F735B3">
        <w:rPr>
          <w:rFonts w:ascii="Arial" w:hAnsi="Arial" w:cs="Arial"/>
          <w:sz w:val="22"/>
          <w:szCs w:val="22"/>
          <w:lang w:val="el-GR"/>
        </w:rPr>
        <w:t xml:space="preserve"> </w:t>
      </w:r>
      <w:r w:rsidR="001D7A5A">
        <w:rPr>
          <w:rFonts w:ascii="Arial" w:hAnsi="Arial" w:cs="Arial"/>
          <w:sz w:val="22"/>
          <w:szCs w:val="22"/>
          <w:lang w:val="el-GR"/>
        </w:rPr>
        <w:t xml:space="preserve">την </w:t>
      </w:r>
      <w:r w:rsidR="00F735B3">
        <w:rPr>
          <w:rFonts w:ascii="Arial" w:hAnsi="Arial" w:cs="Arial"/>
          <w:sz w:val="22"/>
          <w:szCs w:val="22"/>
          <w:lang w:val="el-GR"/>
        </w:rPr>
        <w:t>α</w:t>
      </w:r>
      <w:r w:rsidR="001D7A5A">
        <w:rPr>
          <w:rFonts w:ascii="Arial" w:hAnsi="Arial" w:cs="Arial"/>
          <w:sz w:val="22"/>
          <w:szCs w:val="22"/>
          <w:lang w:val="el-GR"/>
        </w:rPr>
        <w:t>ύ</w:t>
      </w:r>
      <w:r w:rsidR="00F735B3">
        <w:rPr>
          <w:rFonts w:ascii="Arial" w:hAnsi="Arial" w:cs="Arial"/>
          <w:sz w:val="22"/>
          <w:szCs w:val="22"/>
          <w:lang w:val="el-GR"/>
        </w:rPr>
        <w:t>ξη</w:t>
      </w:r>
      <w:r w:rsidR="001D7A5A">
        <w:rPr>
          <w:rFonts w:ascii="Arial" w:hAnsi="Arial" w:cs="Arial"/>
          <w:sz w:val="22"/>
          <w:szCs w:val="22"/>
          <w:lang w:val="el-GR"/>
        </w:rPr>
        <w:t>ση</w:t>
      </w:r>
      <w:r w:rsidR="00F735B3">
        <w:rPr>
          <w:rFonts w:ascii="Arial" w:hAnsi="Arial" w:cs="Arial"/>
          <w:sz w:val="22"/>
          <w:szCs w:val="22"/>
          <w:lang w:val="el-GR"/>
        </w:rPr>
        <w:t xml:space="preserve"> το</w:t>
      </w:r>
      <w:r w:rsidR="001D7A5A">
        <w:rPr>
          <w:rFonts w:ascii="Arial" w:hAnsi="Arial" w:cs="Arial"/>
          <w:sz w:val="22"/>
          <w:szCs w:val="22"/>
          <w:lang w:val="el-GR"/>
        </w:rPr>
        <w:t>υ</w:t>
      </w:r>
      <w:r w:rsidR="00F735B3">
        <w:rPr>
          <w:rFonts w:ascii="Arial" w:hAnsi="Arial" w:cs="Arial"/>
          <w:sz w:val="22"/>
          <w:szCs w:val="22"/>
          <w:lang w:val="el-GR"/>
        </w:rPr>
        <w:t xml:space="preserve"> </w:t>
      </w:r>
      <w:r w:rsidR="001D7A5A">
        <w:rPr>
          <w:rFonts w:ascii="Arial" w:hAnsi="Arial" w:cs="Arial"/>
          <w:sz w:val="22"/>
          <w:szCs w:val="22"/>
          <w:lang w:val="el-GR"/>
        </w:rPr>
        <w:t>ορίου</w:t>
      </w:r>
      <w:r w:rsidR="00F735B3">
        <w:rPr>
          <w:rFonts w:ascii="Arial" w:hAnsi="Arial" w:cs="Arial"/>
          <w:sz w:val="22"/>
          <w:szCs w:val="22"/>
          <w:lang w:val="el-GR"/>
        </w:rPr>
        <w:t xml:space="preserve"> συνταξιοδότησης εναρμονίζοντας την ηλικία συνταξιοδότησης με την αύξηση του προσδόκιμου ζωής</w:t>
      </w:r>
      <w:r w:rsidR="001D7A5A">
        <w:rPr>
          <w:rFonts w:ascii="Arial" w:hAnsi="Arial" w:cs="Arial"/>
          <w:sz w:val="22"/>
          <w:szCs w:val="22"/>
          <w:lang w:val="el-GR"/>
        </w:rPr>
        <w:t>, την ολοκλήρωση και εφαρμογή του Γενικού Σχεδίου Υγείας δεν άπτονται των παρεμβάσεων του παρόντος Επιχειρησιακού Προγράμματος</w:t>
      </w:r>
      <w:r w:rsidR="00F735B3">
        <w:rPr>
          <w:rFonts w:ascii="Arial" w:hAnsi="Arial" w:cs="Arial"/>
          <w:sz w:val="22"/>
          <w:szCs w:val="22"/>
          <w:lang w:val="el-GR"/>
        </w:rPr>
        <w:t xml:space="preserve">. </w:t>
      </w:r>
      <w:r w:rsidR="00015A51">
        <w:rPr>
          <w:rFonts w:ascii="Arial" w:hAnsi="Arial" w:cs="Arial"/>
          <w:sz w:val="22"/>
          <w:szCs w:val="22"/>
          <w:lang w:val="el-GR"/>
        </w:rPr>
        <w:t xml:space="preserve"> </w:t>
      </w:r>
      <w:r>
        <w:rPr>
          <w:rFonts w:ascii="Arial" w:hAnsi="Arial" w:cs="Arial"/>
          <w:sz w:val="22"/>
          <w:szCs w:val="22"/>
          <w:lang w:val="el-GR"/>
        </w:rPr>
        <w:t xml:space="preserve">    </w:t>
      </w:r>
    </w:p>
    <w:p w:rsidR="008B5D6E" w:rsidRDefault="008B5D6E" w:rsidP="00DA52D2">
      <w:pPr>
        <w:tabs>
          <w:tab w:val="left" w:pos="6795"/>
        </w:tabs>
        <w:spacing w:line="360" w:lineRule="auto"/>
        <w:jc w:val="both"/>
        <w:rPr>
          <w:rFonts w:ascii="Arial" w:hAnsi="Arial" w:cs="Arial"/>
          <w:sz w:val="22"/>
          <w:szCs w:val="22"/>
          <w:lang w:val="el-GR"/>
        </w:rPr>
      </w:pPr>
    </w:p>
    <w:p w:rsidR="0018094F" w:rsidRDefault="00806CA8" w:rsidP="00DA52D2">
      <w:pPr>
        <w:spacing w:line="360" w:lineRule="auto"/>
        <w:jc w:val="both"/>
        <w:rPr>
          <w:rFonts w:ascii="Arial" w:hAnsi="Arial" w:cs="Arial"/>
          <w:sz w:val="22"/>
          <w:szCs w:val="22"/>
          <w:lang w:val="el-GR"/>
        </w:rPr>
      </w:pPr>
      <w:r w:rsidRPr="00DD1611">
        <w:rPr>
          <w:rFonts w:ascii="Arial" w:hAnsi="Arial" w:cs="Arial"/>
          <w:sz w:val="22"/>
          <w:szCs w:val="22"/>
          <w:lang w:val="el-GR"/>
        </w:rPr>
        <w:t xml:space="preserve">Λαμβάνοντας υπόψη όλα τα προαναφερόμενα προγραμματικά έγγραφα και τις επιμέρους πολιτικές της Ευρωπαϊκής Ένωσης, με βάση τα ιδιαίτερα αναπτυξιακά χαρακτηριστικά της Κύπρου και τις προκλήσεις που αντιμετωπίζει σχεδιάστηκε </w:t>
      </w:r>
      <w:r w:rsidRPr="00DD1611">
        <w:rPr>
          <w:rFonts w:ascii="Arial" w:hAnsi="Arial" w:cs="Arial"/>
          <w:i/>
          <w:sz w:val="22"/>
          <w:szCs w:val="22"/>
          <w:u w:val="single"/>
          <w:lang w:val="el-GR"/>
        </w:rPr>
        <w:t>το Εθνικό Στρατηγικό Σχέδιο Αναφοράς (ΕΣΠΑ) για την Πολιτική Συνοχής 2007 –2013</w:t>
      </w:r>
      <w:r w:rsidRPr="00DD1611">
        <w:rPr>
          <w:rFonts w:ascii="Arial" w:hAnsi="Arial" w:cs="Arial"/>
          <w:sz w:val="22"/>
          <w:szCs w:val="22"/>
          <w:lang w:val="el-GR"/>
        </w:rPr>
        <w:t xml:space="preserve">, </w:t>
      </w:r>
      <w:r w:rsidR="00A01553">
        <w:rPr>
          <w:rFonts w:ascii="Arial" w:hAnsi="Arial" w:cs="Arial"/>
          <w:sz w:val="22"/>
          <w:szCs w:val="22"/>
          <w:lang w:val="el-GR"/>
        </w:rPr>
        <w:t>σ</w:t>
      </w:r>
      <w:r w:rsidRPr="00DD1611">
        <w:rPr>
          <w:rFonts w:ascii="Arial" w:hAnsi="Arial" w:cs="Arial"/>
          <w:sz w:val="22"/>
          <w:szCs w:val="22"/>
          <w:lang w:val="el-GR"/>
        </w:rPr>
        <w:t>το οποίο περιγράφε</w:t>
      </w:r>
      <w:r w:rsidR="00A01553">
        <w:rPr>
          <w:rFonts w:ascii="Arial" w:hAnsi="Arial" w:cs="Arial"/>
          <w:sz w:val="22"/>
          <w:szCs w:val="22"/>
          <w:lang w:val="el-GR"/>
        </w:rPr>
        <w:t>τα</w:t>
      </w:r>
      <w:r w:rsidRPr="00DD1611">
        <w:rPr>
          <w:rFonts w:ascii="Arial" w:hAnsi="Arial" w:cs="Arial"/>
          <w:sz w:val="22"/>
          <w:szCs w:val="22"/>
          <w:lang w:val="el-GR"/>
        </w:rPr>
        <w:t xml:space="preserve">ι </w:t>
      </w:r>
      <w:r w:rsidR="00A01553">
        <w:rPr>
          <w:rFonts w:ascii="Arial" w:hAnsi="Arial" w:cs="Arial"/>
          <w:sz w:val="22"/>
          <w:szCs w:val="22"/>
          <w:lang w:val="el-GR"/>
        </w:rPr>
        <w:t>η</w:t>
      </w:r>
      <w:r w:rsidR="00A01553" w:rsidRPr="00DD1611">
        <w:rPr>
          <w:rFonts w:ascii="Arial" w:hAnsi="Arial" w:cs="Arial"/>
          <w:sz w:val="22"/>
          <w:szCs w:val="22"/>
          <w:lang w:val="el-GR"/>
        </w:rPr>
        <w:t xml:space="preserve"> </w:t>
      </w:r>
      <w:r w:rsidRPr="00DD1611">
        <w:rPr>
          <w:rFonts w:ascii="Arial" w:hAnsi="Arial" w:cs="Arial"/>
          <w:sz w:val="22"/>
          <w:szCs w:val="22"/>
          <w:lang w:val="el-GR"/>
        </w:rPr>
        <w:t xml:space="preserve">αναπτυξιακή στρατηγική της </w:t>
      </w:r>
      <w:r w:rsidR="00A01553">
        <w:rPr>
          <w:rFonts w:ascii="Arial" w:hAnsi="Arial" w:cs="Arial"/>
          <w:sz w:val="22"/>
          <w:szCs w:val="22"/>
          <w:lang w:val="el-GR"/>
        </w:rPr>
        <w:t>χ</w:t>
      </w:r>
      <w:r w:rsidR="00A01553" w:rsidRPr="00DD1611">
        <w:rPr>
          <w:rFonts w:ascii="Arial" w:hAnsi="Arial" w:cs="Arial"/>
          <w:sz w:val="22"/>
          <w:szCs w:val="22"/>
          <w:lang w:val="el-GR"/>
        </w:rPr>
        <w:t>ώρας</w:t>
      </w:r>
      <w:r w:rsidRPr="00DD1611">
        <w:rPr>
          <w:rFonts w:ascii="Arial" w:hAnsi="Arial" w:cs="Arial"/>
          <w:sz w:val="22"/>
          <w:szCs w:val="22"/>
          <w:lang w:val="el-GR"/>
        </w:rPr>
        <w:t xml:space="preserve">, για την αξιοποίηση των πόρων από τα </w:t>
      </w:r>
      <w:r w:rsidR="00A01553">
        <w:rPr>
          <w:rFonts w:ascii="Arial" w:hAnsi="Arial" w:cs="Arial"/>
          <w:sz w:val="22"/>
          <w:szCs w:val="22"/>
          <w:lang w:val="el-GR"/>
        </w:rPr>
        <w:t>Δ</w:t>
      </w:r>
      <w:r w:rsidR="00A01553" w:rsidRPr="00DD1611">
        <w:rPr>
          <w:rFonts w:ascii="Arial" w:hAnsi="Arial" w:cs="Arial"/>
          <w:sz w:val="22"/>
          <w:szCs w:val="22"/>
          <w:lang w:val="el-GR"/>
        </w:rPr>
        <w:t xml:space="preserve">ιαρθρωτικά </w:t>
      </w:r>
      <w:r w:rsidRPr="00DD1611">
        <w:rPr>
          <w:rFonts w:ascii="Arial" w:hAnsi="Arial" w:cs="Arial"/>
          <w:sz w:val="22"/>
          <w:szCs w:val="22"/>
          <w:lang w:val="el-GR"/>
        </w:rPr>
        <w:t xml:space="preserve">Ταμεία και το Ταμείο Συνοχής, για την περίοδο 2007-2013. </w:t>
      </w:r>
    </w:p>
    <w:p w:rsidR="0018094F" w:rsidRDefault="0018094F" w:rsidP="00DA52D2">
      <w:pPr>
        <w:spacing w:line="360" w:lineRule="auto"/>
        <w:jc w:val="both"/>
        <w:rPr>
          <w:rFonts w:ascii="Arial" w:hAnsi="Arial" w:cs="Arial"/>
          <w:sz w:val="22"/>
          <w:szCs w:val="22"/>
          <w:lang w:val="el-GR"/>
        </w:rPr>
      </w:pPr>
    </w:p>
    <w:p w:rsidR="00806CA8" w:rsidRPr="00DD1611" w:rsidRDefault="00806CA8" w:rsidP="00DA52D2">
      <w:pPr>
        <w:spacing w:line="360" w:lineRule="auto"/>
        <w:jc w:val="both"/>
        <w:rPr>
          <w:rFonts w:ascii="Arial" w:hAnsi="Arial" w:cs="Arial"/>
          <w:sz w:val="22"/>
          <w:szCs w:val="22"/>
          <w:lang w:val="el-GR"/>
        </w:rPr>
      </w:pPr>
      <w:r w:rsidRPr="00DD1611">
        <w:rPr>
          <w:rFonts w:ascii="Arial" w:hAnsi="Arial" w:cs="Arial"/>
          <w:sz w:val="22"/>
          <w:szCs w:val="22"/>
          <w:lang w:val="el-GR"/>
        </w:rPr>
        <w:t xml:space="preserve">Ο Γενικός </w:t>
      </w:r>
      <w:r w:rsidR="001668DA" w:rsidRPr="00DD1611">
        <w:rPr>
          <w:rFonts w:ascii="Arial" w:hAnsi="Arial" w:cs="Arial"/>
          <w:sz w:val="22"/>
          <w:szCs w:val="22"/>
          <w:lang w:val="el-GR"/>
        </w:rPr>
        <w:t>Σ</w:t>
      </w:r>
      <w:r w:rsidRPr="00DD1611">
        <w:rPr>
          <w:rFonts w:ascii="Arial" w:hAnsi="Arial" w:cs="Arial"/>
          <w:sz w:val="22"/>
          <w:szCs w:val="22"/>
          <w:lang w:val="el-GR"/>
        </w:rPr>
        <w:t xml:space="preserve">τρατηγικός </w:t>
      </w:r>
      <w:r w:rsidR="001668DA" w:rsidRPr="00DD1611">
        <w:rPr>
          <w:rFonts w:ascii="Arial" w:hAnsi="Arial" w:cs="Arial"/>
          <w:sz w:val="22"/>
          <w:szCs w:val="22"/>
          <w:lang w:val="el-GR"/>
        </w:rPr>
        <w:t>Σ</w:t>
      </w:r>
      <w:r w:rsidRPr="00DD1611">
        <w:rPr>
          <w:rFonts w:ascii="Arial" w:hAnsi="Arial" w:cs="Arial"/>
          <w:sz w:val="22"/>
          <w:szCs w:val="22"/>
          <w:lang w:val="el-GR"/>
        </w:rPr>
        <w:t xml:space="preserve">τόχος του ΕΣΠΑ 2007 – 2013, είναι η «επίτευξη της πραγματικής σύγκλισης με την ΕΕ, μέσω συνολικών ρυθμών βιώσιμης ανάπτυξης». Ο </w:t>
      </w:r>
      <w:r w:rsidR="00032EA5" w:rsidRPr="00DD1611">
        <w:rPr>
          <w:rFonts w:ascii="Arial" w:hAnsi="Arial" w:cs="Arial"/>
          <w:sz w:val="22"/>
          <w:szCs w:val="22"/>
          <w:lang w:val="el-GR"/>
        </w:rPr>
        <w:t xml:space="preserve">Γενικός Στρατηγικός </w:t>
      </w:r>
      <w:r w:rsidR="0018094F">
        <w:rPr>
          <w:rFonts w:ascii="Arial" w:hAnsi="Arial" w:cs="Arial"/>
          <w:sz w:val="22"/>
          <w:szCs w:val="22"/>
          <w:lang w:val="el-GR"/>
        </w:rPr>
        <w:t>Σ</w:t>
      </w:r>
      <w:r w:rsidR="0018094F" w:rsidRPr="00DD1611">
        <w:rPr>
          <w:rFonts w:ascii="Arial" w:hAnsi="Arial" w:cs="Arial"/>
          <w:sz w:val="22"/>
          <w:szCs w:val="22"/>
          <w:lang w:val="el-GR"/>
        </w:rPr>
        <w:t xml:space="preserve">τόχος </w:t>
      </w:r>
      <w:r w:rsidRPr="00DD1611">
        <w:rPr>
          <w:rFonts w:ascii="Arial" w:hAnsi="Arial" w:cs="Arial"/>
          <w:sz w:val="22"/>
          <w:szCs w:val="22"/>
          <w:lang w:val="el-GR"/>
        </w:rPr>
        <w:t xml:space="preserve">αναμένεται να επιτευχθεί μέσω των παρακάτω τριών επί μέρους αλληλοσχετιζόμενων </w:t>
      </w:r>
      <w:r w:rsidR="001668DA" w:rsidRPr="00DD1611">
        <w:rPr>
          <w:rFonts w:ascii="Arial" w:hAnsi="Arial" w:cs="Arial"/>
          <w:sz w:val="22"/>
          <w:szCs w:val="22"/>
          <w:lang w:val="el-GR"/>
        </w:rPr>
        <w:t>Ε</w:t>
      </w:r>
      <w:r w:rsidRPr="00DD1611">
        <w:rPr>
          <w:rFonts w:ascii="Arial" w:hAnsi="Arial" w:cs="Arial"/>
          <w:sz w:val="22"/>
          <w:szCs w:val="22"/>
          <w:lang w:val="el-GR"/>
        </w:rPr>
        <w:t xml:space="preserve">ιδικών </w:t>
      </w:r>
      <w:r w:rsidR="001668DA" w:rsidRPr="00DD1611">
        <w:rPr>
          <w:rFonts w:ascii="Arial" w:hAnsi="Arial" w:cs="Arial"/>
          <w:sz w:val="22"/>
          <w:szCs w:val="22"/>
          <w:lang w:val="el-GR"/>
        </w:rPr>
        <w:t>Σ</w:t>
      </w:r>
      <w:r w:rsidRPr="00DD1611">
        <w:rPr>
          <w:rFonts w:ascii="Arial" w:hAnsi="Arial" w:cs="Arial"/>
          <w:sz w:val="22"/>
          <w:szCs w:val="22"/>
          <w:lang w:val="el-GR"/>
        </w:rPr>
        <w:t xml:space="preserve">τρατηγικών </w:t>
      </w:r>
      <w:r w:rsidR="001668DA" w:rsidRPr="00DD1611">
        <w:rPr>
          <w:rFonts w:ascii="Arial" w:hAnsi="Arial" w:cs="Arial"/>
          <w:sz w:val="22"/>
          <w:szCs w:val="22"/>
          <w:lang w:val="el-GR"/>
        </w:rPr>
        <w:t>Σ</w:t>
      </w:r>
      <w:r w:rsidRPr="00DD1611">
        <w:rPr>
          <w:rFonts w:ascii="Arial" w:hAnsi="Arial" w:cs="Arial"/>
          <w:sz w:val="22"/>
          <w:szCs w:val="22"/>
          <w:lang w:val="el-GR"/>
        </w:rPr>
        <w:t>τόχων που είναι:</w:t>
      </w:r>
    </w:p>
    <w:p w:rsidR="00806CA8" w:rsidRPr="00DD1611" w:rsidRDefault="00806CA8" w:rsidP="00DA52D2">
      <w:pPr>
        <w:tabs>
          <w:tab w:val="left" w:pos="360"/>
        </w:tabs>
        <w:spacing w:line="360" w:lineRule="auto"/>
        <w:ind w:left="360" w:hanging="360"/>
        <w:jc w:val="both"/>
        <w:rPr>
          <w:rFonts w:ascii="Arial" w:hAnsi="Arial" w:cs="Arial"/>
          <w:sz w:val="22"/>
          <w:szCs w:val="22"/>
          <w:lang w:val="el-GR"/>
        </w:rPr>
      </w:pPr>
      <w:r w:rsidRPr="00DD1611">
        <w:rPr>
          <w:rFonts w:ascii="Arial" w:hAnsi="Arial" w:cs="Arial"/>
          <w:sz w:val="22"/>
          <w:szCs w:val="22"/>
          <w:lang w:val="el-GR"/>
        </w:rPr>
        <w:t>α)</w:t>
      </w:r>
      <w:r w:rsidRPr="00DD1611">
        <w:rPr>
          <w:rFonts w:ascii="Arial" w:hAnsi="Arial" w:cs="Arial"/>
          <w:sz w:val="22"/>
          <w:szCs w:val="22"/>
          <w:lang w:val="el-GR"/>
        </w:rPr>
        <w:tab/>
        <w:t>Βελτίωση της ανταγωνιστικότητας.</w:t>
      </w:r>
    </w:p>
    <w:p w:rsidR="00806CA8" w:rsidRPr="00DD1611" w:rsidRDefault="00806CA8" w:rsidP="00DA52D2">
      <w:pPr>
        <w:tabs>
          <w:tab w:val="left" w:pos="360"/>
        </w:tabs>
        <w:spacing w:line="360" w:lineRule="auto"/>
        <w:ind w:left="360" w:hanging="360"/>
        <w:jc w:val="both"/>
        <w:rPr>
          <w:rFonts w:ascii="Arial" w:hAnsi="Arial" w:cs="Arial"/>
          <w:sz w:val="22"/>
          <w:szCs w:val="22"/>
          <w:lang w:val="el-GR"/>
        </w:rPr>
      </w:pPr>
      <w:r w:rsidRPr="00DD1611">
        <w:rPr>
          <w:rFonts w:ascii="Arial" w:hAnsi="Arial" w:cs="Arial"/>
          <w:sz w:val="22"/>
          <w:szCs w:val="22"/>
          <w:lang w:val="el-GR"/>
        </w:rPr>
        <w:t>β)</w:t>
      </w:r>
      <w:r w:rsidRPr="00DD1611">
        <w:rPr>
          <w:rFonts w:ascii="Arial" w:hAnsi="Arial" w:cs="Arial"/>
          <w:sz w:val="22"/>
          <w:szCs w:val="22"/>
          <w:lang w:val="el-GR"/>
        </w:rPr>
        <w:tab/>
        <w:t>Πλήρης και ποιοτική απασχόληση και εμπέδωση της κοινωνικής συνοχής.</w:t>
      </w:r>
    </w:p>
    <w:p w:rsidR="00806CA8" w:rsidRPr="00DD1611" w:rsidRDefault="00806CA8" w:rsidP="00DA52D2">
      <w:pPr>
        <w:tabs>
          <w:tab w:val="left" w:pos="360"/>
        </w:tabs>
        <w:spacing w:line="360" w:lineRule="auto"/>
        <w:ind w:left="360" w:hanging="360"/>
        <w:jc w:val="both"/>
        <w:rPr>
          <w:rFonts w:ascii="Arial" w:hAnsi="Arial" w:cs="Arial"/>
          <w:sz w:val="22"/>
          <w:szCs w:val="22"/>
          <w:lang w:val="el-GR"/>
        </w:rPr>
      </w:pPr>
      <w:r w:rsidRPr="00DD1611">
        <w:rPr>
          <w:rFonts w:ascii="Arial" w:hAnsi="Arial" w:cs="Arial"/>
          <w:sz w:val="22"/>
          <w:szCs w:val="22"/>
          <w:lang w:val="el-GR"/>
        </w:rPr>
        <w:t>γ)</w:t>
      </w:r>
      <w:r w:rsidRPr="00DD1611">
        <w:rPr>
          <w:rFonts w:ascii="Arial" w:hAnsi="Arial" w:cs="Arial"/>
          <w:sz w:val="22"/>
          <w:szCs w:val="22"/>
          <w:lang w:val="el-GR"/>
        </w:rPr>
        <w:tab/>
        <w:t>Προώθησης της αειφόρου ανάπτυξης.</w:t>
      </w:r>
    </w:p>
    <w:p w:rsidR="00806CA8" w:rsidRPr="00DD1611" w:rsidRDefault="00806CA8" w:rsidP="00DA52D2">
      <w:pPr>
        <w:spacing w:line="360" w:lineRule="auto"/>
        <w:jc w:val="both"/>
        <w:rPr>
          <w:rFonts w:ascii="Arial" w:hAnsi="Arial" w:cs="Arial"/>
          <w:sz w:val="22"/>
          <w:szCs w:val="22"/>
          <w:lang w:val="el-GR"/>
        </w:rPr>
      </w:pPr>
    </w:p>
    <w:p w:rsidR="00032EA5" w:rsidRDefault="001F5A25" w:rsidP="00DA52D2">
      <w:pPr>
        <w:spacing w:line="360" w:lineRule="auto"/>
        <w:jc w:val="both"/>
        <w:rPr>
          <w:rFonts w:ascii="Arial" w:hAnsi="Arial" w:cs="Arial"/>
          <w:sz w:val="22"/>
          <w:szCs w:val="22"/>
          <w:lang w:val="el-GR"/>
        </w:rPr>
      </w:pPr>
      <w:r w:rsidRPr="00752B53">
        <w:rPr>
          <w:rFonts w:ascii="Arial" w:hAnsi="Arial" w:cs="Arial"/>
          <w:sz w:val="22"/>
          <w:szCs w:val="22"/>
          <w:lang w:val="el-GR"/>
        </w:rPr>
        <w:t xml:space="preserve">Ο δεύτερος Γενικός Στόχος του ΕΣΠΑ αναφέρεται στο Επιχειρησιακό Πρόγραμμα «Απασχόληση, Ανθρώπινο Κεφάλαιο και Κοινωνική Συνοχή», </w:t>
      </w:r>
      <w:r w:rsidR="00FD7553" w:rsidRPr="00752B53">
        <w:rPr>
          <w:rFonts w:ascii="Arial" w:hAnsi="Arial" w:cs="Arial"/>
          <w:sz w:val="22"/>
          <w:szCs w:val="22"/>
          <w:lang w:val="el-GR"/>
        </w:rPr>
        <w:t>.</w:t>
      </w:r>
      <w:r w:rsidRPr="00752B53">
        <w:rPr>
          <w:rFonts w:ascii="Arial" w:hAnsi="Arial" w:cs="Arial"/>
          <w:sz w:val="22"/>
          <w:szCs w:val="22"/>
          <w:lang w:val="el-GR"/>
        </w:rPr>
        <w:t xml:space="preserve"> </w:t>
      </w:r>
      <w:r w:rsidR="00752B53">
        <w:rPr>
          <w:rFonts w:ascii="Arial" w:hAnsi="Arial" w:cs="Arial"/>
          <w:sz w:val="22"/>
          <w:szCs w:val="22"/>
          <w:lang w:val="el-GR"/>
        </w:rPr>
        <w:t xml:space="preserve">. παρόλο που η </w:t>
      </w:r>
      <w:r w:rsidRPr="00752B53">
        <w:rPr>
          <w:rFonts w:ascii="Arial" w:hAnsi="Arial" w:cs="Arial"/>
          <w:sz w:val="22"/>
          <w:szCs w:val="22"/>
          <w:lang w:val="el-GR"/>
        </w:rPr>
        <w:t xml:space="preserve"> δημιουργία θέσεων απασχόλησης εξαρτάται και από την συνολική αναπτυξιακή προσπάθεια της Κύπρου</w:t>
      </w:r>
      <w:r w:rsidR="00752B53">
        <w:rPr>
          <w:rFonts w:ascii="Arial" w:hAnsi="Arial" w:cs="Arial"/>
          <w:sz w:val="22"/>
          <w:szCs w:val="22"/>
          <w:lang w:val="el-GR"/>
        </w:rPr>
        <w:t xml:space="preserve"> και όχι μόνο από την επίτευξη των στόχων του </w:t>
      </w:r>
      <w:proofErr w:type="spellStart"/>
      <w:r w:rsidR="00752B53">
        <w:rPr>
          <w:rFonts w:ascii="Arial" w:hAnsi="Arial" w:cs="Arial"/>
          <w:sz w:val="22"/>
          <w:szCs w:val="22"/>
          <w:lang w:val="el-GR"/>
        </w:rPr>
        <w:t>Επιχιερησιακού</w:t>
      </w:r>
      <w:proofErr w:type="spellEnd"/>
      <w:r w:rsidR="00752B53">
        <w:rPr>
          <w:rFonts w:ascii="Arial" w:hAnsi="Arial" w:cs="Arial"/>
          <w:sz w:val="22"/>
          <w:szCs w:val="22"/>
          <w:lang w:val="el-GR"/>
        </w:rPr>
        <w:t xml:space="preserve"> Προγράμματος</w:t>
      </w:r>
      <w:r w:rsidRPr="00752B53">
        <w:rPr>
          <w:rFonts w:ascii="Arial" w:hAnsi="Arial" w:cs="Arial"/>
          <w:sz w:val="22"/>
          <w:szCs w:val="22"/>
          <w:lang w:val="el-GR"/>
        </w:rPr>
        <w:t>.</w:t>
      </w:r>
      <w:r w:rsidR="00032EA5" w:rsidRPr="00752B53">
        <w:rPr>
          <w:rFonts w:ascii="Arial" w:hAnsi="Arial" w:cs="Arial"/>
          <w:sz w:val="22"/>
          <w:szCs w:val="22"/>
          <w:lang w:val="el-GR"/>
        </w:rPr>
        <w:t xml:space="preserve"> Παράλληλα </w:t>
      </w:r>
      <w:r w:rsidR="00494FA4" w:rsidRPr="00752B53">
        <w:rPr>
          <w:rFonts w:ascii="Arial" w:hAnsi="Arial" w:cs="Arial"/>
          <w:sz w:val="22"/>
          <w:szCs w:val="22"/>
          <w:lang w:val="el-GR"/>
        </w:rPr>
        <w:t>όμως,</w:t>
      </w:r>
      <w:r w:rsidR="00032EA5" w:rsidRPr="00752B53">
        <w:rPr>
          <w:rFonts w:ascii="Arial" w:hAnsi="Arial" w:cs="Arial"/>
          <w:sz w:val="22"/>
          <w:szCs w:val="22"/>
          <w:lang w:val="el-GR"/>
        </w:rPr>
        <w:t xml:space="preserve"> το παρόν Επιχειρησιακό </w:t>
      </w:r>
      <w:r w:rsidR="00032EA5" w:rsidRPr="00752B53">
        <w:rPr>
          <w:rFonts w:ascii="Arial" w:hAnsi="Arial" w:cs="Arial"/>
          <w:sz w:val="22"/>
          <w:szCs w:val="22"/>
          <w:lang w:val="el-GR"/>
        </w:rPr>
        <w:lastRenderedPageBreak/>
        <w:t xml:space="preserve">Πρόγραμμα συμβάλλει και </w:t>
      </w:r>
      <w:r w:rsidR="0018094F" w:rsidRPr="00752B53">
        <w:rPr>
          <w:rFonts w:ascii="Arial" w:hAnsi="Arial" w:cs="Arial"/>
          <w:sz w:val="22"/>
          <w:szCs w:val="22"/>
          <w:lang w:val="el-GR"/>
        </w:rPr>
        <w:t>ως προς την επίτευξη του</w:t>
      </w:r>
      <w:r w:rsidR="00032EA5" w:rsidRPr="00752B53">
        <w:rPr>
          <w:rFonts w:ascii="Arial" w:hAnsi="Arial" w:cs="Arial"/>
          <w:sz w:val="22"/>
          <w:szCs w:val="22"/>
          <w:lang w:val="el-GR"/>
        </w:rPr>
        <w:t xml:space="preserve"> πρώτο</w:t>
      </w:r>
      <w:r w:rsidR="0018094F" w:rsidRPr="00752B53">
        <w:rPr>
          <w:rFonts w:ascii="Arial" w:hAnsi="Arial" w:cs="Arial"/>
          <w:sz w:val="22"/>
          <w:szCs w:val="22"/>
          <w:lang w:val="el-GR"/>
        </w:rPr>
        <w:t>υ</w:t>
      </w:r>
      <w:r w:rsidR="00032EA5" w:rsidRPr="00752B53">
        <w:rPr>
          <w:rFonts w:ascii="Arial" w:hAnsi="Arial" w:cs="Arial"/>
          <w:sz w:val="22"/>
          <w:szCs w:val="22"/>
          <w:lang w:val="el-GR"/>
        </w:rPr>
        <w:t xml:space="preserve"> Γενικ</w:t>
      </w:r>
      <w:r w:rsidR="0018094F" w:rsidRPr="00752B53">
        <w:rPr>
          <w:rFonts w:ascii="Arial" w:hAnsi="Arial" w:cs="Arial"/>
          <w:sz w:val="22"/>
          <w:szCs w:val="22"/>
          <w:lang w:val="el-GR"/>
        </w:rPr>
        <w:t>ού</w:t>
      </w:r>
      <w:r w:rsidR="00032EA5" w:rsidRPr="00752B53">
        <w:rPr>
          <w:rFonts w:ascii="Arial" w:hAnsi="Arial" w:cs="Arial"/>
          <w:sz w:val="22"/>
          <w:szCs w:val="22"/>
          <w:lang w:val="el-GR"/>
        </w:rPr>
        <w:t xml:space="preserve"> Στόχο</w:t>
      </w:r>
      <w:r w:rsidR="0018094F" w:rsidRPr="00752B53">
        <w:rPr>
          <w:rFonts w:ascii="Arial" w:hAnsi="Arial" w:cs="Arial"/>
          <w:sz w:val="22"/>
          <w:szCs w:val="22"/>
          <w:lang w:val="el-GR"/>
        </w:rPr>
        <w:t>υ</w:t>
      </w:r>
      <w:r w:rsidR="00032EA5" w:rsidRPr="00752B53">
        <w:rPr>
          <w:rFonts w:ascii="Arial" w:hAnsi="Arial" w:cs="Arial"/>
          <w:sz w:val="22"/>
          <w:szCs w:val="22"/>
          <w:lang w:val="el-GR"/>
        </w:rPr>
        <w:t xml:space="preserve"> του ΕΣΠΑ, </w:t>
      </w:r>
      <w:r w:rsidR="00F97B83" w:rsidRPr="00752B53">
        <w:rPr>
          <w:rFonts w:ascii="Arial" w:hAnsi="Arial" w:cs="Arial"/>
          <w:sz w:val="22"/>
          <w:szCs w:val="22"/>
          <w:lang w:val="el-GR"/>
        </w:rPr>
        <w:t xml:space="preserve">κυρίως </w:t>
      </w:r>
      <w:r w:rsidR="00BF341F" w:rsidRPr="00752B53">
        <w:rPr>
          <w:rFonts w:ascii="Arial" w:hAnsi="Arial" w:cs="Arial"/>
          <w:sz w:val="22"/>
          <w:szCs w:val="22"/>
          <w:lang w:val="el-GR"/>
        </w:rPr>
        <w:t>όσον</w:t>
      </w:r>
      <w:r w:rsidR="00032EA5" w:rsidRPr="00752B53">
        <w:rPr>
          <w:rFonts w:ascii="Arial" w:hAnsi="Arial" w:cs="Arial"/>
          <w:sz w:val="22"/>
          <w:szCs w:val="22"/>
          <w:lang w:val="el-GR"/>
        </w:rPr>
        <w:t xml:space="preserve"> αφορά στη βελτίωση της παραγωγικότητας της εργασίας.</w:t>
      </w:r>
    </w:p>
    <w:p w:rsidR="000F2B65" w:rsidRPr="00DD1611" w:rsidRDefault="000F2B65">
      <w:pPr>
        <w:spacing w:line="340" w:lineRule="atLeast"/>
        <w:jc w:val="both"/>
        <w:rPr>
          <w:rFonts w:ascii="Arial" w:hAnsi="Arial" w:cs="Arial"/>
          <w:sz w:val="22"/>
          <w:szCs w:val="22"/>
          <w:lang w:val="el-GR"/>
        </w:rPr>
      </w:pPr>
    </w:p>
    <w:p w:rsidR="00806CA8" w:rsidRPr="00F65B08" w:rsidRDefault="00806CA8" w:rsidP="00F65B08">
      <w:pPr>
        <w:pStyle w:val="Heading2"/>
        <w:numPr>
          <w:ilvl w:val="1"/>
          <w:numId w:val="130"/>
        </w:numPr>
        <w:spacing w:before="0" w:after="0" w:line="360" w:lineRule="auto"/>
        <w:rPr>
          <w:rFonts w:ascii="Arial" w:hAnsi="Arial"/>
          <w:iCs w:val="0"/>
          <w:u w:val="none"/>
          <w:lang w:val="el-GR"/>
        </w:rPr>
      </w:pPr>
      <w:bookmarkStart w:id="290" w:name="_Toc158704114"/>
      <w:bookmarkStart w:id="291" w:name="_Toc160624226"/>
      <w:bookmarkStart w:id="292" w:name="_Toc160771267"/>
      <w:bookmarkStart w:id="293" w:name="_Toc326834163"/>
      <w:bookmarkStart w:id="294" w:name="_Toc340047008"/>
      <w:r w:rsidRPr="00F65B08">
        <w:rPr>
          <w:rFonts w:ascii="Arial" w:hAnsi="Arial"/>
          <w:iCs w:val="0"/>
          <w:u w:val="none"/>
          <w:lang w:val="el-GR"/>
        </w:rPr>
        <w:t>ΣΤΡΑΤΗΓΙΚΗ ΚΑΙ ΣΤΟΧΟΙ</w:t>
      </w:r>
      <w:bookmarkEnd w:id="290"/>
      <w:bookmarkEnd w:id="291"/>
      <w:bookmarkEnd w:id="292"/>
      <w:bookmarkEnd w:id="293"/>
      <w:bookmarkEnd w:id="294"/>
    </w:p>
    <w:p w:rsidR="00806CA8" w:rsidRPr="00840B17" w:rsidRDefault="00806CA8" w:rsidP="00BF341F">
      <w:pPr>
        <w:pStyle w:val="Style1"/>
        <w:spacing w:line="360" w:lineRule="auto"/>
        <w:rPr>
          <w:rFonts w:eastAsia="Times New Roman" w:cs="Arial"/>
          <w:lang w:val="el-GR" w:eastAsia="en-US"/>
        </w:rPr>
      </w:pPr>
      <w:r w:rsidRPr="00840B17">
        <w:rPr>
          <w:rFonts w:eastAsia="Times New Roman" w:cs="Arial"/>
          <w:lang w:val="el-GR" w:eastAsia="en-US"/>
        </w:rPr>
        <w:t>Λαμβάνοντας υπόψη όσα προαναφέρθηκαν, οι κατευθύνσεις πολιτικής, οι οποίες διαμορφώνουν τη στρατηγική του Επιχειρησιακού Προγράμματος «Απασχόληση, Ανθρώπινο Κεφάλαιο και Κοινωνική Συνοχή, 2007-2013» επικεντρώνονται στα εξής πεδία/τομείς:</w:t>
      </w:r>
    </w:p>
    <w:p w:rsidR="00E25D14" w:rsidRPr="00840B17" w:rsidRDefault="00E25D14" w:rsidP="00BF341F">
      <w:pPr>
        <w:widowControl w:val="0"/>
        <w:adjustRightInd w:val="0"/>
        <w:spacing w:line="360" w:lineRule="auto"/>
        <w:jc w:val="both"/>
        <w:textAlignment w:val="baseline"/>
        <w:rPr>
          <w:rFonts w:ascii="Arial" w:hAnsi="Arial" w:cs="Arial"/>
          <w:sz w:val="22"/>
          <w:lang w:val="el-GR" w:eastAsia="en-US"/>
        </w:rPr>
      </w:pPr>
      <w:r w:rsidRPr="00840B17">
        <w:rPr>
          <w:rFonts w:ascii="Arial" w:hAnsi="Arial" w:cs="Arial"/>
          <w:sz w:val="22"/>
          <w:lang w:val="el-GR" w:eastAsia="en-US"/>
        </w:rPr>
        <w:t xml:space="preserve">α) </w:t>
      </w:r>
      <w:r w:rsidR="00806CA8" w:rsidRPr="00840B17">
        <w:rPr>
          <w:rFonts w:ascii="Arial" w:hAnsi="Arial" w:cs="Arial"/>
          <w:sz w:val="22"/>
          <w:lang w:val="el-GR" w:eastAsia="en-US"/>
        </w:rPr>
        <w:t xml:space="preserve">Δια </w:t>
      </w:r>
      <w:r w:rsidR="001668DA" w:rsidRPr="00840B17">
        <w:rPr>
          <w:rFonts w:ascii="Arial" w:hAnsi="Arial" w:cs="Arial"/>
          <w:sz w:val="22"/>
          <w:lang w:val="el-GR" w:eastAsia="en-US"/>
        </w:rPr>
        <w:t>Β</w:t>
      </w:r>
      <w:r w:rsidR="00806CA8" w:rsidRPr="00840B17">
        <w:rPr>
          <w:rFonts w:ascii="Arial" w:hAnsi="Arial" w:cs="Arial"/>
          <w:sz w:val="22"/>
          <w:lang w:val="el-GR" w:eastAsia="en-US"/>
        </w:rPr>
        <w:t>ίου Μάθηση</w:t>
      </w:r>
    </w:p>
    <w:p w:rsidR="00806CA8" w:rsidRPr="00840B17" w:rsidRDefault="00E25D14" w:rsidP="00BF341F">
      <w:pPr>
        <w:widowControl w:val="0"/>
        <w:adjustRightInd w:val="0"/>
        <w:spacing w:line="360" w:lineRule="auto"/>
        <w:jc w:val="both"/>
        <w:textAlignment w:val="baseline"/>
        <w:rPr>
          <w:rFonts w:ascii="Arial" w:hAnsi="Arial" w:cs="Arial"/>
          <w:sz w:val="22"/>
          <w:lang w:val="el-GR" w:eastAsia="en-US"/>
        </w:rPr>
      </w:pPr>
      <w:r w:rsidRPr="00840B17">
        <w:rPr>
          <w:rFonts w:ascii="Arial" w:hAnsi="Arial" w:cs="Arial"/>
          <w:sz w:val="22"/>
          <w:lang w:val="el-GR" w:eastAsia="en-US"/>
        </w:rPr>
        <w:t xml:space="preserve">β) </w:t>
      </w:r>
      <w:r w:rsidR="00806CA8" w:rsidRPr="00840B17">
        <w:rPr>
          <w:rFonts w:ascii="Arial" w:hAnsi="Arial" w:cs="Arial"/>
          <w:sz w:val="22"/>
          <w:lang w:val="el-GR" w:eastAsia="en-US"/>
        </w:rPr>
        <w:t xml:space="preserve">Προσαρμοστικότητα </w:t>
      </w:r>
      <w:r w:rsidR="001668DA" w:rsidRPr="00840B17">
        <w:rPr>
          <w:rFonts w:ascii="Arial" w:hAnsi="Arial" w:cs="Arial"/>
          <w:sz w:val="22"/>
          <w:lang w:val="el-GR" w:eastAsia="en-US"/>
        </w:rPr>
        <w:t>Ε</w:t>
      </w:r>
      <w:r w:rsidR="00806CA8" w:rsidRPr="00840B17">
        <w:rPr>
          <w:rFonts w:ascii="Arial" w:hAnsi="Arial" w:cs="Arial"/>
          <w:sz w:val="22"/>
          <w:lang w:val="el-GR" w:eastAsia="en-US"/>
        </w:rPr>
        <w:t xml:space="preserve">πιχειρήσεων και </w:t>
      </w:r>
      <w:r w:rsidR="001668DA" w:rsidRPr="00840B17">
        <w:rPr>
          <w:rFonts w:ascii="Arial" w:hAnsi="Arial" w:cs="Arial"/>
          <w:sz w:val="22"/>
          <w:lang w:val="el-GR" w:eastAsia="en-US"/>
        </w:rPr>
        <w:t>Ε</w:t>
      </w:r>
      <w:r w:rsidR="00806CA8" w:rsidRPr="00840B17">
        <w:rPr>
          <w:rFonts w:ascii="Arial" w:hAnsi="Arial" w:cs="Arial"/>
          <w:sz w:val="22"/>
          <w:lang w:val="el-GR" w:eastAsia="en-US"/>
        </w:rPr>
        <w:t>ργαζομένων</w:t>
      </w:r>
    </w:p>
    <w:p w:rsidR="00806CA8" w:rsidRPr="00840B17" w:rsidRDefault="00E25D14" w:rsidP="00BF341F">
      <w:pPr>
        <w:widowControl w:val="0"/>
        <w:adjustRightInd w:val="0"/>
        <w:spacing w:line="360" w:lineRule="auto"/>
        <w:jc w:val="both"/>
        <w:textAlignment w:val="baseline"/>
        <w:rPr>
          <w:rFonts w:ascii="Arial" w:hAnsi="Arial" w:cs="Arial"/>
          <w:sz w:val="22"/>
          <w:lang w:val="el-GR" w:eastAsia="en-US"/>
        </w:rPr>
      </w:pPr>
      <w:r w:rsidRPr="00840B17">
        <w:rPr>
          <w:rFonts w:ascii="Arial" w:hAnsi="Arial" w:cs="Arial"/>
          <w:sz w:val="22"/>
          <w:lang w:val="el-GR" w:eastAsia="en-US"/>
        </w:rPr>
        <w:t xml:space="preserve">γ) </w:t>
      </w:r>
      <w:r w:rsidR="00806CA8" w:rsidRPr="00840B17">
        <w:rPr>
          <w:rFonts w:ascii="Arial" w:hAnsi="Arial" w:cs="Arial"/>
          <w:sz w:val="22"/>
          <w:lang w:val="el-GR" w:eastAsia="en-US"/>
        </w:rPr>
        <w:t xml:space="preserve">Ενεργητικές </w:t>
      </w:r>
      <w:r w:rsidR="001668DA" w:rsidRPr="00840B17">
        <w:rPr>
          <w:rFonts w:ascii="Arial" w:hAnsi="Arial" w:cs="Arial"/>
          <w:sz w:val="22"/>
          <w:lang w:val="el-GR" w:eastAsia="en-US"/>
        </w:rPr>
        <w:t>Π</w:t>
      </w:r>
      <w:r w:rsidR="00806CA8" w:rsidRPr="00840B17">
        <w:rPr>
          <w:rFonts w:ascii="Arial" w:hAnsi="Arial" w:cs="Arial"/>
          <w:sz w:val="22"/>
          <w:lang w:val="el-GR" w:eastAsia="en-US"/>
        </w:rPr>
        <w:t xml:space="preserve">ολιτικές </w:t>
      </w:r>
      <w:r w:rsidR="001668DA" w:rsidRPr="00840B17">
        <w:rPr>
          <w:rFonts w:ascii="Arial" w:hAnsi="Arial" w:cs="Arial"/>
          <w:sz w:val="22"/>
          <w:lang w:val="el-GR" w:eastAsia="en-US"/>
        </w:rPr>
        <w:t>Α</w:t>
      </w:r>
      <w:r w:rsidR="00806CA8" w:rsidRPr="00840B17">
        <w:rPr>
          <w:rFonts w:ascii="Arial" w:hAnsi="Arial" w:cs="Arial"/>
          <w:sz w:val="22"/>
          <w:lang w:val="el-GR" w:eastAsia="en-US"/>
        </w:rPr>
        <w:t>πασχόλησης</w:t>
      </w:r>
    </w:p>
    <w:p w:rsidR="00806CA8" w:rsidRPr="00840B17" w:rsidRDefault="00E25D14" w:rsidP="00BF341F">
      <w:pPr>
        <w:widowControl w:val="0"/>
        <w:adjustRightInd w:val="0"/>
        <w:spacing w:line="360" w:lineRule="auto"/>
        <w:jc w:val="both"/>
        <w:textAlignment w:val="baseline"/>
        <w:rPr>
          <w:rFonts w:ascii="Arial" w:hAnsi="Arial" w:cs="Arial"/>
          <w:sz w:val="22"/>
          <w:lang w:val="el-GR" w:eastAsia="en-US"/>
        </w:rPr>
      </w:pPr>
      <w:r w:rsidRPr="00840B17">
        <w:rPr>
          <w:rFonts w:ascii="Arial" w:hAnsi="Arial" w:cs="Arial"/>
          <w:sz w:val="22"/>
          <w:lang w:val="el-GR" w:eastAsia="en-US"/>
        </w:rPr>
        <w:t xml:space="preserve">δ) </w:t>
      </w:r>
      <w:r w:rsidR="00806CA8" w:rsidRPr="00840B17">
        <w:rPr>
          <w:rFonts w:ascii="Arial" w:hAnsi="Arial" w:cs="Arial"/>
          <w:sz w:val="22"/>
          <w:lang w:val="el-GR" w:eastAsia="en-US"/>
        </w:rPr>
        <w:t>Κοινωνική Συνοχή</w:t>
      </w:r>
    </w:p>
    <w:p w:rsidR="00806CA8" w:rsidRPr="00840B17" w:rsidRDefault="00E25D14" w:rsidP="00BF341F">
      <w:pPr>
        <w:widowControl w:val="0"/>
        <w:adjustRightInd w:val="0"/>
        <w:spacing w:line="360" w:lineRule="auto"/>
        <w:jc w:val="both"/>
        <w:textAlignment w:val="baseline"/>
        <w:rPr>
          <w:rFonts w:ascii="Arial" w:hAnsi="Arial" w:cs="Arial"/>
          <w:sz w:val="22"/>
          <w:lang w:val="el-GR" w:eastAsia="en-US"/>
        </w:rPr>
      </w:pPr>
      <w:r w:rsidRPr="00840B17">
        <w:rPr>
          <w:rFonts w:ascii="Arial" w:hAnsi="Arial" w:cs="Arial"/>
          <w:sz w:val="22"/>
          <w:lang w:val="el-GR" w:eastAsia="en-US"/>
        </w:rPr>
        <w:t xml:space="preserve">ε) </w:t>
      </w:r>
      <w:r w:rsidR="00806CA8" w:rsidRPr="00840B17">
        <w:rPr>
          <w:rFonts w:ascii="Arial" w:hAnsi="Arial" w:cs="Arial"/>
          <w:sz w:val="22"/>
          <w:lang w:val="el-GR" w:eastAsia="en-US"/>
        </w:rPr>
        <w:t xml:space="preserve">Διοικητική </w:t>
      </w:r>
      <w:r w:rsidR="001668DA" w:rsidRPr="00840B17">
        <w:rPr>
          <w:rFonts w:ascii="Arial" w:hAnsi="Arial" w:cs="Arial"/>
          <w:sz w:val="22"/>
          <w:lang w:val="el-GR" w:eastAsia="en-US"/>
        </w:rPr>
        <w:t>Ι</w:t>
      </w:r>
      <w:r w:rsidR="00806CA8" w:rsidRPr="00840B17">
        <w:rPr>
          <w:rFonts w:ascii="Arial" w:hAnsi="Arial" w:cs="Arial"/>
          <w:sz w:val="22"/>
          <w:lang w:val="el-GR" w:eastAsia="en-US"/>
        </w:rPr>
        <w:t>κανότητα Δημόσιας Διοίκησης</w:t>
      </w:r>
    </w:p>
    <w:p w:rsidR="00806CA8" w:rsidRPr="00840B17" w:rsidRDefault="00806CA8" w:rsidP="00BF341F">
      <w:pPr>
        <w:spacing w:line="360" w:lineRule="auto"/>
        <w:rPr>
          <w:rFonts w:ascii="Arial" w:hAnsi="Arial" w:cs="Arial"/>
          <w:sz w:val="22"/>
          <w:lang w:val="el-GR" w:eastAsia="en-US"/>
        </w:rPr>
      </w:pPr>
    </w:p>
    <w:p w:rsidR="00806CA8" w:rsidRPr="00840B17" w:rsidRDefault="00806CA8" w:rsidP="00BF341F">
      <w:pPr>
        <w:tabs>
          <w:tab w:val="left" w:pos="284"/>
        </w:tabs>
        <w:spacing w:line="360" w:lineRule="auto"/>
        <w:jc w:val="both"/>
        <w:rPr>
          <w:rFonts w:ascii="Arial" w:hAnsi="Arial" w:cs="Arial"/>
          <w:b/>
          <w:sz w:val="22"/>
          <w:lang w:val="el-GR" w:eastAsia="en-US"/>
        </w:rPr>
      </w:pPr>
      <w:r w:rsidRPr="00840B17">
        <w:rPr>
          <w:rFonts w:ascii="Arial" w:hAnsi="Arial" w:cs="Arial"/>
          <w:b/>
          <w:sz w:val="22"/>
          <w:lang w:val="el-GR" w:eastAsia="en-US"/>
        </w:rPr>
        <w:t>α)</w:t>
      </w:r>
      <w:r w:rsidRPr="00840B17">
        <w:rPr>
          <w:rFonts w:ascii="Arial" w:hAnsi="Arial" w:cs="Arial"/>
          <w:b/>
          <w:sz w:val="22"/>
          <w:lang w:val="el-GR" w:eastAsia="en-US"/>
        </w:rPr>
        <w:tab/>
        <w:t>Δια Βίου Μάθηση</w:t>
      </w:r>
    </w:p>
    <w:p w:rsidR="00806CA8" w:rsidRPr="00840B17" w:rsidRDefault="00806CA8" w:rsidP="00BF341F">
      <w:pPr>
        <w:spacing w:line="360" w:lineRule="auto"/>
        <w:jc w:val="both"/>
        <w:rPr>
          <w:rFonts w:ascii="Arial" w:hAnsi="Arial" w:cs="Arial"/>
          <w:sz w:val="22"/>
          <w:lang w:val="el-GR" w:eastAsia="en-US"/>
        </w:rPr>
      </w:pPr>
      <w:r w:rsidRPr="00840B17">
        <w:rPr>
          <w:rFonts w:ascii="Arial" w:hAnsi="Arial" w:cs="Arial"/>
          <w:sz w:val="22"/>
          <w:lang w:val="el-GR" w:eastAsia="en-US"/>
        </w:rPr>
        <w:t>Η Εθνική Στρατηγική της Δια Βίου Μάθησης για την περίοδο 2007-2013, έχει ως στρατηγική επιδίωξη την ποιοτική αναβάθμιση της εκπαίδευσης και της κατάρτισης σε όλα τα επίπεδα και την αξιοποίησή τους ως παραγόντων καθοριστικής σημασίας για την ενίσχυση της ανταγωνιστικότητας, της παραγωγικότητας, της καινοτομίας, της κοινωνικής συνοχής, της ενεργού συμμετοχής των πολιτών, της απασχολησιμότητας και του δυναμισμού της χώρας.</w:t>
      </w:r>
    </w:p>
    <w:p w:rsidR="00806CA8" w:rsidRPr="00840B17" w:rsidRDefault="00806CA8" w:rsidP="00BF341F">
      <w:pPr>
        <w:spacing w:line="360" w:lineRule="auto"/>
        <w:jc w:val="both"/>
        <w:rPr>
          <w:rFonts w:ascii="Arial" w:hAnsi="Arial" w:cs="Arial"/>
          <w:sz w:val="22"/>
          <w:lang w:val="el-GR" w:eastAsia="en-US"/>
        </w:rPr>
      </w:pPr>
    </w:p>
    <w:p w:rsidR="00806CA8" w:rsidRPr="00840B17" w:rsidRDefault="00806CA8" w:rsidP="00BF341F">
      <w:pPr>
        <w:spacing w:line="360" w:lineRule="auto"/>
        <w:jc w:val="both"/>
        <w:rPr>
          <w:rFonts w:ascii="Arial" w:hAnsi="Arial" w:cs="Arial"/>
          <w:sz w:val="22"/>
          <w:lang w:val="el-GR" w:eastAsia="en-US"/>
        </w:rPr>
      </w:pPr>
      <w:r w:rsidRPr="00840B17">
        <w:rPr>
          <w:rFonts w:ascii="Arial" w:hAnsi="Arial" w:cs="Arial"/>
          <w:sz w:val="22"/>
          <w:lang w:val="el-GR" w:eastAsia="en-US"/>
        </w:rPr>
        <w:t>Η στρατηγική επιδίωξη και οι στρατηγικοί στόχοι της Δια Βίου Μάθησης για την περίοδο 2007-2013 θα επιτευχθούν μέσω επικεντρωμένων δράσεων που θα υλοποιηθούν κάτω από τους πιο κάτω Άξονες Προτεραιότητας:</w:t>
      </w:r>
    </w:p>
    <w:p w:rsidR="00806CA8" w:rsidRPr="00840B17" w:rsidRDefault="00806CA8" w:rsidP="00BF341F">
      <w:pPr>
        <w:tabs>
          <w:tab w:val="left" w:pos="454"/>
        </w:tabs>
        <w:spacing w:line="360" w:lineRule="auto"/>
        <w:jc w:val="both"/>
        <w:rPr>
          <w:rFonts w:ascii="Arial" w:hAnsi="Arial" w:cs="Arial"/>
          <w:sz w:val="22"/>
          <w:lang w:val="el-GR" w:eastAsia="en-US"/>
        </w:rPr>
      </w:pPr>
    </w:p>
    <w:p w:rsidR="00806CA8" w:rsidRPr="00840B17" w:rsidRDefault="00806CA8" w:rsidP="00BF341F">
      <w:pPr>
        <w:tabs>
          <w:tab w:val="left" w:pos="454"/>
        </w:tabs>
        <w:spacing w:line="360" w:lineRule="auto"/>
        <w:jc w:val="both"/>
        <w:rPr>
          <w:rFonts w:ascii="Arial" w:hAnsi="Arial" w:cs="Arial"/>
          <w:b/>
          <w:sz w:val="22"/>
          <w:szCs w:val="22"/>
          <w:lang w:val="el-GR"/>
        </w:rPr>
      </w:pPr>
      <w:r w:rsidRPr="00840B17">
        <w:rPr>
          <w:rFonts w:ascii="Arial" w:hAnsi="Arial" w:cs="Arial"/>
          <w:b/>
          <w:sz w:val="22"/>
          <w:lang w:val="el-GR" w:eastAsia="en-US"/>
        </w:rPr>
        <w:t>1.</w:t>
      </w:r>
      <w:r w:rsidRPr="00840B17">
        <w:rPr>
          <w:rFonts w:ascii="Arial" w:hAnsi="Arial" w:cs="Arial"/>
          <w:sz w:val="22"/>
          <w:lang w:val="el-GR" w:eastAsia="en-US"/>
        </w:rPr>
        <w:t xml:space="preserve"> </w:t>
      </w:r>
      <w:r w:rsidRPr="00840B17">
        <w:rPr>
          <w:rFonts w:ascii="Arial" w:hAnsi="Arial" w:cs="Arial"/>
          <w:b/>
          <w:sz w:val="22"/>
          <w:szCs w:val="22"/>
          <w:lang w:val="el-GR"/>
        </w:rPr>
        <w:t>Προώθηση Πρόσβασης και Συμμετοχής Όλων στη Δια Βίου Μάθηση</w:t>
      </w:r>
    </w:p>
    <w:p w:rsidR="00806CA8" w:rsidRDefault="00806CA8" w:rsidP="00BF341F">
      <w:pPr>
        <w:tabs>
          <w:tab w:val="left" w:pos="454"/>
        </w:tabs>
        <w:spacing w:line="360" w:lineRule="auto"/>
        <w:jc w:val="both"/>
        <w:rPr>
          <w:rFonts w:ascii="Arial" w:hAnsi="Arial" w:cs="Arial"/>
          <w:sz w:val="22"/>
          <w:szCs w:val="22"/>
          <w:lang w:val="el-GR"/>
        </w:rPr>
      </w:pPr>
      <w:r w:rsidRPr="00840B17">
        <w:rPr>
          <w:rFonts w:ascii="Arial" w:hAnsi="Arial" w:cs="Arial"/>
          <w:sz w:val="22"/>
          <w:szCs w:val="22"/>
          <w:lang w:val="el-GR"/>
        </w:rPr>
        <w:t>Επικεντρωμένες δράσεις προώθησης της πρόσβασης στην Εκπαίδευση, της ένταξης / επανένταξης στην αγορά εργασίας επίλεκτων ομάδων – στόχων ανθρώπινου δυναμικού καθώς και της Δια Βίου Μάθησης των απασχολουμένων με κατάλληλη στήριξη των επιχειρήσεων για αύξηση των επενδύσεων στο ανθρώπινο κεφάλαιο.</w:t>
      </w:r>
    </w:p>
    <w:p w:rsidR="00D60931" w:rsidRPr="00840B17" w:rsidRDefault="00D60931" w:rsidP="00BF341F">
      <w:pPr>
        <w:tabs>
          <w:tab w:val="left" w:pos="454"/>
        </w:tabs>
        <w:spacing w:line="360" w:lineRule="auto"/>
        <w:jc w:val="both"/>
        <w:rPr>
          <w:rFonts w:ascii="Arial" w:hAnsi="Arial" w:cs="Arial"/>
          <w:sz w:val="22"/>
          <w:szCs w:val="22"/>
          <w:lang w:val="el-GR"/>
        </w:rPr>
      </w:pPr>
    </w:p>
    <w:p w:rsidR="00806CA8" w:rsidRPr="00840B17" w:rsidRDefault="00806CA8" w:rsidP="00BF341F">
      <w:pPr>
        <w:tabs>
          <w:tab w:val="left" w:pos="454"/>
        </w:tabs>
        <w:spacing w:before="120" w:line="360" w:lineRule="auto"/>
        <w:jc w:val="both"/>
        <w:rPr>
          <w:rFonts w:ascii="Arial" w:hAnsi="Arial" w:cs="Arial"/>
          <w:b/>
          <w:sz w:val="22"/>
          <w:szCs w:val="22"/>
          <w:lang w:val="el-GR"/>
        </w:rPr>
      </w:pPr>
      <w:r w:rsidRPr="00840B17">
        <w:rPr>
          <w:rFonts w:ascii="Arial" w:hAnsi="Arial" w:cs="Arial"/>
          <w:b/>
          <w:bCs/>
          <w:sz w:val="22"/>
          <w:szCs w:val="22"/>
          <w:lang w:val="el-GR"/>
        </w:rPr>
        <w:t xml:space="preserve">2. </w:t>
      </w:r>
      <w:r w:rsidRPr="00840B17">
        <w:rPr>
          <w:rFonts w:ascii="Arial" w:hAnsi="Arial" w:cs="Arial"/>
          <w:b/>
          <w:sz w:val="22"/>
          <w:szCs w:val="22"/>
          <w:lang w:val="el-GR"/>
        </w:rPr>
        <w:t>Ενίσχυση των Υποδομών και Συστημάτων Δια Βίου Μάθησης</w:t>
      </w:r>
    </w:p>
    <w:p w:rsidR="00806CA8" w:rsidRDefault="00806CA8" w:rsidP="00BF341F">
      <w:pPr>
        <w:tabs>
          <w:tab w:val="left" w:pos="454"/>
        </w:tabs>
        <w:spacing w:before="120" w:line="360" w:lineRule="auto"/>
        <w:jc w:val="both"/>
        <w:rPr>
          <w:rFonts w:ascii="Arial" w:hAnsi="Arial" w:cs="Arial"/>
          <w:sz w:val="22"/>
          <w:szCs w:val="22"/>
          <w:lang w:val="el-GR"/>
        </w:rPr>
      </w:pPr>
      <w:r w:rsidRPr="00840B17">
        <w:rPr>
          <w:rFonts w:ascii="Arial" w:hAnsi="Arial" w:cs="Arial"/>
          <w:sz w:val="22"/>
          <w:szCs w:val="22"/>
          <w:lang w:val="el-GR"/>
        </w:rPr>
        <w:t>Προώθηση της ποιοτικής διάστασης της Δια Βίου Μάθησης με ενίσχυση των υποδομών και του περιεχομένου της Εκπαίδευσης και Κατάρτισης</w:t>
      </w:r>
      <w:r w:rsidR="00032EA5">
        <w:rPr>
          <w:rFonts w:ascii="Arial" w:hAnsi="Arial" w:cs="Arial"/>
          <w:sz w:val="22"/>
          <w:szCs w:val="22"/>
          <w:lang w:val="el-GR"/>
        </w:rPr>
        <w:t>,</w:t>
      </w:r>
      <w:r w:rsidRPr="00840B17">
        <w:rPr>
          <w:rFonts w:ascii="Arial" w:hAnsi="Arial" w:cs="Arial"/>
          <w:sz w:val="22"/>
          <w:szCs w:val="22"/>
          <w:lang w:val="el-GR"/>
        </w:rPr>
        <w:t xml:space="preserve"> καθώς και της προώθησης Εθνικού Συστήματος Προσόντων.</w:t>
      </w:r>
    </w:p>
    <w:p w:rsidR="00D60931" w:rsidRDefault="00D60931" w:rsidP="00BF341F">
      <w:pPr>
        <w:tabs>
          <w:tab w:val="left" w:pos="454"/>
        </w:tabs>
        <w:spacing w:before="120" w:line="360" w:lineRule="auto"/>
        <w:jc w:val="both"/>
        <w:rPr>
          <w:rFonts w:ascii="Arial" w:hAnsi="Arial" w:cs="Arial"/>
          <w:sz w:val="22"/>
          <w:szCs w:val="22"/>
          <w:lang w:val="el-GR"/>
        </w:rPr>
      </w:pPr>
    </w:p>
    <w:p w:rsidR="00806CA8" w:rsidRPr="00840B17" w:rsidRDefault="001C24EA" w:rsidP="001C24EA">
      <w:pPr>
        <w:tabs>
          <w:tab w:val="left" w:pos="454"/>
        </w:tabs>
        <w:spacing w:before="120" w:line="360" w:lineRule="auto"/>
        <w:jc w:val="both"/>
        <w:rPr>
          <w:rFonts w:ascii="Arial" w:hAnsi="Arial" w:cs="Arial"/>
          <w:b/>
          <w:sz w:val="22"/>
          <w:szCs w:val="22"/>
          <w:lang w:val="el-GR"/>
        </w:rPr>
      </w:pPr>
      <w:r>
        <w:rPr>
          <w:rFonts w:ascii="Arial" w:hAnsi="Arial" w:cs="Arial"/>
          <w:b/>
          <w:sz w:val="22"/>
          <w:szCs w:val="22"/>
          <w:lang w:val="el-GR"/>
        </w:rPr>
        <w:t xml:space="preserve">3. </w:t>
      </w:r>
      <w:r w:rsidR="00806CA8" w:rsidRPr="00840B17">
        <w:rPr>
          <w:rFonts w:ascii="Arial" w:hAnsi="Arial" w:cs="Arial"/>
          <w:b/>
          <w:sz w:val="22"/>
          <w:szCs w:val="22"/>
          <w:lang w:val="el-GR"/>
        </w:rPr>
        <w:t>Έρευνα και Ανάπτυξη για Στήριξη της Δια Βίου Μάθησης</w:t>
      </w:r>
    </w:p>
    <w:p w:rsidR="00806CA8" w:rsidRDefault="00806CA8" w:rsidP="00BF341F">
      <w:pPr>
        <w:tabs>
          <w:tab w:val="left" w:pos="454"/>
        </w:tabs>
        <w:spacing w:before="120" w:line="360" w:lineRule="auto"/>
        <w:jc w:val="both"/>
        <w:rPr>
          <w:rFonts w:ascii="Arial" w:hAnsi="Arial" w:cs="Arial"/>
          <w:sz w:val="22"/>
          <w:szCs w:val="22"/>
          <w:lang w:val="el-GR"/>
        </w:rPr>
      </w:pPr>
      <w:r w:rsidRPr="00840B17">
        <w:rPr>
          <w:rFonts w:ascii="Arial" w:hAnsi="Arial" w:cs="Arial"/>
          <w:sz w:val="22"/>
          <w:szCs w:val="22"/>
          <w:lang w:val="el-GR"/>
        </w:rPr>
        <w:t>Ποικιλόμορφες δράσεις έρευνας και ανάπτυξης σε καίριας σημασίας θέματα για τη Δια Βίου Μάθηση του ανθρώπινου δυναμικού της Κύπρου.</w:t>
      </w:r>
    </w:p>
    <w:p w:rsidR="00D60931" w:rsidRPr="00840B17" w:rsidRDefault="00D60931" w:rsidP="00BF341F">
      <w:pPr>
        <w:tabs>
          <w:tab w:val="left" w:pos="454"/>
        </w:tabs>
        <w:spacing w:before="120" w:line="360" w:lineRule="auto"/>
        <w:jc w:val="both"/>
        <w:rPr>
          <w:rFonts w:ascii="Arial" w:hAnsi="Arial" w:cs="Arial"/>
          <w:sz w:val="22"/>
          <w:szCs w:val="22"/>
          <w:lang w:val="el-GR"/>
        </w:rPr>
      </w:pPr>
    </w:p>
    <w:p w:rsidR="008654B0" w:rsidRDefault="001C24EA">
      <w:pPr>
        <w:spacing w:before="120" w:line="360" w:lineRule="auto"/>
        <w:jc w:val="both"/>
        <w:rPr>
          <w:rFonts w:ascii="Arial" w:hAnsi="Arial" w:cs="Arial"/>
          <w:sz w:val="22"/>
          <w:lang w:val="el-GR" w:eastAsia="en-US"/>
        </w:rPr>
      </w:pPr>
      <w:r>
        <w:rPr>
          <w:rFonts w:ascii="Arial" w:hAnsi="Arial" w:cs="Arial"/>
          <w:b/>
          <w:bCs/>
          <w:sz w:val="22"/>
          <w:szCs w:val="22"/>
          <w:lang w:val="el-GR"/>
        </w:rPr>
        <w:t>4</w:t>
      </w:r>
      <w:r w:rsidR="00806CA8" w:rsidRPr="00840B17">
        <w:rPr>
          <w:rFonts w:ascii="Arial" w:hAnsi="Arial" w:cs="Arial"/>
          <w:b/>
          <w:bCs/>
          <w:sz w:val="22"/>
          <w:szCs w:val="22"/>
          <w:lang w:val="el-GR"/>
        </w:rPr>
        <w:t xml:space="preserve">. </w:t>
      </w:r>
      <w:r w:rsidR="00806CA8" w:rsidRPr="00840B17">
        <w:rPr>
          <w:rFonts w:ascii="Arial" w:hAnsi="Arial" w:cs="Arial"/>
          <w:b/>
          <w:sz w:val="22"/>
          <w:szCs w:val="22"/>
          <w:lang w:val="el-GR"/>
        </w:rPr>
        <w:t>Αποτελεσματική Διακυβέρνηση της Δια Βίου Μάθησης</w:t>
      </w:r>
    </w:p>
    <w:p w:rsidR="008654B0" w:rsidRDefault="00806CA8">
      <w:pPr>
        <w:spacing w:before="120" w:line="360" w:lineRule="auto"/>
        <w:jc w:val="both"/>
        <w:rPr>
          <w:rFonts w:ascii="Arial" w:hAnsi="Arial" w:cs="Arial"/>
          <w:bCs/>
          <w:sz w:val="22"/>
          <w:szCs w:val="22"/>
          <w:lang w:val="el-GR"/>
        </w:rPr>
      </w:pPr>
      <w:r w:rsidRPr="00840B17">
        <w:rPr>
          <w:rFonts w:ascii="Arial" w:hAnsi="Arial" w:cs="Arial"/>
          <w:bCs/>
          <w:sz w:val="22"/>
          <w:szCs w:val="22"/>
          <w:lang w:val="el-GR"/>
        </w:rPr>
        <w:t xml:space="preserve">Ποικιλόμορφες δράσεις για ενίσχυση των συστημάτων και μηχανισμών διακυβέρνησης της Δια Βίου Μάθησης τόσο στο Εκπαιδευτικό Σύστημα όσο και στο Σύστημα Κατάρτισης με την ενεργό συμμετοχή των </w:t>
      </w:r>
      <w:r w:rsidR="00032EA5">
        <w:rPr>
          <w:rFonts w:ascii="Arial" w:hAnsi="Arial" w:cs="Arial"/>
          <w:bCs/>
          <w:sz w:val="22"/>
          <w:szCs w:val="22"/>
          <w:lang w:val="el-GR"/>
        </w:rPr>
        <w:t xml:space="preserve">βασικών </w:t>
      </w:r>
      <w:r w:rsidRPr="00840B17">
        <w:rPr>
          <w:rFonts w:ascii="Arial" w:hAnsi="Arial" w:cs="Arial"/>
          <w:bCs/>
          <w:sz w:val="22"/>
          <w:szCs w:val="22"/>
          <w:lang w:val="el-GR"/>
        </w:rPr>
        <w:t xml:space="preserve">εμπλεκομένων </w:t>
      </w:r>
      <w:r w:rsidR="00E25D14" w:rsidRPr="00840B17">
        <w:rPr>
          <w:rFonts w:ascii="Arial" w:hAnsi="Arial" w:cs="Arial"/>
          <w:bCs/>
          <w:sz w:val="22"/>
          <w:szCs w:val="22"/>
          <w:lang w:val="el-GR"/>
        </w:rPr>
        <w:t xml:space="preserve">εταίρων </w:t>
      </w:r>
      <w:r w:rsidRPr="00840B17">
        <w:rPr>
          <w:rFonts w:ascii="Arial" w:hAnsi="Arial" w:cs="Arial"/>
          <w:bCs/>
          <w:sz w:val="22"/>
          <w:szCs w:val="22"/>
          <w:lang w:val="el-GR"/>
        </w:rPr>
        <w:t>στη Δια Βίου Μάθηση.</w:t>
      </w:r>
    </w:p>
    <w:p w:rsidR="00806CA8" w:rsidRPr="00840B17" w:rsidRDefault="00806CA8" w:rsidP="00BF341F">
      <w:pPr>
        <w:spacing w:line="360" w:lineRule="auto"/>
        <w:jc w:val="both"/>
        <w:rPr>
          <w:rFonts w:ascii="Arial" w:hAnsi="Arial" w:cs="Arial"/>
          <w:sz w:val="22"/>
          <w:lang w:val="el-GR" w:eastAsia="en-US"/>
        </w:rPr>
      </w:pPr>
    </w:p>
    <w:p w:rsidR="00806CA8" w:rsidRPr="00840B17" w:rsidRDefault="00806CA8" w:rsidP="00BF341F">
      <w:pPr>
        <w:spacing w:line="360" w:lineRule="auto"/>
        <w:jc w:val="both"/>
        <w:rPr>
          <w:rFonts w:ascii="Arial" w:hAnsi="Arial" w:cs="Arial"/>
          <w:sz w:val="22"/>
          <w:lang w:val="el-GR" w:eastAsia="en-US"/>
        </w:rPr>
      </w:pPr>
      <w:r w:rsidRPr="00840B17">
        <w:rPr>
          <w:rFonts w:ascii="Arial" w:hAnsi="Arial" w:cs="Arial"/>
          <w:sz w:val="22"/>
          <w:lang w:val="el-GR" w:eastAsia="en-US"/>
        </w:rPr>
        <w:t xml:space="preserve">Με δεδομένο ότι σε κάθε περίπτωση η ανάπτυξη του ανθρώπινου κεφαλαίου, ως βασική </w:t>
      </w:r>
      <w:r w:rsidR="00D60931">
        <w:rPr>
          <w:rFonts w:ascii="Arial" w:hAnsi="Arial" w:cs="Arial"/>
          <w:sz w:val="22"/>
          <w:lang w:val="el-GR" w:eastAsia="en-US"/>
        </w:rPr>
        <w:t>παράμετρος</w:t>
      </w:r>
      <w:r w:rsidR="00D60931" w:rsidRPr="00840B17">
        <w:rPr>
          <w:rFonts w:ascii="Arial" w:hAnsi="Arial" w:cs="Arial"/>
          <w:sz w:val="22"/>
          <w:lang w:val="el-GR" w:eastAsia="en-US"/>
        </w:rPr>
        <w:t xml:space="preserve"> </w:t>
      </w:r>
      <w:r w:rsidRPr="00840B17">
        <w:rPr>
          <w:rFonts w:ascii="Arial" w:hAnsi="Arial" w:cs="Arial"/>
          <w:sz w:val="22"/>
          <w:lang w:val="el-GR" w:eastAsia="en-US"/>
        </w:rPr>
        <w:t xml:space="preserve">της αναπτυξιακής πορείας της Χώρας, προϋποθέτει βελτίωση της αποτελεσματικότητας της επένδυσης σε ανθρώπινο κεφάλαιο, η Εθνική Στρατηγική της Δια Βίου Μάθησης ενσωματώνεται σε σημαντικό βαθμό στη στρατηγική του Επιχειρησιακού Προγράμματος. </w:t>
      </w:r>
      <w:r w:rsidR="00032EA5">
        <w:rPr>
          <w:rFonts w:ascii="Arial" w:hAnsi="Arial" w:cs="Arial"/>
          <w:sz w:val="22"/>
          <w:lang w:val="el-GR" w:eastAsia="en-US"/>
        </w:rPr>
        <w:t>Λαμβάνοντας υπόψη τα διαρθρωτικά μέτρα που προωθούνται στο πλαίσιο του Εθνικού Προγράμματος Μεταρρύθμισης</w:t>
      </w:r>
      <w:r w:rsidRPr="00840B17">
        <w:rPr>
          <w:rFonts w:ascii="Arial" w:hAnsi="Arial" w:cs="Arial"/>
          <w:sz w:val="22"/>
          <w:lang w:val="el-GR" w:eastAsia="en-US"/>
        </w:rPr>
        <w:t xml:space="preserve">, η στρατηγική του </w:t>
      </w:r>
      <w:r w:rsidR="00032EA5">
        <w:rPr>
          <w:rFonts w:ascii="Arial" w:hAnsi="Arial" w:cs="Arial"/>
          <w:sz w:val="22"/>
          <w:lang w:val="el-GR" w:eastAsia="en-US"/>
        </w:rPr>
        <w:t xml:space="preserve">παρόντος Επιχειρησιακού </w:t>
      </w:r>
      <w:r w:rsidRPr="00840B17">
        <w:rPr>
          <w:rFonts w:ascii="Arial" w:hAnsi="Arial" w:cs="Arial"/>
          <w:sz w:val="22"/>
          <w:lang w:val="el-GR" w:eastAsia="en-US"/>
        </w:rPr>
        <w:t>Προγράμματος για τη Δια Βίου Μάθηση εστιάζεται κυρίως στη μεταρρύθμιση / ποιοτική αναβάθμιση του συστήματος επαγγελματικής εκπαίδευσης και κατάρτισης και του συστήματος μαθητείας, την ανάπτυξη συστήματος πιστοποίησης επαγγελματικών προσόντων, την ενίσχυση της εκπαίδευσης για την αντιμετώπιση της σχολικής διαρροής, την αναβάθμιση  των δεξιοτήτων δια βίου μάθησης των εκπαιδευτικών, καθώς την προώθηση της ηλεκτρονικής μάθησης και την ανάπτυξη ελκυστικών προγραμμάτω</w:t>
      </w:r>
      <w:r w:rsidR="00E25D14" w:rsidRPr="00840B17">
        <w:rPr>
          <w:rFonts w:ascii="Arial" w:hAnsi="Arial" w:cs="Arial"/>
          <w:sz w:val="22"/>
          <w:lang w:val="el-GR" w:eastAsia="en-US"/>
        </w:rPr>
        <w:t xml:space="preserve">ν Δια Βίου Μάθησης για ενήλικες, </w:t>
      </w:r>
      <w:r w:rsidRPr="00840B17">
        <w:rPr>
          <w:rFonts w:ascii="Arial" w:hAnsi="Arial" w:cs="Arial"/>
          <w:sz w:val="22"/>
          <w:lang w:val="el-GR" w:eastAsia="en-US"/>
        </w:rPr>
        <w:t>τομείς για τους οποίους η συνολική Εθνική Πολιτική, πολύ συνοπτικά αναφέρεται στα παρακάτω σημεία:</w:t>
      </w:r>
    </w:p>
    <w:p w:rsidR="00806CA8" w:rsidRPr="00840B17" w:rsidRDefault="00806CA8" w:rsidP="00BF341F">
      <w:pPr>
        <w:spacing w:line="360" w:lineRule="auto"/>
        <w:jc w:val="both"/>
        <w:rPr>
          <w:rFonts w:ascii="Arial" w:hAnsi="Arial" w:cs="Arial"/>
          <w:sz w:val="22"/>
          <w:lang w:val="el-GR" w:eastAsia="en-US"/>
        </w:rPr>
      </w:pPr>
    </w:p>
    <w:p w:rsidR="00806CA8" w:rsidRPr="00DA41EB" w:rsidRDefault="00806CA8" w:rsidP="00BF341F">
      <w:pPr>
        <w:spacing w:line="360" w:lineRule="auto"/>
        <w:jc w:val="both"/>
        <w:rPr>
          <w:rFonts w:ascii="Arial" w:hAnsi="Arial" w:cs="Arial"/>
          <w:b/>
          <w:i/>
          <w:sz w:val="22"/>
          <w:lang w:val="el-GR" w:eastAsia="en-US"/>
        </w:rPr>
      </w:pPr>
      <w:proofErr w:type="spellStart"/>
      <w:r w:rsidRPr="00DA41EB">
        <w:rPr>
          <w:rFonts w:ascii="Arial" w:hAnsi="Arial" w:cs="Arial"/>
          <w:b/>
          <w:i/>
          <w:sz w:val="22"/>
          <w:lang w:val="en-US" w:eastAsia="en-US"/>
        </w:rPr>
        <w:t>i</w:t>
      </w:r>
      <w:proofErr w:type="spellEnd"/>
      <w:r w:rsidRPr="00DA41EB">
        <w:rPr>
          <w:rFonts w:ascii="Arial" w:hAnsi="Arial" w:cs="Arial"/>
          <w:b/>
          <w:i/>
          <w:sz w:val="22"/>
          <w:lang w:val="el-GR" w:eastAsia="en-US"/>
        </w:rPr>
        <w:t>. Εκπαίδευση :</w:t>
      </w:r>
    </w:p>
    <w:p w:rsidR="00806CA8" w:rsidRPr="00840B17" w:rsidRDefault="00806CA8" w:rsidP="00BF341F">
      <w:pPr>
        <w:spacing w:line="360" w:lineRule="auto"/>
        <w:jc w:val="both"/>
        <w:rPr>
          <w:rFonts w:ascii="Arial" w:hAnsi="Arial" w:cs="Arial"/>
          <w:sz w:val="22"/>
          <w:lang w:val="el-GR"/>
        </w:rPr>
      </w:pPr>
      <w:r w:rsidRPr="00840B17">
        <w:rPr>
          <w:rFonts w:ascii="Arial" w:hAnsi="Arial" w:cs="Arial"/>
          <w:sz w:val="22"/>
          <w:lang w:val="el-GR"/>
        </w:rPr>
        <w:t xml:space="preserve">Στρατηγική επιδίωξη της εκπαιδευτικής μεταρρύθμισης είναι η ποιοτική αναβάθμιση και ο </w:t>
      </w:r>
      <w:r w:rsidR="00C959E9" w:rsidRPr="00840B17">
        <w:rPr>
          <w:rFonts w:ascii="Arial" w:hAnsi="Arial" w:cs="Arial"/>
          <w:sz w:val="22"/>
          <w:lang w:val="el-GR"/>
        </w:rPr>
        <w:t>εκσυγχρονισμός</w:t>
      </w:r>
      <w:r w:rsidRPr="00840B17">
        <w:rPr>
          <w:rFonts w:ascii="Arial" w:hAnsi="Arial" w:cs="Arial"/>
          <w:sz w:val="22"/>
          <w:lang w:val="el-GR"/>
        </w:rPr>
        <w:t xml:space="preserve"> του εκπαιδευτικού συστήματος. Στόχος είναι η παρεχόμενη παιδεία να εφοδιάσει το ανθρώπινο δυναμικό της Κύπρου με τις απαραίτητες γνώσεις / δεξιότητες / μεθόδους για να συνεισφέρει αποτελεσματικά στις σύγχρονες προκλήσεις: βιώσιμη ανάπτυξη, σεβασμός προς το περιβάλλον, ενσωμάτωση των ευάλωτων ομάδων του πληθυσμού, πολιτιστικές αλλαγές, ευρωπαϊκός προσανατολισμός, παγκοσμιοποίηση, γρήγορες τεχνολογικές αλλαγές. Οι </w:t>
      </w:r>
      <w:r w:rsidRPr="00840B17">
        <w:rPr>
          <w:rFonts w:ascii="Arial" w:hAnsi="Arial" w:cs="Arial"/>
          <w:sz w:val="22"/>
          <w:lang w:val="el-GR"/>
        </w:rPr>
        <w:lastRenderedPageBreak/>
        <w:t>προκλήσεις αυτές επιβάλλουν την εν</w:t>
      </w:r>
      <w:r w:rsidR="00E25D14" w:rsidRPr="00840B17">
        <w:rPr>
          <w:rFonts w:ascii="Arial" w:hAnsi="Arial" w:cs="Arial"/>
          <w:sz w:val="22"/>
          <w:lang w:val="el-GR"/>
        </w:rPr>
        <w:t>ιαία θεώρηση της μάθησης και την ενίσχυση</w:t>
      </w:r>
      <w:r w:rsidRPr="00840B17">
        <w:rPr>
          <w:rFonts w:ascii="Arial" w:hAnsi="Arial" w:cs="Arial"/>
          <w:sz w:val="22"/>
          <w:lang w:val="el-GR"/>
        </w:rPr>
        <w:t xml:space="preserve"> των δεσμών και της συνοχής μεταξύ της εκπαίδευσης, τόσο της πρωτοβάθμιας όσο και της δευτεροβάθμιας, με την τριτοβάθμια εκπαίδευση και την αγορά εργασίας.</w:t>
      </w:r>
    </w:p>
    <w:p w:rsidR="00806CA8" w:rsidRPr="00840B17" w:rsidRDefault="00806CA8" w:rsidP="00BF341F">
      <w:pPr>
        <w:spacing w:line="360" w:lineRule="auto"/>
        <w:jc w:val="both"/>
        <w:rPr>
          <w:rFonts w:ascii="Arial" w:hAnsi="Arial" w:cs="Arial"/>
          <w:sz w:val="22"/>
          <w:lang w:val="el-GR"/>
        </w:rPr>
      </w:pPr>
    </w:p>
    <w:p w:rsidR="00806CA8" w:rsidRPr="00840B17" w:rsidRDefault="00806CA8" w:rsidP="00BF341F">
      <w:pPr>
        <w:spacing w:line="360" w:lineRule="auto"/>
        <w:jc w:val="both"/>
        <w:rPr>
          <w:rFonts w:ascii="Arial" w:hAnsi="Arial" w:cs="Arial"/>
          <w:sz w:val="22"/>
          <w:lang w:val="el-GR"/>
        </w:rPr>
      </w:pPr>
      <w:r w:rsidRPr="00840B17">
        <w:rPr>
          <w:rFonts w:ascii="Arial" w:hAnsi="Arial" w:cs="Arial"/>
          <w:sz w:val="22"/>
          <w:lang w:val="el-GR"/>
        </w:rPr>
        <w:t>Οι κυριότεροι τομείς, στους οποίους επικεντρώνεται η υπό εξέλιξη εκπαιδευτική μεταρρύθμιση, είναι:</w:t>
      </w:r>
    </w:p>
    <w:p w:rsidR="00806CA8" w:rsidRPr="00840B17" w:rsidRDefault="00806CA8" w:rsidP="00BF341F">
      <w:pPr>
        <w:numPr>
          <w:ilvl w:val="0"/>
          <w:numId w:val="57"/>
        </w:numPr>
        <w:tabs>
          <w:tab w:val="clear" w:pos="1440"/>
          <w:tab w:val="num" w:pos="284"/>
          <w:tab w:val="left" w:pos="454"/>
        </w:tabs>
        <w:spacing w:line="360" w:lineRule="auto"/>
        <w:ind w:left="284" w:hanging="284"/>
        <w:jc w:val="both"/>
        <w:rPr>
          <w:rFonts w:ascii="Arial" w:hAnsi="Arial" w:cs="Arial"/>
          <w:sz w:val="22"/>
          <w:lang w:val="el-GR"/>
        </w:rPr>
      </w:pPr>
      <w:r w:rsidRPr="00840B17">
        <w:rPr>
          <w:rFonts w:ascii="Arial" w:hAnsi="Arial" w:cs="Arial"/>
          <w:sz w:val="22"/>
          <w:lang w:val="el-GR"/>
        </w:rPr>
        <w:t>Δημιουργία σύγχρονης υλικοτεχνικής υποδομής στα σχολεία.</w:t>
      </w:r>
    </w:p>
    <w:p w:rsidR="00806CA8" w:rsidRPr="00840B17" w:rsidRDefault="00806CA8" w:rsidP="00BF341F">
      <w:pPr>
        <w:numPr>
          <w:ilvl w:val="0"/>
          <w:numId w:val="57"/>
        </w:numPr>
        <w:tabs>
          <w:tab w:val="clear" w:pos="1440"/>
          <w:tab w:val="num" w:pos="284"/>
          <w:tab w:val="left" w:pos="454"/>
        </w:tabs>
        <w:spacing w:line="360" w:lineRule="auto"/>
        <w:ind w:left="284" w:hanging="284"/>
        <w:jc w:val="both"/>
        <w:rPr>
          <w:rFonts w:ascii="Arial" w:hAnsi="Arial" w:cs="Arial"/>
          <w:sz w:val="22"/>
          <w:lang w:val="el-GR"/>
        </w:rPr>
      </w:pPr>
      <w:r w:rsidRPr="00840B17">
        <w:rPr>
          <w:rFonts w:ascii="Arial" w:hAnsi="Arial" w:cs="Arial"/>
          <w:sz w:val="22"/>
          <w:lang w:val="el-GR"/>
        </w:rPr>
        <w:t>Αντιμετώπιση της σχολικής αποτυχίας.</w:t>
      </w:r>
    </w:p>
    <w:p w:rsidR="00806CA8" w:rsidRPr="00840B17" w:rsidRDefault="00806CA8" w:rsidP="00BF341F">
      <w:pPr>
        <w:numPr>
          <w:ilvl w:val="0"/>
          <w:numId w:val="57"/>
        </w:numPr>
        <w:tabs>
          <w:tab w:val="clear" w:pos="1440"/>
          <w:tab w:val="num" w:pos="284"/>
          <w:tab w:val="left" w:pos="454"/>
        </w:tabs>
        <w:spacing w:line="360" w:lineRule="auto"/>
        <w:ind w:left="284" w:hanging="284"/>
        <w:jc w:val="both"/>
        <w:rPr>
          <w:rFonts w:ascii="Arial" w:hAnsi="Arial" w:cs="Arial"/>
          <w:sz w:val="22"/>
          <w:lang w:val="el-GR"/>
        </w:rPr>
      </w:pPr>
      <w:r w:rsidRPr="00840B17">
        <w:rPr>
          <w:rFonts w:ascii="Arial" w:hAnsi="Arial" w:cs="Arial"/>
          <w:sz w:val="22"/>
          <w:lang w:val="el-GR"/>
        </w:rPr>
        <w:t>Ποιοτική αναβάθμιση των προσόντων των εκπαιδευτικών.</w:t>
      </w:r>
    </w:p>
    <w:p w:rsidR="00806CA8" w:rsidRPr="00840B17" w:rsidRDefault="00806CA8" w:rsidP="00BF341F">
      <w:pPr>
        <w:numPr>
          <w:ilvl w:val="0"/>
          <w:numId w:val="57"/>
        </w:numPr>
        <w:tabs>
          <w:tab w:val="clear" w:pos="1440"/>
          <w:tab w:val="num" w:pos="284"/>
          <w:tab w:val="left" w:pos="454"/>
        </w:tabs>
        <w:spacing w:line="360" w:lineRule="auto"/>
        <w:ind w:left="284" w:hanging="284"/>
        <w:jc w:val="both"/>
        <w:rPr>
          <w:rFonts w:ascii="Arial" w:hAnsi="Arial" w:cs="Arial"/>
          <w:sz w:val="22"/>
          <w:lang w:val="el-GR"/>
        </w:rPr>
      </w:pPr>
      <w:r w:rsidRPr="00840B17">
        <w:rPr>
          <w:rFonts w:ascii="Arial" w:hAnsi="Arial" w:cs="Arial"/>
          <w:sz w:val="22"/>
          <w:lang w:val="el-GR"/>
        </w:rPr>
        <w:t xml:space="preserve">Αναθεώρηση του περιεχομένου και της δομής της σχολικής εκπαίδευσης </w:t>
      </w:r>
      <w:r w:rsidR="001668DA" w:rsidRPr="00840B17">
        <w:rPr>
          <w:rFonts w:ascii="Arial" w:hAnsi="Arial" w:cs="Arial"/>
          <w:sz w:val="22"/>
          <w:lang w:val="el-GR"/>
        </w:rPr>
        <w:t>συμπεριλαμβανομένης και της επαγγελματικής εκπαίδευσης</w:t>
      </w:r>
    </w:p>
    <w:p w:rsidR="00806CA8" w:rsidRPr="00840B17" w:rsidRDefault="00806CA8" w:rsidP="00BF341F">
      <w:pPr>
        <w:numPr>
          <w:ilvl w:val="0"/>
          <w:numId w:val="57"/>
        </w:numPr>
        <w:tabs>
          <w:tab w:val="clear" w:pos="1440"/>
          <w:tab w:val="num" w:pos="284"/>
          <w:tab w:val="left" w:pos="454"/>
        </w:tabs>
        <w:spacing w:line="360" w:lineRule="auto"/>
        <w:ind w:left="284" w:hanging="284"/>
        <w:jc w:val="both"/>
        <w:rPr>
          <w:rFonts w:ascii="Arial" w:hAnsi="Arial" w:cs="Arial"/>
          <w:sz w:val="22"/>
          <w:lang w:val="el-GR"/>
        </w:rPr>
      </w:pPr>
      <w:r w:rsidRPr="00840B17">
        <w:rPr>
          <w:rFonts w:ascii="Arial" w:hAnsi="Arial" w:cs="Arial"/>
          <w:sz w:val="22"/>
          <w:lang w:val="el-GR"/>
        </w:rPr>
        <w:t>Προώθηση της ενσωμάτωσης των ΤΠΕ στην εκπαίδευση.</w:t>
      </w:r>
    </w:p>
    <w:p w:rsidR="00806CA8" w:rsidRPr="00840B17" w:rsidRDefault="00806CA8" w:rsidP="00BF341F">
      <w:pPr>
        <w:numPr>
          <w:ilvl w:val="0"/>
          <w:numId w:val="57"/>
        </w:numPr>
        <w:tabs>
          <w:tab w:val="clear" w:pos="1440"/>
          <w:tab w:val="num" w:pos="284"/>
          <w:tab w:val="left" w:pos="454"/>
        </w:tabs>
        <w:spacing w:line="360" w:lineRule="auto"/>
        <w:ind w:left="284" w:hanging="284"/>
        <w:jc w:val="both"/>
        <w:rPr>
          <w:rFonts w:ascii="Arial" w:hAnsi="Arial" w:cs="Arial"/>
          <w:sz w:val="22"/>
          <w:lang w:val="el-GR"/>
        </w:rPr>
      </w:pPr>
      <w:r w:rsidRPr="00840B17">
        <w:rPr>
          <w:rFonts w:ascii="Arial" w:hAnsi="Arial" w:cs="Arial"/>
          <w:sz w:val="22"/>
          <w:lang w:val="el-GR"/>
        </w:rPr>
        <w:t>Ένταξη των παιδιών με ειδικές ανάγκες στα σχολεία, με την πλήρη εφαρμογή του ισχύοντος νόμου.</w:t>
      </w:r>
    </w:p>
    <w:p w:rsidR="00806CA8" w:rsidRPr="00840B17" w:rsidRDefault="00806CA8" w:rsidP="00BF341F">
      <w:pPr>
        <w:numPr>
          <w:ilvl w:val="0"/>
          <w:numId w:val="57"/>
        </w:numPr>
        <w:tabs>
          <w:tab w:val="clear" w:pos="1440"/>
          <w:tab w:val="num" w:pos="284"/>
          <w:tab w:val="left" w:pos="454"/>
        </w:tabs>
        <w:spacing w:line="360" w:lineRule="auto"/>
        <w:ind w:left="284" w:hanging="284"/>
        <w:jc w:val="both"/>
        <w:rPr>
          <w:rFonts w:ascii="Arial" w:hAnsi="Arial" w:cs="Arial"/>
          <w:sz w:val="22"/>
          <w:lang w:val="el-GR"/>
        </w:rPr>
      </w:pPr>
      <w:r w:rsidRPr="00840B17">
        <w:rPr>
          <w:rFonts w:ascii="Arial" w:hAnsi="Arial" w:cs="Arial"/>
          <w:sz w:val="22"/>
          <w:lang w:val="el-GR"/>
        </w:rPr>
        <w:t xml:space="preserve">Επέκταση της </w:t>
      </w:r>
      <w:proofErr w:type="spellStart"/>
      <w:r w:rsidRPr="00840B17">
        <w:rPr>
          <w:rFonts w:ascii="Arial" w:hAnsi="Arial" w:cs="Arial"/>
          <w:sz w:val="22"/>
          <w:lang w:val="el-GR"/>
        </w:rPr>
        <w:t>Προδημοτικής</w:t>
      </w:r>
      <w:proofErr w:type="spellEnd"/>
      <w:r w:rsidRPr="00840B17">
        <w:rPr>
          <w:rFonts w:ascii="Arial" w:hAnsi="Arial" w:cs="Arial"/>
          <w:sz w:val="22"/>
          <w:lang w:val="el-GR"/>
        </w:rPr>
        <w:t xml:space="preserve"> Εκπαίδευσης.</w:t>
      </w:r>
    </w:p>
    <w:p w:rsidR="00806CA8" w:rsidRPr="00840B17" w:rsidRDefault="00806CA8" w:rsidP="00BF341F">
      <w:pPr>
        <w:numPr>
          <w:ilvl w:val="0"/>
          <w:numId w:val="57"/>
        </w:numPr>
        <w:tabs>
          <w:tab w:val="clear" w:pos="1440"/>
          <w:tab w:val="num" w:pos="284"/>
          <w:tab w:val="left" w:pos="454"/>
        </w:tabs>
        <w:spacing w:line="360" w:lineRule="auto"/>
        <w:ind w:left="284" w:hanging="284"/>
        <w:jc w:val="both"/>
        <w:rPr>
          <w:rFonts w:ascii="Arial" w:hAnsi="Arial" w:cs="Arial"/>
          <w:sz w:val="22"/>
          <w:lang w:val="el-GR"/>
        </w:rPr>
      </w:pPr>
      <w:r w:rsidRPr="00840B17">
        <w:rPr>
          <w:rFonts w:ascii="Arial" w:hAnsi="Arial" w:cs="Arial"/>
          <w:sz w:val="22"/>
          <w:lang w:val="el-GR"/>
        </w:rPr>
        <w:t>Επέκταση του θεσμού του Ολοήμερου Σχολείου.</w:t>
      </w:r>
    </w:p>
    <w:p w:rsidR="001668DA" w:rsidRPr="00840B17" w:rsidRDefault="00806CA8" w:rsidP="00BF341F">
      <w:pPr>
        <w:numPr>
          <w:ilvl w:val="0"/>
          <w:numId w:val="57"/>
        </w:numPr>
        <w:tabs>
          <w:tab w:val="clear" w:pos="1440"/>
          <w:tab w:val="num" w:pos="284"/>
          <w:tab w:val="left" w:pos="454"/>
        </w:tabs>
        <w:spacing w:line="360" w:lineRule="auto"/>
        <w:ind w:left="284" w:hanging="284"/>
        <w:jc w:val="both"/>
        <w:rPr>
          <w:rFonts w:ascii="Arial" w:hAnsi="Arial" w:cs="Arial"/>
          <w:sz w:val="22"/>
          <w:lang w:val="el-GR"/>
        </w:rPr>
      </w:pPr>
      <w:r w:rsidRPr="00840B17">
        <w:rPr>
          <w:rFonts w:ascii="Arial" w:hAnsi="Arial" w:cs="Arial"/>
          <w:sz w:val="22"/>
          <w:lang w:val="el-GR"/>
        </w:rPr>
        <w:t>Ανάπτυξη της τριτοβάθμιας εκπαίδευσης.</w:t>
      </w:r>
      <w:r w:rsidR="001668DA" w:rsidRPr="00840B17">
        <w:rPr>
          <w:rFonts w:ascii="Arial" w:hAnsi="Arial" w:cs="Arial"/>
          <w:sz w:val="22"/>
          <w:lang w:val="el-GR"/>
        </w:rPr>
        <w:t xml:space="preserve"> </w:t>
      </w:r>
    </w:p>
    <w:p w:rsidR="00806CA8" w:rsidRDefault="001F5A25" w:rsidP="00BF341F">
      <w:pPr>
        <w:numPr>
          <w:ilvl w:val="0"/>
          <w:numId w:val="57"/>
        </w:numPr>
        <w:tabs>
          <w:tab w:val="clear" w:pos="1440"/>
          <w:tab w:val="num" w:pos="284"/>
          <w:tab w:val="left" w:pos="454"/>
        </w:tabs>
        <w:spacing w:line="360" w:lineRule="auto"/>
        <w:ind w:left="284" w:hanging="284"/>
        <w:jc w:val="both"/>
        <w:rPr>
          <w:rFonts w:ascii="Arial" w:hAnsi="Arial" w:cs="Arial"/>
          <w:sz w:val="22"/>
          <w:lang w:val="el-GR"/>
        </w:rPr>
      </w:pPr>
      <w:r w:rsidRPr="001F5A25">
        <w:rPr>
          <w:rFonts w:ascii="Arial" w:hAnsi="Arial" w:cs="Arial"/>
          <w:sz w:val="22"/>
          <w:lang w:val="el-GR"/>
        </w:rPr>
        <w:t>Αναδιαμόρφωση της διοικητικής δομής του Υπουργείου Παιδείας και Πολιτισμού.</w:t>
      </w:r>
    </w:p>
    <w:p w:rsidR="00840A3C" w:rsidRDefault="00840A3C">
      <w:pPr>
        <w:tabs>
          <w:tab w:val="left" w:pos="454"/>
        </w:tabs>
        <w:spacing w:line="360" w:lineRule="auto"/>
        <w:ind w:left="284"/>
        <w:jc w:val="both"/>
        <w:rPr>
          <w:rFonts w:ascii="Arial" w:hAnsi="Arial" w:cs="Arial"/>
          <w:sz w:val="22"/>
          <w:lang w:val="el-GR"/>
        </w:rPr>
      </w:pPr>
    </w:p>
    <w:p w:rsidR="00806CA8" w:rsidRDefault="006C0EB9" w:rsidP="00BF341F">
      <w:pPr>
        <w:spacing w:line="360" w:lineRule="auto"/>
        <w:jc w:val="both"/>
        <w:rPr>
          <w:rFonts w:ascii="Arial" w:hAnsi="Arial" w:cs="Arial"/>
          <w:sz w:val="22"/>
          <w:lang w:val="el-GR"/>
        </w:rPr>
      </w:pPr>
      <w:r>
        <w:rPr>
          <w:rFonts w:ascii="Arial" w:hAnsi="Arial" w:cs="Arial"/>
          <w:sz w:val="22"/>
          <w:lang w:val="el-GR"/>
        </w:rPr>
        <w:t xml:space="preserve">Σημείωση: Η αναδιαμόρφωση της διοικητικής </w:t>
      </w:r>
      <w:r w:rsidRPr="001F5A25">
        <w:rPr>
          <w:rFonts w:ascii="Arial" w:hAnsi="Arial" w:cs="Arial"/>
          <w:sz w:val="22"/>
          <w:lang w:val="el-GR"/>
        </w:rPr>
        <w:t>δομής του Υπουργείου Παιδείας και Πολιτισμού</w:t>
      </w:r>
      <w:r>
        <w:rPr>
          <w:rFonts w:ascii="Arial" w:hAnsi="Arial" w:cs="Arial"/>
          <w:sz w:val="22"/>
          <w:lang w:val="el-GR"/>
        </w:rPr>
        <w:t xml:space="preserve"> δεν αναμένεται να πραγματοποιηθεί στα πλαίσια του Επιχειρησιακού Προγράμματος αυτού αλλά στα πλαίσια μελέτης που απορρέει από το Μνημόνιο Συναντ</w:t>
      </w:r>
      <w:r w:rsidR="00B261AA">
        <w:rPr>
          <w:rFonts w:ascii="Arial" w:hAnsi="Arial" w:cs="Arial"/>
          <w:sz w:val="22"/>
          <w:lang w:val="el-GR"/>
        </w:rPr>
        <w:t>ί</w:t>
      </w:r>
      <w:r>
        <w:rPr>
          <w:rFonts w:ascii="Arial" w:hAnsi="Arial" w:cs="Arial"/>
          <w:sz w:val="22"/>
          <w:lang w:val="el-GR"/>
        </w:rPr>
        <w:t xml:space="preserve">ληψης. </w:t>
      </w:r>
    </w:p>
    <w:p w:rsidR="006C0EB9" w:rsidRPr="00840B17" w:rsidRDefault="006C0EB9" w:rsidP="00BF341F">
      <w:pPr>
        <w:spacing w:line="360" w:lineRule="auto"/>
        <w:jc w:val="both"/>
        <w:rPr>
          <w:rFonts w:ascii="Arial" w:hAnsi="Arial" w:cs="Arial"/>
          <w:sz w:val="22"/>
          <w:lang w:val="el-GR"/>
        </w:rPr>
      </w:pPr>
    </w:p>
    <w:p w:rsidR="00806CA8" w:rsidRPr="00840B17" w:rsidRDefault="00806CA8" w:rsidP="00BF341F">
      <w:pPr>
        <w:spacing w:line="360" w:lineRule="auto"/>
        <w:jc w:val="both"/>
        <w:rPr>
          <w:rFonts w:ascii="Arial" w:hAnsi="Arial" w:cs="Arial"/>
          <w:sz w:val="22"/>
          <w:lang w:val="el-GR" w:eastAsia="en-US"/>
        </w:rPr>
      </w:pPr>
      <w:r w:rsidRPr="00840B17">
        <w:rPr>
          <w:rFonts w:ascii="Arial" w:hAnsi="Arial" w:cs="Arial"/>
          <w:sz w:val="22"/>
          <w:lang w:val="el-GR" w:eastAsia="en-US"/>
        </w:rPr>
        <w:t xml:space="preserve">Η στρατηγική του παρόντος Επιχειρησιακού Προγράμματος εστιάζεται στους πιο </w:t>
      </w:r>
      <w:r w:rsidR="000D51E9" w:rsidRPr="00840B17">
        <w:rPr>
          <w:rFonts w:ascii="Arial" w:hAnsi="Arial" w:cs="Arial"/>
          <w:sz w:val="22"/>
          <w:lang w:val="el-GR" w:eastAsia="en-US"/>
        </w:rPr>
        <w:t>κάτω</w:t>
      </w:r>
      <w:r w:rsidRPr="00840B17">
        <w:rPr>
          <w:rFonts w:ascii="Arial" w:hAnsi="Arial" w:cs="Arial"/>
          <w:sz w:val="22"/>
          <w:lang w:val="el-GR" w:eastAsia="en-US"/>
        </w:rPr>
        <w:t xml:space="preserve"> τομείς, οι οποίοι, τόσο μεμονωμένα, όσο και σε συνέργεια μεταξύ τους, αλλά και με άλλα μέτρα σε άλλους τομείς, αποτελούν κρίσιμους παράγοντες για την ανάπτυξη της Δια Βίου Μάθησης σε όλο το εκπαιδευτικό σύστημα. </w:t>
      </w:r>
    </w:p>
    <w:p w:rsidR="00806CA8" w:rsidRPr="00840B17" w:rsidRDefault="00806CA8" w:rsidP="00BF341F">
      <w:pPr>
        <w:spacing w:line="360" w:lineRule="auto"/>
        <w:jc w:val="both"/>
        <w:rPr>
          <w:rFonts w:ascii="Arial" w:hAnsi="Arial" w:cs="Arial"/>
          <w:sz w:val="22"/>
          <w:lang w:val="el-GR" w:eastAsia="en-US"/>
        </w:rPr>
      </w:pPr>
    </w:p>
    <w:p w:rsidR="00806CA8" w:rsidRPr="00840B17" w:rsidRDefault="00965C63" w:rsidP="00BF341F">
      <w:pPr>
        <w:tabs>
          <w:tab w:val="left" w:pos="454"/>
        </w:tabs>
        <w:spacing w:line="360" w:lineRule="auto"/>
        <w:ind w:left="-3"/>
        <w:jc w:val="both"/>
        <w:rPr>
          <w:rFonts w:ascii="Arial" w:hAnsi="Arial" w:cs="Arial"/>
          <w:color w:val="000000"/>
          <w:sz w:val="22"/>
          <w:u w:val="single"/>
          <w:lang w:val="el-GR"/>
        </w:rPr>
      </w:pPr>
      <w:r w:rsidRPr="00840B17">
        <w:rPr>
          <w:rFonts w:ascii="Arial" w:hAnsi="Arial" w:cs="Arial"/>
          <w:color w:val="000000"/>
          <w:sz w:val="22"/>
          <w:u w:val="single"/>
          <w:lang w:val="el-GR"/>
        </w:rPr>
        <w:t xml:space="preserve">Αναθεώρηση του περιεχομένου και </w:t>
      </w:r>
      <w:r w:rsidR="00910421" w:rsidRPr="00840B17">
        <w:rPr>
          <w:rFonts w:ascii="Arial" w:hAnsi="Arial" w:cs="Arial"/>
          <w:color w:val="000000"/>
          <w:sz w:val="22"/>
          <w:u w:val="single"/>
          <w:lang w:val="el-GR"/>
        </w:rPr>
        <w:t xml:space="preserve">της δομής της σχολικής </w:t>
      </w:r>
      <w:r w:rsidR="00C959E9" w:rsidRPr="00840B17">
        <w:rPr>
          <w:rFonts w:ascii="Arial" w:hAnsi="Arial" w:cs="Arial"/>
          <w:color w:val="000000"/>
          <w:sz w:val="22"/>
          <w:u w:val="single"/>
          <w:lang w:val="el-GR"/>
        </w:rPr>
        <w:t>εκπαίδευσης</w:t>
      </w:r>
      <w:r w:rsidR="00910421" w:rsidRPr="00840B17">
        <w:rPr>
          <w:rFonts w:ascii="Arial" w:hAnsi="Arial" w:cs="Arial"/>
          <w:color w:val="000000"/>
          <w:sz w:val="22"/>
          <w:u w:val="single"/>
          <w:lang w:val="el-GR"/>
        </w:rPr>
        <w:t>, συμπεριλαμβανομένης της επαγγελματικής εκπαίδευσης</w:t>
      </w:r>
      <w:r w:rsidRPr="00840B17">
        <w:rPr>
          <w:rFonts w:ascii="Arial" w:hAnsi="Arial" w:cs="Arial"/>
          <w:color w:val="000000"/>
          <w:sz w:val="22"/>
          <w:u w:val="single"/>
          <w:lang w:val="el-GR"/>
        </w:rPr>
        <w:t xml:space="preserve"> </w:t>
      </w:r>
    </w:p>
    <w:p w:rsidR="00806CA8" w:rsidRPr="00840B17" w:rsidRDefault="00806CA8" w:rsidP="00BF341F">
      <w:pPr>
        <w:tabs>
          <w:tab w:val="left" w:pos="454"/>
        </w:tabs>
        <w:spacing w:line="360" w:lineRule="auto"/>
        <w:ind w:left="-3"/>
        <w:jc w:val="both"/>
        <w:rPr>
          <w:rFonts w:ascii="Arial" w:hAnsi="Arial" w:cs="Arial"/>
          <w:color w:val="000000"/>
          <w:sz w:val="22"/>
          <w:lang w:val="el-GR"/>
        </w:rPr>
      </w:pPr>
      <w:r w:rsidRPr="00840B17">
        <w:rPr>
          <w:rFonts w:ascii="Arial" w:hAnsi="Arial" w:cs="Arial"/>
          <w:color w:val="000000"/>
          <w:sz w:val="22"/>
          <w:lang w:val="el-GR"/>
        </w:rPr>
        <w:t>Στ</w:t>
      </w:r>
      <w:r w:rsidR="00965C63" w:rsidRPr="00840B17">
        <w:rPr>
          <w:rFonts w:ascii="Arial" w:hAnsi="Arial" w:cs="Arial"/>
          <w:color w:val="000000"/>
          <w:sz w:val="22"/>
          <w:lang w:val="el-GR"/>
        </w:rPr>
        <w:t>α</w:t>
      </w:r>
      <w:r w:rsidRPr="00840B17">
        <w:rPr>
          <w:rFonts w:ascii="Arial" w:hAnsi="Arial" w:cs="Arial"/>
          <w:color w:val="000000"/>
          <w:sz w:val="22"/>
          <w:lang w:val="el-GR"/>
        </w:rPr>
        <w:t xml:space="preserve"> πλαίσι</w:t>
      </w:r>
      <w:r w:rsidR="00965C63" w:rsidRPr="00840B17">
        <w:rPr>
          <w:rFonts w:ascii="Arial" w:hAnsi="Arial" w:cs="Arial"/>
          <w:color w:val="000000"/>
          <w:sz w:val="22"/>
          <w:lang w:val="el-GR"/>
        </w:rPr>
        <w:t>α</w:t>
      </w:r>
      <w:r w:rsidRPr="00840B17">
        <w:rPr>
          <w:rFonts w:ascii="Arial" w:hAnsi="Arial" w:cs="Arial"/>
          <w:color w:val="000000"/>
          <w:sz w:val="22"/>
          <w:lang w:val="el-GR"/>
        </w:rPr>
        <w:t xml:space="preserve"> </w:t>
      </w:r>
      <w:r w:rsidR="00965C63" w:rsidRPr="00840B17">
        <w:rPr>
          <w:rFonts w:ascii="Arial" w:hAnsi="Arial" w:cs="Arial"/>
          <w:color w:val="000000"/>
          <w:sz w:val="22"/>
          <w:lang w:val="el-GR"/>
        </w:rPr>
        <w:t xml:space="preserve">της βελτίωσης της ελκυστικότητας του συστήματος επαγγελματικής εκπαίδευσης, </w:t>
      </w:r>
      <w:r w:rsidR="00032EA5">
        <w:rPr>
          <w:rFonts w:ascii="Arial" w:hAnsi="Arial" w:cs="Arial"/>
          <w:color w:val="000000"/>
          <w:sz w:val="22"/>
          <w:lang w:val="el-GR"/>
        </w:rPr>
        <w:t>δίνεται</w:t>
      </w:r>
      <w:r w:rsidRPr="00840B17">
        <w:rPr>
          <w:rFonts w:ascii="Arial" w:hAnsi="Arial" w:cs="Arial"/>
          <w:color w:val="000000"/>
          <w:sz w:val="22"/>
          <w:lang w:val="el-GR"/>
        </w:rPr>
        <w:t xml:space="preserve"> έμφαση στην ποιοτική αναβάθμιση και επέκταση των αναλυτικών προγραμμάτων και τη σύνδεσή τους με τις ανάγκες της αγοράς εργασίας. </w:t>
      </w:r>
      <w:r w:rsidR="000D51E9" w:rsidRPr="00840B17">
        <w:rPr>
          <w:rFonts w:ascii="Arial" w:hAnsi="Arial" w:cs="Arial"/>
          <w:color w:val="000000"/>
          <w:sz w:val="22"/>
          <w:lang w:val="el-GR"/>
        </w:rPr>
        <w:t xml:space="preserve">Επιπλέον, </w:t>
      </w:r>
      <w:r w:rsidR="00032EA5">
        <w:rPr>
          <w:rFonts w:ascii="Arial" w:hAnsi="Arial" w:cs="Arial"/>
          <w:color w:val="000000"/>
          <w:sz w:val="22"/>
          <w:lang w:val="el-GR"/>
        </w:rPr>
        <w:t>ενισχύεται</w:t>
      </w:r>
      <w:r w:rsidR="00965C63" w:rsidRPr="00840B17">
        <w:rPr>
          <w:rFonts w:ascii="Arial" w:hAnsi="Arial" w:cs="Arial"/>
          <w:color w:val="000000"/>
          <w:sz w:val="22"/>
          <w:lang w:val="el-GR"/>
        </w:rPr>
        <w:t xml:space="preserve"> η προσπάθεια που ξεκίνησε από την προγραμματική περίοδο 2004-2006 για μεγαλύτερη αξιοποίηση των Τεχνολογιών Πληροφορίας και </w:t>
      </w:r>
      <w:r w:rsidR="00965C63" w:rsidRPr="00840B17">
        <w:rPr>
          <w:rFonts w:ascii="Arial" w:hAnsi="Arial" w:cs="Arial"/>
          <w:color w:val="000000"/>
          <w:sz w:val="22"/>
          <w:lang w:val="el-GR"/>
        </w:rPr>
        <w:lastRenderedPageBreak/>
        <w:t>Επικοινωνιών στην</w:t>
      </w:r>
      <w:r w:rsidRPr="00840B17">
        <w:rPr>
          <w:rFonts w:ascii="Arial" w:hAnsi="Arial" w:cs="Arial"/>
          <w:color w:val="000000"/>
          <w:sz w:val="22"/>
          <w:lang w:val="el-GR"/>
        </w:rPr>
        <w:t xml:space="preserve"> αναδιαμόρφωση των αναλυτικών προγραμμάτων, των μεθόδων διδασκαλίας και των μέσων διδασκαλίας. </w:t>
      </w:r>
      <w:r w:rsidR="00965C63" w:rsidRPr="00840B17">
        <w:rPr>
          <w:rFonts w:ascii="Arial" w:hAnsi="Arial" w:cs="Arial"/>
          <w:color w:val="000000"/>
          <w:sz w:val="22"/>
          <w:lang w:val="el-GR"/>
        </w:rPr>
        <w:t>Παράλληλα</w:t>
      </w:r>
      <w:r w:rsidRPr="00840B17">
        <w:rPr>
          <w:rFonts w:ascii="Arial" w:hAnsi="Arial" w:cs="Arial"/>
          <w:color w:val="000000"/>
          <w:sz w:val="22"/>
          <w:lang w:val="el-GR"/>
        </w:rPr>
        <w:t xml:space="preserve">, </w:t>
      </w:r>
      <w:r w:rsidR="00965C63" w:rsidRPr="00840B17">
        <w:rPr>
          <w:rFonts w:ascii="Arial" w:hAnsi="Arial" w:cs="Arial"/>
          <w:color w:val="000000"/>
          <w:sz w:val="22"/>
          <w:lang w:val="el-GR"/>
        </w:rPr>
        <w:t>βασικές επιδιώξεις</w:t>
      </w:r>
      <w:r w:rsidRPr="00840B17">
        <w:rPr>
          <w:rFonts w:ascii="Arial" w:hAnsi="Arial" w:cs="Arial"/>
          <w:color w:val="000000"/>
          <w:sz w:val="22"/>
          <w:lang w:val="el-GR"/>
        </w:rPr>
        <w:t xml:space="preserve"> </w:t>
      </w:r>
      <w:r w:rsidR="00965C63" w:rsidRPr="00840B17">
        <w:rPr>
          <w:rFonts w:ascii="Arial" w:hAnsi="Arial" w:cs="Arial"/>
          <w:color w:val="000000"/>
          <w:sz w:val="22"/>
          <w:lang w:val="el-GR"/>
        </w:rPr>
        <w:t xml:space="preserve">είναι </w:t>
      </w:r>
      <w:r w:rsidRPr="00840B17">
        <w:rPr>
          <w:rFonts w:ascii="Arial" w:hAnsi="Arial" w:cs="Arial"/>
          <w:color w:val="000000"/>
          <w:sz w:val="22"/>
          <w:lang w:val="el-GR"/>
        </w:rPr>
        <w:t>η βελτίωση της οριζόντιας κινητικότητας μεταξύ της Γενικής και Επαγγελματικής Εκπαίδευσης</w:t>
      </w:r>
      <w:r w:rsidR="00032EA5">
        <w:rPr>
          <w:rFonts w:ascii="Arial" w:hAnsi="Arial" w:cs="Arial"/>
          <w:color w:val="000000"/>
          <w:sz w:val="22"/>
          <w:lang w:val="el-GR"/>
        </w:rPr>
        <w:t>,</w:t>
      </w:r>
      <w:r w:rsidRPr="00840B17">
        <w:rPr>
          <w:rFonts w:ascii="Arial" w:hAnsi="Arial" w:cs="Arial"/>
          <w:color w:val="000000"/>
          <w:sz w:val="22"/>
          <w:lang w:val="el-GR"/>
        </w:rPr>
        <w:t xml:space="preserve"> καθώς και η βελτίωση της δυνατότητας πρόσβασης των μαθητών της επαγγελματικής εκπαίδευσης στην τριτοβάθμια εκπαίδευση. </w:t>
      </w:r>
    </w:p>
    <w:p w:rsidR="00C04FDB" w:rsidRDefault="00C04FDB" w:rsidP="00BF341F">
      <w:pPr>
        <w:tabs>
          <w:tab w:val="left" w:pos="454"/>
        </w:tabs>
        <w:spacing w:line="360" w:lineRule="auto"/>
        <w:ind w:left="-3"/>
        <w:jc w:val="both"/>
        <w:rPr>
          <w:rFonts w:ascii="Arial" w:hAnsi="Arial" w:cs="Arial"/>
          <w:color w:val="000000"/>
          <w:sz w:val="22"/>
          <w:u w:val="single"/>
          <w:lang w:val="el-GR"/>
        </w:rPr>
      </w:pPr>
    </w:p>
    <w:p w:rsidR="00965C63" w:rsidRPr="00840B17" w:rsidRDefault="00B0541F" w:rsidP="00BF341F">
      <w:pPr>
        <w:tabs>
          <w:tab w:val="left" w:pos="454"/>
        </w:tabs>
        <w:spacing w:line="360" w:lineRule="auto"/>
        <w:ind w:left="-3"/>
        <w:jc w:val="both"/>
        <w:rPr>
          <w:rFonts w:ascii="Arial" w:hAnsi="Arial" w:cs="Arial"/>
          <w:color w:val="000000"/>
          <w:sz w:val="22"/>
          <w:lang w:val="el-GR"/>
        </w:rPr>
      </w:pPr>
      <w:r w:rsidRPr="00840B17">
        <w:rPr>
          <w:rFonts w:ascii="Arial" w:hAnsi="Arial" w:cs="Arial"/>
          <w:color w:val="000000"/>
          <w:sz w:val="22"/>
          <w:u w:val="single"/>
          <w:lang w:val="el-GR"/>
        </w:rPr>
        <w:t>Ποιοτική αναβάθμιση των</w:t>
      </w:r>
      <w:r w:rsidRPr="00840B17">
        <w:rPr>
          <w:rFonts w:ascii="Arial" w:hAnsi="Arial" w:cs="Arial"/>
          <w:sz w:val="22"/>
          <w:u w:val="single"/>
          <w:lang w:val="el-GR"/>
        </w:rPr>
        <w:t xml:space="preserve"> προσόντων των εκπαιδευτικών</w:t>
      </w:r>
    </w:p>
    <w:p w:rsidR="00806CA8" w:rsidRPr="00840B17" w:rsidRDefault="00441C2C" w:rsidP="00BF341F">
      <w:pPr>
        <w:tabs>
          <w:tab w:val="left" w:pos="454"/>
        </w:tabs>
        <w:spacing w:line="360" w:lineRule="auto"/>
        <w:ind w:left="-3"/>
        <w:jc w:val="both"/>
        <w:rPr>
          <w:rFonts w:ascii="Arial" w:hAnsi="Arial" w:cs="Arial"/>
          <w:color w:val="000000"/>
          <w:sz w:val="22"/>
          <w:lang w:val="el-GR"/>
        </w:rPr>
      </w:pPr>
      <w:r w:rsidRPr="00840B17">
        <w:rPr>
          <w:rFonts w:ascii="Arial" w:hAnsi="Arial" w:cs="Arial"/>
          <w:color w:val="000000"/>
          <w:sz w:val="22"/>
          <w:lang w:val="el-GR"/>
        </w:rPr>
        <w:t>Στόχος είναι η επιμόρφωση των εκπαιδευτικών</w:t>
      </w:r>
      <w:r w:rsidR="000D51E9" w:rsidRPr="00840B17">
        <w:rPr>
          <w:rFonts w:ascii="Arial" w:hAnsi="Arial" w:cs="Arial"/>
          <w:color w:val="000000"/>
          <w:sz w:val="22"/>
          <w:lang w:val="el-GR"/>
        </w:rPr>
        <w:t>,</w:t>
      </w:r>
      <w:r w:rsidRPr="00840B17">
        <w:rPr>
          <w:rFonts w:ascii="Arial" w:hAnsi="Arial" w:cs="Arial"/>
          <w:color w:val="000000"/>
          <w:sz w:val="22"/>
          <w:lang w:val="el-GR"/>
        </w:rPr>
        <w:t xml:space="preserve"> τόσο</w:t>
      </w:r>
      <w:r w:rsidR="000D51E9" w:rsidRPr="00840B17">
        <w:rPr>
          <w:rFonts w:ascii="Arial" w:hAnsi="Arial" w:cs="Arial"/>
          <w:color w:val="000000"/>
          <w:sz w:val="22"/>
          <w:lang w:val="el-GR"/>
        </w:rPr>
        <w:t>,</w:t>
      </w:r>
      <w:r w:rsidRPr="00840B17">
        <w:rPr>
          <w:rFonts w:ascii="Arial" w:hAnsi="Arial" w:cs="Arial"/>
          <w:color w:val="000000"/>
          <w:sz w:val="22"/>
          <w:lang w:val="el-GR"/>
        </w:rPr>
        <w:t xml:space="preserve"> στο αρχικό στάδιο ώστε να αποκτήσουν τις </w:t>
      </w:r>
      <w:r w:rsidR="000D51E9" w:rsidRPr="00840B17">
        <w:rPr>
          <w:rFonts w:ascii="Arial" w:hAnsi="Arial" w:cs="Arial"/>
          <w:color w:val="000000"/>
          <w:sz w:val="22"/>
          <w:lang w:val="el-GR"/>
        </w:rPr>
        <w:t>αναγκαίες</w:t>
      </w:r>
      <w:r w:rsidRPr="00840B17">
        <w:rPr>
          <w:rFonts w:ascii="Arial" w:hAnsi="Arial" w:cs="Arial"/>
          <w:color w:val="000000"/>
          <w:sz w:val="22"/>
          <w:lang w:val="el-GR"/>
        </w:rPr>
        <w:t xml:space="preserve"> δεξιότητες διδασκαλίας με βάση τις νέες απαιτήσεις της εκπαιδευτικής μεταρρύθμισης</w:t>
      </w:r>
      <w:r w:rsidR="000D51E9" w:rsidRPr="00840B17">
        <w:rPr>
          <w:rFonts w:ascii="Arial" w:hAnsi="Arial" w:cs="Arial"/>
          <w:color w:val="000000"/>
          <w:sz w:val="22"/>
          <w:lang w:val="el-GR"/>
        </w:rPr>
        <w:t>,</w:t>
      </w:r>
      <w:r w:rsidRPr="00840B17">
        <w:rPr>
          <w:rFonts w:ascii="Arial" w:hAnsi="Arial" w:cs="Arial"/>
          <w:color w:val="000000"/>
          <w:sz w:val="22"/>
          <w:lang w:val="el-GR"/>
        </w:rPr>
        <w:t xml:space="preserve"> όσο</w:t>
      </w:r>
      <w:r w:rsidR="000D51E9" w:rsidRPr="00840B17">
        <w:rPr>
          <w:rFonts w:ascii="Arial" w:hAnsi="Arial" w:cs="Arial"/>
          <w:color w:val="000000"/>
          <w:sz w:val="22"/>
          <w:lang w:val="el-GR"/>
        </w:rPr>
        <w:t>,</w:t>
      </w:r>
      <w:r w:rsidRPr="00840B17">
        <w:rPr>
          <w:rFonts w:ascii="Arial" w:hAnsi="Arial" w:cs="Arial"/>
          <w:color w:val="000000"/>
          <w:sz w:val="22"/>
          <w:lang w:val="el-GR"/>
        </w:rPr>
        <w:t xml:space="preserve"> και</w:t>
      </w:r>
      <w:r w:rsidR="000D51E9" w:rsidRPr="00840B17">
        <w:rPr>
          <w:rFonts w:ascii="Arial" w:hAnsi="Arial" w:cs="Arial"/>
          <w:color w:val="000000"/>
          <w:sz w:val="22"/>
          <w:lang w:val="el-GR"/>
        </w:rPr>
        <w:t xml:space="preserve"> σε συνεχή και συστηματική βάση, </w:t>
      </w:r>
      <w:r w:rsidRPr="00840B17">
        <w:rPr>
          <w:rFonts w:ascii="Arial" w:hAnsi="Arial" w:cs="Arial"/>
          <w:color w:val="000000"/>
          <w:sz w:val="22"/>
          <w:lang w:val="el-GR"/>
        </w:rPr>
        <w:t xml:space="preserve">ώστε να </w:t>
      </w:r>
      <w:proofErr w:type="spellStart"/>
      <w:r w:rsidRPr="00840B17">
        <w:rPr>
          <w:rFonts w:ascii="Arial" w:hAnsi="Arial" w:cs="Arial"/>
          <w:color w:val="000000"/>
          <w:sz w:val="22"/>
          <w:lang w:val="el-GR"/>
        </w:rPr>
        <w:t>επικαιροποιούνται</w:t>
      </w:r>
      <w:proofErr w:type="spellEnd"/>
      <w:r w:rsidRPr="00840B17">
        <w:rPr>
          <w:rFonts w:ascii="Arial" w:hAnsi="Arial" w:cs="Arial"/>
          <w:color w:val="000000"/>
          <w:sz w:val="22"/>
          <w:lang w:val="el-GR"/>
        </w:rPr>
        <w:t xml:space="preserve"> οι γνώσεις και δεξιότητες τους στα πλαίσια</w:t>
      </w:r>
      <w:r w:rsidR="00806CA8" w:rsidRPr="00840B17">
        <w:rPr>
          <w:rFonts w:ascii="Arial" w:hAnsi="Arial" w:cs="Arial"/>
          <w:color w:val="000000"/>
          <w:sz w:val="22"/>
          <w:lang w:val="el-GR"/>
        </w:rPr>
        <w:t xml:space="preserve"> των αναβαθμισμένων αναλυτικών προγραμμάτων και της αξιοποίησης των νέων τεχνολογιών ως αντικείμενο μάθησης και μέσου διδασκαλίας. </w:t>
      </w:r>
    </w:p>
    <w:p w:rsidR="00441C2C" w:rsidRPr="00840B17" w:rsidRDefault="00441C2C" w:rsidP="00BF341F">
      <w:pPr>
        <w:spacing w:line="360" w:lineRule="auto"/>
        <w:jc w:val="both"/>
        <w:rPr>
          <w:rFonts w:ascii="Arial" w:hAnsi="Arial" w:cs="Arial"/>
          <w:sz w:val="22"/>
          <w:u w:val="single"/>
          <w:lang w:val="el-GR" w:eastAsia="en-US"/>
        </w:rPr>
      </w:pPr>
    </w:p>
    <w:p w:rsidR="00441C2C" w:rsidRPr="00840B17" w:rsidRDefault="00441C2C" w:rsidP="00BF341F">
      <w:pPr>
        <w:tabs>
          <w:tab w:val="left" w:pos="454"/>
        </w:tabs>
        <w:spacing w:line="360" w:lineRule="auto"/>
        <w:ind w:left="-3"/>
        <w:jc w:val="both"/>
        <w:rPr>
          <w:rFonts w:ascii="Arial" w:hAnsi="Arial" w:cs="Arial"/>
          <w:sz w:val="22"/>
          <w:u w:val="single"/>
          <w:lang w:val="el-GR"/>
        </w:rPr>
      </w:pPr>
      <w:r w:rsidRPr="00840B17">
        <w:rPr>
          <w:rFonts w:ascii="Arial" w:hAnsi="Arial" w:cs="Arial"/>
          <w:sz w:val="22"/>
          <w:u w:val="single"/>
          <w:lang w:val="el-GR"/>
        </w:rPr>
        <w:t>Αντιμετώπιση της σχολικής αποτυχίας</w:t>
      </w:r>
    </w:p>
    <w:p w:rsidR="00441C2C" w:rsidRPr="00840B17" w:rsidRDefault="005C6758" w:rsidP="00BF341F">
      <w:pPr>
        <w:tabs>
          <w:tab w:val="left" w:pos="454"/>
        </w:tabs>
        <w:spacing w:line="360" w:lineRule="auto"/>
        <w:ind w:left="-3"/>
        <w:jc w:val="both"/>
        <w:rPr>
          <w:rFonts w:ascii="Arial" w:hAnsi="Arial" w:cs="Arial"/>
          <w:sz w:val="22"/>
          <w:lang w:val="el-GR"/>
        </w:rPr>
      </w:pPr>
      <w:r w:rsidRPr="00840B17">
        <w:rPr>
          <w:rFonts w:ascii="Arial" w:hAnsi="Arial" w:cs="Arial"/>
          <w:sz w:val="22"/>
          <w:lang w:val="el-GR"/>
        </w:rPr>
        <w:t xml:space="preserve">Για τη βελτίωση της ελκυστικότητας </w:t>
      </w:r>
      <w:r w:rsidR="0045093C" w:rsidRPr="00840B17">
        <w:rPr>
          <w:rFonts w:ascii="Arial" w:hAnsi="Arial" w:cs="Arial"/>
          <w:sz w:val="22"/>
          <w:lang w:val="el-GR"/>
        </w:rPr>
        <w:t>της εκπαίδευσης, π</w:t>
      </w:r>
      <w:r w:rsidR="00441C2C" w:rsidRPr="00840B17">
        <w:rPr>
          <w:rFonts w:ascii="Arial" w:hAnsi="Arial" w:cs="Arial"/>
          <w:sz w:val="22"/>
          <w:lang w:val="el-GR"/>
        </w:rPr>
        <w:t>έραν της αναβάθμισης των αναλυτικών προγραμμ</w:t>
      </w:r>
      <w:r w:rsidRPr="00840B17">
        <w:rPr>
          <w:rFonts w:ascii="Arial" w:hAnsi="Arial" w:cs="Arial"/>
          <w:sz w:val="22"/>
          <w:lang w:val="el-GR"/>
        </w:rPr>
        <w:t>ά</w:t>
      </w:r>
      <w:r w:rsidR="00441C2C" w:rsidRPr="00840B17">
        <w:rPr>
          <w:rFonts w:ascii="Arial" w:hAnsi="Arial" w:cs="Arial"/>
          <w:sz w:val="22"/>
          <w:lang w:val="el-GR"/>
        </w:rPr>
        <w:t>των και των δεξιοτήτων των εκπαιδευτικών</w:t>
      </w:r>
      <w:r w:rsidR="0045093C" w:rsidRPr="00840B17">
        <w:rPr>
          <w:rFonts w:ascii="Arial" w:hAnsi="Arial" w:cs="Arial"/>
          <w:sz w:val="22"/>
          <w:lang w:val="el-GR"/>
        </w:rPr>
        <w:t>,</w:t>
      </w:r>
      <w:r w:rsidR="00441C2C" w:rsidRPr="00840B17">
        <w:rPr>
          <w:rFonts w:ascii="Arial" w:hAnsi="Arial" w:cs="Arial"/>
          <w:sz w:val="22"/>
          <w:lang w:val="el-GR"/>
        </w:rPr>
        <w:t xml:space="preserve"> </w:t>
      </w:r>
      <w:r w:rsidR="0045093C" w:rsidRPr="00840B17">
        <w:rPr>
          <w:rFonts w:ascii="Arial" w:hAnsi="Arial" w:cs="Arial"/>
          <w:sz w:val="22"/>
          <w:lang w:val="el-GR"/>
        </w:rPr>
        <w:t>π</w:t>
      </w:r>
      <w:r w:rsidR="00441C2C" w:rsidRPr="00840B17">
        <w:rPr>
          <w:rFonts w:ascii="Arial" w:hAnsi="Arial" w:cs="Arial"/>
          <w:sz w:val="22"/>
          <w:lang w:val="el-GR"/>
        </w:rPr>
        <w:t xml:space="preserve">ρος την κατεύθυνση αυτή προωθείται </w:t>
      </w:r>
      <w:r w:rsidR="0045093C" w:rsidRPr="00840B17">
        <w:rPr>
          <w:rFonts w:ascii="Arial" w:hAnsi="Arial" w:cs="Arial"/>
          <w:sz w:val="22"/>
          <w:lang w:val="el-GR"/>
        </w:rPr>
        <w:t>και η</w:t>
      </w:r>
      <w:r w:rsidR="00441C2C" w:rsidRPr="00840B17">
        <w:rPr>
          <w:rFonts w:ascii="Arial" w:hAnsi="Arial" w:cs="Arial"/>
          <w:sz w:val="22"/>
          <w:lang w:val="el-GR"/>
        </w:rPr>
        <w:t xml:space="preserve"> ενίσχυση </w:t>
      </w:r>
      <w:r w:rsidR="0045093C" w:rsidRPr="00840B17">
        <w:rPr>
          <w:rFonts w:ascii="Arial" w:hAnsi="Arial" w:cs="Arial"/>
          <w:sz w:val="22"/>
          <w:lang w:val="el-GR"/>
        </w:rPr>
        <w:t xml:space="preserve">της </w:t>
      </w:r>
      <w:r w:rsidR="00441C2C" w:rsidRPr="00840B17">
        <w:rPr>
          <w:rFonts w:ascii="Arial" w:hAnsi="Arial" w:cs="Arial"/>
          <w:sz w:val="22"/>
          <w:lang w:val="el-GR"/>
        </w:rPr>
        <w:t xml:space="preserve">εκπαίδευσης </w:t>
      </w:r>
      <w:r w:rsidR="000D51E9" w:rsidRPr="00840B17">
        <w:rPr>
          <w:rFonts w:ascii="Arial" w:hAnsi="Arial" w:cs="Arial"/>
          <w:sz w:val="22"/>
          <w:lang w:val="el-GR"/>
        </w:rPr>
        <w:t xml:space="preserve">καθώς </w:t>
      </w:r>
      <w:r w:rsidR="0045093C" w:rsidRPr="00840B17">
        <w:rPr>
          <w:rFonts w:ascii="Arial" w:hAnsi="Arial" w:cs="Arial"/>
          <w:sz w:val="22"/>
          <w:lang w:val="el-GR"/>
        </w:rPr>
        <w:t xml:space="preserve">και η επέκταση και ο εμπλουτισμός των μηχανισμών στήριξης </w:t>
      </w:r>
      <w:r w:rsidR="00441C2C" w:rsidRPr="00840B17">
        <w:rPr>
          <w:rFonts w:ascii="Arial" w:hAnsi="Arial" w:cs="Arial"/>
          <w:sz w:val="22"/>
          <w:lang w:val="el-GR"/>
        </w:rPr>
        <w:t>των παιδιών που αντιμετωπίζουν μαθησιακές και άλλες δυσκολίες</w:t>
      </w:r>
      <w:r w:rsidR="0045093C" w:rsidRPr="00840B17">
        <w:rPr>
          <w:rFonts w:ascii="Arial" w:hAnsi="Arial" w:cs="Arial"/>
          <w:sz w:val="22"/>
          <w:lang w:val="el-GR"/>
        </w:rPr>
        <w:t>. Η επιδίωξη αυτή επικεντρώνεται</w:t>
      </w:r>
      <w:r w:rsidR="00441C2C" w:rsidRPr="00840B17">
        <w:rPr>
          <w:rFonts w:ascii="Arial" w:hAnsi="Arial" w:cs="Arial"/>
          <w:sz w:val="22"/>
          <w:lang w:val="el-GR"/>
        </w:rPr>
        <w:t xml:space="preserve"> </w:t>
      </w:r>
      <w:r w:rsidR="00910421" w:rsidRPr="00840B17">
        <w:rPr>
          <w:rFonts w:ascii="Arial" w:hAnsi="Arial" w:cs="Arial"/>
          <w:sz w:val="22"/>
          <w:lang w:val="el-GR"/>
        </w:rPr>
        <w:t>ιδιαίτερα</w:t>
      </w:r>
      <w:r w:rsidR="00441C2C" w:rsidRPr="00840B17">
        <w:rPr>
          <w:rFonts w:ascii="Arial" w:hAnsi="Arial" w:cs="Arial"/>
          <w:sz w:val="22"/>
          <w:lang w:val="el-GR"/>
        </w:rPr>
        <w:t xml:space="preserve"> </w:t>
      </w:r>
      <w:r w:rsidR="0045093C" w:rsidRPr="00840B17">
        <w:rPr>
          <w:rFonts w:ascii="Arial" w:hAnsi="Arial" w:cs="Arial"/>
          <w:sz w:val="22"/>
          <w:lang w:val="el-GR"/>
        </w:rPr>
        <w:t xml:space="preserve">σε </w:t>
      </w:r>
      <w:r w:rsidR="00910421" w:rsidRPr="00840B17">
        <w:rPr>
          <w:rFonts w:ascii="Arial" w:hAnsi="Arial" w:cs="Arial"/>
          <w:sz w:val="22"/>
          <w:lang w:val="el-GR"/>
        </w:rPr>
        <w:t xml:space="preserve">υποβαθμισμένες </w:t>
      </w:r>
      <w:r w:rsidR="00441C2C" w:rsidRPr="00840B17">
        <w:rPr>
          <w:rFonts w:ascii="Arial" w:hAnsi="Arial" w:cs="Arial"/>
          <w:sz w:val="22"/>
          <w:lang w:val="el-GR"/>
        </w:rPr>
        <w:t xml:space="preserve">περιοχές </w:t>
      </w:r>
      <w:r w:rsidR="000D51E9" w:rsidRPr="00840B17">
        <w:rPr>
          <w:rFonts w:ascii="Arial" w:hAnsi="Arial" w:cs="Arial"/>
          <w:sz w:val="22"/>
          <w:lang w:val="el-GR"/>
        </w:rPr>
        <w:t xml:space="preserve">με πληθυσμό χαμηλού </w:t>
      </w:r>
      <w:r w:rsidR="003F26CC" w:rsidRPr="00840B17">
        <w:rPr>
          <w:rFonts w:ascii="Arial" w:hAnsi="Arial" w:cs="Arial"/>
          <w:sz w:val="22"/>
          <w:lang w:val="el-GR"/>
        </w:rPr>
        <w:t>κοινωνικοοικονομικού και εκπαιδευτικού επιπέδου</w:t>
      </w:r>
      <w:r w:rsidR="000D51E9" w:rsidRPr="00840B17">
        <w:rPr>
          <w:rFonts w:ascii="Arial" w:hAnsi="Arial" w:cs="Arial"/>
          <w:sz w:val="22"/>
          <w:lang w:val="el-GR"/>
        </w:rPr>
        <w:t xml:space="preserve"> και </w:t>
      </w:r>
      <w:r w:rsidR="0045093C" w:rsidRPr="00840B17">
        <w:rPr>
          <w:rFonts w:ascii="Arial" w:hAnsi="Arial" w:cs="Arial"/>
          <w:sz w:val="22"/>
          <w:lang w:val="el-GR"/>
        </w:rPr>
        <w:t>ό</w:t>
      </w:r>
      <w:r w:rsidR="00441C2C" w:rsidRPr="00840B17">
        <w:rPr>
          <w:rFonts w:ascii="Arial" w:hAnsi="Arial" w:cs="Arial"/>
          <w:sz w:val="22"/>
          <w:lang w:val="el-GR"/>
        </w:rPr>
        <w:t xml:space="preserve">που </w:t>
      </w:r>
      <w:r w:rsidR="00910421" w:rsidRPr="00840B17">
        <w:rPr>
          <w:rFonts w:ascii="Arial" w:hAnsi="Arial" w:cs="Arial"/>
          <w:sz w:val="22"/>
          <w:lang w:val="el-GR"/>
        </w:rPr>
        <w:t>παρατηρείται ψηλ</w:t>
      </w:r>
      <w:r w:rsidR="003F26CC" w:rsidRPr="00840B17">
        <w:rPr>
          <w:rFonts w:ascii="Arial" w:hAnsi="Arial" w:cs="Arial"/>
          <w:sz w:val="22"/>
          <w:lang w:val="el-GR"/>
        </w:rPr>
        <w:t>ό</w:t>
      </w:r>
      <w:r w:rsidR="00910421" w:rsidRPr="00840B17">
        <w:rPr>
          <w:rFonts w:ascii="Arial" w:hAnsi="Arial" w:cs="Arial"/>
          <w:sz w:val="22"/>
          <w:lang w:val="el-GR"/>
        </w:rPr>
        <w:t xml:space="preserve"> </w:t>
      </w:r>
      <w:r w:rsidR="003F26CC" w:rsidRPr="00840B17">
        <w:rPr>
          <w:rFonts w:ascii="Arial" w:hAnsi="Arial" w:cs="Arial"/>
          <w:sz w:val="22"/>
          <w:lang w:val="el-GR"/>
        </w:rPr>
        <w:t xml:space="preserve">ποσοστό </w:t>
      </w:r>
      <w:r w:rsidR="00910421" w:rsidRPr="00840B17">
        <w:rPr>
          <w:rFonts w:ascii="Arial" w:hAnsi="Arial" w:cs="Arial"/>
          <w:sz w:val="22"/>
          <w:lang w:val="el-GR"/>
        </w:rPr>
        <w:t>σχολική</w:t>
      </w:r>
      <w:r w:rsidR="003F26CC" w:rsidRPr="00840B17">
        <w:rPr>
          <w:rFonts w:ascii="Arial" w:hAnsi="Arial" w:cs="Arial"/>
          <w:sz w:val="22"/>
          <w:lang w:val="el-GR"/>
        </w:rPr>
        <w:t>ς</w:t>
      </w:r>
      <w:r w:rsidR="00910421" w:rsidRPr="00840B17">
        <w:rPr>
          <w:rFonts w:ascii="Arial" w:hAnsi="Arial" w:cs="Arial"/>
          <w:sz w:val="22"/>
          <w:lang w:val="el-GR"/>
        </w:rPr>
        <w:t xml:space="preserve"> </w:t>
      </w:r>
      <w:r w:rsidR="000D51E9" w:rsidRPr="00840B17">
        <w:rPr>
          <w:rFonts w:ascii="Arial" w:hAnsi="Arial" w:cs="Arial"/>
          <w:sz w:val="22"/>
          <w:lang w:val="el-GR"/>
        </w:rPr>
        <w:t xml:space="preserve">αποτυχίας και </w:t>
      </w:r>
      <w:r w:rsidR="003F26CC" w:rsidRPr="00840B17">
        <w:rPr>
          <w:rFonts w:ascii="Arial" w:hAnsi="Arial" w:cs="Arial"/>
          <w:sz w:val="22"/>
          <w:lang w:val="el-GR"/>
        </w:rPr>
        <w:t>ψηλή</w:t>
      </w:r>
      <w:r w:rsidR="000D51E9" w:rsidRPr="00840B17">
        <w:rPr>
          <w:rFonts w:ascii="Arial" w:hAnsi="Arial" w:cs="Arial"/>
          <w:sz w:val="22"/>
          <w:lang w:val="el-GR"/>
        </w:rPr>
        <w:t>ς</w:t>
      </w:r>
      <w:r w:rsidR="003F26CC" w:rsidRPr="00840B17">
        <w:rPr>
          <w:rFonts w:ascii="Arial" w:hAnsi="Arial" w:cs="Arial"/>
          <w:sz w:val="22"/>
          <w:lang w:val="el-GR"/>
        </w:rPr>
        <w:t xml:space="preserve"> σχολική</w:t>
      </w:r>
      <w:r w:rsidR="000D51E9" w:rsidRPr="00840B17">
        <w:rPr>
          <w:rFonts w:ascii="Arial" w:hAnsi="Arial" w:cs="Arial"/>
          <w:sz w:val="22"/>
          <w:lang w:val="el-GR"/>
        </w:rPr>
        <w:t>ς</w:t>
      </w:r>
      <w:r w:rsidR="003F26CC" w:rsidRPr="00840B17">
        <w:rPr>
          <w:rFonts w:ascii="Arial" w:hAnsi="Arial" w:cs="Arial"/>
          <w:sz w:val="22"/>
          <w:lang w:val="el-GR"/>
        </w:rPr>
        <w:t xml:space="preserve"> </w:t>
      </w:r>
      <w:r w:rsidR="00910421" w:rsidRPr="00840B17">
        <w:rPr>
          <w:rFonts w:ascii="Arial" w:hAnsi="Arial" w:cs="Arial"/>
          <w:sz w:val="22"/>
          <w:lang w:val="el-GR"/>
        </w:rPr>
        <w:t>διαρροή</w:t>
      </w:r>
      <w:r w:rsidR="000D51E9" w:rsidRPr="00840B17">
        <w:rPr>
          <w:rFonts w:ascii="Arial" w:hAnsi="Arial" w:cs="Arial"/>
          <w:sz w:val="22"/>
          <w:lang w:val="el-GR"/>
        </w:rPr>
        <w:t>ς</w:t>
      </w:r>
      <w:r w:rsidR="003F26CC" w:rsidRPr="00840B17">
        <w:rPr>
          <w:rFonts w:ascii="Arial" w:hAnsi="Arial" w:cs="Arial"/>
          <w:sz w:val="22"/>
          <w:lang w:val="el-GR"/>
        </w:rPr>
        <w:t xml:space="preserve"> κλπ</w:t>
      </w:r>
      <w:r w:rsidR="00441C2C" w:rsidRPr="00840B17">
        <w:rPr>
          <w:rFonts w:ascii="Arial" w:hAnsi="Arial" w:cs="Arial"/>
          <w:sz w:val="22"/>
          <w:lang w:val="el-GR"/>
        </w:rPr>
        <w:t xml:space="preserve">. </w:t>
      </w:r>
    </w:p>
    <w:p w:rsidR="00441C2C" w:rsidRPr="00840B17" w:rsidRDefault="00441C2C" w:rsidP="00BF341F">
      <w:pPr>
        <w:tabs>
          <w:tab w:val="left" w:pos="454"/>
        </w:tabs>
        <w:spacing w:line="360" w:lineRule="auto"/>
        <w:ind w:left="-3"/>
        <w:jc w:val="both"/>
        <w:rPr>
          <w:rFonts w:ascii="Arial" w:hAnsi="Arial" w:cs="Arial"/>
          <w:sz w:val="22"/>
          <w:lang w:val="el-GR"/>
        </w:rPr>
      </w:pPr>
    </w:p>
    <w:p w:rsidR="00806CA8" w:rsidRPr="00840B17" w:rsidRDefault="00806CA8" w:rsidP="00BF341F">
      <w:pPr>
        <w:spacing w:line="360" w:lineRule="auto"/>
        <w:rPr>
          <w:rFonts w:ascii="Arial" w:hAnsi="Arial" w:cs="Arial"/>
          <w:sz w:val="22"/>
          <w:u w:val="single"/>
          <w:lang w:val="el-GR" w:eastAsia="en-US"/>
        </w:rPr>
      </w:pPr>
      <w:r w:rsidRPr="00840B17">
        <w:rPr>
          <w:rFonts w:ascii="Arial" w:hAnsi="Arial" w:cs="Arial"/>
          <w:sz w:val="22"/>
          <w:u w:val="single"/>
          <w:lang w:val="el-GR" w:eastAsia="en-US"/>
        </w:rPr>
        <w:t xml:space="preserve">Ανάπτυξη της τριτοβάθμιας εκπαίδευσης </w:t>
      </w:r>
    </w:p>
    <w:p w:rsidR="00806CA8" w:rsidRPr="00840B17" w:rsidRDefault="00806CA8" w:rsidP="00BF341F">
      <w:pPr>
        <w:spacing w:line="360" w:lineRule="auto"/>
        <w:jc w:val="both"/>
        <w:rPr>
          <w:rFonts w:ascii="Arial" w:hAnsi="Arial" w:cs="Arial"/>
          <w:sz w:val="22"/>
          <w:szCs w:val="22"/>
          <w:lang w:val="el-GR"/>
        </w:rPr>
      </w:pPr>
      <w:r w:rsidRPr="00840B17">
        <w:rPr>
          <w:rFonts w:ascii="Arial" w:hAnsi="Arial" w:cs="Arial"/>
          <w:sz w:val="22"/>
          <w:szCs w:val="22"/>
          <w:lang w:val="el-GR"/>
        </w:rPr>
        <w:t xml:space="preserve">Γενικότερα, στον τομέα αυτό η Κυβέρνηση προωθεί την αύξηση των ευκαιριών για πανεπιστημιακές σπουδές στην Κύπρο, μέσω της δημιουργίας του Τεχνολογικού Πανεπιστημίου Κύπρου, της αναβάθμισης του Ανοικτού Πανεπιστημίου, της ενδυνάμωσης και επέκτασης των προσφερόμενων σπουδών στο Πανεπιστήμιο Κύπρου καθώς και μέσω της ίδρυσης Ιδιωτικών Πανεπιστημίων. Πρόσθετα, στα πλαίσια του Στρατηγικού Σχεδίου Ανάπτυξης 2007-2013, η Κυβέρνηση θέτει ως στόχο να αναβαθμιστεί η Κύπρος σε Περιφερειακό Κέντρο Παροχής Εκπαιδευτικών Υπηρεσιών αυξάνοντας την ελκυστικότητα της τριτοβάθμιας εκπαίδευσης προς τους Κύπριους και ξένους φοιτητές, μέσω της αναβάθμισης του τομέα, της προώθησης της συνεργασίας των Κυπριακών ΑΑΕΙ με αντίστοιχα Ιδρύματα του εξωτερικού καθώς και της δημιουργίας παραρτημάτων ξένων εκπαιδευτικών και ερευνητικών ιδρυμάτων στην Κύπρο.    </w:t>
      </w:r>
    </w:p>
    <w:p w:rsidR="00D4239F" w:rsidRPr="00840B17" w:rsidRDefault="00D4239F" w:rsidP="00BF341F">
      <w:pPr>
        <w:spacing w:line="360" w:lineRule="auto"/>
        <w:ind w:right="-142"/>
        <w:jc w:val="both"/>
        <w:rPr>
          <w:rFonts w:ascii="Arial" w:hAnsi="Arial" w:cs="Arial"/>
          <w:bCs/>
          <w:sz w:val="22"/>
          <w:szCs w:val="22"/>
          <w:lang w:val="el-GR"/>
        </w:rPr>
      </w:pPr>
    </w:p>
    <w:p w:rsidR="00D4239F" w:rsidRPr="00840B17" w:rsidRDefault="00D4239F" w:rsidP="00BF341F">
      <w:pPr>
        <w:spacing w:line="360" w:lineRule="auto"/>
        <w:ind w:right="-142"/>
        <w:jc w:val="both"/>
        <w:rPr>
          <w:rFonts w:ascii="Arial" w:hAnsi="Arial" w:cs="Arial"/>
          <w:bCs/>
          <w:sz w:val="22"/>
          <w:szCs w:val="22"/>
          <w:lang w:val="el-GR"/>
        </w:rPr>
      </w:pPr>
      <w:r w:rsidRPr="00840B17">
        <w:rPr>
          <w:rFonts w:ascii="Arial" w:hAnsi="Arial" w:cs="Arial"/>
          <w:bCs/>
          <w:sz w:val="22"/>
          <w:szCs w:val="22"/>
          <w:lang w:val="el-GR"/>
        </w:rPr>
        <w:t xml:space="preserve">Η </w:t>
      </w:r>
      <w:r w:rsidR="003F26CC" w:rsidRPr="00840B17">
        <w:rPr>
          <w:rFonts w:ascii="Arial" w:hAnsi="Arial" w:cs="Arial"/>
          <w:bCs/>
          <w:sz w:val="22"/>
          <w:szCs w:val="22"/>
          <w:lang w:val="el-GR"/>
        </w:rPr>
        <w:t xml:space="preserve">στρατηγική </w:t>
      </w:r>
      <w:r w:rsidR="00942F70" w:rsidRPr="00840B17">
        <w:rPr>
          <w:rFonts w:ascii="Arial" w:hAnsi="Arial" w:cs="Arial"/>
          <w:bCs/>
          <w:sz w:val="22"/>
          <w:szCs w:val="22"/>
          <w:lang w:val="el-GR"/>
        </w:rPr>
        <w:t xml:space="preserve">του Προγράμματος </w:t>
      </w:r>
      <w:r w:rsidR="003F26CC" w:rsidRPr="00840B17">
        <w:rPr>
          <w:rFonts w:ascii="Arial" w:hAnsi="Arial" w:cs="Arial"/>
          <w:bCs/>
          <w:sz w:val="22"/>
          <w:szCs w:val="22"/>
          <w:lang w:val="el-GR"/>
        </w:rPr>
        <w:t xml:space="preserve">για την </w:t>
      </w:r>
      <w:r w:rsidRPr="00840B17">
        <w:rPr>
          <w:rFonts w:ascii="Arial" w:hAnsi="Arial" w:cs="Arial"/>
          <w:bCs/>
          <w:sz w:val="22"/>
          <w:szCs w:val="22"/>
          <w:lang w:val="el-GR"/>
        </w:rPr>
        <w:t>τ</w:t>
      </w:r>
      <w:r w:rsidR="00942F70" w:rsidRPr="00840B17">
        <w:rPr>
          <w:rFonts w:ascii="Arial" w:hAnsi="Arial" w:cs="Arial"/>
          <w:bCs/>
          <w:sz w:val="22"/>
          <w:szCs w:val="22"/>
          <w:lang w:val="el-GR"/>
        </w:rPr>
        <w:t xml:space="preserve">ριτοβάθμια εκπαίδευση στοχεύει </w:t>
      </w:r>
      <w:r w:rsidRPr="00840B17">
        <w:rPr>
          <w:rFonts w:ascii="Arial" w:hAnsi="Arial" w:cs="Arial"/>
          <w:bCs/>
          <w:sz w:val="22"/>
          <w:szCs w:val="22"/>
          <w:lang w:val="el-GR"/>
        </w:rPr>
        <w:t xml:space="preserve">στη διευκόλυνση της πρόσβασης σε προγράμματα με ευέλικτες μεθόδους εξ’ αποστάσεως μάθησης κυρίως μέσω της ηλεκτρονικής μάθησης με σκοπό την αναβάθμιση και τον εκσυγχρονισμό των γνώσεων, των προσόντων και των δεξιοτήτων όλων των πολιτών. Προς την κατεύθυνση αυτή προσφέρεται, επίσης, η δυνατότητα σε κοινωνικά ευάλωτες ομάδες του πληθυσμού να επωφεληθούν από τις γνώσεις και τις εμπειρίες που προσφέρει η τριτοβάθμια εκπαίδευση. </w:t>
      </w:r>
    </w:p>
    <w:p w:rsidR="00D4239F" w:rsidRPr="00840B17" w:rsidRDefault="00D4239F" w:rsidP="00BF341F">
      <w:pPr>
        <w:pStyle w:val="FootnoteText"/>
        <w:spacing w:line="360" w:lineRule="auto"/>
        <w:jc w:val="both"/>
        <w:rPr>
          <w:rFonts w:ascii="Arial" w:hAnsi="Arial" w:cs="Arial"/>
          <w:sz w:val="22"/>
          <w:lang w:val="el-GR"/>
        </w:rPr>
      </w:pPr>
    </w:p>
    <w:p w:rsidR="00D4239F" w:rsidRPr="00840B17" w:rsidRDefault="00D4239F" w:rsidP="00BF341F">
      <w:pPr>
        <w:pStyle w:val="FootnoteText"/>
        <w:spacing w:line="360" w:lineRule="auto"/>
        <w:jc w:val="both"/>
        <w:rPr>
          <w:rFonts w:ascii="Arial" w:hAnsi="Arial" w:cs="Arial"/>
          <w:b/>
          <w:sz w:val="28"/>
          <w:lang w:val="el-GR"/>
        </w:rPr>
      </w:pPr>
      <w:r w:rsidRPr="00840B17">
        <w:rPr>
          <w:rFonts w:ascii="Arial" w:hAnsi="Arial" w:cs="Arial"/>
          <w:sz w:val="22"/>
          <w:lang w:val="el-GR"/>
        </w:rPr>
        <w:t xml:space="preserve">Με στόχο τη βελτίωση της σύζευξης προσφοράς και ζήτησης εργασίας, για την κάλυψη υψηλής ποιότητας θέσεων απασχόλησης, επιχειρείται </w:t>
      </w:r>
      <w:r w:rsidR="003F26CC" w:rsidRPr="00840B17">
        <w:rPr>
          <w:rFonts w:ascii="Arial" w:hAnsi="Arial" w:cs="Arial"/>
          <w:sz w:val="22"/>
          <w:lang w:val="el-GR"/>
        </w:rPr>
        <w:t xml:space="preserve">και </w:t>
      </w:r>
      <w:r w:rsidRPr="00840B17">
        <w:rPr>
          <w:rFonts w:ascii="Arial" w:hAnsi="Arial" w:cs="Arial"/>
          <w:sz w:val="22"/>
          <w:lang w:val="el-GR"/>
        </w:rPr>
        <w:t>η βελτίωση της σύνδεσης της τριτοβάθμιας εκπαίδευσης με την αγορά εργασίας, με τη δημιουργία και λειτουργία μίας σταθερής και συνεχούς διαδικασίας διασύνδεσης των πανεπιστημίων με τις επιχειρήσεις</w:t>
      </w:r>
      <w:r w:rsidR="003F26CC" w:rsidRPr="00840B17">
        <w:rPr>
          <w:rFonts w:ascii="Arial" w:hAnsi="Arial" w:cs="Arial"/>
          <w:sz w:val="22"/>
          <w:lang w:val="el-GR"/>
        </w:rPr>
        <w:t xml:space="preserve"> και γενικότερα το παραγωγικό περιβάλλον</w:t>
      </w:r>
      <w:r w:rsidRPr="00840B17">
        <w:rPr>
          <w:rFonts w:ascii="Arial" w:hAnsi="Arial" w:cs="Arial"/>
          <w:sz w:val="22"/>
          <w:lang w:val="el-GR"/>
        </w:rPr>
        <w:t xml:space="preserve">. Με τη διαδικασία αυτή θα επιτευχθεί η προσαρμογή των επιστημονικών γνώσεων και δεξιοτήτων του ανθρώπινου κεφαλαίου σε επαγγέλματα και ειδικότητες στις απαιτήσεις ενός ανταγωνιστικού παραγωγικού / επιχειρηματικού ιστού και κατ’ ακολουθία στις ανάγκες της αγοράς εργασίας. Στόχος είναι η μεγαλύτερη δυνατή σύνδεση των υποδομών παραγωγής της γνώσης με το παραγωγικό περιβάλλον. </w:t>
      </w:r>
    </w:p>
    <w:p w:rsidR="003904AD" w:rsidRPr="00840B17" w:rsidRDefault="003904AD" w:rsidP="00BF341F">
      <w:pPr>
        <w:spacing w:line="360" w:lineRule="auto"/>
        <w:rPr>
          <w:rFonts w:ascii="Arial" w:hAnsi="Arial" w:cs="Arial"/>
          <w:sz w:val="22"/>
          <w:lang w:val="el-GR" w:eastAsia="en-US"/>
        </w:rPr>
      </w:pPr>
    </w:p>
    <w:p w:rsidR="00806CA8" w:rsidRPr="00DA41EB" w:rsidRDefault="00806CA8" w:rsidP="00BF341F">
      <w:pPr>
        <w:spacing w:line="360" w:lineRule="auto"/>
        <w:rPr>
          <w:rFonts w:ascii="Arial" w:hAnsi="Arial" w:cs="Arial"/>
          <w:b/>
          <w:i/>
          <w:sz w:val="22"/>
          <w:lang w:val="el-GR" w:eastAsia="en-US"/>
        </w:rPr>
      </w:pPr>
      <w:r w:rsidRPr="00DA41EB">
        <w:rPr>
          <w:rFonts w:ascii="Arial" w:hAnsi="Arial" w:cs="Arial"/>
          <w:b/>
          <w:i/>
          <w:sz w:val="22"/>
          <w:lang w:val="en-US" w:eastAsia="en-US"/>
        </w:rPr>
        <w:t>ii</w:t>
      </w:r>
      <w:r w:rsidRPr="00DA41EB">
        <w:rPr>
          <w:rFonts w:ascii="Arial" w:hAnsi="Arial" w:cs="Arial"/>
          <w:b/>
          <w:i/>
          <w:sz w:val="22"/>
          <w:lang w:val="el-GR" w:eastAsia="en-US"/>
        </w:rPr>
        <w:t>. Μαθητεία</w:t>
      </w:r>
    </w:p>
    <w:p w:rsidR="00806CA8" w:rsidRPr="00840B17" w:rsidRDefault="00806CA8" w:rsidP="00BF341F">
      <w:pPr>
        <w:pStyle w:val="Header"/>
        <w:spacing w:line="360" w:lineRule="auto"/>
        <w:jc w:val="both"/>
        <w:rPr>
          <w:rFonts w:ascii="Arial" w:hAnsi="Arial" w:cs="Arial"/>
          <w:sz w:val="22"/>
          <w:lang w:val="el-GR"/>
        </w:rPr>
      </w:pPr>
      <w:r w:rsidRPr="00840B17">
        <w:rPr>
          <w:rFonts w:ascii="Arial" w:hAnsi="Arial" w:cs="Arial"/>
          <w:sz w:val="22"/>
          <w:lang w:val="el-GR"/>
        </w:rPr>
        <w:t xml:space="preserve">Ο θεσμός της μαθητείας, ως εναλλακτικός τρόπος εκπαίδευσης και κατάρτισης των νέων αποτελεί βασικό συστατικό της Δια Βίου Μάθησης, ιδιαίτερα όσον αφορά στους νέους, οι οποίοι εγκαταλείπουν πρόωρα το τυπικό εκπαιδευτικό σύστημα ή/και στερούνται βασικών δεξιοτήτων για την προσωπική και επαγγελματική ανέλιξή τους. </w:t>
      </w:r>
    </w:p>
    <w:p w:rsidR="00806CA8" w:rsidRPr="00840B17" w:rsidRDefault="00806CA8" w:rsidP="00BF341F">
      <w:pPr>
        <w:pStyle w:val="Header"/>
        <w:spacing w:line="360" w:lineRule="auto"/>
        <w:jc w:val="both"/>
        <w:rPr>
          <w:rFonts w:ascii="Arial" w:hAnsi="Arial" w:cs="Arial"/>
          <w:sz w:val="22"/>
          <w:lang w:val="el-GR"/>
        </w:rPr>
      </w:pPr>
    </w:p>
    <w:p w:rsidR="00806CA8" w:rsidRPr="00840B17" w:rsidRDefault="00806CA8" w:rsidP="00BF341F">
      <w:pPr>
        <w:pStyle w:val="Header"/>
        <w:spacing w:line="360" w:lineRule="auto"/>
        <w:jc w:val="both"/>
        <w:rPr>
          <w:rFonts w:ascii="Arial" w:hAnsi="Arial" w:cs="Arial"/>
          <w:sz w:val="22"/>
          <w:lang w:val="el-GR"/>
        </w:rPr>
      </w:pPr>
      <w:r w:rsidRPr="00840B17">
        <w:rPr>
          <w:rFonts w:ascii="Arial" w:hAnsi="Arial" w:cs="Arial"/>
          <w:sz w:val="22"/>
          <w:lang w:val="el-GR"/>
        </w:rPr>
        <w:t>Τα προβλήματα, οι ανεπάρκειες και η συνεπαγόμενη αναποτελεσματικότητα της εφαρμογής του ισχύοντος Συστήματος Μαθητείας στην Κύπρο, οδήγησαν στην απόφαση  σχεδιασμού ενός νέου συστήματος, το οποίο θα διαδεχθεί το υπάρχον. Η Νέα Σύγχρονη Μαθητεία (ΝΣΜ) αποτελεί ενιαίο σύστημα εκπαίδευσης και κατάρτισης επικεντρωμένο στην ικανοποίηση των αναγκών της αγοράς εργασίας και έχει ως αποστολή του την παροχή σε νέους 14 μέχρι και 25 ετών που δεν είναι ενταγμένοι στο καθιερωμένο εκπαιδευτικό σύστημα, εναλλακτικού τρόπου παιδείας, καλλιέργειας και ανάπτυξης δεξιοτήτων που ικανοποιούν τις τρεις βασικές διαστάσεις των ικανοτήτων του επαγγελματία, δηλαδή της διαπροσωπικής / κοινωνικής, της διαμόρφωσης ιδεών και πλαισίων σκέψης και της διάστασης των τεχνικών ικανοτήτων.</w:t>
      </w:r>
    </w:p>
    <w:p w:rsidR="00806CA8" w:rsidRPr="00840B17" w:rsidRDefault="00806CA8" w:rsidP="00BF341F">
      <w:pPr>
        <w:pStyle w:val="Header"/>
        <w:spacing w:line="360" w:lineRule="auto"/>
        <w:jc w:val="both"/>
        <w:rPr>
          <w:rFonts w:ascii="Arial" w:hAnsi="Arial" w:cs="Arial"/>
          <w:sz w:val="22"/>
          <w:lang w:val="el-GR"/>
        </w:rPr>
      </w:pPr>
    </w:p>
    <w:p w:rsidR="00806CA8" w:rsidRPr="00840B17" w:rsidRDefault="00806CA8" w:rsidP="00BF341F">
      <w:pPr>
        <w:pStyle w:val="Header"/>
        <w:spacing w:line="360" w:lineRule="auto"/>
        <w:jc w:val="both"/>
        <w:rPr>
          <w:rFonts w:ascii="Arial" w:hAnsi="Arial" w:cs="Arial"/>
          <w:b/>
          <w:sz w:val="22"/>
          <w:lang w:val="el-GR"/>
        </w:rPr>
      </w:pPr>
      <w:r w:rsidRPr="00840B17">
        <w:rPr>
          <w:rFonts w:ascii="Arial" w:hAnsi="Arial" w:cs="Arial"/>
          <w:sz w:val="22"/>
          <w:lang w:val="el-GR"/>
        </w:rPr>
        <w:t>Η ΝΣΜ μέσω εναλλακτικής μορφής εκπαίδευσης και κατάρτισης στοχεύει στην διασφάλιση της απασχολησιμότητας των νέων και της παρουσίας τους στο κοινωνικό σύνολο ως ενεργών πολιτών, με παράλληλη ικανοποίηση των αναγκών της αγοράς εργασίας Ως κύριες στρατηγικές στοχεύσεις της ΝΣΜ είναι:</w:t>
      </w:r>
    </w:p>
    <w:p w:rsidR="00806CA8" w:rsidRPr="00840B17" w:rsidRDefault="00806CA8" w:rsidP="00BF341F">
      <w:pPr>
        <w:numPr>
          <w:ilvl w:val="0"/>
          <w:numId w:val="58"/>
        </w:numPr>
        <w:tabs>
          <w:tab w:val="clear" w:pos="720"/>
          <w:tab w:val="num" w:pos="284"/>
        </w:tabs>
        <w:spacing w:line="360" w:lineRule="auto"/>
        <w:ind w:left="284" w:hanging="284"/>
        <w:jc w:val="both"/>
        <w:rPr>
          <w:rFonts w:ascii="Arial" w:hAnsi="Arial" w:cs="Arial"/>
          <w:b/>
          <w:sz w:val="22"/>
          <w:lang w:val="el-GR"/>
        </w:rPr>
      </w:pPr>
      <w:r w:rsidRPr="00840B17">
        <w:rPr>
          <w:rFonts w:ascii="Arial" w:hAnsi="Arial" w:cs="Arial"/>
          <w:sz w:val="22"/>
          <w:lang w:val="el-GR"/>
        </w:rPr>
        <w:t xml:space="preserve">Η προσφορά εναλλακτικών τρόπων μάθησης σε άτομα που εγκαταλείπουν το επίσημο εκπαιδευτικό σύστημα, χωρίς βασικές μαθησιακές ικανότητες ή επαγγελματικές δεξιότητες, έτσι ώστε να καθίστανται ικανοί για περαιτέρω μάθηση ή/και </w:t>
      </w:r>
      <w:proofErr w:type="spellStart"/>
      <w:r w:rsidRPr="00840B17">
        <w:rPr>
          <w:rFonts w:ascii="Arial" w:hAnsi="Arial" w:cs="Arial"/>
          <w:sz w:val="22"/>
          <w:lang w:val="el-GR"/>
        </w:rPr>
        <w:t>απασχολήσιμοι</w:t>
      </w:r>
      <w:proofErr w:type="spellEnd"/>
      <w:r w:rsidRPr="00840B17">
        <w:rPr>
          <w:rFonts w:ascii="Arial" w:hAnsi="Arial" w:cs="Arial"/>
          <w:sz w:val="22"/>
          <w:lang w:val="el-GR"/>
        </w:rPr>
        <w:t xml:space="preserve">, με βάση τις εκάστοτε ανάγκες της αγοράς εργασίας. </w:t>
      </w:r>
    </w:p>
    <w:p w:rsidR="00806CA8" w:rsidRPr="00840B17" w:rsidRDefault="00806CA8" w:rsidP="00BF341F">
      <w:pPr>
        <w:numPr>
          <w:ilvl w:val="0"/>
          <w:numId w:val="58"/>
        </w:numPr>
        <w:tabs>
          <w:tab w:val="clear" w:pos="720"/>
          <w:tab w:val="num" w:pos="284"/>
        </w:tabs>
        <w:spacing w:line="360" w:lineRule="auto"/>
        <w:ind w:left="284" w:hanging="284"/>
        <w:jc w:val="both"/>
        <w:rPr>
          <w:rFonts w:ascii="Arial" w:hAnsi="Arial" w:cs="Arial"/>
          <w:b/>
          <w:sz w:val="22"/>
          <w:lang w:val="el-GR"/>
        </w:rPr>
      </w:pPr>
      <w:r w:rsidRPr="00840B17">
        <w:rPr>
          <w:rFonts w:ascii="Arial" w:hAnsi="Arial" w:cs="Arial"/>
          <w:sz w:val="22"/>
          <w:lang w:val="el-GR"/>
        </w:rPr>
        <w:t xml:space="preserve">Η προσφορά εκπαίδευσης και επαγγελματικής κατάρτισης σε νέους που συμπληρώνουν τη δευτεροβάθμια εκπαίδευση και επιθυμούν να αποκτήσουν ή/και να αναβαθμίσουν τις επαγγελματικές τους δεξιότητες για να καταστούν άμεσα </w:t>
      </w:r>
      <w:proofErr w:type="spellStart"/>
      <w:r w:rsidRPr="00840B17">
        <w:rPr>
          <w:rFonts w:ascii="Arial" w:hAnsi="Arial" w:cs="Arial"/>
          <w:sz w:val="22"/>
          <w:lang w:val="el-GR"/>
        </w:rPr>
        <w:t>απασχολήσιμοι</w:t>
      </w:r>
      <w:proofErr w:type="spellEnd"/>
      <w:r w:rsidRPr="00840B17">
        <w:rPr>
          <w:rFonts w:ascii="Arial" w:hAnsi="Arial" w:cs="Arial"/>
          <w:sz w:val="22"/>
          <w:lang w:val="el-GR"/>
        </w:rPr>
        <w:t xml:space="preserve">, με δυνατότητα επαγγελματικής ανέλιξης. </w:t>
      </w:r>
    </w:p>
    <w:p w:rsidR="00806CA8" w:rsidRPr="00840B17" w:rsidRDefault="00806CA8" w:rsidP="00BF341F">
      <w:pPr>
        <w:numPr>
          <w:ilvl w:val="0"/>
          <w:numId w:val="58"/>
        </w:numPr>
        <w:tabs>
          <w:tab w:val="clear" w:pos="720"/>
          <w:tab w:val="num" w:pos="284"/>
        </w:tabs>
        <w:spacing w:line="360" w:lineRule="auto"/>
        <w:ind w:left="284" w:hanging="284"/>
        <w:jc w:val="both"/>
        <w:rPr>
          <w:rFonts w:ascii="Arial" w:hAnsi="Arial" w:cs="Arial"/>
          <w:b/>
          <w:sz w:val="22"/>
          <w:lang w:val="el-GR"/>
        </w:rPr>
      </w:pPr>
      <w:r w:rsidRPr="00840B17">
        <w:rPr>
          <w:rFonts w:ascii="Arial" w:hAnsi="Arial" w:cs="Arial"/>
          <w:sz w:val="22"/>
          <w:lang w:val="el-GR"/>
        </w:rPr>
        <w:t>Η διασφάλιση της κινητικότητας των νέων μεταξύ εκπαιδευτικού συστήματος, μαθητείας και απασχόλησης, χωρίς αδιέξοδα και αποκλεισμούς.</w:t>
      </w:r>
    </w:p>
    <w:p w:rsidR="00806CA8" w:rsidRPr="00840B17" w:rsidRDefault="00806CA8" w:rsidP="00BF341F">
      <w:pPr>
        <w:numPr>
          <w:ilvl w:val="0"/>
          <w:numId w:val="58"/>
        </w:numPr>
        <w:tabs>
          <w:tab w:val="clear" w:pos="720"/>
          <w:tab w:val="num" w:pos="284"/>
        </w:tabs>
        <w:spacing w:line="360" w:lineRule="auto"/>
        <w:ind w:left="284" w:hanging="284"/>
        <w:jc w:val="both"/>
        <w:rPr>
          <w:rFonts w:ascii="Arial" w:hAnsi="Arial" w:cs="Arial"/>
          <w:b/>
          <w:sz w:val="22"/>
          <w:lang w:val="el-GR"/>
        </w:rPr>
      </w:pPr>
      <w:r w:rsidRPr="00840B17">
        <w:rPr>
          <w:rFonts w:ascii="Arial" w:hAnsi="Arial" w:cs="Arial"/>
          <w:sz w:val="22"/>
          <w:lang w:val="el-GR"/>
        </w:rPr>
        <w:t>Η βελτίωση της προσφοράς εργασίας νέων ανθρώπων με επαρκή και πιστοποιημένα επαγγελματικά προσόντα για ικανοποίηση των αναγκών της οικονομίας.</w:t>
      </w:r>
    </w:p>
    <w:p w:rsidR="00806CA8" w:rsidRPr="00840B17" w:rsidRDefault="00806CA8" w:rsidP="00BF341F">
      <w:pPr>
        <w:pStyle w:val="Header"/>
        <w:spacing w:line="360" w:lineRule="auto"/>
        <w:jc w:val="both"/>
        <w:rPr>
          <w:rFonts w:ascii="Arial" w:hAnsi="Arial" w:cs="Arial"/>
          <w:sz w:val="22"/>
          <w:lang w:val="el-GR"/>
        </w:rPr>
      </w:pPr>
    </w:p>
    <w:p w:rsidR="00806CA8" w:rsidRPr="00840B17" w:rsidRDefault="00806CA8" w:rsidP="00BF341F">
      <w:pPr>
        <w:pStyle w:val="Header"/>
        <w:spacing w:line="360" w:lineRule="auto"/>
        <w:jc w:val="both"/>
        <w:rPr>
          <w:rFonts w:ascii="Arial" w:hAnsi="Arial" w:cs="Arial"/>
          <w:sz w:val="22"/>
          <w:lang w:val="el-GR"/>
        </w:rPr>
      </w:pPr>
      <w:r w:rsidRPr="00840B17">
        <w:rPr>
          <w:rFonts w:ascii="Arial" w:hAnsi="Arial" w:cs="Arial"/>
          <w:sz w:val="22"/>
          <w:lang w:val="el-GR"/>
        </w:rPr>
        <w:t xml:space="preserve">Η </w:t>
      </w:r>
      <w:r w:rsidR="00CF1A38" w:rsidRPr="00840B17">
        <w:rPr>
          <w:rFonts w:ascii="Arial" w:hAnsi="Arial" w:cs="Arial"/>
          <w:sz w:val="22"/>
          <w:lang w:val="el-GR"/>
        </w:rPr>
        <w:t xml:space="preserve">δομή </w:t>
      </w:r>
      <w:r w:rsidR="00CF1A38">
        <w:rPr>
          <w:rFonts w:ascii="Arial" w:hAnsi="Arial" w:cs="Arial"/>
          <w:sz w:val="22"/>
          <w:lang w:val="el-GR"/>
        </w:rPr>
        <w:t xml:space="preserve">της </w:t>
      </w:r>
      <w:r w:rsidRPr="00840B17">
        <w:rPr>
          <w:rFonts w:ascii="Arial" w:hAnsi="Arial" w:cs="Arial"/>
          <w:sz w:val="22"/>
          <w:lang w:val="el-GR"/>
        </w:rPr>
        <w:t xml:space="preserve">ΝΣΜ θα </w:t>
      </w:r>
      <w:r w:rsidR="00CF1A38">
        <w:rPr>
          <w:rFonts w:ascii="Arial" w:hAnsi="Arial" w:cs="Arial"/>
          <w:sz w:val="22"/>
          <w:lang w:val="el-GR"/>
        </w:rPr>
        <w:t xml:space="preserve">πρέπει </w:t>
      </w:r>
      <w:r w:rsidRPr="00840B17">
        <w:rPr>
          <w:rFonts w:ascii="Arial" w:hAnsi="Arial" w:cs="Arial"/>
          <w:sz w:val="22"/>
          <w:lang w:val="el-GR"/>
        </w:rPr>
        <w:t>να ανταποκρίνεται στο μέγιστο δυνατό βαθμό στις διαφορετικές μεταξύ τους ανάγκες και δυνατότητες των νέων προς του οποίους απευθύνεται</w:t>
      </w:r>
      <w:r w:rsidR="00CF1A38">
        <w:rPr>
          <w:rFonts w:ascii="Arial" w:hAnsi="Arial" w:cs="Arial"/>
          <w:sz w:val="22"/>
          <w:lang w:val="el-GR"/>
        </w:rPr>
        <w:t>, και θα αποτελείται από δύο</w:t>
      </w:r>
      <w:r w:rsidRPr="00840B17">
        <w:rPr>
          <w:rFonts w:ascii="Arial" w:hAnsi="Arial" w:cs="Arial"/>
          <w:sz w:val="22"/>
          <w:lang w:val="el-GR"/>
        </w:rPr>
        <w:t xml:space="preserve"> επίπεδα:</w:t>
      </w:r>
    </w:p>
    <w:p w:rsidR="00806CA8" w:rsidRPr="00840B17" w:rsidRDefault="00806CA8" w:rsidP="00BF341F">
      <w:pPr>
        <w:numPr>
          <w:ilvl w:val="0"/>
          <w:numId w:val="58"/>
        </w:numPr>
        <w:tabs>
          <w:tab w:val="clear" w:pos="720"/>
          <w:tab w:val="num" w:pos="284"/>
        </w:tabs>
        <w:spacing w:line="360" w:lineRule="auto"/>
        <w:ind w:left="284" w:hanging="284"/>
        <w:jc w:val="both"/>
        <w:rPr>
          <w:rFonts w:ascii="Arial" w:hAnsi="Arial" w:cs="Arial"/>
          <w:sz w:val="22"/>
          <w:lang w:val="el-GR"/>
        </w:rPr>
      </w:pPr>
      <w:r w:rsidRPr="00840B17">
        <w:rPr>
          <w:rFonts w:ascii="Arial" w:hAnsi="Arial" w:cs="Arial"/>
          <w:sz w:val="22"/>
          <w:lang w:val="el-GR"/>
        </w:rPr>
        <w:t xml:space="preserve">Προπαρασκευαστική Μαθητεία, η οποία απευθύνεται σε παιδιά 14-16 χρόνων, τα οποία δεν έχουν ολοκληρώσει με επιτυχία όλες τις βαθμίδες υποχρεωτικής εκπαίδευσης και παρέχει τη δυνατότητα </w:t>
      </w:r>
      <w:r w:rsidR="00C959E9" w:rsidRPr="00840B17">
        <w:rPr>
          <w:rFonts w:ascii="Arial" w:hAnsi="Arial" w:cs="Arial"/>
          <w:sz w:val="22"/>
          <w:lang w:val="el-GR"/>
        </w:rPr>
        <w:t>σε</w:t>
      </w:r>
      <w:r w:rsidRPr="00840B17">
        <w:rPr>
          <w:rFonts w:ascii="Arial" w:hAnsi="Arial" w:cs="Arial"/>
          <w:sz w:val="22"/>
          <w:lang w:val="el-GR"/>
        </w:rPr>
        <w:t xml:space="preserve"> αυτά τα παιδιά να καλύψουν τις μαθησιακές τους αδυναμίες. Δεν στοχεύει στην απόκτηση εξειδίκευσης για άμεση επαγγελματική αποκατάσταση. Η φοίτηση είναι διάρκειας μέχρι ενός χρόνου και αποσκοπεί στη δημιουργία επαρκούς γνωσιολογικής βάσης και στην ανάπτυξη μαθησιακής ικανότητας για να μπορούν στη συνέχεια αυτά τα παιδιά να ενταχθούν στον Κύριο Κορμό της ΝΣΜ ή να επανενταχθούν στο σύστημα εκπαίδευσης. Οι αποκτώμενες γνώσεις και δεξιότητες πιστοποιούνται, ώστε να διασφαλίζεται η συνέχεια, η συνέπεια και η προοπτική.</w:t>
      </w:r>
    </w:p>
    <w:p w:rsidR="00806CA8" w:rsidRPr="00840B17" w:rsidRDefault="00806CA8" w:rsidP="00BF341F">
      <w:pPr>
        <w:numPr>
          <w:ilvl w:val="0"/>
          <w:numId w:val="58"/>
        </w:numPr>
        <w:tabs>
          <w:tab w:val="clear" w:pos="720"/>
          <w:tab w:val="num" w:pos="284"/>
        </w:tabs>
        <w:spacing w:line="360" w:lineRule="auto"/>
        <w:ind w:left="284" w:hanging="284"/>
        <w:jc w:val="both"/>
        <w:rPr>
          <w:rFonts w:ascii="Arial" w:hAnsi="Arial" w:cs="Arial"/>
          <w:sz w:val="22"/>
          <w:lang w:val="el-GR"/>
        </w:rPr>
      </w:pPr>
      <w:r w:rsidRPr="00840B17">
        <w:rPr>
          <w:rFonts w:ascii="Arial" w:hAnsi="Arial" w:cs="Arial"/>
          <w:sz w:val="22"/>
          <w:lang w:val="el-GR"/>
        </w:rPr>
        <w:t xml:space="preserve">Κύριος Κορμός Μαθητείας, ο οποίος θα απευθύνεται σε νέους 15-20 χρόνων που ολοκληρώνουν όλες τις βαθμίδες της υποχρεωτικής εκπαίδευσης, συμπληρώνουν την Προπαρασκευαστική Μαθητεία ή εγκαταλείπουν το Ενιαίο Λύκειο συμπεριλαμβανομένης της τεχνικής/επαγγελματικής κατεύθυνσης, χωρίς να έχουν </w:t>
      </w:r>
      <w:r w:rsidRPr="00840B17">
        <w:rPr>
          <w:rFonts w:ascii="Arial" w:hAnsi="Arial" w:cs="Arial"/>
          <w:sz w:val="22"/>
          <w:lang w:val="el-GR"/>
        </w:rPr>
        <w:lastRenderedPageBreak/>
        <w:t xml:space="preserve">ολοκληρώσει τον κύκλο σπουδών τους. Στους νέους αυτούς δίνεται η δυνατότητα απόκτησης δεξιοτήτων για άμεση επαγγελματική αποκατάσταση, παράλληλα με την περαιτέρω ανάπτυξη γλωσσικών, αριθμητικών και άλλων ικανοτήτων.  Η διάρκεια της μαθητείας στο επίπεδο αυτό είναι 3 χρόνια και περιλαμβάνει ιδρυματική και </w:t>
      </w:r>
      <w:proofErr w:type="spellStart"/>
      <w:r w:rsidRPr="00840B17">
        <w:rPr>
          <w:rFonts w:ascii="Arial" w:hAnsi="Arial" w:cs="Arial"/>
          <w:sz w:val="22"/>
          <w:lang w:val="el-GR"/>
        </w:rPr>
        <w:t>ενδοεπιχειρησιακή</w:t>
      </w:r>
      <w:proofErr w:type="spellEnd"/>
      <w:r w:rsidRPr="00840B17">
        <w:rPr>
          <w:rFonts w:ascii="Arial" w:hAnsi="Arial" w:cs="Arial"/>
          <w:sz w:val="22"/>
          <w:lang w:val="el-GR"/>
        </w:rPr>
        <w:t xml:space="preserve"> κατάρτιση. Ο Κύριος Κορμός στοχεύει στο επίπεδο του ειδικευμένου τεχνίτη και το απολυτήριο που εξασφαλίζουν οι απόφοιτοι έχει την αντίστοιχη αναγνώριση και κύρος. Δίνεται μεγάλη έμφαση στην επαγγελματική καθοδήγησή τους και παρέχεται η δυνατότητα μετακίνησής τους από μια ειδικότητα σε άλλη.</w:t>
      </w:r>
    </w:p>
    <w:p w:rsidR="00806CA8" w:rsidRPr="00840B17" w:rsidRDefault="00806CA8" w:rsidP="00BF341F">
      <w:pPr>
        <w:spacing w:line="360" w:lineRule="auto"/>
        <w:rPr>
          <w:rFonts w:ascii="Arial" w:hAnsi="Arial" w:cs="Arial"/>
          <w:sz w:val="22"/>
          <w:lang w:val="el-GR" w:eastAsia="en-US"/>
        </w:rPr>
      </w:pPr>
    </w:p>
    <w:p w:rsidR="00806CA8" w:rsidRPr="00840B17" w:rsidRDefault="00806CA8" w:rsidP="00BF341F">
      <w:pPr>
        <w:spacing w:line="360" w:lineRule="auto"/>
        <w:jc w:val="both"/>
        <w:rPr>
          <w:rFonts w:ascii="Arial" w:hAnsi="Arial" w:cs="Arial"/>
          <w:sz w:val="22"/>
          <w:lang w:val="el-GR" w:eastAsia="en-US"/>
        </w:rPr>
      </w:pPr>
      <w:r w:rsidRPr="00840B17">
        <w:rPr>
          <w:rFonts w:ascii="Arial" w:hAnsi="Arial" w:cs="Arial"/>
          <w:sz w:val="22"/>
          <w:lang w:val="el-GR" w:eastAsia="en-US"/>
        </w:rPr>
        <w:t xml:space="preserve">Η εφαρμογή του Νέου Συστήματος Μαθητείας </w:t>
      </w:r>
      <w:r w:rsidR="00A55711">
        <w:rPr>
          <w:rFonts w:ascii="Arial" w:hAnsi="Arial" w:cs="Arial"/>
          <w:sz w:val="22"/>
          <w:lang w:val="el-GR" w:eastAsia="en-US"/>
        </w:rPr>
        <w:t>έχει αρχίσει</w:t>
      </w:r>
      <w:r w:rsidR="00B5242B">
        <w:rPr>
          <w:rFonts w:ascii="Arial" w:hAnsi="Arial" w:cs="Arial"/>
          <w:sz w:val="22"/>
          <w:lang w:val="el-GR" w:eastAsia="en-US"/>
        </w:rPr>
        <w:t xml:space="preserve"> </w:t>
      </w:r>
      <w:r w:rsidRPr="00840B17">
        <w:rPr>
          <w:rFonts w:ascii="Arial" w:hAnsi="Arial" w:cs="Arial"/>
          <w:sz w:val="22"/>
          <w:lang w:val="el-GR" w:eastAsia="en-US"/>
        </w:rPr>
        <w:t xml:space="preserve">σταδιακά από το </w:t>
      </w:r>
      <w:r w:rsidR="001C24EA">
        <w:rPr>
          <w:rFonts w:ascii="Arial" w:hAnsi="Arial" w:cs="Arial"/>
          <w:sz w:val="22"/>
          <w:lang w:val="el-GR" w:eastAsia="en-US"/>
        </w:rPr>
        <w:t>Νοέμ</w:t>
      </w:r>
      <w:r w:rsidR="00C04FDB">
        <w:rPr>
          <w:rFonts w:ascii="Arial" w:hAnsi="Arial" w:cs="Arial"/>
          <w:sz w:val="22"/>
          <w:lang w:val="el-GR" w:eastAsia="en-US"/>
        </w:rPr>
        <w:t xml:space="preserve">βριο 2012 </w:t>
      </w:r>
      <w:r w:rsidRPr="00840B17">
        <w:rPr>
          <w:rFonts w:ascii="Arial" w:hAnsi="Arial" w:cs="Arial"/>
          <w:sz w:val="22"/>
          <w:lang w:val="el-GR" w:eastAsia="en-US"/>
        </w:rPr>
        <w:t xml:space="preserve">και θα υλοποιείται παράλληλα και συμπληρωματικά με τις μεταρρυθμίσεις που θα επιτελούνται.  </w:t>
      </w:r>
    </w:p>
    <w:p w:rsidR="00806CA8" w:rsidRPr="00840B17" w:rsidRDefault="00806CA8" w:rsidP="00BF341F">
      <w:pPr>
        <w:spacing w:line="360" w:lineRule="auto"/>
        <w:rPr>
          <w:rFonts w:ascii="Arial" w:hAnsi="Arial" w:cs="Arial"/>
          <w:sz w:val="22"/>
          <w:lang w:val="el-GR" w:eastAsia="en-US"/>
        </w:rPr>
      </w:pPr>
    </w:p>
    <w:p w:rsidR="00806CA8" w:rsidRDefault="00806CA8" w:rsidP="00BF341F">
      <w:pPr>
        <w:spacing w:line="360" w:lineRule="auto"/>
        <w:jc w:val="both"/>
        <w:rPr>
          <w:rFonts w:ascii="Arial" w:hAnsi="Arial" w:cs="Arial"/>
          <w:sz w:val="22"/>
          <w:lang w:val="el-GR" w:eastAsia="en-US"/>
        </w:rPr>
      </w:pPr>
      <w:r w:rsidRPr="00840B17">
        <w:rPr>
          <w:rFonts w:ascii="Arial" w:hAnsi="Arial" w:cs="Arial"/>
          <w:sz w:val="22"/>
          <w:lang w:val="el-GR" w:eastAsia="en-US"/>
        </w:rPr>
        <w:t xml:space="preserve">Από τα προαναφερόμενα είναι προφανές, ως εκ του ρόλου της, ότι η λειτουργία του θεσμού της Νέας Σύγχρονης Μαθητείας (Ν.Σ.Μ.) αποτελεί βασικό συντελεστή στη διαμόρφωση της στρατηγικής του Επιχειρησιακού Προγράμματος. </w:t>
      </w:r>
    </w:p>
    <w:p w:rsidR="00CF1A38" w:rsidRPr="00840B17" w:rsidRDefault="00CF1A38" w:rsidP="00BF341F">
      <w:pPr>
        <w:spacing w:line="360" w:lineRule="auto"/>
        <w:jc w:val="both"/>
        <w:rPr>
          <w:rFonts w:ascii="Arial" w:hAnsi="Arial" w:cs="Arial"/>
          <w:sz w:val="22"/>
          <w:lang w:val="el-GR" w:eastAsia="en-US"/>
        </w:rPr>
      </w:pPr>
    </w:p>
    <w:p w:rsidR="00806CA8" w:rsidRPr="00DA41EB" w:rsidRDefault="00806CA8" w:rsidP="00BF341F">
      <w:pPr>
        <w:spacing w:line="360" w:lineRule="auto"/>
        <w:rPr>
          <w:rFonts w:ascii="Arial" w:hAnsi="Arial" w:cs="Arial"/>
          <w:b/>
          <w:i/>
          <w:sz w:val="22"/>
          <w:lang w:val="el-GR" w:eastAsia="en-US"/>
        </w:rPr>
      </w:pPr>
      <w:r w:rsidRPr="00DA41EB">
        <w:rPr>
          <w:rFonts w:ascii="Arial" w:hAnsi="Arial" w:cs="Arial"/>
          <w:b/>
          <w:i/>
          <w:sz w:val="22"/>
          <w:lang w:val="en-US" w:eastAsia="en-US"/>
        </w:rPr>
        <w:t>iii</w:t>
      </w:r>
      <w:r w:rsidRPr="00DA41EB">
        <w:rPr>
          <w:rFonts w:ascii="Arial" w:hAnsi="Arial" w:cs="Arial"/>
          <w:b/>
          <w:i/>
          <w:sz w:val="22"/>
          <w:lang w:val="el-GR" w:eastAsia="en-US"/>
        </w:rPr>
        <w:t>. Σύστημα Επαγγελματικών Προσόντων</w:t>
      </w:r>
    </w:p>
    <w:p w:rsidR="00806CA8" w:rsidRPr="00840B17" w:rsidRDefault="00806CA8" w:rsidP="00BF341F">
      <w:pPr>
        <w:spacing w:line="360" w:lineRule="auto"/>
        <w:jc w:val="both"/>
        <w:rPr>
          <w:rFonts w:ascii="Arial" w:hAnsi="Arial" w:cs="Arial"/>
          <w:sz w:val="22"/>
          <w:lang w:val="el-GR" w:eastAsia="en-US"/>
        </w:rPr>
      </w:pPr>
      <w:r w:rsidRPr="00840B17">
        <w:rPr>
          <w:rFonts w:ascii="Arial" w:hAnsi="Arial" w:cs="Arial"/>
          <w:sz w:val="22"/>
          <w:lang w:val="el-GR" w:eastAsia="en-US"/>
        </w:rPr>
        <w:t xml:space="preserve">Βασική απαίτηση της υλοποίησης της Στρατηγικής της Δια Βίου Μάθησης αποτελεί η ύπαρξη διαφάνειας και αναγνώρισης των προσόντων που αποκτώνται στο εσωτερικό και εξωτερικό της Χώρας και διατάξεων που να δίνουν στους πολίτες τη δυνατότητα μεταφοράς των προσόντων τους στα εθνικά και τομεακά συστήματα προσόντων.  </w:t>
      </w:r>
    </w:p>
    <w:p w:rsidR="00806CA8" w:rsidRPr="00840B17" w:rsidRDefault="00806CA8" w:rsidP="00BF341F">
      <w:pPr>
        <w:spacing w:line="360" w:lineRule="auto"/>
        <w:jc w:val="both"/>
        <w:rPr>
          <w:rFonts w:ascii="Arial" w:hAnsi="Arial" w:cs="Arial"/>
          <w:sz w:val="22"/>
          <w:lang w:val="el-GR"/>
        </w:rPr>
      </w:pPr>
    </w:p>
    <w:p w:rsidR="00806CA8" w:rsidRPr="00840B17" w:rsidRDefault="00806CA8" w:rsidP="00BF341F">
      <w:pPr>
        <w:spacing w:line="360" w:lineRule="auto"/>
        <w:jc w:val="both"/>
        <w:rPr>
          <w:rFonts w:ascii="Arial" w:hAnsi="Arial" w:cs="Arial"/>
          <w:sz w:val="22"/>
          <w:lang w:val="el-GR"/>
        </w:rPr>
      </w:pPr>
      <w:r w:rsidRPr="00840B17">
        <w:rPr>
          <w:rFonts w:ascii="Arial" w:hAnsi="Arial" w:cs="Arial"/>
          <w:sz w:val="22"/>
          <w:lang w:val="el-GR"/>
        </w:rPr>
        <w:t>Σε εθνικό επίπεδο, ουσιαστικό ρόλο στην προσπάθεια αυτή αναμένεται να διαδραματίσει η σταδιακή εισαγωγή Εθνικού Πλαισίου Προσόντων, το οποίο</w:t>
      </w:r>
      <w:r w:rsidRPr="00840B17">
        <w:rPr>
          <w:rFonts w:ascii="Arial" w:hAnsi="Arial" w:cs="Arial"/>
          <w:lang w:val="el-GR"/>
        </w:rPr>
        <w:t xml:space="preserve"> </w:t>
      </w:r>
      <w:r w:rsidRPr="00840B17">
        <w:rPr>
          <w:rFonts w:ascii="Arial" w:hAnsi="Arial" w:cs="Arial"/>
          <w:sz w:val="22"/>
          <w:lang w:val="el-GR"/>
        </w:rPr>
        <w:t>θα συμβάλει σε μεγάλο βαθμό στην αναβάθμιση του ανθρώπινου δυναμικού της Χώρας, αλλά και στην προώθηση της κινητικότητας στην αγορά εργασίας και στη διευκόλυνση της πρόσβασης στα διάφορα εθνικά συστήματα εκπαίδευσης και κατάρτισης. Κατά συνέπεια θα συμβάλει ουσιαστικά στην προσπάθεια για αύξηση της παραγωγικότητας και βελτίωση της ανταγωνιστικότητας της κυπριακής οικονομίας. Στη διαδικασία διαμόρφωσης του Εθνικού Πλαισίου Προσόντων θα ληφθεί υπόψη η ανάγκη πιστοποίησης της γνώσης που αποκτάται μέσω τυπικής, άτυπης και μη τυπικής εκπαίδευσης και κατάρτισης, καθώς και το Ενιαίο Κοινοτικό Πλαίσιο για τη Διαφάνεια των Εκπαιδευτικών και Επαγγελματικών Προσόντων και Ικανοτήτων «</w:t>
      </w:r>
      <w:proofErr w:type="spellStart"/>
      <w:r w:rsidRPr="00840B17">
        <w:rPr>
          <w:rFonts w:ascii="Arial" w:hAnsi="Arial" w:cs="Arial"/>
          <w:sz w:val="22"/>
        </w:rPr>
        <w:t>Europass</w:t>
      </w:r>
      <w:proofErr w:type="spellEnd"/>
      <w:r w:rsidRPr="00840B17">
        <w:rPr>
          <w:rFonts w:ascii="Arial" w:hAnsi="Arial" w:cs="Arial"/>
          <w:sz w:val="22"/>
          <w:lang w:val="el-GR"/>
        </w:rPr>
        <w:t>».</w:t>
      </w:r>
    </w:p>
    <w:p w:rsidR="00806CA8" w:rsidRPr="00840B17" w:rsidRDefault="00806CA8" w:rsidP="00BF341F">
      <w:pPr>
        <w:spacing w:line="360" w:lineRule="auto"/>
        <w:jc w:val="both"/>
        <w:rPr>
          <w:rFonts w:ascii="Arial" w:hAnsi="Arial" w:cs="Arial"/>
          <w:sz w:val="22"/>
          <w:lang w:val="el-GR"/>
        </w:rPr>
      </w:pPr>
    </w:p>
    <w:p w:rsidR="00806CA8" w:rsidRPr="00840B17" w:rsidRDefault="00806CA8" w:rsidP="00BF341F">
      <w:pPr>
        <w:spacing w:line="360" w:lineRule="auto"/>
        <w:jc w:val="both"/>
        <w:rPr>
          <w:rFonts w:ascii="Arial" w:hAnsi="Arial" w:cs="Arial"/>
          <w:sz w:val="22"/>
          <w:lang w:val="el-GR"/>
        </w:rPr>
      </w:pPr>
      <w:r w:rsidRPr="00840B17">
        <w:rPr>
          <w:rFonts w:ascii="Arial" w:hAnsi="Arial" w:cs="Arial"/>
          <w:sz w:val="22"/>
          <w:lang w:val="el-GR"/>
        </w:rPr>
        <w:t>Βασικοί στόχοι της ανάπτυξης και εισαγωγής Εθνικού Πλαισίου Προσόντων είναι οι εξής:</w:t>
      </w:r>
    </w:p>
    <w:p w:rsidR="00806CA8" w:rsidRPr="00840B17" w:rsidRDefault="00806CA8" w:rsidP="00BF341F">
      <w:pPr>
        <w:widowControl w:val="0"/>
        <w:numPr>
          <w:ilvl w:val="0"/>
          <w:numId w:val="55"/>
        </w:numPr>
        <w:tabs>
          <w:tab w:val="left" w:pos="454"/>
        </w:tabs>
        <w:adjustRightInd w:val="0"/>
        <w:spacing w:line="360" w:lineRule="auto"/>
        <w:jc w:val="both"/>
        <w:textAlignment w:val="baseline"/>
        <w:rPr>
          <w:rFonts w:ascii="Arial" w:hAnsi="Arial" w:cs="Arial"/>
          <w:sz w:val="22"/>
          <w:lang w:val="el-GR"/>
        </w:rPr>
      </w:pPr>
      <w:r w:rsidRPr="00840B17">
        <w:rPr>
          <w:rFonts w:ascii="Arial" w:hAnsi="Arial" w:cs="Arial"/>
          <w:sz w:val="22"/>
          <w:lang w:val="el-GR"/>
        </w:rPr>
        <w:t>Διασφάλιση διαφάνειας, αναγνώρισης και συγκρισιμότητα των προσόντων και της δυνατότητας μεταφοράς προσόντων επαγγελματικής και γενικής εκπαίδευσης, με στόχο την υποβοήθηση της δια βίου μάθησης και κινητικότητας των ατόμων.</w:t>
      </w:r>
    </w:p>
    <w:p w:rsidR="00806CA8" w:rsidRPr="00840B17" w:rsidRDefault="00806CA8" w:rsidP="00BF341F">
      <w:pPr>
        <w:widowControl w:val="0"/>
        <w:numPr>
          <w:ilvl w:val="0"/>
          <w:numId w:val="55"/>
        </w:numPr>
        <w:tabs>
          <w:tab w:val="left" w:pos="454"/>
        </w:tabs>
        <w:adjustRightInd w:val="0"/>
        <w:spacing w:line="360" w:lineRule="auto"/>
        <w:ind w:left="357" w:hanging="357"/>
        <w:jc w:val="both"/>
        <w:textAlignment w:val="baseline"/>
        <w:rPr>
          <w:rFonts w:ascii="Arial" w:hAnsi="Arial" w:cs="Arial"/>
          <w:sz w:val="22"/>
          <w:lang w:val="el-GR"/>
        </w:rPr>
      </w:pPr>
      <w:r w:rsidRPr="00840B17">
        <w:rPr>
          <w:rFonts w:ascii="Arial" w:hAnsi="Arial" w:cs="Arial"/>
          <w:sz w:val="22"/>
          <w:lang w:val="el-GR"/>
        </w:rPr>
        <w:t>Αντιστοιχία των επιπέδων αναφοράς του Εθνικού Πλαισίου Προσόντων με αυτά του Ευρωπαϊκού Πλαισίου Προσόντων για να είναι δυνατή η συνεργασία και η συμβολή στην επικοινωνία-κινητικότητα σπουδαστών και εργαζομένων.</w:t>
      </w:r>
    </w:p>
    <w:p w:rsidR="00806CA8" w:rsidRPr="00840B17" w:rsidRDefault="00806CA8" w:rsidP="00BF341F">
      <w:pPr>
        <w:widowControl w:val="0"/>
        <w:numPr>
          <w:ilvl w:val="0"/>
          <w:numId w:val="55"/>
        </w:numPr>
        <w:tabs>
          <w:tab w:val="left" w:pos="454"/>
        </w:tabs>
        <w:adjustRightInd w:val="0"/>
        <w:spacing w:line="360" w:lineRule="auto"/>
        <w:ind w:left="357" w:hanging="357"/>
        <w:jc w:val="both"/>
        <w:textAlignment w:val="baseline"/>
        <w:rPr>
          <w:rFonts w:ascii="Arial" w:hAnsi="Arial" w:cs="Arial"/>
          <w:sz w:val="22"/>
          <w:lang w:val="el-GR"/>
        </w:rPr>
      </w:pPr>
      <w:r w:rsidRPr="00840B17">
        <w:rPr>
          <w:rFonts w:ascii="Arial" w:hAnsi="Arial" w:cs="Arial"/>
          <w:sz w:val="22"/>
          <w:lang w:val="el-GR"/>
        </w:rPr>
        <w:t>Σύνδεση των εθνικών και τομεακών πλαισίων προσόντων.</w:t>
      </w:r>
    </w:p>
    <w:p w:rsidR="00806CA8" w:rsidRPr="00840B17" w:rsidRDefault="00806CA8" w:rsidP="00BF341F">
      <w:pPr>
        <w:widowControl w:val="0"/>
        <w:numPr>
          <w:ilvl w:val="0"/>
          <w:numId w:val="55"/>
        </w:numPr>
        <w:tabs>
          <w:tab w:val="left" w:pos="454"/>
        </w:tabs>
        <w:adjustRightInd w:val="0"/>
        <w:spacing w:line="360" w:lineRule="auto"/>
        <w:ind w:left="357" w:hanging="357"/>
        <w:jc w:val="both"/>
        <w:textAlignment w:val="baseline"/>
        <w:rPr>
          <w:rFonts w:ascii="Arial" w:hAnsi="Arial" w:cs="Arial"/>
          <w:sz w:val="22"/>
          <w:lang w:val="el-GR"/>
        </w:rPr>
      </w:pPr>
      <w:r w:rsidRPr="00840B17">
        <w:rPr>
          <w:rFonts w:ascii="Arial" w:hAnsi="Arial" w:cs="Arial"/>
          <w:sz w:val="22"/>
          <w:lang w:val="el-GR"/>
        </w:rPr>
        <w:t>Εισαγωγή κοινών σημείων αναφοράς που θα διευκολύνουν τους εκπαιδευόμενους και εργαζομένους να οργανώσουν τη σταδιοδρομία τους, στο πλαίσιο της Δια Βίου Μάθησης.</w:t>
      </w:r>
    </w:p>
    <w:p w:rsidR="00CD615A" w:rsidRDefault="00CD615A" w:rsidP="00BF341F">
      <w:pPr>
        <w:spacing w:line="360" w:lineRule="auto"/>
        <w:jc w:val="both"/>
        <w:rPr>
          <w:rFonts w:ascii="Arial" w:hAnsi="Arial" w:cs="Arial"/>
          <w:sz w:val="22"/>
          <w:lang w:val="el-GR"/>
        </w:rPr>
      </w:pPr>
    </w:p>
    <w:p w:rsidR="00806CA8" w:rsidRPr="00840B17" w:rsidRDefault="00806CA8" w:rsidP="00BF341F">
      <w:pPr>
        <w:spacing w:line="360" w:lineRule="auto"/>
        <w:jc w:val="both"/>
        <w:rPr>
          <w:rFonts w:ascii="Arial" w:hAnsi="Arial" w:cs="Arial"/>
          <w:sz w:val="22"/>
          <w:lang w:val="el-GR"/>
        </w:rPr>
      </w:pPr>
      <w:r w:rsidRPr="00840B17">
        <w:rPr>
          <w:rFonts w:ascii="Arial" w:hAnsi="Arial" w:cs="Arial"/>
          <w:sz w:val="22"/>
          <w:lang w:val="el-GR"/>
        </w:rPr>
        <w:t xml:space="preserve">Επομένως, είναι προφανής η σκοπιμότητα ενσωμάτωσης στη στρατηγική του Επιχειρησιακού Προγράμματος του Συστήματος Επαγγελματικών Προσόντων (ΣΕΠ), το οποίο θα σχεδιασθεί, θα εγκαθιδρυθεί και θα λειτουργήσει σταδιακά και αναμένεται να είναι ένα αυτοτελές Σύστημα, το οποίο θα ορίζει τα Πρότυπα Επαγγελματικά Προσόντα (ΠΕΠ), με βάση τις εκάστοτε ανάγκες και προτεραιότητες της κυπριακής οικονομίας. Παράλληλα, επιδιώκεται η αξιοποίηση των ΠΕΠ που θα αναπτυχθούν από τα κύρια υποσυστήματα παροχής αρχικής επαγγελματικής εκπαίδευσης και κατάρτισης, όπως αυτών της Δημόσιας και Ιδιωτικής Τεχνικής και Επαγγελματικής Εκπαίδευσης και Κατάρτισης, του Συστήματος Μαθητείας, των Προγραμμάτων Αρχικής Κατάρτισης της </w:t>
      </w:r>
      <w:proofErr w:type="spellStart"/>
      <w:r w:rsidRPr="00840B17">
        <w:rPr>
          <w:rFonts w:ascii="Arial" w:hAnsi="Arial" w:cs="Arial"/>
          <w:sz w:val="22"/>
          <w:lang w:val="el-GR"/>
        </w:rPr>
        <w:t>ΑνΑΔ</w:t>
      </w:r>
      <w:proofErr w:type="spellEnd"/>
      <w:r w:rsidRPr="00840B17">
        <w:rPr>
          <w:rFonts w:ascii="Arial" w:hAnsi="Arial" w:cs="Arial"/>
          <w:sz w:val="22"/>
          <w:lang w:val="el-GR"/>
        </w:rPr>
        <w:t xml:space="preserve"> κλπ.</w:t>
      </w:r>
    </w:p>
    <w:p w:rsidR="00806CA8" w:rsidRPr="00840B17" w:rsidRDefault="00806CA8" w:rsidP="00BF341F">
      <w:pPr>
        <w:spacing w:line="360" w:lineRule="auto"/>
        <w:jc w:val="both"/>
        <w:rPr>
          <w:rFonts w:ascii="Arial" w:hAnsi="Arial" w:cs="Arial"/>
          <w:b/>
          <w:sz w:val="28"/>
          <w:lang w:val="el-GR"/>
        </w:rPr>
      </w:pPr>
    </w:p>
    <w:p w:rsidR="00806CA8" w:rsidRPr="00840B17" w:rsidRDefault="00806CA8" w:rsidP="00BF341F">
      <w:pPr>
        <w:spacing w:line="360" w:lineRule="auto"/>
        <w:jc w:val="both"/>
        <w:rPr>
          <w:rFonts w:ascii="Arial" w:hAnsi="Arial" w:cs="Arial"/>
          <w:sz w:val="22"/>
          <w:lang w:val="el-GR"/>
        </w:rPr>
      </w:pPr>
      <w:r w:rsidRPr="00840B17">
        <w:rPr>
          <w:rFonts w:ascii="Arial" w:hAnsi="Arial" w:cs="Arial"/>
          <w:sz w:val="22"/>
          <w:lang w:val="el-GR"/>
        </w:rPr>
        <w:t xml:space="preserve">Στο πιο πάνω πλαίσιο, τα ΠΕΠ που σε πρώτο στάδιο θα ετοιμασθούν κατά τη διάρκεια της νέας προγραμματικής περιόδου 2007-2013, αναμένεται να έχουν άμεση σχέση με τις βασικές ειδικότητες για τις οποίες προσφέρεται επαγγελματική εκπαίδευση και κατάρτιση στην Κύπρο. Πρόσθετα, τα αναλυτικά προγράμματα των </w:t>
      </w:r>
      <w:proofErr w:type="spellStart"/>
      <w:r w:rsidR="00C959E9" w:rsidRPr="00840B17">
        <w:rPr>
          <w:rFonts w:ascii="Arial" w:hAnsi="Arial" w:cs="Arial"/>
          <w:sz w:val="22"/>
          <w:lang w:val="el-GR"/>
        </w:rPr>
        <w:t>παροχ</w:t>
      </w:r>
      <w:r w:rsidR="0048399B" w:rsidRPr="00840B17">
        <w:rPr>
          <w:rFonts w:ascii="Arial" w:hAnsi="Arial" w:cs="Arial"/>
          <w:sz w:val="22"/>
          <w:lang w:val="el-GR"/>
        </w:rPr>
        <w:t>έων</w:t>
      </w:r>
      <w:proofErr w:type="spellEnd"/>
      <w:r w:rsidRPr="00840B17">
        <w:rPr>
          <w:rFonts w:ascii="Arial" w:hAnsi="Arial" w:cs="Arial"/>
          <w:sz w:val="22"/>
          <w:lang w:val="el-GR"/>
        </w:rPr>
        <w:t xml:space="preserve"> επαγγελματικής εκπαίδευσης και κατάρτισης, σχεδιάζεται να</w:t>
      </w:r>
      <w:r w:rsidRPr="00840B17">
        <w:rPr>
          <w:rFonts w:ascii="Arial" w:hAnsi="Arial" w:cs="Arial"/>
          <w:b/>
          <w:sz w:val="22"/>
          <w:lang w:val="el-GR"/>
        </w:rPr>
        <w:t xml:space="preserve"> </w:t>
      </w:r>
      <w:r w:rsidRPr="00840B17">
        <w:rPr>
          <w:rFonts w:ascii="Arial" w:hAnsi="Arial" w:cs="Arial"/>
          <w:sz w:val="22"/>
          <w:lang w:val="el-GR"/>
        </w:rPr>
        <w:t xml:space="preserve">αναθεωρηθούν σταδιακά έτσι που να συνάδουν με το περιεχόμενο και τις απαιτήσεις των ΠΕΠ. </w:t>
      </w:r>
    </w:p>
    <w:p w:rsidR="00806CA8" w:rsidRPr="00840B17" w:rsidRDefault="00806CA8" w:rsidP="00BF341F">
      <w:pPr>
        <w:spacing w:line="360" w:lineRule="auto"/>
        <w:jc w:val="both"/>
        <w:rPr>
          <w:rFonts w:ascii="Arial" w:hAnsi="Arial" w:cs="Arial"/>
          <w:sz w:val="22"/>
          <w:lang w:val="el-GR"/>
        </w:rPr>
      </w:pPr>
    </w:p>
    <w:p w:rsidR="00806CA8" w:rsidRPr="00840B17" w:rsidRDefault="00806CA8" w:rsidP="00BF341F">
      <w:pPr>
        <w:spacing w:line="360" w:lineRule="auto"/>
        <w:jc w:val="both"/>
        <w:rPr>
          <w:rFonts w:ascii="Arial" w:hAnsi="Arial" w:cs="Arial"/>
          <w:sz w:val="22"/>
          <w:lang w:val="el-GR"/>
        </w:rPr>
      </w:pPr>
      <w:r w:rsidRPr="00840B17">
        <w:rPr>
          <w:rFonts w:ascii="Arial" w:hAnsi="Arial" w:cs="Arial"/>
          <w:sz w:val="22"/>
          <w:lang w:val="el-GR"/>
        </w:rPr>
        <w:t xml:space="preserve">Ο καθορισμός και εφαρμογή ενός πλαισίου αναγνώρισης και πιστοποίησης της ανεπίσημης και άτυπης μάθησης και η ενσωμάτωση του στην όλη διαδικασία της </w:t>
      </w:r>
      <w:r w:rsidRPr="00840B17">
        <w:rPr>
          <w:rFonts w:ascii="Arial" w:hAnsi="Arial" w:cs="Arial"/>
          <w:sz w:val="22"/>
          <w:lang w:val="el-GR"/>
        </w:rPr>
        <w:lastRenderedPageBreak/>
        <w:t>απονομής επαγγελματικών προσόντων, αναμένεται να αποτελέσει ουσιαστικό μέρος  του ολοκληρωμένου Συστήματος Επαγγελματικών Προσόντων (ΣΕΠ).</w:t>
      </w:r>
    </w:p>
    <w:p w:rsidR="00F11459" w:rsidRPr="00840B17" w:rsidRDefault="00F11459" w:rsidP="00BF341F">
      <w:pPr>
        <w:spacing w:line="360" w:lineRule="auto"/>
        <w:jc w:val="both"/>
        <w:rPr>
          <w:rFonts w:ascii="Arial" w:hAnsi="Arial" w:cs="Arial"/>
          <w:sz w:val="22"/>
          <w:lang w:val="el-GR" w:eastAsia="en-US"/>
        </w:rPr>
      </w:pPr>
    </w:p>
    <w:p w:rsidR="00806CA8" w:rsidRPr="00840B17" w:rsidRDefault="00806CA8" w:rsidP="00BF341F">
      <w:pPr>
        <w:tabs>
          <w:tab w:val="left" w:pos="284"/>
        </w:tabs>
        <w:spacing w:line="360" w:lineRule="auto"/>
        <w:jc w:val="both"/>
        <w:rPr>
          <w:rFonts w:ascii="Arial" w:hAnsi="Arial" w:cs="Arial"/>
          <w:b/>
          <w:sz w:val="22"/>
          <w:lang w:val="el-GR" w:eastAsia="en-US"/>
        </w:rPr>
      </w:pPr>
      <w:r w:rsidRPr="00840B17">
        <w:rPr>
          <w:rFonts w:ascii="Arial" w:hAnsi="Arial" w:cs="Arial"/>
          <w:b/>
          <w:sz w:val="22"/>
          <w:lang w:val="el-GR" w:eastAsia="en-US"/>
        </w:rPr>
        <w:t>β)</w:t>
      </w:r>
      <w:r w:rsidRPr="00840B17">
        <w:rPr>
          <w:rFonts w:ascii="Arial" w:hAnsi="Arial" w:cs="Arial"/>
          <w:b/>
          <w:sz w:val="22"/>
          <w:lang w:val="el-GR" w:eastAsia="en-US"/>
        </w:rPr>
        <w:tab/>
      </w:r>
      <w:r w:rsidRPr="00840B17">
        <w:rPr>
          <w:rFonts w:ascii="Arial" w:hAnsi="Arial" w:cs="Arial"/>
          <w:b/>
          <w:sz w:val="22"/>
          <w:u w:val="single"/>
          <w:lang w:val="el-GR" w:eastAsia="en-US"/>
        </w:rPr>
        <w:t xml:space="preserve">Προσαρμοστικότητα Επιχειρήσεων και </w:t>
      </w:r>
      <w:r w:rsidR="003F26CC" w:rsidRPr="00840B17">
        <w:rPr>
          <w:rFonts w:ascii="Arial" w:hAnsi="Arial" w:cs="Arial"/>
          <w:b/>
          <w:sz w:val="22"/>
          <w:u w:val="single"/>
          <w:lang w:val="el-GR" w:eastAsia="en-US"/>
        </w:rPr>
        <w:t>Ε</w:t>
      </w:r>
      <w:r w:rsidRPr="00840B17">
        <w:rPr>
          <w:rFonts w:ascii="Arial" w:hAnsi="Arial" w:cs="Arial"/>
          <w:b/>
          <w:sz w:val="22"/>
          <w:u w:val="single"/>
          <w:lang w:val="el-GR" w:eastAsia="en-US"/>
        </w:rPr>
        <w:t>ργαζομένων</w:t>
      </w:r>
    </w:p>
    <w:p w:rsidR="00806CA8" w:rsidRPr="00840B17" w:rsidRDefault="00806CA8" w:rsidP="00BF341F">
      <w:pPr>
        <w:spacing w:line="360" w:lineRule="auto"/>
        <w:jc w:val="both"/>
        <w:rPr>
          <w:rFonts w:ascii="Arial" w:hAnsi="Arial" w:cs="Arial"/>
          <w:sz w:val="22"/>
          <w:lang w:val="el-GR"/>
        </w:rPr>
      </w:pPr>
      <w:r w:rsidRPr="00840B17">
        <w:rPr>
          <w:rFonts w:ascii="Arial" w:hAnsi="Arial" w:cs="Arial"/>
          <w:sz w:val="22"/>
          <w:lang w:val="el-GR"/>
        </w:rPr>
        <w:t>Η παραγωγικότητα αποτελεί έναν από τους πιο σημαντικούς παράγοντες ενίσχυσης της ανταγωνιστικότητας και βελτίωσης της ευημερίας. Η ανταγωνιστικότητα προσδιορίζεται εν πολλοίς από την παραγωγικότητα του ανθρώπινου δυναμικού και του κεφαλαίου, δείκτες αλληλοσυνδεόμενοι μεταξύ τους και εξυπηρετώντας πολλαπλές στρατηγικές που έχουν άμεσες επιπτώσεις στην αγορά εργασίας, στην επιχειρηματικότητα και στις επενδύσεις.</w:t>
      </w:r>
    </w:p>
    <w:p w:rsidR="00B5242B" w:rsidRDefault="00B5242B" w:rsidP="00BF341F">
      <w:pPr>
        <w:spacing w:line="360" w:lineRule="auto"/>
        <w:jc w:val="both"/>
        <w:rPr>
          <w:rFonts w:ascii="Arial" w:hAnsi="Arial" w:cs="Arial"/>
          <w:sz w:val="22"/>
          <w:lang w:val="el-GR"/>
        </w:rPr>
      </w:pPr>
    </w:p>
    <w:p w:rsidR="00806CA8" w:rsidRDefault="00806CA8" w:rsidP="00BF341F">
      <w:pPr>
        <w:spacing w:line="360" w:lineRule="auto"/>
        <w:jc w:val="both"/>
        <w:rPr>
          <w:rFonts w:ascii="Arial" w:hAnsi="Arial" w:cs="Arial"/>
          <w:sz w:val="22"/>
          <w:lang w:val="el-GR"/>
        </w:rPr>
      </w:pPr>
      <w:r w:rsidRPr="00840B17">
        <w:rPr>
          <w:rFonts w:ascii="Arial" w:hAnsi="Arial" w:cs="Arial"/>
          <w:sz w:val="22"/>
          <w:lang w:val="el-GR"/>
        </w:rPr>
        <w:t xml:space="preserve">Η βελτίωση της παραγωγικότητας της κυπριακής οικονομίας αποτελεί σημαντική προτεραιότητα του Κράτους. Το Συμβούλιο Παραγωγικότητας </w:t>
      </w:r>
      <w:r w:rsidR="00C04FDB">
        <w:rPr>
          <w:rFonts w:ascii="Arial" w:hAnsi="Arial" w:cs="Arial"/>
          <w:sz w:val="22"/>
          <w:lang w:val="el-GR"/>
        </w:rPr>
        <w:t>ετοίμασε το Εθνικό Πρόγραμμα</w:t>
      </w:r>
      <w:r w:rsidRPr="00840B17">
        <w:rPr>
          <w:rFonts w:ascii="Arial" w:hAnsi="Arial" w:cs="Arial"/>
          <w:sz w:val="22"/>
          <w:lang w:val="el-GR"/>
        </w:rPr>
        <w:t xml:space="preserve"> Παραγωγικότητας και τη Στρατηγική για την Παραγωγικότητα, περιλαμβανομένων των πυλώνων / προτεραιοτήτων που εξειδικεύονται σε μέτρα, κατηγορίες δράσεων και έργα.</w:t>
      </w:r>
    </w:p>
    <w:p w:rsidR="00C04FDB" w:rsidRPr="00840B17" w:rsidRDefault="00C04FDB" w:rsidP="00BF341F">
      <w:pPr>
        <w:spacing w:line="360" w:lineRule="auto"/>
        <w:jc w:val="both"/>
        <w:rPr>
          <w:rFonts w:ascii="Arial" w:hAnsi="Arial" w:cs="Arial"/>
          <w:sz w:val="22"/>
          <w:lang w:val="el-GR"/>
        </w:rPr>
      </w:pPr>
    </w:p>
    <w:p w:rsidR="00806CA8" w:rsidRPr="00840B17" w:rsidRDefault="00806CA8" w:rsidP="00BF341F">
      <w:pPr>
        <w:pStyle w:val="BodyText2"/>
        <w:spacing w:after="0" w:line="360" w:lineRule="auto"/>
        <w:jc w:val="both"/>
        <w:rPr>
          <w:rFonts w:ascii="Arial" w:hAnsi="Arial" w:cs="Arial"/>
          <w:sz w:val="22"/>
          <w:lang w:val="el-GR"/>
        </w:rPr>
      </w:pPr>
      <w:r w:rsidRPr="00840B17">
        <w:rPr>
          <w:rFonts w:ascii="Arial" w:hAnsi="Arial" w:cs="Arial"/>
          <w:sz w:val="22"/>
          <w:lang w:val="el-GR"/>
        </w:rPr>
        <w:t>Σημαντική παράμετρος βελτίωσης της παραγωγικότητας της εργασίας και του κεφαλαίου αποτελεί η βελτίωση της προσαρμοστικότητας των εργαζομένων και των επιχειρήσεων, η οποία παράλληλα, λόγω της διάρθρωσης του παραγωγικού και επιχειρηματικού ιστού της Κύπρου, συμβάλλει τα μέγιστα στην ανάπτυξη της κυπριακής οικονομίας και στην ευημερία του κοινωνικού ιστού της Χώρας.</w:t>
      </w:r>
    </w:p>
    <w:p w:rsidR="00806CA8" w:rsidRPr="00840B17" w:rsidRDefault="00806CA8" w:rsidP="00BF341F">
      <w:pPr>
        <w:pStyle w:val="BodyText2"/>
        <w:spacing w:after="0" w:line="360" w:lineRule="auto"/>
        <w:jc w:val="both"/>
        <w:rPr>
          <w:rFonts w:ascii="Arial" w:hAnsi="Arial" w:cs="Arial"/>
          <w:sz w:val="22"/>
          <w:lang w:val="el-GR"/>
        </w:rPr>
      </w:pPr>
    </w:p>
    <w:p w:rsidR="00806CA8" w:rsidRPr="00840B17" w:rsidRDefault="00806CA8" w:rsidP="00BF341F">
      <w:pPr>
        <w:pStyle w:val="BodyText2"/>
        <w:spacing w:after="0" w:line="360" w:lineRule="auto"/>
        <w:jc w:val="both"/>
        <w:rPr>
          <w:rFonts w:ascii="Arial" w:hAnsi="Arial" w:cs="Arial"/>
          <w:sz w:val="22"/>
          <w:lang w:val="el-GR"/>
        </w:rPr>
      </w:pPr>
      <w:r w:rsidRPr="00840B17">
        <w:rPr>
          <w:rFonts w:ascii="Arial" w:hAnsi="Arial" w:cs="Arial"/>
          <w:sz w:val="22"/>
          <w:lang w:val="el-GR"/>
        </w:rPr>
        <w:t xml:space="preserve">Προκειμένου να βοηθηθούν οι επιχειρήσεις της χώρας και κυρίως οι ΜΜΕ να υπερνικήσουν τα ειδικά προβλήματα τους και να ενισχυθεί η τεχνολογική </w:t>
      </w:r>
      <w:proofErr w:type="spellStart"/>
      <w:r w:rsidRPr="00840B17">
        <w:rPr>
          <w:rFonts w:ascii="Arial" w:hAnsi="Arial" w:cs="Arial"/>
          <w:sz w:val="22"/>
          <w:lang w:val="el-GR"/>
        </w:rPr>
        <w:t>επικαιροποίηση</w:t>
      </w:r>
      <w:proofErr w:type="spellEnd"/>
      <w:r w:rsidRPr="00840B17">
        <w:rPr>
          <w:rFonts w:ascii="Arial" w:hAnsi="Arial" w:cs="Arial"/>
          <w:sz w:val="22"/>
          <w:lang w:val="el-GR"/>
        </w:rPr>
        <w:t xml:space="preserve"> και η επιχειρηματική καινοτομία τους και συμπληρώνοντας τις παρεμβάσεις που προωθούνται για ενίσχυση της ανταγωνιστικότητας, επιχειρείται διαδικασία μεγαλύτερης έμφασης στην κατάρτιση του απασχολούμενου δυναμικού στα θέματα τεχνολογιών πληροφορίας και επικοινωνίας, στις τομεακές ανάγκες, μαζί με βελτιωμένες υπηρεσίες στήριξης των επιχειρήσεων. </w:t>
      </w:r>
    </w:p>
    <w:p w:rsidR="00806CA8" w:rsidRPr="00840B17" w:rsidRDefault="00806CA8" w:rsidP="00BF341F">
      <w:pPr>
        <w:pStyle w:val="BodyText2"/>
        <w:spacing w:after="0" w:line="360" w:lineRule="auto"/>
        <w:jc w:val="both"/>
        <w:rPr>
          <w:rFonts w:ascii="Arial" w:hAnsi="Arial" w:cs="Arial"/>
          <w:sz w:val="22"/>
          <w:lang w:val="el-GR"/>
        </w:rPr>
      </w:pPr>
    </w:p>
    <w:p w:rsidR="00806CA8" w:rsidRPr="00840B17" w:rsidRDefault="00806CA8" w:rsidP="00BF341F">
      <w:pPr>
        <w:pStyle w:val="BodyText2"/>
        <w:spacing w:after="0" w:line="360" w:lineRule="auto"/>
        <w:jc w:val="both"/>
        <w:rPr>
          <w:rFonts w:ascii="Arial" w:hAnsi="Arial" w:cs="Arial"/>
          <w:sz w:val="22"/>
          <w:lang w:val="el-GR"/>
        </w:rPr>
      </w:pPr>
      <w:r w:rsidRPr="00840B17">
        <w:rPr>
          <w:rFonts w:ascii="Arial" w:hAnsi="Arial" w:cs="Arial"/>
          <w:sz w:val="22"/>
          <w:lang w:val="el-GR"/>
        </w:rPr>
        <w:t xml:space="preserve">Η κατάρτιση των εργαζομένων και των εργοδοτών, όπου αυτό είναι εφικτό και ιδιαίτερα στις πολύ μικρές, μικρές και μεσαίου μεγέθους επιχειρήσεις, θα πρέπει να συνδέεται με μία διαγνωστική μελέτη διερεύνησης των προβλημάτων και προοπτικών της επιχείρησης και να αποτελεί ένα ευέλικτο σχέδιο ανάπτυξης της επιχείρησης, μέρος του οποίου είναι η βελτιστοποίηση του ανθρώπινου δυναμικού, της </w:t>
      </w:r>
      <w:r w:rsidRPr="00840B17">
        <w:rPr>
          <w:rFonts w:ascii="Arial" w:hAnsi="Arial" w:cs="Arial"/>
          <w:sz w:val="22"/>
          <w:lang w:val="el-GR"/>
        </w:rPr>
        <w:lastRenderedPageBreak/>
        <w:t>οργάνωσης της εργασίας και των συνθηκών υγιεινής και ασφάλειας των εργαζομένων.</w:t>
      </w:r>
    </w:p>
    <w:p w:rsidR="00806CA8" w:rsidRPr="00840B17" w:rsidRDefault="00806CA8" w:rsidP="00BF341F">
      <w:pPr>
        <w:pStyle w:val="BodyText2"/>
        <w:spacing w:after="0" w:line="360" w:lineRule="auto"/>
        <w:jc w:val="both"/>
        <w:rPr>
          <w:rFonts w:ascii="Arial" w:hAnsi="Arial" w:cs="Arial"/>
          <w:sz w:val="22"/>
          <w:lang w:val="el-GR"/>
        </w:rPr>
      </w:pPr>
    </w:p>
    <w:p w:rsidR="00806CA8" w:rsidRPr="00840B17" w:rsidRDefault="00806CA8" w:rsidP="00BF341F">
      <w:pPr>
        <w:pStyle w:val="BodyText2"/>
        <w:spacing w:after="0" w:line="360" w:lineRule="auto"/>
        <w:jc w:val="both"/>
        <w:rPr>
          <w:rFonts w:ascii="Arial" w:hAnsi="Arial" w:cs="Arial"/>
          <w:sz w:val="22"/>
          <w:lang w:val="el-GR"/>
        </w:rPr>
      </w:pPr>
      <w:r w:rsidRPr="00840B17">
        <w:rPr>
          <w:rFonts w:ascii="Arial" w:hAnsi="Arial" w:cs="Arial"/>
          <w:sz w:val="22"/>
          <w:lang w:val="el-GR"/>
        </w:rPr>
        <w:t xml:space="preserve">Συμπληρωματικά και σε άμεση συνάφεια με τα προαναφερόμενα για την προσαρμοστικότητα εργαζομένων και επιχειρήσεων, στο πλαίσιο της Εθνικής Στρατηγικής Δια Βίου Μάθησης, έχει κριθεί ως σημαντικός παράγοντας η ανάληψη, κατά την προγραμματική περίοδο 2007 – 2013, πολλαπλών μορφών δράσεων προώθησης της Δια Βίου Μάθησης των απασχολουμένων στις επιχειρήσεις, αλλά και των επιχειρηματιών, </w:t>
      </w:r>
      <w:proofErr w:type="spellStart"/>
      <w:r w:rsidRPr="00840B17">
        <w:rPr>
          <w:rFonts w:ascii="Arial" w:hAnsi="Arial" w:cs="Arial"/>
          <w:sz w:val="22"/>
          <w:lang w:val="el-GR"/>
        </w:rPr>
        <w:t>στοχευμένες</w:t>
      </w:r>
      <w:proofErr w:type="spellEnd"/>
      <w:r w:rsidRPr="00840B17">
        <w:rPr>
          <w:rFonts w:ascii="Arial" w:hAnsi="Arial" w:cs="Arial"/>
          <w:sz w:val="22"/>
          <w:lang w:val="el-GR"/>
        </w:rPr>
        <w:t xml:space="preserve"> στα παρακάτω πεδία:</w:t>
      </w:r>
    </w:p>
    <w:p w:rsidR="00806CA8" w:rsidRPr="00840B17" w:rsidRDefault="00806CA8" w:rsidP="00BF341F">
      <w:pPr>
        <w:numPr>
          <w:ilvl w:val="0"/>
          <w:numId w:val="53"/>
        </w:numPr>
        <w:tabs>
          <w:tab w:val="clear" w:pos="360"/>
          <w:tab w:val="left" w:pos="284"/>
        </w:tabs>
        <w:spacing w:line="360" w:lineRule="auto"/>
        <w:ind w:left="284" w:hanging="284"/>
        <w:jc w:val="both"/>
        <w:rPr>
          <w:rFonts w:ascii="Arial" w:hAnsi="Arial" w:cs="Arial"/>
          <w:sz w:val="22"/>
          <w:lang w:val="el-GR"/>
        </w:rPr>
      </w:pPr>
      <w:r w:rsidRPr="00840B17">
        <w:rPr>
          <w:rFonts w:ascii="Arial" w:hAnsi="Arial" w:cs="Arial"/>
          <w:sz w:val="22"/>
          <w:lang w:val="el-GR"/>
        </w:rPr>
        <w:t xml:space="preserve">Προώθηση της Προσαρμοστικότητας και </w:t>
      </w:r>
      <w:proofErr w:type="spellStart"/>
      <w:r w:rsidRPr="00840B17">
        <w:rPr>
          <w:rFonts w:ascii="Arial" w:hAnsi="Arial" w:cs="Arial"/>
          <w:sz w:val="22"/>
          <w:lang w:val="el-GR"/>
        </w:rPr>
        <w:t>Διατηρησιμότητας</w:t>
      </w:r>
      <w:proofErr w:type="spellEnd"/>
      <w:r w:rsidRPr="00840B17">
        <w:rPr>
          <w:rFonts w:ascii="Arial" w:hAnsi="Arial" w:cs="Arial"/>
          <w:sz w:val="22"/>
          <w:lang w:val="el-GR"/>
        </w:rPr>
        <w:t xml:space="preserve"> των Εργαζομένων, με κατάλληλο εμπλουτισμό των γνώσεων και δεξιοτήτων τους.</w:t>
      </w:r>
    </w:p>
    <w:p w:rsidR="00806CA8" w:rsidRPr="00840B17" w:rsidRDefault="00806CA8" w:rsidP="00BF341F">
      <w:pPr>
        <w:numPr>
          <w:ilvl w:val="0"/>
          <w:numId w:val="53"/>
        </w:numPr>
        <w:tabs>
          <w:tab w:val="clear" w:pos="360"/>
          <w:tab w:val="left" w:pos="284"/>
        </w:tabs>
        <w:spacing w:line="360" w:lineRule="auto"/>
        <w:ind w:left="284" w:hanging="284"/>
        <w:jc w:val="both"/>
        <w:rPr>
          <w:rFonts w:ascii="Arial" w:hAnsi="Arial" w:cs="Arial"/>
          <w:sz w:val="22"/>
          <w:lang w:val="el-GR"/>
        </w:rPr>
      </w:pPr>
      <w:r w:rsidRPr="00840B17">
        <w:rPr>
          <w:rFonts w:ascii="Arial" w:hAnsi="Arial" w:cs="Arial"/>
          <w:sz w:val="22"/>
          <w:lang w:val="el-GR"/>
        </w:rPr>
        <w:t>Βελτίωση Παραγωγικότητας σε Επιχειρήσεις.</w:t>
      </w:r>
    </w:p>
    <w:p w:rsidR="00806CA8" w:rsidRPr="00840B17" w:rsidRDefault="00806CA8" w:rsidP="00BF341F">
      <w:pPr>
        <w:numPr>
          <w:ilvl w:val="0"/>
          <w:numId w:val="53"/>
        </w:numPr>
        <w:tabs>
          <w:tab w:val="clear" w:pos="360"/>
          <w:tab w:val="left" w:pos="284"/>
        </w:tabs>
        <w:spacing w:line="360" w:lineRule="auto"/>
        <w:ind w:left="284" w:hanging="284"/>
        <w:jc w:val="both"/>
        <w:rPr>
          <w:rFonts w:ascii="Arial" w:hAnsi="Arial" w:cs="Arial"/>
          <w:sz w:val="22"/>
          <w:lang w:val="el-GR"/>
        </w:rPr>
      </w:pPr>
      <w:r w:rsidRPr="00840B17">
        <w:rPr>
          <w:rFonts w:ascii="Arial" w:hAnsi="Arial" w:cs="Arial"/>
          <w:sz w:val="22"/>
          <w:lang w:val="el-GR"/>
        </w:rPr>
        <w:t>Προώθηση της Έρευνας και Καινοτομίας σε Επιχειρήσεις.</w:t>
      </w:r>
    </w:p>
    <w:p w:rsidR="00806CA8" w:rsidRPr="00840B17" w:rsidRDefault="00806CA8" w:rsidP="00BF341F">
      <w:pPr>
        <w:numPr>
          <w:ilvl w:val="0"/>
          <w:numId w:val="53"/>
        </w:numPr>
        <w:tabs>
          <w:tab w:val="clear" w:pos="360"/>
          <w:tab w:val="left" w:pos="284"/>
        </w:tabs>
        <w:spacing w:line="360" w:lineRule="auto"/>
        <w:ind w:left="284" w:hanging="284"/>
        <w:jc w:val="both"/>
        <w:rPr>
          <w:rFonts w:ascii="Arial" w:hAnsi="Arial" w:cs="Arial"/>
          <w:sz w:val="22"/>
          <w:lang w:val="el-GR"/>
        </w:rPr>
      </w:pPr>
      <w:r w:rsidRPr="00840B17">
        <w:rPr>
          <w:rFonts w:ascii="Arial" w:hAnsi="Arial" w:cs="Arial"/>
          <w:sz w:val="22"/>
          <w:lang w:val="el-GR"/>
        </w:rPr>
        <w:t>Αξιοποίηση Νέων Τεχνολογιών.</w:t>
      </w:r>
    </w:p>
    <w:p w:rsidR="00806CA8" w:rsidRPr="00840B17" w:rsidRDefault="00806CA8" w:rsidP="00BF341F">
      <w:pPr>
        <w:numPr>
          <w:ilvl w:val="0"/>
          <w:numId w:val="53"/>
        </w:numPr>
        <w:tabs>
          <w:tab w:val="clear" w:pos="360"/>
          <w:tab w:val="left" w:pos="284"/>
        </w:tabs>
        <w:spacing w:line="360" w:lineRule="auto"/>
        <w:ind w:left="284" w:hanging="284"/>
        <w:jc w:val="both"/>
        <w:rPr>
          <w:rFonts w:ascii="Arial" w:hAnsi="Arial" w:cs="Arial"/>
          <w:sz w:val="22"/>
          <w:lang w:val="el-GR"/>
        </w:rPr>
      </w:pPr>
      <w:r w:rsidRPr="00840B17">
        <w:rPr>
          <w:rFonts w:ascii="Arial" w:hAnsi="Arial" w:cs="Arial"/>
          <w:sz w:val="22"/>
          <w:lang w:val="el-GR"/>
        </w:rPr>
        <w:t>Ανάπτυξη της Επιχειρηματικότητας.</w:t>
      </w:r>
    </w:p>
    <w:p w:rsidR="00806CA8" w:rsidRPr="00840B17" w:rsidRDefault="00806CA8" w:rsidP="00BF341F">
      <w:pPr>
        <w:numPr>
          <w:ilvl w:val="0"/>
          <w:numId w:val="53"/>
        </w:numPr>
        <w:tabs>
          <w:tab w:val="clear" w:pos="360"/>
          <w:tab w:val="left" w:pos="284"/>
        </w:tabs>
        <w:spacing w:line="360" w:lineRule="auto"/>
        <w:ind w:left="284" w:hanging="284"/>
        <w:jc w:val="both"/>
        <w:rPr>
          <w:rFonts w:ascii="Arial" w:hAnsi="Arial" w:cs="Arial"/>
          <w:sz w:val="22"/>
          <w:lang w:val="el-GR"/>
        </w:rPr>
      </w:pPr>
      <w:r w:rsidRPr="00840B17">
        <w:rPr>
          <w:rFonts w:ascii="Arial" w:hAnsi="Arial" w:cs="Arial"/>
          <w:sz w:val="22"/>
          <w:lang w:val="el-GR"/>
        </w:rPr>
        <w:t>Αξιοποίηση και Ανάπτυξη Απασχολούμενου Γυναικείου Δυναμικού.</w:t>
      </w:r>
    </w:p>
    <w:p w:rsidR="00806CA8" w:rsidRPr="00840B17" w:rsidRDefault="00806CA8" w:rsidP="00BF341F">
      <w:pPr>
        <w:numPr>
          <w:ilvl w:val="0"/>
          <w:numId w:val="54"/>
        </w:numPr>
        <w:tabs>
          <w:tab w:val="clear" w:pos="360"/>
          <w:tab w:val="left" w:pos="284"/>
        </w:tabs>
        <w:spacing w:line="360" w:lineRule="auto"/>
        <w:ind w:left="284" w:hanging="284"/>
        <w:jc w:val="both"/>
        <w:rPr>
          <w:rFonts w:ascii="Arial" w:hAnsi="Arial" w:cs="Arial"/>
          <w:sz w:val="22"/>
          <w:lang w:val="el-GR"/>
        </w:rPr>
      </w:pPr>
      <w:r w:rsidRPr="00840B17">
        <w:rPr>
          <w:rFonts w:ascii="Arial" w:hAnsi="Arial" w:cs="Arial"/>
          <w:sz w:val="22"/>
          <w:lang w:val="el-GR"/>
        </w:rPr>
        <w:t>Καινοτόμες Προσεγγίσεις στην Ανάπτυξη Ανθρώπινου Δυναμικού.</w:t>
      </w:r>
    </w:p>
    <w:p w:rsidR="00806CA8" w:rsidRPr="00840B17" w:rsidRDefault="00806CA8" w:rsidP="00BF341F">
      <w:pPr>
        <w:numPr>
          <w:ilvl w:val="0"/>
          <w:numId w:val="54"/>
        </w:numPr>
        <w:tabs>
          <w:tab w:val="clear" w:pos="360"/>
          <w:tab w:val="left" w:pos="284"/>
        </w:tabs>
        <w:spacing w:line="360" w:lineRule="auto"/>
        <w:ind w:left="284" w:hanging="284"/>
        <w:jc w:val="both"/>
        <w:rPr>
          <w:rFonts w:ascii="Arial" w:hAnsi="Arial" w:cs="Arial"/>
          <w:sz w:val="22"/>
          <w:lang w:val="el-GR"/>
        </w:rPr>
      </w:pPr>
      <w:r w:rsidRPr="00840B17">
        <w:rPr>
          <w:rFonts w:ascii="Arial" w:hAnsi="Arial" w:cs="Arial"/>
          <w:sz w:val="22"/>
          <w:lang w:val="el-GR"/>
        </w:rPr>
        <w:t xml:space="preserve">Αναβάθμιση της σύνδεσης της τριτοβάθμιας εκπαίδευσης με τις επιχειρήσεις και γενικότερα το παραγωγικό περιβάλλον. </w:t>
      </w:r>
    </w:p>
    <w:p w:rsidR="00806CA8" w:rsidRPr="00840B17" w:rsidRDefault="00806CA8" w:rsidP="00BF341F">
      <w:pPr>
        <w:spacing w:line="360" w:lineRule="auto"/>
        <w:jc w:val="both"/>
        <w:rPr>
          <w:rFonts w:ascii="Arial" w:hAnsi="Arial" w:cs="Arial"/>
          <w:sz w:val="22"/>
          <w:lang w:val="el-GR"/>
        </w:rPr>
      </w:pPr>
    </w:p>
    <w:p w:rsidR="00806CA8" w:rsidRPr="00840B17" w:rsidRDefault="00806CA8" w:rsidP="00BF341F">
      <w:pPr>
        <w:pStyle w:val="BodyText2"/>
        <w:spacing w:after="0" w:line="360" w:lineRule="auto"/>
        <w:jc w:val="both"/>
        <w:rPr>
          <w:rFonts w:ascii="Arial" w:hAnsi="Arial" w:cs="Arial"/>
          <w:sz w:val="22"/>
          <w:lang w:val="el-GR"/>
        </w:rPr>
      </w:pPr>
      <w:r w:rsidRPr="00840B17">
        <w:rPr>
          <w:rFonts w:ascii="Arial" w:hAnsi="Arial" w:cs="Arial"/>
          <w:sz w:val="22"/>
          <w:lang w:val="el-GR"/>
        </w:rPr>
        <w:t xml:space="preserve">Από τους παραπάνω τομείς δράσης, η στρατηγική του Επιχειρησιακού Προγράμματος εστιάζεται στην παροχή εμπλουτισμένων, αλλά και νέων υποστηρικτικών μορφών υπηρεσιών ανθρώπινου δυναμικού στις επιχειρήσεις, περιλαμβανομένων και καινοτόμων </w:t>
      </w:r>
      <w:r w:rsidR="00AD06F1" w:rsidRPr="00840B17">
        <w:rPr>
          <w:rFonts w:ascii="Arial" w:hAnsi="Arial" w:cs="Arial"/>
          <w:sz w:val="22"/>
          <w:lang w:val="el-GR"/>
        </w:rPr>
        <w:t>συμβουλευτικών υ</w:t>
      </w:r>
      <w:r w:rsidRPr="00840B17">
        <w:rPr>
          <w:rFonts w:ascii="Arial" w:hAnsi="Arial" w:cs="Arial"/>
          <w:sz w:val="22"/>
          <w:lang w:val="el-GR"/>
        </w:rPr>
        <w:t xml:space="preserve">πηρεσιών, κατόπιν αναγκαίων διαγνωστικών ερευνών και παροχής κατάρτισης. Τα προγράμματα κατάρτισης θα ενεργούν συμπληρωματικά με τις </w:t>
      </w:r>
      <w:r w:rsidR="00AD06F1" w:rsidRPr="00840B17">
        <w:rPr>
          <w:rFonts w:ascii="Arial" w:hAnsi="Arial" w:cs="Arial"/>
          <w:sz w:val="22"/>
          <w:lang w:val="el-GR"/>
        </w:rPr>
        <w:t>παρεμβάσεις για αξιοποίηση των Τεχνολογιών Πληροφορίας και Ε</w:t>
      </w:r>
      <w:r w:rsidRPr="00840B17">
        <w:rPr>
          <w:rFonts w:ascii="Arial" w:hAnsi="Arial" w:cs="Arial"/>
          <w:sz w:val="22"/>
          <w:lang w:val="el-GR"/>
        </w:rPr>
        <w:t xml:space="preserve">πικοινωνίας και αύξηση των επενδύσεων σε θέματα </w:t>
      </w:r>
      <w:r w:rsidR="00AD06F1" w:rsidRPr="00840B17">
        <w:rPr>
          <w:rFonts w:ascii="Arial" w:hAnsi="Arial" w:cs="Arial"/>
          <w:sz w:val="22"/>
          <w:lang w:val="el-GR"/>
        </w:rPr>
        <w:t>Έ</w:t>
      </w:r>
      <w:r w:rsidRPr="00840B17">
        <w:rPr>
          <w:rFonts w:ascii="Arial" w:hAnsi="Arial" w:cs="Arial"/>
          <w:sz w:val="22"/>
          <w:lang w:val="el-GR"/>
        </w:rPr>
        <w:t xml:space="preserve">ρευνας και </w:t>
      </w:r>
      <w:r w:rsidR="00AD06F1" w:rsidRPr="00840B17">
        <w:rPr>
          <w:rFonts w:ascii="Arial" w:hAnsi="Arial" w:cs="Arial"/>
          <w:sz w:val="22"/>
          <w:lang w:val="el-GR"/>
        </w:rPr>
        <w:t>Α</w:t>
      </w:r>
      <w:r w:rsidRPr="00840B17">
        <w:rPr>
          <w:rFonts w:ascii="Arial" w:hAnsi="Arial" w:cs="Arial"/>
          <w:sz w:val="22"/>
          <w:lang w:val="el-GR"/>
        </w:rPr>
        <w:t xml:space="preserve">νάπτυξης που προωθούνται στα πλαίσια των άλλων Επιχειρησιακών Προγραμμάτων. </w:t>
      </w:r>
    </w:p>
    <w:p w:rsidR="00806CA8" w:rsidRPr="00840B17" w:rsidRDefault="00806CA8" w:rsidP="00BF341F">
      <w:pPr>
        <w:pStyle w:val="FootnoteText"/>
        <w:spacing w:line="360" w:lineRule="auto"/>
        <w:jc w:val="both"/>
        <w:rPr>
          <w:rFonts w:ascii="Arial" w:hAnsi="Arial" w:cs="Arial"/>
          <w:sz w:val="22"/>
          <w:lang w:val="el-GR"/>
        </w:rPr>
      </w:pPr>
    </w:p>
    <w:p w:rsidR="00806CA8" w:rsidRPr="00840B17" w:rsidRDefault="00806CA8" w:rsidP="00BF341F">
      <w:pPr>
        <w:spacing w:line="360" w:lineRule="auto"/>
        <w:rPr>
          <w:rFonts w:ascii="Arial" w:hAnsi="Arial" w:cs="Arial"/>
          <w:b/>
          <w:sz w:val="22"/>
          <w:u w:val="single"/>
          <w:lang w:val="el-GR" w:eastAsia="en-US"/>
        </w:rPr>
      </w:pPr>
      <w:r w:rsidRPr="00840B17">
        <w:rPr>
          <w:rFonts w:ascii="Arial" w:hAnsi="Arial" w:cs="Arial"/>
          <w:b/>
          <w:sz w:val="22"/>
          <w:lang w:val="el-GR" w:eastAsia="en-US"/>
        </w:rPr>
        <w:t xml:space="preserve">γ) </w:t>
      </w:r>
      <w:r w:rsidRPr="00840B17">
        <w:rPr>
          <w:rFonts w:ascii="Arial" w:hAnsi="Arial" w:cs="Arial"/>
          <w:b/>
          <w:sz w:val="22"/>
          <w:u w:val="single"/>
          <w:lang w:val="el-GR" w:eastAsia="en-US"/>
        </w:rPr>
        <w:t xml:space="preserve">Ενεργητικές </w:t>
      </w:r>
      <w:r w:rsidR="003F26CC" w:rsidRPr="00840B17">
        <w:rPr>
          <w:rFonts w:ascii="Arial" w:hAnsi="Arial" w:cs="Arial"/>
          <w:b/>
          <w:sz w:val="22"/>
          <w:u w:val="single"/>
          <w:lang w:val="el-GR" w:eastAsia="en-US"/>
        </w:rPr>
        <w:t>Π</w:t>
      </w:r>
      <w:r w:rsidRPr="00840B17">
        <w:rPr>
          <w:rFonts w:ascii="Arial" w:hAnsi="Arial" w:cs="Arial"/>
          <w:b/>
          <w:sz w:val="22"/>
          <w:u w:val="single"/>
          <w:lang w:val="el-GR" w:eastAsia="en-US"/>
        </w:rPr>
        <w:t xml:space="preserve">ολιτικές </w:t>
      </w:r>
      <w:r w:rsidR="003F26CC" w:rsidRPr="00840B17">
        <w:rPr>
          <w:rFonts w:ascii="Arial" w:hAnsi="Arial" w:cs="Arial"/>
          <w:b/>
          <w:sz w:val="22"/>
          <w:u w:val="single"/>
          <w:lang w:val="el-GR" w:eastAsia="en-US"/>
        </w:rPr>
        <w:t>Α</w:t>
      </w:r>
      <w:r w:rsidRPr="00840B17">
        <w:rPr>
          <w:rFonts w:ascii="Arial" w:hAnsi="Arial" w:cs="Arial"/>
          <w:b/>
          <w:sz w:val="22"/>
          <w:u w:val="single"/>
          <w:lang w:val="el-GR" w:eastAsia="en-US"/>
        </w:rPr>
        <w:t>πασχόλησης</w:t>
      </w:r>
    </w:p>
    <w:p w:rsidR="00806CA8" w:rsidRPr="00840B17" w:rsidRDefault="00806CA8" w:rsidP="00BF341F">
      <w:pPr>
        <w:spacing w:line="360" w:lineRule="auto"/>
        <w:jc w:val="both"/>
        <w:rPr>
          <w:rFonts w:ascii="Arial" w:hAnsi="Arial" w:cs="Arial"/>
          <w:sz w:val="22"/>
          <w:lang w:val="el-GR"/>
        </w:rPr>
      </w:pPr>
      <w:r w:rsidRPr="00840B17">
        <w:rPr>
          <w:rFonts w:ascii="Arial" w:hAnsi="Arial" w:cs="Arial"/>
          <w:sz w:val="22"/>
          <w:lang w:val="el-GR"/>
        </w:rPr>
        <w:t xml:space="preserve">Οι ενεργητικές πολιτικές απασχόλησης αποτελούν βασική στρατηγική της Κύπρου στον τομέα του ανθρώπινου δυναμικού, η οποία υλοποιείται από την περίοδο 2004-2006, με στόχο τη διεύρυνσή της και εμβάθυνσή της κατά την περίοδο 2007-2013. Η στρατηγική αυτή συμβάλλει σημαντικά στην προσέλκυση και διατήρηση μεγαλύτερου </w:t>
      </w:r>
      <w:r w:rsidRPr="00840B17">
        <w:rPr>
          <w:rFonts w:ascii="Arial" w:hAnsi="Arial" w:cs="Arial"/>
          <w:sz w:val="22"/>
          <w:lang w:val="el-GR"/>
        </w:rPr>
        <w:lastRenderedPageBreak/>
        <w:t>αριθμού προσώπων στην αγορά εργασίας σε καλύτερες και περισσότερες θέσεις απασχόλησης.</w:t>
      </w:r>
    </w:p>
    <w:p w:rsidR="00806CA8" w:rsidRPr="00840B17" w:rsidRDefault="00806CA8" w:rsidP="00BF341F">
      <w:pPr>
        <w:spacing w:line="360" w:lineRule="auto"/>
        <w:jc w:val="both"/>
        <w:rPr>
          <w:rFonts w:ascii="Arial" w:hAnsi="Arial" w:cs="Arial"/>
          <w:sz w:val="22"/>
          <w:lang w:val="el-GR"/>
        </w:rPr>
      </w:pPr>
    </w:p>
    <w:p w:rsidR="00806CA8" w:rsidRPr="00840B17" w:rsidRDefault="00806CA8" w:rsidP="00BF341F">
      <w:pPr>
        <w:spacing w:line="360" w:lineRule="auto"/>
        <w:jc w:val="both"/>
        <w:rPr>
          <w:rFonts w:ascii="Arial" w:hAnsi="Arial" w:cs="Arial"/>
          <w:sz w:val="22"/>
          <w:lang w:val="el-GR"/>
        </w:rPr>
      </w:pPr>
      <w:r w:rsidRPr="00840B17">
        <w:rPr>
          <w:rFonts w:ascii="Arial" w:hAnsi="Arial" w:cs="Arial"/>
          <w:sz w:val="22"/>
          <w:lang w:val="el-GR"/>
        </w:rPr>
        <w:t>Η γενικότερη στρατηγική της Κύπρου για την ενδυνάμωση των ενεργητικών πολιτικών απα</w:t>
      </w:r>
      <w:r w:rsidR="00AD06F1" w:rsidRPr="00840B17">
        <w:rPr>
          <w:rFonts w:ascii="Arial" w:hAnsi="Arial" w:cs="Arial"/>
          <w:sz w:val="22"/>
          <w:lang w:val="el-GR"/>
        </w:rPr>
        <w:t>σχόλησης εστιάζεται</w:t>
      </w:r>
      <w:r w:rsidRPr="00840B17">
        <w:rPr>
          <w:rFonts w:ascii="Arial" w:hAnsi="Arial" w:cs="Arial"/>
          <w:sz w:val="22"/>
          <w:lang w:val="el-GR"/>
        </w:rPr>
        <w:t xml:space="preserve"> στον εκσυγχρονισμό και διεύρυνση των συστημάτων έγκαιρου εντοπισμού</w:t>
      </w:r>
      <w:r w:rsidR="00D65443">
        <w:rPr>
          <w:rFonts w:ascii="Arial" w:hAnsi="Arial" w:cs="Arial"/>
          <w:sz w:val="22"/>
          <w:lang w:val="el-GR"/>
        </w:rPr>
        <w:t xml:space="preserve"> και </w:t>
      </w:r>
      <w:r w:rsidR="00CE6379">
        <w:rPr>
          <w:rFonts w:ascii="Arial" w:hAnsi="Arial" w:cs="Arial"/>
          <w:sz w:val="22"/>
          <w:lang w:val="el-GR"/>
        </w:rPr>
        <w:t>αντιμετώπισης</w:t>
      </w:r>
      <w:r w:rsidRPr="00840B17">
        <w:rPr>
          <w:rFonts w:ascii="Arial" w:hAnsi="Arial" w:cs="Arial"/>
          <w:sz w:val="22"/>
          <w:lang w:val="el-GR"/>
        </w:rPr>
        <w:t xml:space="preserve"> προβλημάτων στην αγορά εργασίας και στην ανάληψη </w:t>
      </w:r>
      <w:r w:rsidR="00AD06F1" w:rsidRPr="00840B17">
        <w:rPr>
          <w:rFonts w:ascii="Arial" w:hAnsi="Arial" w:cs="Arial"/>
          <w:sz w:val="22"/>
          <w:lang w:val="el-GR"/>
        </w:rPr>
        <w:t>στοχευμένων</w:t>
      </w:r>
      <w:r w:rsidRPr="00840B17">
        <w:rPr>
          <w:rFonts w:ascii="Arial" w:hAnsi="Arial" w:cs="Arial"/>
          <w:sz w:val="22"/>
          <w:lang w:val="el-GR"/>
        </w:rPr>
        <w:t xml:space="preserve"> παρεμβάσεων σε πραγματικό χρόνο. Αυτό θα επιτευχθεί με τη συνεχή αναβάθμιση των συστημάτων της αγοράς εργασίας προς την κατεύθυνση της «</w:t>
      </w:r>
      <w:proofErr w:type="spellStart"/>
      <w:r w:rsidRPr="00840B17">
        <w:rPr>
          <w:rFonts w:ascii="Arial" w:hAnsi="Arial" w:cs="Arial"/>
          <w:sz w:val="22"/>
          <w:lang w:val="el-GR"/>
        </w:rPr>
        <w:t>πελατοκεντρικής</w:t>
      </w:r>
      <w:proofErr w:type="spellEnd"/>
      <w:r w:rsidRPr="00840B17">
        <w:rPr>
          <w:rFonts w:ascii="Arial" w:hAnsi="Arial" w:cs="Arial"/>
          <w:sz w:val="22"/>
          <w:lang w:val="el-GR"/>
        </w:rPr>
        <w:t xml:space="preserve">» και εξατομικευμένης παρέμβασης των ανέργων και των </w:t>
      </w:r>
      <w:proofErr w:type="spellStart"/>
      <w:r w:rsidRPr="00840B17">
        <w:rPr>
          <w:rFonts w:ascii="Arial" w:hAnsi="Arial" w:cs="Arial"/>
          <w:sz w:val="22"/>
          <w:lang w:val="el-GR"/>
        </w:rPr>
        <w:t>αέργων</w:t>
      </w:r>
      <w:proofErr w:type="spellEnd"/>
      <w:r w:rsidRPr="00840B17">
        <w:rPr>
          <w:rFonts w:ascii="Arial" w:hAnsi="Arial" w:cs="Arial"/>
          <w:sz w:val="22"/>
          <w:lang w:val="el-GR"/>
        </w:rPr>
        <w:t>, με ιδιαίτερη προσέγγιση στις τοπικές αγορές εργασίας και σε συνεργασία με τον επιχειρηματικό ιστό κάθε περιοχής. Βασικό μοχλό στην εφαρμογή αυτής της πολιτικής αποτελ</w:t>
      </w:r>
      <w:r w:rsidR="009A0E88" w:rsidRPr="00840B17">
        <w:rPr>
          <w:rFonts w:ascii="Arial" w:hAnsi="Arial" w:cs="Arial"/>
          <w:sz w:val="22"/>
          <w:lang w:val="el-GR"/>
        </w:rPr>
        <w:t>εί</w:t>
      </w:r>
      <w:r w:rsidRPr="00840B17">
        <w:rPr>
          <w:rFonts w:ascii="Arial" w:hAnsi="Arial" w:cs="Arial"/>
          <w:sz w:val="22"/>
          <w:lang w:val="el-GR"/>
        </w:rPr>
        <w:t xml:space="preserve"> </w:t>
      </w:r>
      <w:r w:rsidR="009A0E88" w:rsidRPr="00840B17">
        <w:rPr>
          <w:rFonts w:ascii="Arial" w:hAnsi="Arial" w:cs="Arial"/>
          <w:sz w:val="22"/>
          <w:lang w:val="el-GR"/>
        </w:rPr>
        <w:t>η</w:t>
      </w:r>
      <w:r w:rsidRPr="00840B17">
        <w:rPr>
          <w:rFonts w:ascii="Arial" w:hAnsi="Arial" w:cs="Arial"/>
          <w:sz w:val="22"/>
          <w:lang w:val="el-GR"/>
        </w:rPr>
        <w:t xml:space="preserve"> Δημόσι</w:t>
      </w:r>
      <w:r w:rsidR="009A0E88" w:rsidRPr="00840B17">
        <w:rPr>
          <w:rFonts w:ascii="Arial" w:hAnsi="Arial" w:cs="Arial"/>
          <w:sz w:val="22"/>
          <w:lang w:val="el-GR"/>
        </w:rPr>
        <w:t>α</w:t>
      </w:r>
      <w:r w:rsidRPr="00840B17">
        <w:rPr>
          <w:rFonts w:ascii="Arial" w:hAnsi="Arial" w:cs="Arial"/>
          <w:sz w:val="22"/>
          <w:lang w:val="el-GR"/>
        </w:rPr>
        <w:t xml:space="preserve"> Υπηρεσί</w:t>
      </w:r>
      <w:r w:rsidR="009A0E88" w:rsidRPr="00840B17">
        <w:rPr>
          <w:rFonts w:ascii="Arial" w:hAnsi="Arial" w:cs="Arial"/>
          <w:sz w:val="22"/>
          <w:lang w:val="el-GR"/>
        </w:rPr>
        <w:t>α</w:t>
      </w:r>
      <w:r w:rsidRPr="00840B17">
        <w:rPr>
          <w:rFonts w:ascii="Arial" w:hAnsi="Arial" w:cs="Arial"/>
          <w:sz w:val="22"/>
          <w:lang w:val="el-GR"/>
        </w:rPr>
        <w:t xml:space="preserve"> Απασχόλησης.</w:t>
      </w:r>
    </w:p>
    <w:p w:rsidR="00806CA8" w:rsidRPr="00840B17" w:rsidRDefault="00806CA8" w:rsidP="00BF341F">
      <w:pPr>
        <w:spacing w:line="360" w:lineRule="auto"/>
        <w:jc w:val="both"/>
        <w:rPr>
          <w:rFonts w:ascii="Arial" w:hAnsi="Arial" w:cs="Arial"/>
          <w:sz w:val="22"/>
          <w:lang w:val="el-GR"/>
        </w:rPr>
      </w:pPr>
    </w:p>
    <w:p w:rsidR="00806CA8" w:rsidRDefault="00806CA8" w:rsidP="00BF341F">
      <w:pPr>
        <w:spacing w:line="360" w:lineRule="auto"/>
        <w:jc w:val="both"/>
        <w:rPr>
          <w:rFonts w:ascii="Arial" w:hAnsi="Arial" w:cs="Arial"/>
          <w:sz w:val="22"/>
          <w:lang w:val="el-GR"/>
        </w:rPr>
      </w:pPr>
      <w:r w:rsidRPr="00840B17">
        <w:rPr>
          <w:rFonts w:ascii="Arial" w:hAnsi="Arial" w:cs="Arial"/>
          <w:sz w:val="22"/>
          <w:lang w:val="el-GR"/>
        </w:rPr>
        <w:t>Ως εκ τούτου, οι οργανωτικές αλλαγές τ</w:t>
      </w:r>
      <w:r w:rsidR="009A0E88" w:rsidRPr="00840B17">
        <w:rPr>
          <w:rFonts w:ascii="Arial" w:hAnsi="Arial" w:cs="Arial"/>
          <w:sz w:val="22"/>
          <w:lang w:val="el-GR"/>
        </w:rPr>
        <w:t>ης</w:t>
      </w:r>
      <w:r w:rsidRPr="00840B17">
        <w:rPr>
          <w:rFonts w:ascii="Arial" w:hAnsi="Arial" w:cs="Arial"/>
          <w:sz w:val="22"/>
          <w:lang w:val="el-GR"/>
        </w:rPr>
        <w:t xml:space="preserve"> Δημόσιων Υπηρεσιών Απασχόλησης (ΔΥΑ), προκειμένου να ανταποκριθούν στις απαιτήσεις ένταξης στην αγορά εργασίας αποτελούν τον ακρογωνιαίο λίθο των ενεργητικών πολιτικών απασχόλησης, δεδομένου ότι πρόκειται για τον πιο σημαντικό θεσμό της αγοράς εργασίας, αναφορικά με την εφαρμογή ενεργητικών πολιτικών για πρόληψη και </w:t>
      </w:r>
      <w:r w:rsidR="00CE6379">
        <w:rPr>
          <w:rFonts w:ascii="Arial" w:hAnsi="Arial" w:cs="Arial"/>
          <w:sz w:val="22"/>
          <w:lang w:val="el-GR"/>
        </w:rPr>
        <w:t>μείωση</w:t>
      </w:r>
      <w:r w:rsidR="00CE6379" w:rsidRPr="00840B17">
        <w:rPr>
          <w:rFonts w:ascii="Arial" w:hAnsi="Arial" w:cs="Arial"/>
          <w:sz w:val="22"/>
          <w:lang w:val="el-GR"/>
        </w:rPr>
        <w:t xml:space="preserve"> </w:t>
      </w:r>
      <w:r w:rsidRPr="00840B17">
        <w:rPr>
          <w:rFonts w:ascii="Arial" w:hAnsi="Arial" w:cs="Arial"/>
          <w:sz w:val="22"/>
          <w:lang w:val="el-GR"/>
        </w:rPr>
        <w:t>της ανεργίας και την προώθηση της απασχόλησης.</w:t>
      </w:r>
    </w:p>
    <w:p w:rsidR="004064F9" w:rsidRPr="00840B17" w:rsidRDefault="004064F9" w:rsidP="00BF341F">
      <w:pPr>
        <w:spacing w:line="360" w:lineRule="auto"/>
        <w:jc w:val="both"/>
        <w:rPr>
          <w:rFonts w:ascii="Arial" w:hAnsi="Arial" w:cs="Arial"/>
          <w:sz w:val="22"/>
          <w:lang w:val="el-GR"/>
        </w:rPr>
      </w:pPr>
    </w:p>
    <w:p w:rsidR="00806CA8" w:rsidRPr="00840B17" w:rsidRDefault="00806CA8" w:rsidP="00BF341F">
      <w:pPr>
        <w:spacing w:line="360" w:lineRule="auto"/>
        <w:jc w:val="both"/>
        <w:rPr>
          <w:rFonts w:ascii="Arial" w:hAnsi="Arial" w:cs="Arial"/>
          <w:sz w:val="22"/>
          <w:lang w:val="el-GR"/>
        </w:rPr>
      </w:pPr>
      <w:r w:rsidRPr="00840B17">
        <w:rPr>
          <w:rFonts w:ascii="Arial" w:hAnsi="Arial" w:cs="Arial"/>
          <w:sz w:val="22"/>
          <w:lang w:val="el-GR"/>
        </w:rPr>
        <w:t>Η ενίσχυση και ο εκσυγχρονισμός τ</w:t>
      </w:r>
      <w:r w:rsidR="009A0E88" w:rsidRPr="00840B17">
        <w:rPr>
          <w:rFonts w:ascii="Arial" w:hAnsi="Arial" w:cs="Arial"/>
          <w:sz w:val="22"/>
          <w:lang w:val="el-GR"/>
        </w:rPr>
        <w:t>ης</w:t>
      </w:r>
      <w:r w:rsidRPr="00840B17">
        <w:rPr>
          <w:rFonts w:ascii="Arial" w:hAnsi="Arial" w:cs="Arial"/>
          <w:sz w:val="22"/>
          <w:lang w:val="el-GR"/>
        </w:rPr>
        <w:t xml:space="preserve"> ΔΥΑ που άρχισε την προγραμματική περίοδο 2004-2006 αναμένεται να αναβαθμίσει σημαντικά την ποιότητα των παρεχόμενων υπηρεσιών τ</w:t>
      </w:r>
      <w:r w:rsidR="009A0E88" w:rsidRPr="00840B17">
        <w:rPr>
          <w:rFonts w:ascii="Arial" w:hAnsi="Arial" w:cs="Arial"/>
          <w:sz w:val="22"/>
          <w:lang w:val="el-GR"/>
        </w:rPr>
        <w:t>ης</w:t>
      </w:r>
      <w:r w:rsidRPr="00840B17">
        <w:rPr>
          <w:rFonts w:ascii="Arial" w:hAnsi="Arial" w:cs="Arial"/>
          <w:sz w:val="22"/>
          <w:lang w:val="el-GR"/>
        </w:rPr>
        <w:t xml:space="preserve"> ΔΥΑ προς το κοινό (δημιουργία και λειτουργία </w:t>
      </w:r>
      <w:r w:rsidR="00CE6379">
        <w:rPr>
          <w:rFonts w:ascii="Arial" w:hAnsi="Arial" w:cs="Arial"/>
          <w:sz w:val="22"/>
          <w:lang w:val="el-GR"/>
        </w:rPr>
        <w:t>δύο (2)</w:t>
      </w:r>
      <w:r w:rsidRPr="00840B17">
        <w:rPr>
          <w:rFonts w:ascii="Arial" w:hAnsi="Arial" w:cs="Arial"/>
          <w:sz w:val="22"/>
          <w:lang w:val="el-GR"/>
        </w:rPr>
        <w:t xml:space="preserve"> νέων Τοπικών Γραφείων Εργασίας, εισαγωγή της εξατομικευμένης εξυπηρέτησης ανέργων με δυσκολίες ένταξης στην απασχόληση, παροχή διευκολύνσεων για αυτοεξυπηρέτηση και η ανάπτυξη των ικανοτήτων του προσωπικού, μέσω της κατάρτισης του για παροχή ποιοτικής εξυπηρέτησης). Κατά την προγραμματική περίοδο 2004-2006, αναπτύχθηκαν, επίσης, οι διαδικασίες διαχείρισης ποιότητας των υπηρεσιών που παρέχονται μέσω των Γραφείων Εργασίας της ΔΥΑ, με στόχο την αναβάθμιση των παρεχόμενων υπηρεσιών και την παρακολούθηση της εφαρμογής τους. Το εργαλείο αυτό αποτελεί, για το Υπουργείο Εργασίας και Κοινωνικών Ασφαλίσεων, ένα εύχρηστο </w:t>
      </w:r>
      <w:r w:rsidR="00CE6379">
        <w:rPr>
          <w:rFonts w:ascii="Arial" w:hAnsi="Arial" w:cs="Arial"/>
          <w:sz w:val="22"/>
          <w:lang w:val="el-GR"/>
        </w:rPr>
        <w:t>μέσο</w:t>
      </w:r>
      <w:r w:rsidR="00CE6379" w:rsidRPr="00840B17">
        <w:rPr>
          <w:rFonts w:ascii="Arial" w:hAnsi="Arial" w:cs="Arial"/>
          <w:sz w:val="22"/>
          <w:lang w:val="el-GR"/>
        </w:rPr>
        <w:t xml:space="preserve"> </w:t>
      </w:r>
      <w:r w:rsidRPr="00840B17">
        <w:rPr>
          <w:rFonts w:ascii="Arial" w:hAnsi="Arial" w:cs="Arial"/>
          <w:sz w:val="22"/>
          <w:lang w:val="el-GR"/>
        </w:rPr>
        <w:t xml:space="preserve">για τον σχεδιασμό νέων δράσεων για την προώθηση μεταρρυθμίσεων στην πολιτική απασχόλησης και την καταπολέμηση της ανεργίας.    </w:t>
      </w:r>
    </w:p>
    <w:p w:rsidR="00806CA8" w:rsidRPr="00840B17" w:rsidRDefault="00806CA8" w:rsidP="00BF341F">
      <w:pPr>
        <w:spacing w:line="360" w:lineRule="auto"/>
        <w:jc w:val="both"/>
        <w:rPr>
          <w:rFonts w:ascii="Arial" w:hAnsi="Arial" w:cs="Arial"/>
          <w:sz w:val="22"/>
          <w:lang w:val="el-GR"/>
        </w:rPr>
      </w:pPr>
    </w:p>
    <w:p w:rsidR="00806CA8" w:rsidRPr="00840B17" w:rsidRDefault="00806CA8" w:rsidP="00BF341F">
      <w:pPr>
        <w:spacing w:line="360" w:lineRule="auto"/>
        <w:jc w:val="both"/>
        <w:rPr>
          <w:rFonts w:ascii="Arial" w:hAnsi="Arial" w:cs="Arial"/>
          <w:sz w:val="22"/>
          <w:lang w:val="el-GR"/>
        </w:rPr>
      </w:pPr>
      <w:r w:rsidRPr="00840B17">
        <w:rPr>
          <w:rFonts w:ascii="Arial" w:hAnsi="Arial" w:cs="Arial"/>
          <w:sz w:val="22"/>
          <w:lang w:val="el-GR"/>
        </w:rPr>
        <w:t>Η στρατηγική της νέας προγραμματικής περιόδου, 2007-2013</w:t>
      </w:r>
      <w:r w:rsidR="00CE6379">
        <w:rPr>
          <w:rFonts w:ascii="Arial" w:hAnsi="Arial" w:cs="Arial"/>
          <w:sz w:val="22"/>
          <w:lang w:val="el-GR"/>
        </w:rPr>
        <w:t xml:space="preserve"> και ιδιαίτερα </w:t>
      </w:r>
      <w:r w:rsidR="001F5A25" w:rsidRPr="001F5A25">
        <w:rPr>
          <w:rFonts w:ascii="Arial" w:hAnsi="Arial" w:cs="Arial"/>
          <w:sz w:val="22"/>
          <w:lang w:val="el-GR"/>
        </w:rPr>
        <w:t xml:space="preserve"> </w:t>
      </w:r>
      <w:r w:rsidR="00B02064">
        <w:rPr>
          <w:rFonts w:ascii="Arial" w:hAnsi="Arial" w:cs="Arial"/>
          <w:sz w:val="22"/>
          <w:lang w:val="el-GR"/>
        </w:rPr>
        <w:t xml:space="preserve">όπως αναπροσαρμόστηκε </w:t>
      </w:r>
      <w:r w:rsidR="00CE6379">
        <w:rPr>
          <w:rFonts w:ascii="Arial" w:hAnsi="Arial" w:cs="Arial"/>
          <w:sz w:val="22"/>
          <w:lang w:val="el-GR"/>
        </w:rPr>
        <w:t>κατά την περίοδο εμφάνισης των αρνητικών επιπτώσεων της οικονομικής κρίσης στη</w:t>
      </w:r>
      <w:r w:rsidR="00494FA4">
        <w:rPr>
          <w:rFonts w:ascii="Arial" w:hAnsi="Arial" w:cs="Arial"/>
          <w:sz w:val="22"/>
          <w:lang w:val="el-GR"/>
        </w:rPr>
        <w:t>ν</w:t>
      </w:r>
      <w:r w:rsidR="00CE6379">
        <w:rPr>
          <w:rFonts w:ascii="Arial" w:hAnsi="Arial" w:cs="Arial"/>
          <w:sz w:val="22"/>
          <w:lang w:val="el-GR"/>
        </w:rPr>
        <w:t xml:space="preserve"> αγορά εργασίας της Κύπρου,</w:t>
      </w:r>
      <w:r w:rsidRPr="00840B17">
        <w:rPr>
          <w:rFonts w:ascii="Arial" w:hAnsi="Arial" w:cs="Arial"/>
          <w:sz w:val="22"/>
          <w:lang w:val="el-GR"/>
        </w:rPr>
        <w:t xml:space="preserve"> αφορά στην περαιτέρω </w:t>
      </w:r>
      <w:r w:rsidRPr="00840B17">
        <w:rPr>
          <w:rFonts w:ascii="Arial" w:hAnsi="Arial" w:cs="Arial"/>
          <w:sz w:val="22"/>
          <w:lang w:val="el-GR"/>
        </w:rPr>
        <w:lastRenderedPageBreak/>
        <w:t>ενίσχυση</w:t>
      </w:r>
      <w:r w:rsidR="00D65443">
        <w:rPr>
          <w:rFonts w:ascii="Arial" w:hAnsi="Arial" w:cs="Arial"/>
          <w:sz w:val="22"/>
          <w:lang w:val="el-GR"/>
        </w:rPr>
        <w:t xml:space="preserve"> </w:t>
      </w:r>
      <w:r w:rsidRPr="00840B17">
        <w:rPr>
          <w:rFonts w:ascii="Arial" w:hAnsi="Arial" w:cs="Arial"/>
          <w:sz w:val="22"/>
          <w:lang w:val="el-GR"/>
        </w:rPr>
        <w:t xml:space="preserve">/ ενδυνάμωση </w:t>
      </w:r>
      <w:r w:rsidR="009A0E88" w:rsidRPr="00840B17">
        <w:rPr>
          <w:rFonts w:ascii="Arial" w:hAnsi="Arial" w:cs="Arial"/>
          <w:sz w:val="22"/>
          <w:lang w:val="el-GR"/>
        </w:rPr>
        <w:t>της</w:t>
      </w:r>
      <w:r w:rsidRPr="00840B17">
        <w:rPr>
          <w:rFonts w:ascii="Arial" w:hAnsi="Arial" w:cs="Arial"/>
          <w:sz w:val="22"/>
          <w:lang w:val="el-GR"/>
        </w:rPr>
        <w:t xml:space="preserve"> ΔΥΑ για να μπορεί να ανταποκρίνεται πιο αποτελεσματικά στο ρόλο της, μέσω </w:t>
      </w:r>
      <w:r w:rsidR="00AE24BA" w:rsidRPr="00840B17">
        <w:rPr>
          <w:rFonts w:ascii="Arial" w:hAnsi="Arial" w:cs="Arial"/>
          <w:sz w:val="22"/>
          <w:lang w:val="el-GR"/>
        </w:rPr>
        <w:t xml:space="preserve">της ενίσχυσης της διοικητικής ικανότητας </w:t>
      </w:r>
      <w:r w:rsidRPr="00840B17">
        <w:rPr>
          <w:rFonts w:ascii="Arial" w:hAnsi="Arial" w:cs="Arial"/>
          <w:sz w:val="22"/>
          <w:lang w:val="el-GR"/>
        </w:rPr>
        <w:t>της</w:t>
      </w:r>
      <w:r w:rsidR="00AE24BA" w:rsidRPr="00840B17">
        <w:rPr>
          <w:rFonts w:ascii="Arial" w:hAnsi="Arial" w:cs="Arial"/>
          <w:sz w:val="22"/>
          <w:lang w:val="el-GR"/>
        </w:rPr>
        <w:t>,</w:t>
      </w:r>
      <w:r w:rsidRPr="00840B17">
        <w:rPr>
          <w:rFonts w:ascii="Arial" w:hAnsi="Arial" w:cs="Arial"/>
          <w:sz w:val="22"/>
          <w:lang w:val="el-GR"/>
        </w:rPr>
        <w:t xml:space="preserve"> </w:t>
      </w:r>
      <w:r w:rsidR="00AE24BA" w:rsidRPr="00840B17">
        <w:rPr>
          <w:rFonts w:ascii="Arial" w:hAnsi="Arial" w:cs="Arial"/>
          <w:sz w:val="22"/>
          <w:lang w:val="el-GR"/>
        </w:rPr>
        <w:t xml:space="preserve">της </w:t>
      </w:r>
      <w:r w:rsidRPr="00840B17">
        <w:rPr>
          <w:rFonts w:ascii="Arial" w:hAnsi="Arial" w:cs="Arial"/>
          <w:sz w:val="22"/>
          <w:lang w:val="el-GR"/>
        </w:rPr>
        <w:t xml:space="preserve">ολοκλήρωσης της επέκτασης του δικτύου </w:t>
      </w:r>
      <w:r w:rsidR="009A0E88" w:rsidRPr="00840B17">
        <w:rPr>
          <w:rFonts w:ascii="Arial" w:hAnsi="Arial" w:cs="Arial"/>
          <w:sz w:val="22"/>
          <w:lang w:val="el-GR"/>
        </w:rPr>
        <w:t>της</w:t>
      </w:r>
      <w:r w:rsidRPr="00840B17">
        <w:rPr>
          <w:rFonts w:ascii="Arial" w:hAnsi="Arial" w:cs="Arial"/>
          <w:sz w:val="22"/>
          <w:lang w:val="el-GR"/>
        </w:rPr>
        <w:t xml:space="preserve">, αποτελεσματικότερων τρόπων προσέγγισης των εργοδοτών και επιχειρηματιών, όσον αφορά στην ικανοποίηση των αναγκών τους σε εργατικό δυναμικό και μέσω της ανάπτυξης εταιρικών σχέσεων, σε τοπικό επίπεδο και </w:t>
      </w:r>
      <w:r w:rsidR="00D65443">
        <w:rPr>
          <w:rFonts w:ascii="Arial" w:hAnsi="Arial" w:cs="Arial"/>
          <w:sz w:val="22"/>
          <w:lang w:val="el-GR"/>
        </w:rPr>
        <w:t xml:space="preserve">με </w:t>
      </w:r>
      <w:r w:rsidRPr="00840B17">
        <w:rPr>
          <w:rFonts w:ascii="Arial" w:hAnsi="Arial" w:cs="Arial"/>
          <w:sz w:val="22"/>
          <w:lang w:val="el-GR"/>
        </w:rPr>
        <w:t xml:space="preserve">άλλους φορείς, για καταπολέμηση της ανεργίας και του κοινωνικού αποκλεισμού, όπως και την προώθηση της απασχόλησης. </w:t>
      </w:r>
    </w:p>
    <w:p w:rsidR="00806CA8" w:rsidRPr="00840B17" w:rsidRDefault="00806CA8" w:rsidP="00BF341F">
      <w:pPr>
        <w:spacing w:line="360" w:lineRule="auto"/>
        <w:jc w:val="both"/>
        <w:rPr>
          <w:rFonts w:ascii="Arial" w:hAnsi="Arial" w:cs="Arial"/>
          <w:sz w:val="22"/>
          <w:lang w:val="el-GR"/>
        </w:rPr>
      </w:pPr>
    </w:p>
    <w:p w:rsidR="00806CA8" w:rsidRPr="00840B17" w:rsidRDefault="00806CA8" w:rsidP="00BF341F">
      <w:pPr>
        <w:spacing w:line="360" w:lineRule="auto"/>
        <w:jc w:val="both"/>
        <w:rPr>
          <w:rFonts w:ascii="Arial" w:hAnsi="Arial" w:cs="Arial"/>
          <w:sz w:val="22"/>
          <w:lang w:val="el-GR" w:eastAsia="en-US"/>
        </w:rPr>
      </w:pPr>
      <w:r w:rsidRPr="00840B17">
        <w:rPr>
          <w:rFonts w:ascii="Arial" w:hAnsi="Arial" w:cs="Arial"/>
          <w:sz w:val="22"/>
          <w:lang w:val="el-GR" w:eastAsia="en-US"/>
        </w:rPr>
        <w:t xml:space="preserve">Επιπρόσθετα, η στρατηγική του Προγράμματος στο πεδίο των ενεργητικών πολιτικών απασχόλησης διασυνδέεται άμεσα και με αυτήν της Δια Βίου Μάθησης, με το σχεδιασμό επικεντρωμένων δράσεων κατάρτισης για τη βελτίωση της απασχολησιμότητας και την προετοιμασία ένταξης ή/και επανένταξης στην αγορά εργασίας, πληθυσμιακών ομάδων που εμφανίζουν χαμηλά ποσοστά απασχόλησης και συμμετοχής στην αγορά εργασίας και υψηλά ποσοστά ανεργίας, όπως είναι οι νέοι και γυναίκες.  </w:t>
      </w:r>
    </w:p>
    <w:p w:rsidR="00B83454" w:rsidRPr="00840B17" w:rsidRDefault="00B83454" w:rsidP="00BF341F">
      <w:pPr>
        <w:spacing w:line="360" w:lineRule="auto"/>
        <w:rPr>
          <w:rFonts w:ascii="Arial" w:hAnsi="Arial" w:cs="Arial"/>
          <w:sz w:val="22"/>
          <w:lang w:val="el-GR" w:eastAsia="en-US"/>
        </w:rPr>
      </w:pPr>
    </w:p>
    <w:p w:rsidR="00806CA8" w:rsidRPr="00840B17" w:rsidRDefault="00806CA8" w:rsidP="00BF341F">
      <w:pPr>
        <w:spacing w:line="360" w:lineRule="auto"/>
        <w:jc w:val="both"/>
        <w:rPr>
          <w:rFonts w:ascii="Arial" w:hAnsi="Arial" w:cs="Arial"/>
          <w:b/>
          <w:sz w:val="22"/>
          <w:lang w:val="el-GR" w:eastAsia="en-US"/>
        </w:rPr>
      </w:pPr>
      <w:r w:rsidRPr="00840B17">
        <w:rPr>
          <w:rFonts w:ascii="Arial" w:hAnsi="Arial" w:cs="Arial"/>
          <w:b/>
          <w:sz w:val="22"/>
          <w:lang w:val="el-GR" w:eastAsia="en-US"/>
        </w:rPr>
        <w:t xml:space="preserve">δ) </w:t>
      </w:r>
      <w:r w:rsidRPr="00840B17">
        <w:rPr>
          <w:rFonts w:ascii="Arial" w:hAnsi="Arial" w:cs="Arial"/>
          <w:b/>
          <w:sz w:val="22"/>
          <w:u w:val="single"/>
          <w:lang w:val="el-GR" w:eastAsia="en-US"/>
        </w:rPr>
        <w:t>Κοινωνική Συνοχή</w:t>
      </w:r>
      <w:r w:rsidRPr="00840B17">
        <w:rPr>
          <w:rFonts w:ascii="Arial" w:hAnsi="Arial" w:cs="Arial"/>
          <w:b/>
          <w:sz w:val="22"/>
          <w:lang w:val="el-GR" w:eastAsia="en-US"/>
        </w:rPr>
        <w:t xml:space="preserve"> </w:t>
      </w:r>
    </w:p>
    <w:p w:rsidR="00806CA8" w:rsidRPr="00840B17" w:rsidRDefault="00806CA8" w:rsidP="00BF341F">
      <w:pPr>
        <w:spacing w:line="360" w:lineRule="auto"/>
        <w:jc w:val="both"/>
        <w:rPr>
          <w:rFonts w:ascii="Arial" w:hAnsi="Arial" w:cs="Arial"/>
          <w:sz w:val="22"/>
          <w:lang w:val="el-GR" w:eastAsia="en-US"/>
        </w:rPr>
      </w:pPr>
      <w:r w:rsidRPr="00840B17">
        <w:rPr>
          <w:rFonts w:ascii="Arial" w:hAnsi="Arial" w:cs="Arial"/>
          <w:sz w:val="22"/>
          <w:lang w:val="el-GR" w:eastAsia="en-US"/>
        </w:rPr>
        <w:t xml:space="preserve">Η συνολική στρατηγική προσέγγιση της Κύπρου, σύμφωνα με το Εθνικό Πρόγραμμα Μεταρρυθμίσεων επικεντρώνεται στη δημιουργία των απαραίτητων συνθηκών βελτίωσης της κοινωνικής συνοχής στη </w:t>
      </w:r>
      <w:r w:rsidR="00DA41EB">
        <w:rPr>
          <w:rFonts w:ascii="Arial" w:hAnsi="Arial" w:cs="Arial"/>
          <w:sz w:val="22"/>
          <w:lang w:val="el-GR" w:eastAsia="en-US"/>
        </w:rPr>
        <w:t>χ</w:t>
      </w:r>
      <w:r w:rsidRPr="00840B17">
        <w:rPr>
          <w:rFonts w:ascii="Arial" w:hAnsi="Arial" w:cs="Arial"/>
          <w:sz w:val="22"/>
          <w:lang w:val="el-GR" w:eastAsia="en-US"/>
        </w:rPr>
        <w:t xml:space="preserve">ώρα, ως επί το πλείστον μέσω της ενεργούς ένταξης των ευάλωτων ομάδων στην απασχόληση. Έχει ως στόχο την ενίσχυση της ευελιξίας στην αγορά εργασίας, την περαιτέρω ανάπτυξη του ανθρώπινου κεφαλαίου μέσω δραστηριοτήτων επαγγελματικής κατάρτισης. </w:t>
      </w:r>
      <w:r w:rsidR="00DA41EB">
        <w:rPr>
          <w:rFonts w:ascii="Arial" w:hAnsi="Arial" w:cs="Arial"/>
          <w:sz w:val="22"/>
          <w:lang w:val="el-GR" w:eastAsia="en-US"/>
        </w:rPr>
        <w:t>Επιπρόσθετα</w:t>
      </w:r>
      <w:r w:rsidRPr="00840B17">
        <w:rPr>
          <w:rFonts w:ascii="Arial" w:hAnsi="Arial" w:cs="Arial"/>
          <w:sz w:val="22"/>
          <w:lang w:val="el-GR" w:eastAsia="en-US"/>
        </w:rPr>
        <w:t>, η στρατηγική δίνει προτεραιότητα στη μείωση της φτώχειας για το σύνολο του πληθυσμού και προβλέπει συγκεκριμένα μέτρα για τα άτομα ηλικίας 65 ετών και άνω, καθώς και για τα παιδιά.</w:t>
      </w:r>
    </w:p>
    <w:p w:rsidR="00806CA8" w:rsidRPr="00840B17" w:rsidRDefault="00806CA8" w:rsidP="00BF341F">
      <w:pPr>
        <w:spacing w:line="360" w:lineRule="auto"/>
        <w:jc w:val="both"/>
        <w:rPr>
          <w:rFonts w:ascii="Arial" w:hAnsi="Arial" w:cs="Arial"/>
          <w:sz w:val="22"/>
          <w:lang w:val="el-GR" w:eastAsia="en-US"/>
        </w:rPr>
      </w:pPr>
      <w:r w:rsidRPr="00840B17">
        <w:rPr>
          <w:rFonts w:ascii="Arial" w:hAnsi="Arial" w:cs="Arial"/>
          <w:sz w:val="22"/>
          <w:lang w:val="el-GR" w:eastAsia="en-US"/>
        </w:rPr>
        <w:t xml:space="preserve">   </w:t>
      </w:r>
    </w:p>
    <w:p w:rsidR="00806CA8" w:rsidRPr="00840B17" w:rsidRDefault="00806CA8" w:rsidP="00BF341F">
      <w:pPr>
        <w:spacing w:line="360" w:lineRule="auto"/>
        <w:jc w:val="both"/>
        <w:rPr>
          <w:rFonts w:ascii="Arial" w:hAnsi="Arial" w:cs="Arial"/>
          <w:sz w:val="22"/>
          <w:lang w:val="el-GR" w:eastAsia="en-US"/>
        </w:rPr>
      </w:pPr>
      <w:r w:rsidRPr="00840B17">
        <w:rPr>
          <w:rFonts w:ascii="Arial" w:hAnsi="Arial" w:cs="Arial"/>
          <w:sz w:val="22"/>
          <w:lang w:val="el-GR" w:eastAsia="en-US"/>
        </w:rPr>
        <w:t>Στις ανωτέρω κατευθύνσεις, η στρατηγική του Επιχειρησιακού Προγράμματος επικεντρώνεται στην ένταξη των ευάλωτων ομάδων στην αγορά εργασίας, η οποία επιδιώκεται κατά κύριο λόγο μέσω ενεργητικών πολιτικών, σε ομάδες –</w:t>
      </w:r>
      <w:r w:rsidR="00DA41EB">
        <w:rPr>
          <w:rFonts w:ascii="Arial" w:hAnsi="Arial" w:cs="Arial"/>
          <w:sz w:val="22"/>
          <w:lang w:val="el-GR" w:eastAsia="en-US"/>
        </w:rPr>
        <w:t xml:space="preserve"> </w:t>
      </w:r>
      <w:r w:rsidRPr="00840B17">
        <w:rPr>
          <w:rFonts w:ascii="Arial" w:hAnsi="Arial" w:cs="Arial"/>
          <w:sz w:val="22"/>
          <w:lang w:val="el-GR" w:eastAsia="en-US"/>
        </w:rPr>
        <w:t xml:space="preserve">στόχους, όπως γυναίκες, άτομα μεγαλύτερης ηλικίας, δικαιούχους δημόσιας αρωγής, άτομα με αναπηρία, μετανάστες και </w:t>
      </w:r>
      <w:r w:rsidR="00DA41EB">
        <w:rPr>
          <w:rFonts w:ascii="Arial" w:hAnsi="Arial" w:cs="Arial"/>
          <w:sz w:val="22"/>
          <w:lang w:val="el-GR" w:eastAsia="en-US"/>
        </w:rPr>
        <w:t>ξενό</w:t>
      </w:r>
      <w:r w:rsidRPr="00840B17">
        <w:rPr>
          <w:rFonts w:ascii="Arial" w:hAnsi="Arial" w:cs="Arial"/>
          <w:sz w:val="22"/>
          <w:lang w:val="el-GR" w:eastAsia="en-US"/>
        </w:rPr>
        <w:t>γλωσσους υπηκόους της Κύπρου. Η πρόβλεψη για εξατομικευμένη αντιμετώπιση των ανέργων από τις Δημόσιες Υπηρεσίες Απασχόλησης και η προώθηση ευέλικτων μορφών απασχόλησης, συνοδεύονται από καλύτερες υπηρεσίες φροντίδας για παιδιά και άλλα εξαρτώμενα άτομα, με την παράλληλη ε</w:t>
      </w:r>
      <w:r w:rsidRPr="00840B17">
        <w:rPr>
          <w:rFonts w:ascii="Arial" w:hAnsi="Arial" w:cs="Arial"/>
          <w:sz w:val="22"/>
          <w:lang w:val="el-GR"/>
        </w:rPr>
        <w:t xml:space="preserve">νδυνάμωση των δομών και μηχανισμών εμπλεκόμενων φορέων για το σχεδιασμό και την υλοποίηση κοινωνικών προγραμμάτων, δίνοντας ιδιαίτερη έμφαση </w:t>
      </w:r>
      <w:r w:rsidRPr="00840B17">
        <w:rPr>
          <w:rFonts w:ascii="Arial" w:hAnsi="Arial" w:cs="Arial"/>
          <w:sz w:val="22"/>
          <w:lang w:val="el-GR"/>
        </w:rPr>
        <w:lastRenderedPageBreak/>
        <w:t>σε περιοχές που αντιμετωπίζουν πολλαπλά προβλήματα (υποβαθμισμένες αστικές περιοχές και ύπαιθρος).</w:t>
      </w:r>
    </w:p>
    <w:p w:rsidR="00806CA8" w:rsidRPr="00840B17" w:rsidRDefault="00806CA8" w:rsidP="00BF341F">
      <w:pPr>
        <w:spacing w:line="360" w:lineRule="auto"/>
        <w:jc w:val="both"/>
        <w:rPr>
          <w:rFonts w:ascii="Arial" w:hAnsi="Arial" w:cs="Arial"/>
          <w:sz w:val="22"/>
          <w:szCs w:val="22"/>
          <w:lang w:val="el-GR"/>
        </w:rPr>
      </w:pPr>
      <w:r w:rsidRPr="00840B17">
        <w:rPr>
          <w:rFonts w:ascii="Arial" w:hAnsi="Arial" w:cs="Arial"/>
          <w:iCs/>
          <w:sz w:val="22"/>
          <w:szCs w:val="22"/>
          <w:lang w:val="el-GR"/>
        </w:rPr>
        <w:t xml:space="preserve"> </w:t>
      </w:r>
    </w:p>
    <w:p w:rsidR="00806CA8" w:rsidRPr="00840B17" w:rsidRDefault="00806CA8" w:rsidP="00BF341F">
      <w:pPr>
        <w:spacing w:line="360" w:lineRule="auto"/>
        <w:jc w:val="both"/>
        <w:rPr>
          <w:rFonts w:ascii="Arial" w:hAnsi="Arial" w:cs="Arial"/>
          <w:b/>
          <w:sz w:val="22"/>
          <w:lang w:val="el-GR" w:eastAsia="en-US"/>
        </w:rPr>
      </w:pPr>
      <w:r w:rsidRPr="00840B17">
        <w:rPr>
          <w:rFonts w:ascii="Arial" w:hAnsi="Arial" w:cs="Arial"/>
          <w:b/>
          <w:sz w:val="22"/>
          <w:lang w:val="el-GR" w:eastAsia="en-US"/>
        </w:rPr>
        <w:t xml:space="preserve">ε) </w:t>
      </w:r>
      <w:r w:rsidR="007C7324" w:rsidRPr="00840B17">
        <w:rPr>
          <w:rFonts w:ascii="Arial" w:hAnsi="Arial" w:cs="Arial"/>
          <w:b/>
          <w:sz w:val="22"/>
          <w:u w:val="single"/>
          <w:lang w:val="el-GR" w:eastAsia="en-US"/>
        </w:rPr>
        <w:t>Διοικητική Ι</w:t>
      </w:r>
      <w:r w:rsidRPr="00840B17">
        <w:rPr>
          <w:rFonts w:ascii="Arial" w:hAnsi="Arial" w:cs="Arial"/>
          <w:b/>
          <w:sz w:val="22"/>
          <w:u w:val="single"/>
          <w:lang w:val="el-GR" w:eastAsia="en-US"/>
        </w:rPr>
        <w:t>κανότητα της Δημόσιας Διοίκησης</w:t>
      </w:r>
      <w:r w:rsidRPr="00840B17">
        <w:rPr>
          <w:rFonts w:ascii="Arial" w:hAnsi="Arial" w:cs="Arial"/>
          <w:b/>
          <w:sz w:val="22"/>
          <w:lang w:val="el-GR" w:eastAsia="en-US"/>
        </w:rPr>
        <w:t xml:space="preserve">  </w:t>
      </w:r>
    </w:p>
    <w:p w:rsidR="00806CA8" w:rsidRPr="00840B17" w:rsidRDefault="00806CA8" w:rsidP="00BF341F">
      <w:pPr>
        <w:pStyle w:val="Style1"/>
        <w:spacing w:line="360" w:lineRule="auto"/>
        <w:rPr>
          <w:rFonts w:eastAsia="Times New Roman" w:cs="Arial"/>
          <w:lang w:val="el-GR"/>
        </w:rPr>
      </w:pPr>
      <w:r w:rsidRPr="00840B17">
        <w:rPr>
          <w:rFonts w:eastAsia="Times New Roman" w:cs="Arial"/>
          <w:lang w:val="el-GR"/>
        </w:rPr>
        <w:t>Σημαντική παράμετρος για την επιτάχυνση της αναπτυξιακής διαδικασίας της Κύπρου και την προσαρμογή της οικονομίας της στις απαιτήσεις του έντονα ανταγωνιστικού διεθνούς περιβάλλοντος αποτελεί ο ουσιαστικός εκσυγχρονισμός του δημόσιου τομέα σε όλα τα επίπεδα διοίκησης, για την μετατροπή του σε σύγχρονο και αποτελεσματικό μέσο σχεδιασμού και εφαρμογής των δημόσιων πολιτικών. Η ενδυνάμωση της διοικητικής ικανότητας των δημόσιων υπηρεσιών θα συμβάλλει στην αύξηση της παραγωγικότητας και της ποιότητας της εργασίας, στην προώθηση της επιχειρηματικότητας, στην προσέλκυση επενδύσεων και στη δημιουργία απασχόλησης.</w:t>
      </w:r>
    </w:p>
    <w:p w:rsidR="00806CA8" w:rsidRPr="00840B17" w:rsidRDefault="00806CA8" w:rsidP="00BF341F">
      <w:pPr>
        <w:pStyle w:val="Style1"/>
        <w:spacing w:line="360" w:lineRule="auto"/>
        <w:rPr>
          <w:rFonts w:eastAsia="Times New Roman" w:cs="Arial"/>
          <w:lang w:val="el-GR"/>
        </w:rPr>
      </w:pPr>
    </w:p>
    <w:p w:rsidR="00806CA8" w:rsidRPr="00840B17" w:rsidRDefault="00806CA8" w:rsidP="00BF341F">
      <w:pPr>
        <w:pStyle w:val="Style1"/>
        <w:spacing w:line="360" w:lineRule="auto"/>
        <w:rPr>
          <w:rFonts w:eastAsia="Times New Roman" w:cs="Arial"/>
          <w:lang w:val="el-GR"/>
        </w:rPr>
      </w:pPr>
      <w:r w:rsidRPr="00840B17">
        <w:rPr>
          <w:rFonts w:eastAsia="Times New Roman" w:cs="Arial"/>
          <w:lang w:val="el-GR"/>
        </w:rPr>
        <w:t xml:space="preserve">Στο πλαίσιο αυτής της στρατηγικής οι στόχοι που θέτει το </w:t>
      </w:r>
      <w:r w:rsidR="005F63B2" w:rsidRPr="00840B17">
        <w:rPr>
          <w:rFonts w:eastAsia="Times New Roman" w:cs="Arial"/>
          <w:lang w:val="el-GR"/>
        </w:rPr>
        <w:t xml:space="preserve">ΕΣΠΑ </w:t>
      </w:r>
      <w:r w:rsidRPr="00840B17">
        <w:rPr>
          <w:rFonts w:eastAsia="Times New Roman" w:cs="Arial"/>
          <w:lang w:val="el-GR"/>
        </w:rPr>
        <w:t xml:space="preserve">και το </w:t>
      </w:r>
      <w:r w:rsidR="005F63B2" w:rsidRPr="00840B17">
        <w:rPr>
          <w:rFonts w:eastAsia="Times New Roman" w:cs="Arial"/>
          <w:lang w:val="el-GR"/>
        </w:rPr>
        <w:t xml:space="preserve">ΕΠΜ </w:t>
      </w:r>
      <w:r w:rsidRPr="00840B17">
        <w:rPr>
          <w:rFonts w:eastAsia="Times New Roman" w:cs="Arial"/>
          <w:lang w:val="el-GR"/>
        </w:rPr>
        <w:t xml:space="preserve">για τον εκσυγχρονισμό της Δημόσιας Διοίκησης αφορούν, μεταξύ άλλων: </w:t>
      </w:r>
    </w:p>
    <w:p w:rsidR="00806CA8" w:rsidRPr="00840B17" w:rsidRDefault="00806CA8" w:rsidP="00BF341F">
      <w:pPr>
        <w:widowControl w:val="0"/>
        <w:numPr>
          <w:ilvl w:val="0"/>
          <w:numId w:val="56"/>
        </w:numPr>
        <w:tabs>
          <w:tab w:val="clear" w:pos="720"/>
          <w:tab w:val="num" w:pos="284"/>
        </w:tabs>
        <w:adjustRightInd w:val="0"/>
        <w:spacing w:line="360" w:lineRule="auto"/>
        <w:ind w:left="284" w:hanging="284"/>
        <w:jc w:val="both"/>
        <w:textAlignment w:val="baseline"/>
        <w:rPr>
          <w:rFonts w:ascii="Arial" w:hAnsi="Arial" w:cs="Arial"/>
          <w:sz w:val="22"/>
          <w:szCs w:val="22"/>
          <w:lang w:val="el-GR"/>
        </w:rPr>
      </w:pPr>
      <w:r w:rsidRPr="00840B17">
        <w:rPr>
          <w:rFonts w:ascii="Arial" w:hAnsi="Arial" w:cs="Arial"/>
          <w:sz w:val="22"/>
          <w:szCs w:val="22"/>
          <w:lang w:val="el-GR"/>
        </w:rPr>
        <w:t>στον εκσυγχρονισμό του θεσμικού πλαισίου ρύθμισης θεμάτων διοίκησης ανθρώπινου δυναμικού και διοικητικής οργάνωσης της δημόσιας διοίκησης (π.χ. διαδικασία επιλογής και πρόσληψης προσωπικού, εκσυγχρονισμός Σχεδίων Υπηρεσίας, εισαγωγή νέου συστήματος αξιολόγησης της απόδοσης των δημοσίων υπαλλήλων, περαιτέρω επέκταση του Κοινού Πλαισίου Αξιολόγησης στο δημόσιο τομέα)</w:t>
      </w:r>
      <w:r w:rsidR="007C7324" w:rsidRPr="00840B17">
        <w:rPr>
          <w:rFonts w:ascii="Arial" w:hAnsi="Arial" w:cs="Arial"/>
          <w:sz w:val="22"/>
          <w:szCs w:val="22"/>
          <w:lang w:val="el-GR"/>
        </w:rPr>
        <w:t>.</w:t>
      </w:r>
    </w:p>
    <w:p w:rsidR="00806CA8" w:rsidRPr="00840B17" w:rsidRDefault="00806CA8" w:rsidP="00BF341F">
      <w:pPr>
        <w:widowControl w:val="0"/>
        <w:numPr>
          <w:ilvl w:val="0"/>
          <w:numId w:val="56"/>
        </w:numPr>
        <w:tabs>
          <w:tab w:val="clear" w:pos="720"/>
          <w:tab w:val="num" w:pos="284"/>
        </w:tabs>
        <w:adjustRightInd w:val="0"/>
        <w:spacing w:line="360" w:lineRule="auto"/>
        <w:ind w:left="284" w:hanging="284"/>
        <w:jc w:val="both"/>
        <w:textAlignment w:val="baseline"/>
        <w:rPr>
          <w:rFonts w:ascii="Arial" w:hAnsi="Arial" w:cs="Arial"/>
          <w:sz w:val="22"/>
          <w:szCs w:val="22"/>
          <w:lang w:val="el-GR"/>
        </w:rPr>
      </w:pPr>
      <w:r w:rsidRPr="00840B17">
        <w:rPr>
          <w:rFonts w:ascii="Arial" w:hAnsi="Arial" w:cs="Arial"/>
          <w:sz w:val="22"/>
          <w:szCs w:val="22"/>
          <w:lang w:val="el-GR"/>
        </w:rPr>
        <w:t>στη βελτίωση της εκπαίδευσης του προσωπικού της δημόσιας διοίκησης</w:t>
      </w:r>
      <w:r w:rsidR="007C7324" w:rsidRPr="00840B17">
        <w:rPr>
          <w:rFonts w:ascii="Arial" w:hAnsi="Arial" w:cs="Arial"/>
          <w:sz w:val="22"/>
          <w:szCs w:val="22"/>
          <w:lang w:val="el-GR"/>
        </w:rPr>
        <w:t>.</w:t>
      </w:r>
      <w:r w:rsidRPr="00840B17">
        <w:rPr>
          <w:rFonts w:ascii="Arial" w:hAnsi="Arial" w:cs="Arial"/>
          <w:sz w:val="22"/>
          <w:szCs w:val="22"/>
          <w:lang w:val="el-GR"/>
        </w:rPr>
        <w:t xml:space="preserve"> </w:t>
      </w:r>
    </w:p>
    <w:p w:rsidR="00806CA8" w:rsidRPr="00840B17" w:rsidRDefault="00806CA8" w:rsidP="00BF341F">
      <w:pPr>
        <w:widowControl w:val="0"/>
        <w:numPr>
          <w:ilvl w:val="0"/>
          <w:numId w:val="56"/>
        </w:numPr>
        <w:tabs>
          <w:tab w:val="clear" w:pos="720"/>
          <w:tab w:val="num" w:pos="284"/>
        </w:tabs>
        <w:adjustRightInd w:val="0"/>
        <w:spacing w:line="360" w:lineRule="auto"/>
        <w:ind w:left="284" w:hanging="284"/>
        <w:jc w:val="both"/>
        <w:textAlignment w:val="baseline"/>
        <w:rPr>
          <w:rFonts w:ascii="Arial" w:hAnsi="Arial" w:cs="Arial"/>
          <w:sz w:val="22"/>
          <w:szCs w:val="22"/>
          <w:lang w:val="el-GR"/>
        </w:rPr>
      </w:pPr>
      <w:r w:rsidRPr="00840B17">
        <w:rPr>
          <w:rFonts w:ascii="Arial" w:hAnsi="Arial" w:cs="Arial"/>
          <w:sz w:val="22"/>
          <w:szCs w:val="22"/>
          <w:lang w:val="el-GR"/>
        </w:rPr>
        <w:t>στην αναμόρφωση του κανονιστικού πλαισίου που ρυθμίζει τη δημόσια δράση</w:t>
      </w:r>
      <w:r w:rsidR="007C7324" w:rsidRPr="00840B17">
        <w:rPr>
          <w:rFonts w:ascii="Arial" w:hAnsi="Arial" w:cs="Arial"/>
          <w:sz w:val="22"/>
          <w:szCs w:val="22"/>
          <w:lang w:val="el-GR"/>
        </w:rPr>
        <w:t>.</w:t>
      </w:r>
      <w:r w:rsidRPr="00840B17">
        <w:rPr>
          <w:rFonts w:ascii="Arial" w:hAnsi="Arial" w:cs="Arial"/>
          <w:sz w:val="22"/>
          <w:szCs w:val="22"/>
          <w:lang w:val="el-GR"/>
        </w:rPr>
        <w:t xml:space="preserve"> </w:t>
      </w:r>
    </w:p>
    <w:p w:rsidR="00806CA8" w:rsidRPr="00840B17" w:rsidRDefault="00806CA8" w:rsidP="00BF341F">
      <w:pPr>
        <w:widowControl w:val="0"/>
        <w:numPr>
          <w:ilvl w:val="0"/>
          <w:numId w:val="56"/>
        </w:numPr>
        <w:tabs>
          <w:tab w:val="clear" w:pos="720"/>
          <w:tab w:val="num" w:pos="284"/>
        </w:tabs>
        <w:adjustRightInd w:val="0"/>
        <w:spacing w:line="360" w:lineRule="auto"/>
        <w:ind w:left="284" w:hanging="284"/>
        <w:jc w:val="both"/>
        <w:textAlignment w:val="baseline"/>
        <w:rPr>
          <w:rFonts w:ascii="Arial" w:hAnsi="Arial" w:cs="Arial"/>
          <w:sz w:val="22"/>
          <w:szCs w:val="22"/>
          <w:lang w:val="el-GR"/>
        </w:rPr>
      </w:pPr>
      <w:r w:rsidRPr="00840B17">
        <w:rPr>
          <w:rFonts w:ascii="Arial" w:hAnsi="Arial" w:cs="Arial"/>
          <w:sz w:val="22"/>
          <w:szCs w:val="22"/>
          <w:lang w:val="el-GR"/>
        </w:rPr>
        <w:t>στην αναβάθμιση της ποιότητας των παρεχόμενων υπηρεσιών στον πολίτη.</w:t>
      </w:r>
    </w:p>
    <w:p w:rsidR="00806CA8" w:rsidRPr="00840B17" w:rsidRDefault="00806CA8" w:rsidP="00BF341F">
      <w:pPr>
        <w:spacing w:line="360" w:lineRule="auto"/>
        <w:ind w:left="360"/>
        <w:rPr>
          <w:rFonts w:ascii="Arial" w:hAnsi="Arial" w:cs="Arial"/>
          <w:sz w:val="22"/>
          <w:szCs w:val="22"/>
          <w:lang w:val="el-GR"/>
        </w:rPr>
      </w:pPr>
    </w:p>
    <w:p w:rsidR="00806CA8" w:rsidRPr="00840B17" w:rsidRDefault="00806CA8" w:rsidP="00BF341F">
      <w:pPr>
        <w:pStyle w:val="BodyText2"/>
        <w:spacing w:after="0" w:line="360" w:lineRule="auto"/>
        <w:jc w:val="both"/>
        <w:rPr>
          <w:rFonts w:ascii="Arial" w:hAnsi="Arial" w:cs="Arial"/>
          <w:sz w:val="22"/>
          <w:szCs w:val="22"/>
          <w:lang w:val="el-GR"/>
        </w:rPr>
      </w:pPr>
      <w:r w:rsidRPr="00840B17">
        <w:rPr>
          <w:rFonts w:ascii="Arial" w:hAnsi="Arial" w:cs="Arial"/>
          <w:sz w:val="22"/>
          <w:szCs w:val="22"/>
          <w:lang w:val="el-GR"/>
        </w:rPr>
        <w:t xml:space="preserve">Ως εκ τούτου, οι στρατηγικές προτεραιότητες που τίθενται για τη δημιουργία μιας σύγχρονης, αποδοτικής και αποτελεσματικής δημόσιας υπηρεσίας, η οποία, αξιοποιώντας και τη σύγχρονη τεχνολογία της πληροφορικής και των επικοινωνιών, είναι σε θέση να σχεδιάζει και εφαρμόζει πολιτικές αποτελεσματικά και αποδοτικά, να προσφέρει υψηλού ποιοτικού επιπέδου υπηρεσίες και να αντιμετωπίζει με επιτυχία τις προκλήσεις και ευκαιρίες που παρουσιάζονται στον Ευρωπαϊκό χώρο, είναι οι εξής. </w:t>
      </w:r>
    </w:p>
    <w:p w:rsidR="00806CA8" w:rsidRPr="00840B17" w:rsidRDefault="00806CA8" w:rsidP="00BF341F">
      <w:pPr>
        <w:widowControl w:val="0"/>
        <w:numPr>
          <w:ilvl w:val="0"/>
          <w:numId w:val="56"/>
        </w:numPr>
        <w:tabs>
          <w:tab w:val="clear" w:pos="720"/>
          <w:tab w:val="num" w:pos="284"/>
        </w:tabs>
        <w:adjustRightInd w:val="0"/>
        <w:spacing w:line="360" w:lineRule="auto"/>
        <w:ind w:left="284" w:hanging="284"/>
        <w:jc w:val="both"/>
        <w:textAlignment w:val="baseline"/>
        <w:rPr>
          <w:rFonts w:ascii="Arial" w:hAnsi="Arial" w:cs="Arial"/>
          <w:sz w:val="22"/>
          <w:szCs w:val="22"/>
          <w:lang w:val="el-GR"/>
        </w:rPr>
      </w:pPr>
      <w:r w:rsidRPr="00840B17">
        <w:rPr>
          <w:rFonts w:ascii="Arial" w:hAnsi="Arial" w:cs="Arial"/>
          <w:sz w:val="22"/>
          <w:szCs w:val="22"/>
          <w:lang w:val="el-GR"/>
        </w:rPr>
        <w:t xml:space="preserve">Ενδυνάμωση των δομών και των διαδικασιών σχεδιασμού δημόσιων πολιτικών και αναπτυξιακών προγραμμάτων. </w:t>
      </w:r>
    </w:p>
    <w:p w:rsidR="00806CA8" w:rsidRPr="00840B17" w:rsidRDefault="00806CA8" w:rsidP="00BF341F">
      <w:pPr>
        <w:widowControl w:val="0"/>
        <w:numPr>
          <w:ilvl w:val="0"/>
          <w:numId w:val="56"/>
        </w:numPr>
        <w:tabs>
          <w:tab w:val="clear" w:pos="720"/>
          <w:tab w:val="num" w:pos="284"/>
        </w:tabs>
        <w:adjustRightInd w:val="0"/>
        <w:spacing w:line="360" w:lineRule="auto"/>
        <w:ind w:left="284" w:hanging="284"/>
        <w:jc w:val="both"/>
        <w:textAlignment w:val="baseline"/>
        <w:rPr>
          <w:rFonts w:ascii="Arial" w:hAnsi="Arial" w:cs="Arial"/>
          <w:sz w:val="22"/>
          <w:szCs w:val="22"/>
          <w:lang w:val="el-GR"/>
        </w:rPr>
      </w:pPr>
      <w:r w:rsidRPr="00840B17">
        <w:rPr>
          <w:rFonts w:ascii="Arial" w:hAnsi="Arial" w:cs="Arial"/>
          <w:sz w:val="22"/>
          <w:szCs w:val="22"/>
          <w:lang w:val="el-GR"/>
        </w:rPr>
        <w:t xml:space="preserve">Ενδυνάμωση της ικανότητας εφαρμογής, διαχείρισης/ παρακολούθησης και </w:t>
      </w:r>
      <w:r w:rsidRPr="00840B17">
        <w:rPr>
          <w:rFonts w:ascii="Arial" w:hAnsi="Arial" w:cs="Arial"/>
          <w:sz w:val="22"/>
          <w:szCs w:val="22"/>
          <w:lang w:val="el-GR"/>
        </w:rPr>
        <w:lastRenderedPageBreak/>
        <w:t xml:space="preserve">αξιολόγησης των δημόσιων πολιτικών και αναπτυξιακών προγραμμάτων. </w:t>
      </w:r>
    </w:p>
    <w:p w:rsidR="00806CA8" w:rsidRPr="00840B17" w:rsidRDefault="00806CA8" w:rsidP="00BF341F">
      <w:pPr>
        <w:widowControl w:val="0"/>
        <w:numPr>
          <w:ilvl w:val="0"/>
          <w:numId w:val="56"/>
        </w:numPr>
        <w:tabs>
          <w:tab w:val="clear" w:pos="720"/>
          <w:tab w:val="num" w:pos="284"/>
        </w:tabs>
        <w:adjustRightInd w:val="0"/>
        <w:spacing w:line="360" w:lineRule="auto"/>
        <w:ind w:left="284" w:hanging="284"/>
        <w:jc w:val="both"/>
        <w:textAlignment w:val="baseline"/>
        <w:rPr>
          <w:rFonts w:ascii="Arial" w:hAnsi="Arial" w:cs="Arial"/>
          <w:sz w:val="22"/>
          <w:szCs w:val="22"/>
          <w:lang w:val="el-GR"/>
        </w:rPr>
      </w:pPr>
      <w:r w:rsidRPr="00840B17">
        <w:rPr>
          <w:rFonts w:ascii="Arial" w:hAnsi="Arial" w:cs="Arial"/>
          <w:sz w:val="22"/>
          <w:szCs w:val="22"/>
          <w:lang w:val="el-GR"/>
        </w:rPr>
        <w:t xml:space="preserve">Παροχή υπηρεσιών υψηλού ποιοτικού επιπέδου στους πολίτες και στις επιχειρήσεις. </w:t>
      </w:r>
    </w:p>
    <w:p w:rsidR="00806CA8" w:rsidRPr="0094444E" w:rsidRDefault="00806CA8" w:rsidP="00BF341F">
      <w:pPr>
        <w:pStyle w:val="Style1"/>
        <w:spacing w:line="360" w:lineRule="auto"/>
        <w:rPr>
          <w:rFonts w:eastAsia="Times New Roman" w:cs="Arial"/>
          <w:lang w:val="el-GR"/>
        </w:rPr>
      </w:pPr>
    </w:p>
    <w:p w:rsidR="00806CA8" w:rsidRPr="00FC19D6" w:rsidRDefault="00FA7D1B" w:rsidP="00BF341F">
      <w:pPr>
        <w:spacing w:line="360" w:lineRule="auto"/>
        <w:jc w:val="both"/>
        <w:rPr>
          <w:rFonts w:ascii="Arial" w:hAnsi="Arial" w:cs="Arial"/>
          <w:sz w:val="22"/>
          <w:szCs w:val="22"/>
          <w:lang w:val="el-GR"/>
        </w:rPr>
      </w:pPr>
      <w:r w:rsidRPr="0094444E">
        <w:rPr>
          <w:rFonts w:cs="Arial"/>
          <w:lang w:val="el-GR"/>
        </w:rPr>
        <w:t>Ως μέρος της γενικότερης στρατηγικής για την αναβάθμιση και εκσυγχρονισμό της δημόσιας διοίκησης και, λαμβάνοντας υπόψη τις ελλείψεις που παρατηρούνται στις οργανωτικές δομές, μηχανισμούς και εμπειρίες διαμόρφωση και παραγωγής πολιτικής, σχεδιασμού και υλοποίησης ανα</w:t>
      </w:r>
      <w:r w:rsidR="001F5A25" w:rsidRPr="001F5A25">
        <w:rPr>
          <w:rFonts w:cs="Arial"/>
          <w:lang w:val="el-GR"/>
        </w:rPr>
        <w:t>πτυξιακών προγραμμάτων και έργων, η στρατηγική του Επιχειρησιακού Προγράμματος εστιάζεται στην προώθηση της διαδικασίας οργανωτικού και λειτουργικού ανασχεδιασμού και διοικητικής ανασυγκρότησης υπηρεσιών, ιδιαίτερα, όσων σχετίζονται άμεσα με τις, μέσω του Επιχειρησιακού Προγράμματος, προωθούμενες επιμέρους πολιτικές ενίσχυσης του ανθρώπινου κεφαλαίου, προώθησης πολιτικών για την απασχόληση και την κοινωνική συνοχή</w:t>
      </w:r>
      <w:r w:rsidR="009E5DF7" w:rsidRPr="009E5DF7">
        <w:rPr>
          <w:rFonts w:cs="Arial"/>
          <w:lang w:val="el-GR"/>
        </w:rPr>
        <w:t xml:space="preserve"> </w:t>
      </w:r>
    </w:p>
    <w:p w:rsidR="00806CA8" w:rsidRPr="00840B17" w:rsidRDefault="00806CA8" w:rsidP="00BF341F">
      <w:pPr>
        <w:spacing w:line="360" w:lineRule="auto"/>
        <w:jc w:val="both"/>
        <w:rPr>
          <w:rFonts w:ascii="Arial" w:hAnsi="Arial" w:cs="Arial"/>
          <w:sz w:val="22"/>
          <w:szCs w:val="22"/>
          <w:lang w:val="el-GR"/>
        </w:rPr>
      </w:pPr>
    </w:p>
    <w:p w:rsidR="00806CA8" w:rsidRPr="00EC3A18" w:rsidRDefault="00806CA8" w:rsidP="00BF341F">
      <w:pPr>
        <w:pStyle w:val="BodyTextIndent2"/>
        <w:spacing w:line="360" w:lineRule="auto"/>
        <w:ind w:left="0"/>
        <w:rPr>
          <w:rFonts w:ascii="Arial" w:hAnsi="Arial" w:cs="Arial"/>
          <w:sz w:val="22"/>
          <w:szCs w:val="22"/>
        </w:rPr>
      </w:pPr>
      <w:r w:rsidRPr="00840B17">
        <w:rPr>
          <w:rFonts w:ascii="Arial" w:hAnsi="Arial" w:cs="Arial"/>
          <w:sz w:val="22"/>
          <w:szCs w:val="22"/>
        </w:rPr>
        <w:t xml:space="preserve">Παράλληλα, λαμβάνοντας υπόψη, ότι η κατάλληλη ανάπτυξη του ανθρώπινου δυναμικού και η προώθηση της Δια Βίου Μάθησης αποτελούν βασικές προϋποθέσεις για την ενίσχυση της διοικητικής ικανότητας του δημόσιου τομέα, στη στρατηγική του Επιχειρησιακού Προγράμματος εντάσσεται και η </w:t>
      </w:r>
      <w:proofErr w:type="spellStart"/>
      <w:r w:rsidRPr="00840B17">
        <w:rPr>
          <w:rFonts w:ascii="Arial" w:hAnsi="Arial" w:cs="Arial"/>
          <w:sz w:val="22"/>
          <w:szCs w:val="22"/>
        </w:rPr>
        <w:t>οργανωσιακή</w:t>
      </w:r>
      <w:proofErr w:type="spellEnd"/>
      <w:r w:rsidRPr="00840B17">
        <w:rPr>
          <w:rFonts w:ascii="Arial" w:hAnsi="Arial" w:cs="Arial"/>
          <w:sz w:val="22"/>
          <w:szCs w:val="22"/>
        </w:rPr>
        <w:t xml:space="preserve"> βελτίωση</w:t>
      </w:r>
      <w:r w:rsidR="005F63B2" w:rsidRPr="00840B17">
        <w:rPr>
          <w:rFonts w:ascii="Arial" w:hAnsi="Arial" w:cs="Arial"/>
          <w:sz w:val="22"/>
          <w:szCs w:val="22"/>
        </w:rPr>
        <w:t>,</w:t>
      </w:r>
      <w:r w:rsidRPr="00840B17">
        <w:rPr>
          <w:rFonts w:ascii="Arial" w:hAnsi="Arial" w:cs="Arial"/>
          <w:sz w:val="22"/>
          <w:szCs w:val="22"/>
        </w:rPr>
        <w:t xml:space="preserve"> η ενίσχυση της στρατηγικής, διοικητικής και ηγετικής ικανότητας </w:t>
      </w:r>
      <w:r w:rsidR="005F63B2" w:rsidRPr="00840B17">
        <w:rPr>
          <w:rFonts w:ascii="Arial" w:hAnsi="Arial" w:cs="Arial"/>
          <w:sz w:val="22"/>
          <w:szCs w:val="22"/>
        </w:rPr>
        <w:t>και της τεχνογνωσίας του προσωπικού</w:t>
      </w:r>
      <w:r w:rsidR="00CE6379">
        <w:rPr>
          <w:rFonts w:ascii="Arial" w:hAnsi="Arial" w:cs="Arial"/>
          <w:sz w:val="22"/>
          <w:szCs w:val="22"/>
        </w:rPr>
        <w:t>,</w:t>
      </w:r>
      <w:r w:rsidR="005F63B2" w:rsidRPr="00840B17">
        <w:rPr>
          <w:rFonts w:ascii="Arial" w:hAnsi="Arial" w:cs="Arial"/>
          <w:sz w:val="22"/>
          <w:szCs w:val="22"/>
        </w:rPr>
        <w:t xml:space="preserve"> καθώς και η ανάπτυξη του ανθρώπινου δυναμικού στην κεντρική </w:t>
      </w:r>
      <w:r w:rsidRPr="00840B17">
        <w:rPr>
          <w:rFonts w:ascii="Arial" w:hAnsi="Arial" w:cs="Arial"/>
          <w:sz w:val="22"/>
          <w:szCs w:val="22"/>
        </w:rPr>
        <w:t xml:space="preserve">δημόσια </w:t>
      </w:r>
      <w:r w:rsidR="005F63B2" w:rsidRPr="00840B17">
        <w:rPr>
          <w:rFonts w:ascii="Arial" w:hAnsi="Arial" w:cs="Arial"/>
          <w:sz w:val="22"/>
          <w:szCs w:val="22"/>
        </w:rPr>
        <w:t xml:space="preserve">διοίκηση και τοπική αυτοδιοίκηση. Ειδικότερα </w:t>
      </w:r>
      <w:r w:rsidR="00CE6379">
        <w:rPr>
          <w:rFonts w:ascii="Arial" w:hAnsi="Arial" w:cs="Arial"/>
          <w:sz w:val="22"/>
          <w:szCs w:val="22"/>
        </w:rPr>
        <w:t>προωθούνται</w:t>
      </w:r>
      <w:r w:rsidR="005F63B2" w:rsidRPr="00840B17">
        <w:rPr>
          <w:rFonts w:ascii="Arial" w:hAnsi="Arial" w:cs="Arial"/>
          <w:sz w:val="22"/>
          <w:szCs w:val="22"/>
        </w:rPr>
        <w:t xml:space="preserve"> προγράμματα </w:t>
      </w:r>
      <w:r w:rsidRPr="00840B17">
        <w:rPr>
          <w:rFonts w:ascii="Arial" w:hAnsi="Arial" w:cs="Arial"/>
          <w:sz w:val="22"/>
          <w:szCs w:val="22"/>
        </w:rPr>
        <w:t xml:space="preserve">κατάρτισης για ενδυνάμωση των δεξιοτήτων της δημόσιας υπηρεσίας, της καλλιέργειας στα στελέχη και τους οργανισμούς της κυπριακής δημόσιας υπηρεσίας μιας νέας κουλτούρας που ενθαρρύνει την ανάληψη βελτιωτικών πρωτοβουλιών σε συνεχή βάση, για δημιουργία μιας </w:t>
      </w:r>
      <w:proofErr w:type="spellStart"/>
      <w:r w:rsidRPr="00840B17">
        <w:rPr>
          <w:rFonts w:ascii="Arial" w:hAnsi="Arial" w:cs="Arial"/>
          <w:sz w:val="22"/>
          <w:szCs w:val="22"/>
        </w:rPr>
        <w:t>πολιτοκεντρικής</w:t>
      </w:r>
      <w:proofErr w:type="spellEnd"/>
      <w:r w:rsidRPr="00840B17">
        <w:rPr>
          <w:rFonts w:ascii="Arial" w:hAnsi="Arial" w:cs="Arial"/>
          <w:sz w:val="22"/>
          <w:szCs w:val="22"/>
        </w:rPr>
        <w:t xml:space="preserve"> δημόσιας διοίκησης, επικεντρωμένης στην επίτευξη αποτελεσμάτων και τέλος της ενίσχυσης της υπευθυνότητας του προσωπικού της δημόσιας διοίκησης, και ιδιαίτερα των στελεχών που κατέχουν θέσεις ευθύνης.  </w:t>
      </w:r>
    </w:p>
    <w:p w:rsidR="008677D2" w:rsidRDefault="008677D2" w:rsidP="00BF341F">
      <w:pPr>
        <w:spacing w:line="360" w:lineRule="auto"/>
        <w:rPr>
          <w:rStyle w:val="h3"/>
          <w:rFonts w:ascii="Arial" w:hAnsi="Arial"/>
          <w:sz w:val="22"/>
          <w:szCs w:val="22"/>
          <w:lang w:val="el-GR"/>
        </w:rPr>
      </w:pPr>
      <w:bookmarkStart w:id="295" w:name="_Toc326834164"/>
    </w:p>
    <w:p w:rsidR="00806CA8" w:rsidRDefault="00806CA8" w:rsidP="000F2B65">
      <w:pPr>
        <w:numPr>
          <w:ilvl w:val="2"/>
          <w:numId w:val="130"/>
        </w:numPr>
        <w:spacing w:line="320" w:lineRule="atLeast"/>
        <w:rPr>
          <w:rStyle w:val="h3"/>
          <w:rFonts w:ascii="Arial" w:hAnsi="Arial"/>
          <w:sz w:val="22"/>
          <w:szCs w:val="22"/>
          <w:lang w:val="el-GR"/>
        </w:rPr>
      </w:pPr>
      <w:r w:rsidRPr="008677D2">
        <w:rPr>
          <w:rStyle w:val="h3"/>
          <w:rFonts w:ascii="Arial" w:hAnsi="Arial"/>
          <w:sz w:val="22"/>
          <w:szCs w:val="22"/>
          <w:lang w:val="el-GR"/>
        </w:rPr>
        <w:t>Στρατηγικός και Γενικοί Στόχοι του Προγράμματος</w:t>
      </w:r>
      <w:bookmarkEnd w:id="295"/>
      <w:r w:rsidRPr="008677D2">
        <w:rPr>
          <w:rStyle w:val="h3"/>
          <w:rFonts w:ascii="Arial" w:hAnsi="Arial"/>
          <w:sz w:val="22"/>
          <w:szCs w:val="22"/>
          <w:lang w:val="el-GR"/>
        </w:rPr>
        <w:t xml:space="preserve"> </w:t>
      </w:r>
    </w:p>
    <w:p w:rsidR="00D05713" w:rsidRDefault="00D05713" w:rsidP="00233BAF">
      <w:pPr>
        <w:spacing w:line="360" w:lineRule="auto"/>
        <w:jc w:val="both"/>
        <w:rPr>
          <w:rFonts w:ascii="Arial" w:hAnsi="Arial" w:cs="Arial"/>
          <w:sz w:val="22"/>
          <w:lang w:val="el-GR"/>
        </w:rPr>
      </w:pPr>
    </w:p>
    <w:p w:rsidR="00806CA8" w:rsidRPr="00840B17" w:rsidRDefault="00806CA8" w:rsidP="00233BAF">
      <w:pPr>
        <w:spacing w:line="360" w:lineRule="auto"/>
        <w:jc w:val="both"/>
        <w:rPr>
          <w:rFonts w:ascii="Arial" w:hAnsi="Arial" w:cs="Arial"/>
          <w:sz w:val="22"/>
          <w:lang w:val="el-GR"/>
        </w:rPr>
      </w:pPr>
      <w:r w:rsidRPr="00840B17">
        <w:rPr>
          <w:rFonts w:ascii="Arial" w:hAnsi="Arial" w:cs="Arial"/>
          <w:sz w:val="22"/>
          <w:lang w:val="el-GR"/>
        </w:rPr>
        <w:t>Σύμφωνα με την προηγηθείσα παρουσίαση των βασικών κατευθύνσεων της εθνικής στρατηγικής περί ανάπτυξης του ανθρώπινου δυναμικού, επί των οποίων παρεμβαίνει και ενισχύει το Επιχειρησιακό Πρόγραμμα, συμπληρωματικά προς τις παρεμβάσεις που χρηματοδοτούνται με αμιγώς εθνικούς πόρους</w:t>
      </w:r>
      <w:r w:rsidR="00380861" w:rsidRPr="00840B17">
        <w:rPr>
          <w:rFonts w:ascii="Arial" w:hAnsi="Arial" w:cs="Arial"/>
          <w:sz w:val="22"/>
          <w:lang w:val="el-GR"/>
        </w:rPr>
        <w:t xml:space="preserve"> και λαμβάνοντας </w:t>
      </w:r>
      <w:r w:rsidR="00380861" w:rsidRPr="00840B17">
        <w:rPr>
          <w:rFonts w:ascii="Arial" w:hAnsi="Arial" w:cs="Arial"/>
          <w:sz w:val="22"/>
          <w:lang w:val="el-GR"/>
        </w:rPr>
        <w:lastRenderedPageBreak/>
        <w:t>υπόψη τις συνθήκες της αγοράς εργασίας μετά την εμφάνιση της οικονομικής και χρηματοπιστωτικής κρίσης</w:t>
      </w:r>
      <w:r w:rsidR="00CE20D9">
        <w:rPr>
          <w:rFonts w:ascii="Arial" w:hAnsi="Arial" w:cs="Arial"/>
          <w:sz w:val="22"/>
          <w:lang w:val="el-GR"/>
        </w:rPr>
        <w:t>,</w:t>
      </w:r>
      <w:r w:rsidR="00380861" w:rsidRPr="00840B17">
        <w:rPr>
          <w:rFonts w:ascii="Arial" w:hAnsi="Arial" w:cs="Arial"/>
          <w:sz w:val="22"/>
          <w:lang w:val="el-GR"/>
        </w:rPr>
        <w:t xml:space="preserve"> </w:t>
      </w:r>
      <w:r w:rsidRPr="00840B17">
        <w:rPr>
          <w:rFonts w:ascii="Arial" w:hAnsi="Arial" w:cs="Arial"/>
          <w:sz w:val="22"/>
          <w:lang w:val="el-GR"/>
        </w:rPr>
        <w:t>προσδιορίζεται ο Στρατηγικός Στόχος και οι Γενικοί Στόχοι του Προγράμματος, οι οποίοι παρουσιάζονται αμέσως πιο κάτω.</w:t>
      </w:r>
    </w:p>
    <w:p w:rsidR="00806CA8" w:rsidRPr="00840B17" w:rsidRDefault="00806CA8" w:rsidP="00233BAF">
      <w:pPr>
        <w:spacing w:line="360" w:lineRule="auto"/>
        <w:rPr>
          <w:rFonts w:ascii="Arial" w:hAnsi="Arial" w:cs="Arial"/>
          <w:sz w:val="22"/>
          <w:lang w:val="el-GR"/>
        </w:rPr>
      </w:pPr>
    </w:p>
    <w:p w:rsidR="00806CA8" w:rsidRPr="00840B17" w:rsidRDefault="00806CA8" w:rsidP="00233BAF">
      <w:pPr>
        <w:pStyle w:val="Heading4"/>
        <w:numPr>
          <w:ilvl w:val="0"/>
          <w:numId w:val="0"/>
        </w:numPr>
        <w:spacing w:before="0" w:after="0" w:line="360" w:lineRule="auto"/>
        <w:rPr>
          <w:rFonts w:ascii="Arial" w:hAnsi="Arial" w:cs="Arial"/>
          <w:sz w:val="22"/>
          <w:lang w:val="el-GR"/>
        </w:rPr>
      </w:pPr>
      <w:r w:rsidRPr="00840B17">
        <w:rPr>
          <w:rFonts w:ascii="Arial" w:hAnsi="Arial" w:cs="Arial"/>
          <w:sz w:val="22"/>
          <w:u w:val="single"/>
          <w:lang w:val="el-GR"/>
        </w:rPr>
        <w:t>Στρατηγικός Στόχος</w:t>
      </w:r>
    </w:p>
    <w:p w:rsidR="00806CA8" w:rsidRPr="00840B17" w:rsidRDefault="00806CA8" w:rsidP="00233BAF">
      <w:pPr>
        <w:spacing w:line="360" w:lineRule="auto"/>
        <w:rPr>
          <w:rFonts w:ascii="Arial" w:hAnsi="Arial" w:cs="Arial"/>
          <w:sz w:val="22"/>
          <w:lang w:val="el-GR"/>
        </w:rPr>
      </w:pPr>
    </w:p>
    <w:p w:rsidR="00806CA8" w:rsidRPr="00840B17" w:rsidRDefault="00806CA8" w:rsidP="003904AD">
      <w:pPr>
        <w:pStyle w:val="BodyText"/>
        <w:pBdr>
          <w:top w:val="single" w:sz="4" w:space="1" w:color="auto"/>
          <w:left w:val="single" w:sz="4" w:space="4" w:color="auto"/>
          <w:bottom w:val="single" w:sz="4" w:space="1" w:color="auto"/>
          <w:right w:val="single" w:sz="4" w:space="4" w:color="auto"/>
        </w:pBdr>
        <w:spacing w:after="0" w:line="320" w:lineRule="atLeast"/>
        <w:jc w:val="both"/>
        <w:rPr>
          <w:rFonts w:ascii="Arial" w:hAnsi="Arial" w:cs="Arial"/>
          <w:b/>
          <w:sz w:val="22"/>
          <w:lang w:val="el-GR"/>
        </w:rPr>
      </w:pPr>
      <w:r w:rsidRPr="00840B17">
        <w:rPr>
          <w:rFonts w:ascii="Arial" w:hAnsi="Arial" w:cs="Arial"/>
          <w:b/>
          <w:sz w:val="22"/>
          <w:lang w:val="el-GR"/>
        </w:rPr>
        <w:t xml:space="preserve">Ο στρατηγικός στόχος του Προγράμματος είναι </w:t>
      </w:r>
      <w:r w:rsidRPr="001D42E6">
        <w:rPr>
          <w:rFonts w:ascii="Arial" w:hAnsi="Arial" w:cs="Arial"/>
          <w:b/>
          <w:sz w:val="22"/>
          <w:lang w:val="el-GR"/>
        </w:rPr>
        <w:t xml:space="preserve">η </w:t>
      </w:r>
      <w:r w:rsidR="00B02064" w:rsidRPr="001D42E6">
        <w:rPr>
          <w:rFonts w:ascii="Arial" w:hAnsi="Arial" w:cs="Arial"/>
          <w:b/>
          <w:sz w:val="22"/>
          <w:lang w:val="el-GR"/>
        </w:rPr>
        <w:t>ενίσχυση</w:t>
      </w:r>
      <w:r w:rsidR="00B02064">
        <w:rPr>
          <w:rFonts w:ascii="Arial" w:hAnsi="Arial" w:cs="Arial"/>
          <w:b/>
          <w:sz w:val="22"/>
          <w:lang w:val="el-GR"/>
        </w:rPr>
        <w:t xml:space="preserve"> της συμμετοχής στην αγορά εργασίας</w:t>
      </w:r>
      <w:r w:rsidRPr="00840B17">
        <w:rPr>
          <w:rFonts w:ascii="Arial" w:hAnsi="Arial" w:cs="Arial"/>
          <w:b/>
          <w:sz w:val="22"/>
          <w:lang w:val="el-GR"/>
        </w:rPr>
        <w:t xml:space="preserve">, η ανάπτυξη του ανθρώπινου δυναμικού και η εμπέδωση συνθηκών κοινωνικής συνοχής και ίσων ευκαιριών. </w:t>
      </w:r>
    </w:p>
    <w:p w:rsidR="00806CA8" w:rsidRPr="00840B17" w:rsidRDefault="00806CA8" w:rsidP="003904AD">
      <w:pPr>
        <w:spacing w:line="320" w:lineRule="atLeast"/>
        <w:rPr>
          <w:rFonts w:ascii="Arial" w:hAnsi="Arial" w:cs="Arial"/>
          <w:sz w:val="22"/>
          <w:lang w:val="el-GR"/>
        </w:rPr>
      </w:pPr>
    </w:p>
    <w:p w:rsidR="00806CA8" w:rsidRPr="00840B17" w:rsidRDefault="00806CA8" w:rsidP="00233BAF">
      <w:pPr>
        <w:spacing w:line="360" w:lineRule="auto"/>
        <w:jc w:val="both"/>
        <w:rPr>
          <w:rFonts w:ascii="Arial" w:hAnsi="Arial" w:cs="Arial"/>
          <w:sz w:val="22"/>
          <w:lang w:val="el-GR"/>
        </w:rPr>
      </w:pPr>
      <w:r w:rsidRPr="00840B17">
        <w:rPr>
          <w:rFonts w:ascii="Arial" w:hAnsi="Arial" w:cs="Arial"/>
          <w:sz w:val="22"/>
          <w:lang w:val="el-GR"/>
        </w:rPr>
        <w:t xml:space="preserve">Με τον Στρατηγικό </w:t>
      </w:r>
      <w:r w:rsidR="00494FA4">
        <w:rPr>
          <w:rFonts w:ascii="Arial" w:hAnsi="Arial" w:cs="Arial"/>
          <w:sz w:val="22"/>
          <w:lang w:val="el-GR"/>
        </w:rPr>
        <w:t>Σ</w:t>
      </w:r>
      <w:r w:rsidRPr="00840B17">
        <w:rPr>
          <w:rFonts w:ascii="Arial" w:hAnsi="Arial" w:cs="Arial"/>
          <w:sz w:val="22"/>
          <w:lang w:val="el-GR"/>
        </w:rPr>
        <w:t xml:space="preserve">τόχο του Προγράμματος επιδιώκεται </w:t>
      </w:r>
      <w:r w:rsidR="00CE6379">
        <w:rPr>
          <w:rFonts w:ascii="Arial" w:hAnsi="Arial" w:cs="Arial"/>
          <w:sz w:val="22"/>
          <w:lang w:val="el-GR"/>
        </w:rPr>
        <w:t xml:space="preserve">η αντιμετώπιση των αρνητικών επιπτώσεων της οικονομικής ύφεσης στην αγορά εργασίας, </w:t>
      </w:r>
      <w:r w:rsidRPr="00840B17">
        <w:rPr>
          <w:rFonts w:ascii="Arial" w:hAnsi="Arial" w:cs="Arial"/>
          <w:sz w:val="22"/>
          <w:lang w:val="el-GR"/>
        </w:rPr>
        <w:t>η ανάπτυξη του ανθρώπινου δυναμικού και η αντιμετώπιση των διαρθρωτικών αδυναμιών της αγοράς εργασίας, οι οποίες εστιάζονται στην αναβάθμιση των δεξιοτήτων ορισμένων, κρίσιμων για το σύνολο του κοινωνικού ιστού και την αγορά εργασίας, πληθυσμιακών ομάδων και στην προώθησή τους σε θέσεις εργασίας. Ιδιαίτερη δε έμφαση δίνεται στη Δια Βίου Μάθηση, πολιτική η οποία διατρέχει σχεδόν το σύνολο του Προγράμματος, πέραν της εστίασης σε συγκεκριμένες αυτοτελείς κατηγορίες παρεμβάσεων που εξυπηρετούν τη συγκεκριμένη πολιτική, στο πλαίσιο αντίστοιχου ειδικού στόχου στον ένα από τους δύο βασικούς Άξονες Προτεραιότητας του Προγράμματος.</w:t>
      </w:r>
    </w:p>
    <w:p w:rsidR="00233BAF" w:rsidRDefault="00233BAF" w:rsidP="00233BAF">
      <w:pPr>
        <w:spacing w:line="360" w:lineRule="auto"/>
        <w:jc w:val="both"/>
        <w:rPr>
          <w:rFonts w:ascii="Arial" w:hAnsi="Arial" w:cs="Arial"/>
          <w:sz w:val="22"/>
          <w:lang w:val="el-GR"/>
        </w:rPr>
      </w:pPr>
    </w:p>
    <w:p w:rsidR="00806CA8" w:rsidRPr="00840B17" w:rsidRDefault="00806CA8" w:rsidP="00233BAF">
      <w:pPr>
        <w:spacing w:line="360" w:lineRule="auto"/>
        <w:jc w:val="both"/>
        <w:rPr>
          <w:rFonts w:ascii="Arial" w:hAnsi="Arial" w:cs="Arial"/>
          <w:sz w:val="22"/>
          <w:lang w:val="el-GR"/>
        </w:rPr>
      </w:pPr>
      <w:r w:rsidRPr="00840B17">
        <w:rPr>
          <w:rFonts w:ascii="Arial" w:hAnsi="Arial" w:cs="Arial"/>
          <w:sz w:val="22"/>
          <w:lang w:val="el-GR"/>
        </w:rPr>
        <w:t xml:space="preserve">Ο Στρατηγικός Στόχος του Επιχειρησιακού Προγράμματος </w:t>
      </w:r>
      <w:r w:rsidR="00B02064">
        <w:rPr>
          <w:rFonts w:ascii="Arial" w:hAnsi="Arial" w:cs="Arial"/>
          <w:sz w:val="22"/>
          <w:lang w:val="el-GR"/>
        </w:rPr>
        <w:t>συμβάλλει άμεσα στον</w:t>
      </w:r>
      <w:r w:rsidRPr="00840B17">
        <w:rPr>
          <w:rFonts w:ascii="Arial" w:hAnsi="Arial" w:cs="Arial"/>
          <w:sz w:val="22"/>
          <w:lang w:val="el-GR"/>
        </w:rPr>
        <w:t xml:space="preserve"> έναν από τους δύο ειδικούς στρατηγικούς στόχους του ΕΣΠΑ, δηλαδή την «πλήρη και ποιοτική απασχόληση και εμπέδωση της κοινωνικής συνοχής», ενώ συμβά</w:t>
      </w:r>
      <w:r w:rsidR="00FC19D6">
        <w:rPr>
          <w:rFonts w:ascii="Arial" w:hAnsi="Arial" w:cs="Arial"/>
          <w:sz w:val="22"/>
          <w:lang w:val="el-GR"/>
        </w:rPr>
        <w:t>λ</w:t>
      </w:r>
      <w:r w:rsidRPr="00840B17">
        <w:rPr>
          <w:rFonts w:ascii="Arial" w:hAnsi="Arial" w:cs="Arial"/>
          <w:sz w:val="22"/>
          <w:lang w:val="el-GR"/>
        </w:rPr>
        <w:t>λει σε σημαντικό βαθμό για την επίτευξη του πρώτου ειδικού στρατηγικού στόχου του ΕΣΠΑ, «βελτίωση της ανταγωνιστικότητας». Παράλληλα δε, ο στρατηγικός στόχος του Επιχειρησιακού Προγράμματος ταυτίζεται με τη θεματική προτεραιότητα του ΕΣΠΑ «Ανθρώπινοι πόροι, Απασχόληση και Κοινωνική Συνοχή», ενώ συμβάλλει στην αποτελεσματική υλοποίηση τριών ακόμα από τις συνολικά πέντε θεματικές προτεραιότητες του ΕΣΠΑ, της θεματικής προτεραιότητας «Ενίσχυση της Παραγωγικής Βάσης της Οικονομίας και Στήριξη των Επιχειρήσεων» και «Δημιουργία Βιώσιμων Κοινοτήτων» και της «Κοινωνίας της Γνώσης και Προώθηση της Έρευνας και Τεχνολογικής Ανάπτυξης».</w:t>
      </w:r>
    </w:p>
    <w:p w:rsidR="00164593" w:rsidRDefault="00164593" w:rsidP="00233BAF">
      <w:pPr>
        <w:spacing w:line="360" w:lineRule="auto"/>
        <w:jc w:val="both"/>
        <w:rPr>
          <w:rFonts w:ascii="Arial" w:hAnsi="Arial" w:cs="Arial"/>
          <w:sz w:val="22"/>
          <w:lang w:val="el-GR"/>
        </w:rPr>
      </w:pPr>
    </w:p>
    <w:p w:rsidR="00806CA8" w:rsidRPr="00840B17" w:rsidRDefault="00806CA8" w:rsidP="00233BAF">
      <w:pPr>
        <w:spacing w:line="360" w:lineRule="auto"/>
        <w:jc w:val="both"/>
        <w:rPr>
          <w:rFonts w:ascii="Arial" w:hAnsi="Arial" w:cs="Arial"/>
          <w:sz w:val="22"/>
          <w:lang w:val="el-GR"/>
        </w:rPr>
      </w:pPr>
      <w:r w:rsidRPr="00840B17">
        <w:rPr>
          <w:rFonts w:ascii="Arial" w:hAnsi="Arial" w:cs="Arial"/>
          <w:sz w:val="22"/>
          <w:lang w:val="el-GR"/>
        </w:rPr>
        <w:t xml:space="preserve">Με βάση αυτά τα δεδομένα είναι εμφανές ότι οι παρεμβάσεις του Επιχειρησιακού Προγράμματος που </w:t>
      </w:r>
      <w:r w:rsidR="00CE6379">
        <w:rPr>
          <w:rFonts w:ascii="Arial" w:hAnsi="Arial" w:cs="Arial"/>
          <w:sz w:val="22"/>
          <w:lang w:val="el-GR"/>
        </w:rPr>
        <w:t>υλοποιούνται</w:t>
      </w:r>
      <w:r w:rsidRPr="00840B17">
        <w:rPr>
          <w:rFonts w:ascii="Arial" w:hAnsi="Arial" w:cs="Arial"/>
          <w:sz w:val="22"/>
          <w:lang w:val="el-GR"/>
        </w:rPr>
        <w:t xml:space="preserve"> για την επίτευξη του Στρατηγικού Στόχου έχουν </w:t>
      </w:r>
      <w:r w:rsidRPr="00840B17">
        <w:rPr>
          <w:rFonts w:ascii="Arial" w:hAnsi="Arial" w:cs="Arial"/>
          <w:sz w:val="22"/>
          <w:lang w:val="el-GR"/>
        </w:rPr>
        <w:lastRenderedPageBreak/>
        <w:t>βαθμούς συμπληρωματικότητας και συμβάλλουν στους στόχους του Επιχειρησιακού Προγράμματος «Αειφόρος Ανάπτυξη και Ανταγωνιστικότητα», καθώς επίσης και με τα Επιχειρησιακά Προγράμματα «Αγροτική Ανάπτυξη» 2007 – 2013 και «Αλιεία» 2007 – 2013 που συγχρηματοδοτούνται αντίστοιχα από το ΕΓΤΑΑ και το ΕΤΑ.</w:t>
      </w:r>
    </w:p>
    <w:p w:rsidR="00806CA8" w:rsidRPr="00840B17" w:rsidRDefault="00806CA8" w:rsidP="00233BAF">
      <w:pPr>
        <w:spacing w:line="360" w:lineRule="auto"/>
        <w:jc w:val="both"/>
        <w:rPr>
          <w:rFonts w:ascii="Arial" w:hAnsi="Arial" w:cs="Arial"/>
          <w:sz w:val="22"/>
          <w:lang w:val="el-GR"/>
        </w:rPr>
      </w:pPr>
    </w:p>
    <w:p w:rsidR="00806CA8" w:rsidRPr="00840B17" w:rsidRDefault="00806CA8" w:rsidP="00233BAF">
      <w:pPr>
        <w:pStyle w:val="Heading4"/>
        <w:numPr>
          <w:ilvl w:val="0"/>
          <w:numId w:val="0"/>
        </w:numPr>
        <w:spacing w:before="0" w:after="0" w:line="360" w:lineRule="auto"/>
        <w:rPr>
          <w:rFonts w:ascii="Arial" w:hAnsi="Arial" w:cs="Arial"/>
          <w:sz w:val="22"/>
          <w:lang w:val="el-GR"/>
        </w:rPr>
      </w:pPr>
      <w:r w:rsidRPr="00840B17">
        <w:rPr>
          <w:rFonts w:ascii="Arial" w:hAnsi="Arial" w:cs="Arial"/>
          <w:sz w:val="22"/>
          <w:u w:val="single"/>
          <w:lang w:val="el-GR"/>
        </w:rPr>
        <w:t>Γενικοί Στόχοι</w:t>
      </w:r>
    </w:p>
    <w:p w:rsidR="00806CA8" w:rsidRDefault="00806CA8" w:rsidP="00233BAF">
      <w:pPr>
        <w:spacing w:line="360" w:lineRule="auto"/>
        <w:jc w:val="both"/>
        <w:rPr>
          <w:rFonts w:ascii="Arial" w:hAnsi="Arial" w:cs="Arial"/>
          <w:sz w:val="22"/>
          <w:lang w:val="el-GR"/>
        </w:rPr>
      </w:pPr>
      <w:r w:rsidRPr="00840B17">
        <w:rPr>
          <w:rFonts w:ascii="Arial" w:hAnsi="Arial" w:cs="Arial"/>
          <w:sz w:val="22"/>
          <w:lang w:val="el-GR"/>
        </w:rPr>
        <w:t>Ο Στρατηγικός Στόχος του Επιχειρησιακού Προγράμματος θα επιτευχθεί μέσω δύο ενδιάμεσων γενικών στόχων, οι οποίοι είναι:</w:t>
      </w:r>
    </w:p>
    <w:p w:rsidR="00164593" w:rsidRPr="00840B17" w:rsidRDefault="00164593" w:rsidP="00233BAF">
      <w:pPr>
        <w:spacing w:line="360" w:lineRule="auto"/>
        <w:jc w:val="both"/>
        <w:rPr>
          <w:rFonts w:ascii="Arial" w:hAnsi="Arial" w:cs="Arial"/>
          <w:sz w:val="22"/>
          <w:lang w:val="el-GR"/>
        </w:rPr>
      </w:pPr>
    </w:p>
    <w:p w:rsidR="00806CA8" w:rsidRPr="00840B17" w:rsidRDefault="00806CA8" w:rsidP="00233BAF">
      <w:pPr>
        <w:widowControl w:val="0"/>
        <w:numPr>
          <w:ilvl w:val="0"/>
          <w:numId w:val="7"/>
        </w:numPr>
        <w:tabs>
          <w:tab w:val="clear" w:pos="720"/>
          <w:tab w:val="num" w:pos="360"/>
        </w:tabs>
        <w:adjustRightInd w:val="0"/>
        <w:spacing w:line="360" w:lineRule="auto"/>
        <w:ind w:left="360"/>
        <w:jc w:val="both"/>
        <w:textAlignment w:val="baseline"/>
        <w:rPr>
          <w:rFonts w:ascii="Arial" w:hAnsi="Arial" w:cs="Arial"/>
          <w:sz w:val="22"/>
          <w:u w:val="single"/>
          <w:lang w:val="el-GR"/>
        </w:rPr>
      </w:pPr>
      <w:r w:rsidRPr="00840B17">
        <w:rPr>
          <w:rFonts w:ascii="Arial" w:hAnsi="Arial" w:cs="Arial"/>
          <w:b/>
          <w:sz w:val="22"/>
          <w:lang w:val="el-GR"/>
        </w:rPr>
        <w:t>Βελτίωση του ανθρώπινου δυναμικού και αύξηση της προσαρμοστικότητας του ιδιωτικού και δημόσιου τομέα</w:t>
      </w:r>
    </w:p>
    <w:p w:rsidR="00806CA8" w:rsidRPr="00840B17" w:rsidRDefault="00806CA8" w:rsidP="00233BAF">
      <w:pPr>
        <w:widowControl w:val="0"/>
        <w:numPr>
          <w:ilvl w:val="0"/>
          <w:numId w:val="7"/>
        </w:numPr>
        <w:tabs>
          <w:tab w:val="clear" w:pos="720"/>
          <w:tab w:val="num" w:pos="360"/>
        </w:tabs>
        <w:adjustRightInd w:val="0"/>
        <w:spacing w:line="360" w:lineRule="auto"/>
        <w:ind w:left="360"/>
        <w:jc w:val="both"/>
        <w:textAlignment w:val="baseline"/>
        <w:rPr>
          <w:rFonts w:ascii="Arial" w:hAnsi="Arial" w:cs="Arial"/>
          <w:b/>
          <w:sz w:val="22"/>
          <w:lang w:val="el-GR"/>
        </w:rPr>
      </w:pPr>
      <w:r w:rsidRPr="00840B17">
        <w:rPr>
          <w:rFonts w:ascii="Arial" w:hAnsi="Arial" w:cs="Arial"/>
          <w:b/>
          <w:sz w:val="22"/>
          <w:lang w:val="el-GR"/>
        </w:rPr>
        <w:t>Προσέλκυση και διατήρηση περισσότερων ατόμων στην αγορά εργασίας και ενίσχυση της κοινωνικής ενσωμάτωσης</w:t>
      </w:r>
    </w:p>
    <w:p w:rsidR="00806CA8" w:rsidRPr="00840B17" w:rsidRDefault="00806CA8" w:rsidP="00233BAF">
      <w:pPr>
        <w:spacing w:line="360" w:lineRule="auto"/>
        <w:jc w:val="both"/>
        <w:rPr>
          <w:rFonts w:ascii="Arial" w:hAnsi="Arial" w:cs="Arial"/>
          <w:b/>
          <w:sz w:val="22"/>
          <w:lang w:val="el-GR"/>
        </w:rPr>
      </w:pPr>
    </w:p>
    <w:p w:rsidR="00806CA8" w:rsidRPr="00840B17" w:rsidRDefault="00806CA8" w:rsidP="00233BAF">
      <w:pPr>
        <w:spacing w:line="360" w:lineRule="auto"/>
        <w:jc w:val="both"/>
        <w:rPr>
          <w:rFonts w:ascii="Arial" w:hAnsi="Arial" w:cs="Arial"/>
          <w:sz w:val="22"/>
          <w:lang w:val="el-GR"/>
        </w:rPr>
      </w:pPr>
      <w:r w:rsidRPr="00840B17">
        <w:rPr>
          <w:rFonts w:ascii="Arial" w:hAnsi="Arial" w:cs="Arial"/>
          <w:sz w:val="22"/>
          <w:lang w:val="el-GR"/>
        </w:rPr>
        <w:t>Οι δύο αυτοί γενικοί στόχοι του Προγράμματος, οι οποίοι θα επιτευχθούν μέσω δύο αντίστοιχων βασικών Αξόνων Προτεραιότητας, αλληλοσυνδέονται στην επίτευξή τους, ιδιαίτερα δε για την επίτευξη του πρώτου στόχου συμβάλ</w:t>
      </w:r>
      <w:r w:rsidR="00164593">
        <w:rPr>
          <w:rFonts w:ascii="Arial" w:hAnsi="Arial" w:cs="Arial"/>
          <w:sz w:val="22"/>
          <w:lang w:val="el-GR"/>
        </w:rPr>
        <w:t>λ</w:t>
      </w:r>
      <w:r w:rsidRPr="00840B17">
        <w:rPr>
          <w:rFonts w:ascii="Arial" w:hAnsi="Arial" w:cs="Arial"/>
          <w:sz w:val="22"/>
          <w:lang w:val="el-GR"/>
        </w:rPr>
        <w:t>ει άμεσα ο δεύτερος στόχος, αφού δημιουργεί τις αναγκαίες προϋποθέσεις για ένταξη στην αγορά εργασίας και στην απασχόληση, ενώ παράλληλα με την αύξηση της προσαρμοστικότητας επιχειρήσεων και εργαζομένων δημιουργούνται οι συνθήκες τόσο για τη δημιουργία, όσο και για τη διατήρηση των θέσεων εργασίας.</w:t>
      </w:r>
    </w:p>
    <w:p w:rsidR="00164593" w:rsidRDefault="00164593" w:rsidP="00233BAF">
      <w:pPr>
        <w:spacing w:line="360" w:lineRule="auto"/>
        <w:jc w:val="both"/>
        <w:rPr>
          <w:rFonts w:ascii="Arial" w:hAnsi="Arial" w:cs="Arial"/>
          <w:sz w:val="22"/>
          <w:lang w:val="el-GR"/>
        </w:rPr>
      </w:pPr>
    </w:p>
    <w:p w:rsidR="00806CA8" w:rsidRDefault="00806CA8" w:rsidP="00233BAF">
      <w:pPr>
        <w:spacing w:line="360" w:lineRule="auto"/>
        <w:jc w:val="both"/>
        <w:rPr>
          <w:rFonts w:ascii="Arial" w:hAnsi="Arial" w:cs="Arial"/>
          <w:sz w:val="22"/>
          <w:lang w:val="el-GR"/>
        </w:rPr>
      </w:pPr>
      <w:r w:rsidRPr="00840B17">
        <w:rPr>
          <w:rFonts w:ascii="Arial" w:hAnsi="Arial" w:cs="Arial"/>
          <w:sz w:val="22"/>
          <w:lang w:val="el-GR"/>
        </w:rPr>
        <w:t xml:space="preserve">Η σύνδεση των στόχων και των Αξόνων Προτεραιότητας απεικονίζεται στο διάγραμμα που ακολουθεί: </w:t>
      </w:r>
    </w:p>
    <w:p w:rsidR="00233BAF" w:rsidRDefault="00233BAF" w:rsidP="00233BAF">
      <w:pPr>
        <w:spacing w:line="360" w:lineRule="auto"/>
        <w:rPr>
          <w:rFonts w:ascii="Arial" w:hAnsi="Arial" w:cs="Arial"/>
          <w:lang w:val="el-GR"/>
        </w:rPr>
      </w:pPr>
      <w:bookmarkStart w:id="296" w:name="_Toc160624244"/>
      <w:bookmarkStart w:id="297" w:name="_Toc160771284"/>
    </w:p>
    <w:p w:rsidR="00840A3C" w:rsidRDefault="00840A3C" w:rsidP="00233BAF">
      <w:pPr>
        <w:spacing w:line="360" w:lineRule="auto"/>
        <w:rPr>
          <w:rFonts w:ascii="Arial" w:hAnsi="Arial" w:cs="Arial"/>
          <w:lang w:val="el-GR"/>
        </w:rPr>
      </w:pPr>
    </w:p>
    <w:p w:rsidR="00840A3C" w:rsidRDefault="00840A3C" w:rsidP="00233BAF">
      <w:pPr>
        <w:spacing w:line="360" w:lineRule="auto"/>
        <w:rPr>
          <w:rFonts w:ascii="Arial" w:hAnsi="Arial" w:cs="Arial"/>
          <w:lang w:val="el-GR"/>
        </w:rPr>
      </w:pPr>
    </w:p>
    <w:p w:rsidR="00840A3C" w:rsidRDefault="00840A3C" w:rsidP="00233BAF">
      <w:pPr>
        <w:spacing w:line="360" w:lineRule="auto"/>
        <w:rPr>
          <w:rFonts w:ascii="Arial" w:hAnsi="Arial" w:cs="Arial"/>
          <w:lang w:val="el-GR"/>
        </w:rPr>
      </w:pPr>
    </w:p>
    <w:p w:rsidR="00840A3C" w:rsidRDefault="00840A3C" w:rsidP="00233BAF">
      <w:pPr>
        <w:spacing w:line="360" w:lineRule="auto"/>
        <w:rPr>
          <w:rFonts w:ascii="Arial" w:hAnsi="Arial" w:cs="Arial"/>
          <w:lang w:val="el-GR"/>
        </w:rPr>
      </w:pPr>
    </w:p>
    <w:p w:rsidR="00840A3C" w:rsidRDefault="00840A3C" w:rsidP="00233BAF">
      <w:pPr>
        <w:spacing w:line="360" w:lineRule="auto"/>
        <w:rPr>
          <w:rFonts w:ascii="Arial" w:hAnsi="Arial" w:cs="Arial"/>
          <w:lang w:val="el-GR"/>
        </w:rPr>
      </w:pPr>
    </w:p>
    <w:p w:rsidR="00840A3C" w:rsidRDefault="00840A3C" w:rsidP="00233BAF">
      <w:pPr>
        <w:spacing w:line="360" w:lineRule="auto"/>
        <w:rPr>
          <w:rFonts w:ascii="Arial" w:hAnsi="Arial" w:cs="Arial"/>
          <w:lang w:val="el-GR"/>
        </w:rPr>
      </w:pPr>
    </w:p>
    <w:p w:rsidR="00840A3C" w:rsidRDefault="00840A3C" w:rsidP="00233BAF">
      <w:pPr>
        <w:spacing w:line="360" w:lineRule="auto"/>
        <w:rPr>
          <w:rFonts w:ascii="Arial" w:hAnsi="Arial" w:cs="Arial"/>
          <w:lang w:val="el-GR"/>
        </w:rPr>
      </w:pPr>
    </w:p>
    <w:p w:rsidR="00840A3C" w:rsidRDefault="00840A3C" w:rsidP="00233BAF">
      <w:pPr>
        <w:spacing w:line="360" w:lineRule="auto"/>
        <w:rPr>
          <w:rFonts w:ascii="Arial" w:hAnsi="Arial" w:cs="Arial"/>
          <w:lang w:val="el-GR"/>
        </w:rPr>
      </w:pPr>
    </w:p>
    <w:p w:rsidR="00840A3C" w:rsidRDefault="00840A3C" w:rsidP="00233BAF">
      <w:pPr>
        <w:spacing w:line="360" w:lineRule="auto"/>
        <w:rPr>
          <w:rFonts w:ascii="Arial" w:hAnsi="Arial" w:cs="Arial"/>
          <w:lang w:val="el-GR"/>
        </w:rPr>
      </w:pPr>
    </w:p>
    <w:p w:rsidR="00840A3C" w:rsidRDefault="00840A3C" w:rsidP="00233BAF">
      <w:pPr>
        <w:spacing w:line="360" w:lineRule="auto"/>
        <w:rPr>
          <w:rFonts w:ascii="Arial" w:hAnsi="Arial" w:cs="Arial"/>
          <w:lang w:val="el-GR"/>
        </w:rPr>
      </w:pPr>
    </w:p>
    <w:p w:rsidR="00840A3C" w:rsidRPr="00840B17" w:rsidRDefault="00840A3C" w:rsidP="00233BAF">
      <w:pPr>
        <w:spacing w:line="360" w:lineRule="auto"/>
        <w:rPr>
          <w:rFonts w:ascii="Arial" w:hAnsi="Arial" w:cs="Arial"/>
          <w:lang w:val="el-GR"/>
        </w:rPr>
      </w:pPr>
    </w:p>
    <w:p w:rsidR="00806CA8" w:rsidRPr="00840B17" w:rsidRDefault="00806CA8">
      <w:pPr>
        <w:jc w:val="center"/>
        <w:rPr>
          <w:rFonts w:ascii="Arial" w:hAnsi="Arial" w:cs="Arial"/>
          <w:b/>
          <w:i/>
          <w:sz w:val="22"/>
          <w:lang w:val="el-GR"/>
        </w:rPr>
      </w:pPr>
      <w:r w:rsidRPr="00840B17">
        <w:rPr>
          <w:rFonts w:ascii="Arial" w:hAnsi="Arial" w:cs="Arial"/>
          <w:b/>
          <w:i/>
          <w:sz w:val="22"/>
          <w:lang w:val="el-GR"/>
        </w:rPr>
        <w:t>ΠΕΡΙΓΡΑΜΜΑ ΣΤΡΑΤΗΓΙΚΗΣ ΤΟΥ ΠΡΟΓΡΑΜΜΑΤΟΣ</w:t>
      </w:r>
    </w:p>
    <w:p w:rsidR="006D5AAF" w:rsidRDefault="006D5AAF">
      <w:pPr>
        <w:jc w:val="center"/>
        <w:rPr>
          <w:rFonts w:ascii="Arial" w:hAnsi="Arial" w:cs="Arial"/>
          <w:b/>
          <w:lang w:val="el-GR"/>
        </w:rPr>
      </w:pPr>
    </w:p>
    <w:p w:rsidR="00806CA8" w:rsidRPr="00840B17" w:rsidRDefault="00806CA8">
      <w:pPr>
        <w:jc w:val="center"/>
        <w:rPr>
          <w:rFonts w:ascii="Arial" w:hAnsi="Arial" w:cs="Arial"/>
          <w:b/>
          <w:lang w:val="el-GR"/>
        </w:rPr>
      </w:pPr>
      <w:r w:rsidRPr="00840B17">
        <w:rPr>
          <w:rFonts w:ascii="Arial" w:hAnsi="Arial" w:cs="Arial"/>
          <w:b/>
          <w:lang w:val="el-GR"/>
        </w:rPr>
        <w:t>ΣΤΡΑΤΗΓΙΚΟΣ ΣΤΟΧΟΣ</w:t>
      </w:r>
    </w:p>
    <w:p w:rsidR="00806CA8" w:rsidRPr="00840B17" w:rsidRDefault="001B2C0C">
      <w:pPr>
        <w:rPr>
          <w:rFonts w:ascii="Arial" w:hAnsi="Arial" w:cs="Arial"/>
          <w:lang w:val="el-GR"/>
        </w:rPr>
      </w:pPr>
      <w:r w:rsidRPr="001B2C0C">
        <w:rPr>
          <w:rFonts w:ascii="Arial" w:hAnsi="Arial" w:cs="Arial"/>
        </w:rPr>
        <w:pict>
          <v:line id="_x0000_s1104" style="position:absolute;z-index:251627520" from="63pt,67.45pt" to="63pt,121.45pt"/>
        </w:pict>
      </w:r>
      <w:r w:rsidRPr="001B2C0C">
        <w:rPr>
          <w:rFonts w:ascii="Arial" w:hAnsi="Arial" w:cs="Arial"/>
        </w:rPr>
        <w:pict>
          <v:line id="_x0000_s1105" style="position:absolute;z-index:251628544" from="324pt,67.45pt" to="324pt,121.45pt" o:allowincell="f"/>
        </w:pict>
      </w:r>
      <w:r w:rsidRPr="001B2C0C">
        <w:rPr>
          <w:rFonts w:ascii="Arial" w:hAnsi="Arial" w:cs="Arial"/>
          <w:b/>
        </w:rPr>
        <w:pict>
          <v:roundrect id="_x0000_s1101" style="position:absolute;margin-left:27pt;margin-top:13.8pt;width:333pt;height:53.65pt;z-index:251624448" arcsize="10923f" o:allowincell="f">
            <v:textbox style="mso-next-textbox:#_x0000_s1101">
              <w:txbxContent>
                <w:p w:rsidR="00840A3C" w:rsidRPr="00CE6379" w:rsidRDefault="00840A3C">
                  <w:pPr>
                    <w:jc w:val="center"/>
                    <w:rPr>
                      <w:rFonts w:ascii="Arial" w:hAnsi="Arial"/>
                      <w:b/>
                      <w:sz w:val="22"/>
                      <w:szCs w:val="22"/>
                      <w:lang w:val="el-GR"/>
                    </w:rPr>
                  </w:pPr>
                  <w:r w:rsidRPr="001D42E6">
                    <w:rPr>
                      <w:rFonts w:ascii="Arial" w:hAnsi="Arial"/>
                      <w:b/>
                      <w:sz w:val="22"/>
                      <w:szCs w:val="22"/>
                      <w:lang w:val="el-GR"/>
                    </w:rPr>
                    <w:t>ΕΝΙΣΧΥΣΗ</w:t>
                  </w:r>
                  <w:r>
                    <w:rPr>
                      <w:rFonts w:ascii="Arial" w:hAnsi="Arial"/>
                      <w:b/>
                      <w:sz w:val="22"/>
                      <w:szCs w:val="22"/>
                      <w:lang w:val="el-GR"/>
                    </w:rPr>
                    <w:t xml:space="preserve"> ΤΗΣ ΣΥΜΜΕΤΟΧΗΣ ΣΤΗΝ ΑΓΟΡΑ ΕΡΓΑΣΙΑΣ, </w:t>
                  </w:r>
                  <w:r w:rsidRPr="00CE6379">
                    <w:rPr>
                      <w:rFonts w:ascii="Arial" w:hAnsi="Arial"/>
                      <w:b/>
                      <w:sz w:val="22"/>
                      <w:szCs w:val="22"/>
                      <w:lang w:val="el-GR"/>
                    </w:rPr>
                    <w:t xml:space="preserve">ΑΝΑΠΤΥΞΗ ΑΝΘΡΩΠΙΝΟΥ ΔΥΝΑΜΙΚΟΥ ΚΑΙ ΕΜΠΕΔΩΣΗ ΚΟΙΝΩΝΙΚΗΣ ΣΥΝΟΧΗΣ ΚΑΙ ΙΣΩΝ ΕΥΚΑΙΡΙΩΝ </w:t>
                  </w:r>
                </w:p>
              </w:txbxContent>
            </v:textbox>
            <w10:wrap type="topAndBottom"/>
          </v:roundrect>
        </w:pict>
      </w:r>
    </w:p>
    <w:p w:rsidR="00806CA8" w:rsidRPr="00840B17" w:rsidRDefault="00806CA8">
      <w:pPr>
        <w:rPr>
          <w:rFonts w:ascii="Arial" w:hAnsi="Arial" w:cs="Arial"/>
          <w:b/>
          <w:lang w:val="el-GR"/>
        </w:rPr>
      </w:pPr>
      <w:r w:rsidRPr="00840B17">
        <w:rPr>
          <w:rFonts w:ascii="Arial" w:hAnsi="Arial" w:cs="Arial"/>
          <w:b/>
          <w:lang w:val="el-GR"/>
        </w:rPr>
        <w:t xml:space="preserve">                                                </w:t>
      </w:r>
    </w:p>
    <w:p w:rsidR="00806CA8" w:rsidRPr="00840B17" w:rsidRDefault="001B2C0C" w:rsidP="00437FC8">
      <w:pPr>
        <w:ind w:left="2160" w:firstLine="720"/>
        <w:rPr>
          <w:rFonts w:ascii="Arial" w:hAnsi="Arial" w:cs="Arial"/>
          <w:b/>
          <w:lang w:val="el-GR"/>
        </w:rPr>
      </w:pPr>
      <w:r w:rsidRPr="001B2C0C">
        <w:rPr>
          <w:rFonts w:ascii="Arial" w:hAnsi="Arial" w:cs="Arial"/>
          <w:sz w:val="2"/>
        </w:rPr>
        <w:pict>
          <v:roundrect id="_x0000_s1106" style="position:absolute;left:0;text-align:left;margin-left:4.2pt;margin-top:26.4pt;width:117pt;height:1in;z-index:-251686912" arcsize="10923f">
            <v:textbox style="mso-next-textbox:#_x0000_s1106">
              <w:txbxContent>
                <w:p w:rsidR="00840A3C" w:rsidRDefault="00840A3C">
                  <w:pPr>
                    <w:jc w:val="center"/>
                    <w:rPr>
                      <w:rFonts w:ascii="Arial" w:hAnsi="Arial"/>
                      <w:sz w:val="16"/>
                      <w:lang w:val="el-GR"/>
                    </w:rPr>
                  </w:pPr>
                  <w:r>
                    <w:rPr>
                      <w:rFonts w:ascii="Arial" w:hAnsi="Arial"/>
                      <w:sz w:val="16"/>
                      <w:lang w:val="el-GR"/>
                    </w:rPr>
                    <w:t>Βελτίωση του Ανθρώπινου Δυναμικού και Αύξηση της Προσαρμοστικότητας του ιδιωτικού και του δημόσιου τομέα</w:t>
                  </w:r>
                </w:p>
              </w:txbxContent>
            </v:textbox>
          </v:roundrect>
        </w:pict>
      </w:r>
      <w:r w:rsidRPr="001B2C0C">
        <w:rPr>
          <w:rFonts w:ascii="Arial" w:hAnsi="Arial" w:cs="Arial"/>
        </w:rPr>
        <w:pict>
          <v:roundrect id="_x0000_s1103" style="position:absolute;left:0;text-align:left;margin-left:265.2pt;margin-top:26.4pt;width:117pt;height:1in;z-index:251626496" arcsize="10923f">
            <v:textbox style="mso-next-textbox:#_x0000_s1103">
              <w:txbxContent>
                <w:p w:rsidR="00840A3C" w:rsidRDefault="00840A3C">
                  <w:pPr>
                    <w:jc w:val="center"/>
                    <w:rPr>
                      <w:sz w:val="16"/>
                      <w:lang w:val="el-GR"/>
                    </w:rPr>
                  </w:pPr>
                  <w:r>
                    <w:rPr>
                      <w:rFonts w:ascii="Arial" w:hAnsi="Arial"/>
                      <w:sz w:val="16"/>
                      <w:lang w:val="el-GR"/>
                    </w:rPr>
                    <w:t>Προσέλκυση και διατήρηση περισσότερων ατόμων στην αγορά εργασίας και ενίσχυση της κοινωνικής</w:t>
                  </w:r>
                  <w:r>
                    <w:rPr>
                      <w:sz w:val="16"/>
                      <w:lang w:val="el-GR"/>
                    </w:rPr>
                    <w:t xml:space="preserve"> </w:t>
                  </w:r>
                  <w:r>
                    <w:rPr>
                      <w:rFonts w:ascii="Arial" w:hAnsi="Arial" w:cs="Arial"/>
                      <w:sz w:val="16"/>
                      <w:lang w:val="el-GR"/>
                    </w:rPr>
                    <w:t>ενσωμάτωσης</w:t>
                  </w:r>
                </w:p>
                <w:p w:rsidR="00840A3C" w:rsidRDefault="00840A3C">
                  <w:pPr>
                    <w:jc w:val="center"/>
                    <w:rPr>
                      <w:sz w:val="18"/>
                      <w:lang w:val="el-GR"/>
                    </w:rPr>
                  </w:pPr>
                </w:p>
              </w:txbxContent>
            </v:textbox>
            <w10:wrap type="topAndBottom"/>
          </v:roundrect>
        </w:pict>
      </w:r>
      <w:r w:rsidR="00806CA8" w:rsidRPr="00840B17">
        <w:rPr>
          <w:rFonts w:ascii="Arial" w:hAnsi="Arial" w:cs="Arial"/>
          <w:b/>
          <w:lang w:val="el-GR"/>
        </w:rPr>
        <w:t>ΓΕΝΙΚΟΙ ΣΤΟΧΟΙ</w:t>
      </w:r>
    </w:p>
    <w:p w:rsidR="00806CA8" w:rsidRPr="00840B17" w:rsidRDefault="001B2C0C">
      <w:pPr>
        <w:rPr>
          <w:rFonts w:ascii="Arial" w:hAnsi="Arial" w:cs="Arial"/>
          <w:lang w:val="el-GR"/>
        </w:rPr>
      </w:pPr>
      <w:r>
        <w:rPr>
          <w:rFonts w:ascii="Arial" w:hAnsi="Arial" w:cs="Arial"/>
          <w:noProof/>
          <w:lang w:val="en-US" w:eastAsia="en-US"/>
        </w:rPr>
        <w:pict>
          <v:shape id="_x0000_s1118" type="#_x0000_t32" style="position:absolute;margin-left:324pt;margin-top:84.6pt;width:0;height:60.8pt;z-index:251695104" o:connectortype="straight"/>
        </w:pict>
      </w:r>
      <w:r>
        <w:rPr>
          <w:rFonts w:ascii="Arial" w:hAnsi="Arial" w:cs="Arial"/>
          <w:noProof/>
          <w:lang w:val="en-US" w:eastAsia="en-US"/>
        </w:rPr>
        <w:pict>
          <v:shape id="_x0000_s1117" type="#_x0000_t32" style="position:absolute;margin-left:63pt;margin-top:84.6pt;width:0;height:60.8pt;z-index:251694080" o:connectortype="straight"/>
        </w:pict>
      </w:r>
    </w:p>
    <w:p w:rsidR="00806CA8" w:rsidRPr="00840B17" w:rsidRDefault="00806CA8">
      <w:pPr>
        <w:rPr>
          <w:rFonts w:ascii="Arial" w:hAnsi="Arial" w:cs="Arial"/>
          <w:b/>
          <w:lang w:val="el-GR"/>
        </w:rPr>
      </w:pPr>
      <w:r w:rsidRPr="00840B17">
        <w:rPr>
          <w:rFonts w:ascii="Arial" w:hAnsi="Arial" w:cs="Arial"/>
          <w:b/>
          <w:lang w:val="el-GR"/>
        </w:rPr>
        <w:t xml:space="preserve">                                      </w:t>
      </w:r>
    </w:p>
    <w:p w:rsidR="00806CA8" w:rsidRPr="00840B17" w:rsidRDefault="00806CA8">
      <w:pPr>
        <w:ind w:left="1440" w:firstLine="720"/>
        <w:rPr>
          <w:rFonts w:ascii="Arial" w:hAnsi="Arial" w:cs="Arial"/>
          <w:b/>
          <w:lang w:val="el-GR"/>
        </w:rPr>
      </w:pPr>
      <w:r w:rsidRPr="00840B17">
        <w:rPr>
          <w:rFonts w:ascii="Arial" w:hAnsi="Arial" w:cs="Arial"/>
          <w:b/>
          <w:lang w:val="el-GR"/>
        </w:rPr>
        <w:t>ΑΞΟΝΕΣ ΠΡΟΤΕΡΑΙΟΤΗΤΑΣ</w:t>
      </w:r>
    </w:p>
    <w:p w:rsidR="00806CA8" w:rsidRPr="00840B17" w:rsidRDefault="00806CA8">
      <w:pPr>
        <w:rPr>
          <w:rFonts w:ascii="Arial" w:hAnsi="Arial" w:cs="Arial"/>
          <w:sz w:val="2"/>
          <w:lang w:val="el-GR"/>
        </w:rPr>
      </w:pPr>
    </w:p>
    <w:p w:rsidR="00806CA8" w:rsidRPr="00840B17" w:rsidRDefault="001B2C0C">
      <w:pPr>
        <w:rPr>
          <w:rFonts w:ascii="Arial" w:hAnsi="Arial" w:cs="Arial"/>
          <w:lang w:val="el-GR"/>
        </w:rPr>
      </w:pPr>
      <w:r w:rsidRPr="001B2C0C">
        <w:rPr>
          <w:rFonts w:ascii="Arial" w:hAnsi="Arial" w:cs="Arial"/>
          <w:sz w:val="2"/>
        </w:rPr>
        <w:pict>
          <v:roundrect id="_x0000_s1108" style="position:absolute;margin-left:265.2pt;margin-top:17.8pt;width:135pt;height:54pt;z-index:251631616" arcsize="10923f" o:allowincell="f">
            <v:textbox style="mso-next-textbox:#_x0000_s1108">
              <w:txbxContent>
                <w:p w:rsidR="00840A3C" w:rsidRDefault="00840A3C">
                  <w:pPr>
                    <w:jc w:val="center"/>
                    <w:rPr>
                      <w:rFonts w:ascii="Arial" w:hAnsi="Arial"/>
                      <w:sz w:val="10"/>
                    </w:rPr>
                  </w:pPr>
                </w:p>
                <w:p w:rsidR="00840A3C" w:rsidRDefault="00840A3C">
                  <w:pPr>
                    <w:jc w:val="center"/>
                    <w:rPr>
                      <w:rFonts w:ascii="Arial" w:hAnsi="Arial"/>
                      <w:sz w:val="16"/>
                      <w:lang w:val="el-GR"/>
                    </w:rPr>
                  </w:pPr>
                  <w:r>
                    <w:rPr>
                      <w:rFonts w:ascii="Arial" w:hAnsi="Arial"/>
                      <w:sz w:val="16"/>
                      <w:lang w:val="el-GR"/>
                    </w:rPr>
                    <w:t xml:space="preserve">Διεύρυνση της Αγοράς Εργασίας και Κοινωνική Συνοχή </w:t>
                  </w:r>
                </w:p>
              </w:txbxContent>
            </v:textbox>
            <w10:wrap type="topAndBottom"/>
          </v:roundrect>
        </w:pict>
      </w:r>
      <w:r w:rsidRPr="001B2C0C">
        <w:rPr>
          <w:rFonts w:ascii="Arial" w:hAnsi="Arial" w:cs="Arial"/>
          <w:sz w:val="2"/>
        </w:rPr>
        <w:pict>
          <v:roundrect id="_x0000_s1107" style="position:absolute;margin-left:121.2pt;margin-top:17.8pt;width:135pt;height:54pt;z-index:251630592" arcsize="10923f" o:allowincell="f">
            <v:textbox style="mso-next-textbox:#_x0000_s1107">
              <w:txbxContent>
                <w:p w:rsidR="00840A3C" w:rsidRDefault="00840A3C">
                  <w:pPr>
                    <w:jc w:val="center"/>
                    <w:rPr>
                      <w:rFonts w:ascii="Arial" w:hAnsi="Arial"/>
                      <w:sz w:val="10"/>
                    </w:rPr>
                  </w:pPr>
                </w:p>
                <w:p w:rsidR="00840A3C" w:rsidRDefault="00840A3C">
                  <w:pPr>
                    <w:jc w:val="center"/>
                    <w:rPr>
                      <w:rFonts w:ascii="Arial" w:hAnsi="Arial"/>
                      <w:sz w:val="16"/>
                    </w:rPr>
                  </w:pPr>
                  <w:proofErr w:type="spellStart"/>
                  <w:r>
                    <w:rPr>
                      <w:rFonts w:ascii="Arial" w:hAnsi="Arial"/>
                      <w:sz w:val="16"/>
                    </w:rPr>
                    <w:t>Τεχνική</w:t>
                  </w:r>
                  <w:proofErr w:type="spellEnd"/>
                  <w:r>
                    <w:rPr>
                      <w:rFonts w:ascii="Arial" w:hAnsi="Arial"/>
                      <w:sz w:val="16"/>
                    </w:rPr>
                    <w:t xml:space="preserve"> </w:t>
                  </w:r>
                  <w:proofErr w:type="spellStart"/>
                  <w:r>
                    <w:rPr>
                      <w:rFonts w:ascii="Arial" w:hAnsi="Arial"/>
                      <w:sz w:val="16"/>
                    </w:rPr>
                    <w:t>Υποστήριξη</w:t>
                  </w:r>
                  <w:proofErr w:type="spellEnd"/>
                  <w:r>
                    <w:rPr>
                      <w:rFonts w:ascii="Arial" w:hAnsi="Arial"/>
                      <w:sz w:val="16"/>
                    </w:rPr>
                    <w:t xml:space="preserve"> </w:t>
                  </w:r>
                  <w:proofErr w:type="spellStart"/>
                  <w:r>
                    <w:rPr>
                      <w:rFonts w:ascii="Arial" w:hAnsi="Arial"/>
                      <w:sz w:val="16"/>
                    </w:rPr>
                    <w:t>της</w:t>
                  </w:r>
                  <w:proofErr w:type="spellEnd"/>
                  <w:r>
                    <w:rPr>
                      <w:rFonts w:ascii="Arial" w:hAnsi="Arial"/>
                      <w:sz w:val="16"/>
                    </w:rPr>
                    <w:t xml:space="preserve"> </w:t>
                  </w:r>
                  <w:proofErr w:type="spellStart"/>
                  <w:r>
                    <w:rPr>
                      <w:rFonts w:ascii="Arial" w:hAnsi="Arial"/>
                      <w:sz w:val="16"/>
                    </w:rPr>
                    <w:t>Εφαρμογής</w:t>
                  </w:r>
                  <w:proofErr w:type="spellEnd"/>
                </w:p>
              </w:txbxContent>
            </v:textbox>
            <w10:wrap type="topAndBottom"/>
          </v:roundrect>
        </w:pict>
      </w:r>
      <w:r w:rsidRPr="001B2C0C">
        <w:rPr>
          <w:rFonts w:ascii="Arial" w:hAnsi="Arial" w:cs="Arial"/>
        </w:rPr>
        <w:pict>
          <v:roundrect id="_x0000_s1102" style="position:absolute;margin-left:-22.8pt;margin-top:17.8pt;width:135pt;height:54pt;z-index:251625472" arcsize="10923f" o:allowincell="f">
            <v:textbox style="mso-next-textbox:#_x0000_s1102">
              <w:txbxContent>
                <w:p w:rsidR="00840A3C" w:rsidRDefault="00840A3C">
                  <w:pPr>
                    <w:jc w:val="center"/>
                    <w:rPr>
                      <w:rFonts w:ascii="Arial" w:hAnsi="Arial"/>
                      <w:sz w:val="16"/>
                      <w:lang w:val="el-GR"/>
                    </w:rPr>
                  </w:pPr>
                  <w:r>
                    <w:rPr>
                      <w:rFonts w:ascii="Arial" w:hAnsi="Arial"/>
                      <w:sz w:val="16"/>
                      <w:lang w:val="el-GR"/>
                    </w:rPr>
                    <w:t xml:space="preserve">Ανάπτυξη του Ανθρώπινου Δυναμικού και Προσαρμοστικότητα </w:t>
                  </w:r>
                </w:p>
              </w:txbxContent>
            </v:textbox>
            <w10:wrap type="topAndBottom"/>
          </v:roundrect>
        </w:pict>
      </w:r>
    </w:p>
    <w:p w:rsidR="00164593" w:rsidRDefault="001B2C0C">
      <w:pPr>
        <w:spacing w:line="340" w:lineRule="atLeast"/>
        <w:jc w:val="both"/>
        <w:rPr>
          <w:rFonts w:ascii="Arial" w:hAnsi="Arial" w:cs="Arial"/>
          <w:sz w:val="22"/>
          <w:lang w:val="el-GR"/>
        </w:rPr>
      </w:pPr>
      <w:r w:rsidRPr="001B2C0C">
        <w:rPr>
          <w:rFonts w:ascii="Arial" w:hAnsi="Arial" w:cs="Arial"/>
        </w:rPr>
        <w:pict>
          <v:line id="_x0000_s1111" style="position:absolute;left:0;text-align:left;z-index:251634688" from="112.2pt,30.2pt" to="121.2pt,30.2pt" o:allowincell="f">
            <w10:wrap type="topAndBottom"/>
          </v:line>
        </w:pict>
      </w:r>
      <w:r w:rsidRPr="001B2C0C">
        <w:rPr>
          <w:rFonts w:ascii="Arial" w:hAnsi="Arial" w:cs="Arial"/>
        </w:rPr>
        <w:pict>
          <v:line id="_x0000_s1112" style="position:absolute;left:0;text-align:left;z-index:251635712" from="256.2pt,30.2pt" to="265.2pt,30.2pt" o:allowincell="f">
            <w10:wrap type="topAndBottom"/>
          </v:line>
        </w:pict>
      </w:r>
    </w:p>
    <w:p w:rsidR="00806CA8" w:rsidRPr="00840B17" w:rsidRDefault="00806CA8">
      <w:pPr>
        <w:spacing w:line="340" w:lineRule="atLeast"/>
        <w:jc w:val="both"/>
        <w:rPr>
          <w:rFonts w:ascii="Arial" w:hAnsi="Arial" w:cs="Arial"/>
          <w:sz w:val="22"/>
          <w:lang w:val="el-GR"/>
        </w:rPr>
      </w:pPr>
      <w:r w:rsidRPr="00840B17">
        <w:rPr>
          <w:rFonts w:ascii="Arial" w:hAnsi="Arial" w:cs="Arial"/>
          <w:sz w:val="22"/>
          <w:lang w:val="el-GR"/>
        </w:rPr>
        <w:t>Αμέσως πιο κάτω αιτιολογούνται και αναλύονται οι γενικοί στόχοι της στρατηγικής.</w:t>
      </w:r>
    </w:p>
    <w:p w:rsidR="00F1173A" w:rsidRPr="00840B17" w:rsidRDefault="00F1173A">
      <w:pPr>
        <w:spacing w:line="340" w:lineRule="atLeast"/>
        <w:jc w:val="both"/>
        <w:rPr>
          <w:rFonts w:ascii="Arial" w:hAnsi="Arial" w:cs="Arial"/>
          <w:sz w:val="22"/>
          <w:lang w:val="el-GR"/>
        </w:rPr>
      </w:pPr>
    </w:p>
    <w:p w:rsidR="00806CA8" w:rsidRPr="00840B17" w:rsidRDefault="00806CA8">
      <w:pPr>
        <w:pBdr>
          <w:top w:val="single" w:sz="4" w:space="1" w:color="auto"/>
          <w:left w:val="single" w:sz="4" w:space="4" w:color="auto"/>
          <w:bottom w:val="single" w:sz="4" w:space="1" w:color="auto"/>
          <w:right w:val="single" w:sz="4" w:space="4" w:color="auto"/>
        </w:pBdr>
        <w:tabs>
          <w:tab w:val="left" w:pos="0"/>
        </w:tabs>
        <w:spacing w:line="340" w:lineRule="atLeast"/>
        <w:jc w:val="both"/>
        <w:rPr>
          <w:rFonts w:ascii="Arial" w:hAnsi="Arial" w:cs="Arial"/>
          <w:b/>
          <w:sz w:val="22"/>
          <w:lang w:val="el-GR"/>
        </w:rPr>
      </w:pPr>
      <w:r w:rsidRPr="00840B17">
        <w:rPr>
          <w:rFonts w:ascii="Arial" w:hAnsi="Arial" w:cs="Arial"/>
          <w:b/>
          <w:sz w:val="22"/>
          <w:lang w:val="el-GR"/>
        </w:rPr>
        <w:t>Γενικός Στόχος: Βελτίωση του Ανθρώπινου Δυναμικού και Αύξηση της Προσαρμοστικότητας του ιδιωτικού και του δημόσιου τομέα</w:t>
      </w:r>
    </w:p>
    <w:p w:rsidR="00806CA8" w:rsidRPr="00840B17" w:rsidRDefault="00806CA8" w:rsidP="00437FC8">
      <w:pPr>
        <w:tabs>
          <w:tab w:val="left" w:pos="360"/>
        </w:tabs>
        <w:spacing w:line="360" w:lineRule="auto"/>
        <w:ind w:left="360" w:hanging="360"/>
        <w:jc w:val="both"/>
        <w:rPr>
          <w:rFonts w:ascii="Arial" w:hAnsi="Arial" w:cs="Arial"/>
          <w:sz w:val="22"/>
          <w:lang w:val="el-GR"/>
        </w:rPr>
      </w:pPr>
    </w:p>
    <w:p w:rsidR="00806CA8" w:rsidRPr="00840B17" w:rsidRDefault="00806CA8" w:rsidP="00437FC8">
      <w:pPr>
        <w:tabs>
          <w:tab w:val="left" w:pos="0"/>
        </w:tabs>
        <w:spacing w:line="360" w:lineRule="auto"/>
        <w:jc w:val="both"/>
        <w:rPr>
          <w:rFonts w:ascii="Arial" w:hAnsi="Arial" w:cs="Arial"/>
          <w:sz w:val="22"/>
          <w:lang w:val="el-GR"/>
        </w:rPr>
      </w:pPr>
      <w:r w:rsidRPr="00840B17">
        <w:rPr>
          <w:rFonts w:ascii="Arial" w:hAnsi="Arial" w:cs="Arial"/>
          <w:sz w:val="22"/>
          <w:lang w:val="el-GR"/>
        </w:rPr>
        <w:t xml:space="preserve">Η επένδυση στο ανθρώπινο δυναμικό για βελτίωση, αναβάθμιση και ενίσχυση των δεξιοτήτων του σύμφωνα με τις ανάγκες της παραγωγικής δραστηριότητας, λαμβάνοντας υπόψη τις ραγδαίες αλλαγές της τεχνολογίας, αποτελεί βασικό παράγοντα για την αύξηση της παραγωγικότητας της εργασίας, ενώ παράλληλα είναι βασική προϋπόθεση αύξησης της απασχολησιμότητας του πληθυσμού εργάσιμης ηλικίας και συντελεί στη μείωση των </w:t>
      </w:r>
      <w:proofErr w:type="spellStart"/>
      <w:r w:rsidRPr="00840B17">
        <w:rPr>
          <w:rFonts w:ascii="Arial" w:hAnsi="Arial" w:cs="Arial"/>
          <w:sz w:val="22"/>
          <w:lang w:val="el-GR"/>
        </w:rPr>
        <w:t>ανισοσκελειών</w:t>
      </w:r>
      <w:proofErr w:type="spellEnd"/>
      <w:r w:rsidRPr="00840B17">
        <w:rPr>
          <w:rFonts w:ascii="Arial" w:hAnsi="Arial" w:cs="Arial"/>
          <w:sz w:val="22"/>
          <w:lang w:val="el-GR"/>
        </w:rPr>
        <w:t xml:space="preserve"> μεταξύ προσφοράς και ζήτησης εργασίας.</w:t>
      </w:r>
    </w:p>
    <w:p w:rsidR="00806CA8" w:rsidRPr="00840B17" w:rsidRDefault="00806CA8" w:rsidP="00437FC8">
      <w:pPr>
        <w:tabs>
          <w:tab w:val="left" w:pos="360"/>
        </w:tabs>
        <w:spacing w:line="360" w:lineRule="auto"/>
        <w:ind w:left="360" w:hanging="360"/>
        <w:jc w:val="both"/>
        <w:rPr>
          <w:rFonts w:ascii="Arial" w:hAnsi="Arial" w:cs="Arial"/>
          <w:sz w:val="22"/>
          <w:lang w:val="el-GR"/>
        </w:rPr>
      </w:pPr>
    </w:p>
    <w:p w:rsidR="00806CA8" w:rsidRPr="00840B17" w:rsidRDefault="00806CA8" w:rsidP="00437FC8">
      <w:pPr>
        <w:tabs>
          <w:tab w:val="left" w:pos="0"/>
        </w:tabs>
        <w:spacing w:line="360" w:lineRule="auto"/>
        <w:jc w:val="both"/>
        <w:rPr>
          <w:rFonts w:ascii="Arial" w:hAnsi="Arial" w:cs="Arial"/>
          <w:sz w:val="22"/>
          <w:lang w:val="el-GR"/>
        </w:rPr>
      </w:pPr>
      <w:r w:rsidRPr="00840B17">
        <w:rPr>
          <w:rFonts w:ascii="Arial" w:hAnsi="Arial" w:cs="Arial"/>
          <w:sz w:val="22"/>
          <w:lang w:val="el-GR"/>
        </w:rPr>
        <w:t xml:space="preserve">Δεδομένου του ψηλού εκπαιδευτικού επιπέδου του πληθυσμού και της παράλληλης χαμηλής παραγωγικότητας της εργασίας σε βασικούς τομείς της οικονομίας, δημιουργείται η αναγκαιότητα αναπροσδιορισμού των εκπαιδευτικών γνώσεων και </w:t>
      </w:r>
      <w:r w:rsidRPr="00840B17">
        <w:rPr>
          <w:rFonts w:ascii="Arial" w:hAnsi="Arial" w:cs="Arial"/>
          <w:sz w:val="22"/>
          <w:lang w:val="el-GR"/>
        </w:rPr>
        <w:lastRenderedPageBreak/>
        <w:t>δεξιοτήτων προς την κατεύθυνση ψηλού επιπέδου δεξιοτήτων που απαιτεί η αγορά, και η ενίσχυση της δια βίου μάθησης σε όλες τις βαθμίδες της εκπαίδευσης και κατάρτισης για συνεχή προσαρμογή των δεξιοτήτων και γνώσεων στις ραγδαία μεταβαλλόμενες απαιτήσεις των παραγωγικών / οικονομικών δραστηριοτήτων.</w:t>
      </w:r>
    </w:p>
    <w:p w:rsidR="00437FC8" w:rsidRDefault="00437FC8" w:rsidP="00437FC8">
      <w:pPr>
        <w:tabs>
          <w:tab w:val="left" w:pos="0"/>
        </w:tabs>
        <w:spacing w:line="360" w:lineRule="auto"/>
        <w:jc w:val="both"/>
        <w:rPr>
          <w:rFonts w:ascii="Arial" w:hAnsi="Arial" w:cs="Arial"/>
          <w:sz w:val="22"/>
          <w:lang w:val="el-GR"/>
        </w:rPr>
      </w:pPr>
    </w:p>
    <w:p w:rsidR="00806CA8" w:rsidRPr="00840B17" w:rsidRDefault="00806CA8" w:rsidP="00437FC8">
      <w:pPr>
        <w:tabs>
          <w:tab w:val="left" w:pos="0"/>
        </w:tabs>
        <w:spacing w:line="360" w:lineRule="auto"/>
        <w:jc w:val="both"/>
        <w:rPr>
          <w:rFonts w:ascii="Arial" w:hAnsi="Arial" w:cs="Arial"/>
          <w:sz w:val="22"/>
          <w:lang w:val="el-GR"/>
        </w:rPr>
      </w:pPr>
      <w:r w:rsidRPr="00840B17">
        <w:rPr>
          <w:rFonts w:ascii="Arial" w:hAnsi="Arial" w:cs="Arial"/>
          <w:sz w:val="22"/>
          <w:lang w:val="el-GR"/>
        </w:rPr>
        <w:t>Παράλληλα όμως, προκειμένου οι επιχειρήσεις, οι εργαζόμενοι και οι επιχειρηματίες, να αντεπεξέλθουν στο γρήγορα μεταβαλλόμενο και έντονα ανταγωνιστικό περιβάλλον θα πρέπει να προσαρμόζουν τις διοικητικές και παραγωγικές λειτουργίες στα εκάστοτε νέα δεδομένα της αγοράς, τόσο από πλευράς ενσωμάτωσης νέων τεχνολογιών και καινοτομιών στις λειτουργίες τους, όσο και στην οργάνωση της εργασίας, με παράλληλο αναπροσδιορισμό και αναβάθμιση των δεξιοτήτων και προσόντων εργαζομένων και επιχειρηματιών. Επιπρόσθετα η σύνδεση της εκπαίδευσης και κατάρτισης όλων των βαθμίδων με τις ανάγκες / απαιτήσεις της παραγωγικής βάσης και ιδιαίτερα με τις ανάγκες του επιχειρηματικού κόσμου με μια διαδικασία αλληλεπίδρασης, ολοκληρώνει σε σημαντικό βαθμό την προσαρμογή των επιχειρήσεων, των επιχειρηματιών και των εργαζομένων στα εκάστοτε νέα δεδομένα του διεθνούς ανταγωνιστικού περιβάλλοντος.</w:t>
      </w:r>
    </w:p>
    <w:p w:rsidR="00806CA8" w:rsidRPr="00840B17" w:rsidRDefault="00806CA8" w:rsidP="00437FC8">
      <w:pPr>
        <w:tabs>
          <w:tab w:val="left" w:pos="0"/>
        </w:tabs>
        <w:spacing w:line="360" w:lineRule="auto"/>
        <w:jc w:val="both"/>
        <w:rPr>
          <w:rFonts w:ascii="Arial" w:hAnsi="Arial" w:cs="Arial"/>
          <w:sz w:val="22"/>
          <w:lang w:val="el-GR"/>
        </w:rPr>
      </w:pPr>
    </w:p>
    <w:p w:rsidR="00806CA8" w:rsidRPr="00840B17" w:rsidRDefault="00806CA8" w:rsidP="00437FC8">
      <w:pPr>
        <w:tabs>
          <w:tab w:val="left" w:pos="0"/>
        </w:tabs>
        <w:spacing w:line="360" w:lineRule="auto"/>
        <w:jc w:val="both"/>
        <w:rPr>
          <w:rFonts w:ascii="Arial" w:hAnsi="Arial" w:cs="Arial"/>
          <w:sz w:val="22"/>
          <w:lang w:val="el-GR"/>
        </w:rPr>
      </w:pPr>
      <w:r w:rsidRPr="00840B17">
        <w:rPr>
          <w:rFonts w:ascii="Arial" w:hAnsi="Arial" w:cs="Arial"/>
          <w:sz w:val="22"/>
          <w:lang w:val="el-GR"/>
        </w:rPr>
        <w:t>Πρόσθετα, απαιτείται η ενίσχυση της προσαρμοστικότητας κυρίως του αμιγούς Δημόσιου Τομέα, ιδιαίτερα σ’ εκείνους τους τομείς που άπτονται του σχεδιασμού / προγραμματισμού και διαχείρισης προγραμμάτων ανάπτυξης ανθρώπινου δυναμικού, καθώς επίσης και για τους τομείς παροχής ψηλού επιπέδου υπηρεσιών στους πολίτες και στις επιχειρήσεις.</w:t>
      </w:r>
    </w:p>
    <w:p w:rsidR="00806CA8" w:rsidRPr="00840B17" w:rsidRDefault="00806CA8" w:rsidP="00437FC8">
      <w:pPr>
        <w:tabs>
          <w:tab w:val="left" w:pos="0"/>
        </w:tabs>
        <w:spacing w:line="360" w:lineRule="auto"/>
        <w:jc w:val="both"/>
        <w:rPr>
          <w:rFonts w:ascii="Arial" w:hAnsi="Arial" w:cs="Arial"/>
          <w:sz w:val="22"/>
          <w:lang w:val="el-GR"/>
        </w:rPr>
      </w:pPr>
    </w:p>
    <w:p w:rsidR="00806CA8" w:rsidRPr="00840B17" w:rsidRDefault="00806CA8" w:rsidP="00437FC8">
      <w:pPr>
        <w:tabs>
          <w:tab w:val="left" w:pos="0"/>
        </w:tabs>
        <w:spacing w:line="360" w:lineRule="auto"/>
        <w:jc w:val="both"/>
        <w:rPr>
          <w:rFonts w:ascii="Arial" w:hAnsi="Arial" w:cs="Arial"/>
          <w:sz w:val="22"/>
          <w:lang w:val="el-GR"/>
        </w:rPr>
      </w:pPr>
      <w:r w:rsidRPr="00840B17">
        <w:rPr>
          <w:rFonts w:ascii="Arial" w:hAnsi="Arial" w:cs="Arial"/>
          <w:sz w:val="22"/>
          <w:lang w:val="el-GR"/>
        </w:rPr>
        <w:t>Βασικό</w:t>
      </w:r>
      <w:r w:rsidR="005F63B2" w:rsidRPr="00840B17">
        <w:rPr>
          <w:rFonts w:ascii="Arial" w:hAnsi="Arial" w:cs="Arial"/>
          <w:sz w:val="22"/>
          <w:lang w:val="el-GR"/>
        </w:rPr>
        <w:t>ς</w:t>
      </w:r>
      <w:r w:rsidRPr="00840B17">
        <w:rPr>
          <w:rFonts w:ascii="Arial" w:hAnsi="Arial" w:cs="Arial"/>
          <w:sz w:val="22"/>
          <w:lang w:val="el-GR"/>
        </w:rPr>
        <w:t xml:space="preserve"> κορμό</w:t>
      </w:r>
      <w:r w:rsidR="005F63B2" w:rsidRPr="00840B17">
        <w:rPr>
          <w:rFonts w:ascii="Arial" w:hAnsi="Arial" w:cs="Arial"/>
          <w:sz w:val="22"/>
          <w:lang w:val="el-GR"/>
        </w:rPr>
        <w:t>ς</w:t>
      </w:r>
      <w:r w:rsidRPr="00840B17">
        <w:rPr>
          <w:rFonts w:ascii="Arial" w:hAnsi="Arial" w:cs="Arial"/>
          <w:sz w:val="22"/>
          <w:lang w:val="el-GR"/>
        </w:rPr>
        <w:t xml:space="preserve"> της πολιτικής </w:t>
      </w:r>
      <w:r w:rsidR="005F63B2" w:rsidRPr="00840B17">
        <w:rPr>
          <w:rFonts w:ascii="Arial" w:hAnsi="Arial" w:cs="Arial"/>
          <w:sz w:val="22"/>
          <w:lang w:val="el-GR"/>
        </w:rPr>
        <w:t xml:space="preserve">για προώθηση </w:t>
      </w:r>
      <w:r w:rsidRPr="00840B17">
        <w:rPr>
          <w:rFonts w:ascii="Arial" w:hAnsi="Arial" w:cs="Arial"/>
          <w:sz w:val="22"/>
          <w:lang w:val="el-GR"/>
        </w:rPr>
        <w:t xml:space="preserve">αυτού του Στόχου αποτελεί η </w:t>
      </w:r>
      <w:r w:rsidR="005F63B2" w:rsidRPr="00840B17">
        <w:rPr>
          <w:rFonts w:ascii="Arial" w:hAnsi="Arial" w:cs="Arial"/>
          <w:sz w:val="22"/>
          <w:lang w:val="el-GR"/>
        </w:rPr>
        <w:t xml:space="preserve">εφαρμογή παρεμβάσεων που εντάσσονται στη στρατηγική για τη </w:t>
      </w:r>
      <w:r w:rsidRPr="00840B17">
        <w:rPr>
          <w:rFonts w:ascii="Arial" w:hAnsi="Arial" w:cs="Arial"/>
          <w:sz w:val="22"/>
          <w:lang w:val="el-GR"/>
        </w:rPr>
        <w:t xml:space="preserve">Δια Βίου Μάθηση, με έμφαση στην επαγγελματική εκπαίδευση και κατάρτιση, </w:t>
      </w:r>
      <w:r w:rsidR="005F63B2" w:rsidRPr="00840B17">
        <w:rPr>
          <w:rFonts w:ascii="Arial" w:hAnsi="Arial" w:cs="Arial"/>
          <w:sz w:val="22"/>
          <w:lang w:val="el-GR"/>
        </w:rPr>
        <w:t xml:space="preserve">συμπεριλαμβανομένου και του συστήματος μαθητείας, </w:t>
      </w:r>
      <w:r w:rsidRPr="00840B17">
        <w:rPr>
          <w:rFonts w:ascii="Arial" w:hAnsi="Arial" w:cs="Arial"/>
          <w:sz w:val="22"/>
          <w:lang w:val="el-GR"/>
        </w:rPr>
        <w:t xml:space="preserve">η οποία σε συνδυασμό, με την αναβάθμιση των δεξιοτήτων των εκπαιδευτικών, </w:t>
      </w:r>
      <w:r w:rsidR="003A4336" w:rsidRPr="00840B17">
        <w:rPr>
          <w:rFonts w:ascii="Arial" w:hAnsi="Arial" w:cs="Arial"/>
          <w:sz w:val="22"/>
          <w:lang w:val="el-GR"/>
        </w:rPr>
        <w:t xml:space="preserve">την παροχή συμβουλευτικών υπηρεσιών για την προσαρμοστικότητα των επιχειρήσεων και των εργαζομένων, </w:t>
      </w:r>
      <w:r w:rsidRPr="00840B17">
        <w:rPr>
          <w:rFonts w:ascii="Arial" w:hAnsi="Arial" w:cs="Arial"/>
          <w:sz w:val="22"/>
          <w:lang w:val="el-GR"/>
        </w:rPr>
        <w:t xml:space="preserve">τη </w:t>
      </w:r>
      <w:proofErr w:type="spellStart"/>
      <w:r w:rsidRPr="00840B17">
        <w:rPr>
          <w:rFonts w:ascii="Arial" w:hAnsi="Arial" w:cs="Arial"/>
          <w:sz w:val="22"/>
          <w:lang w:val="el-GR"/>
        </w:rPr>
        <w:t>στοχευμένη</w:t>
      </w:r>
      <w:proofErr w:type="spellEnd"/>
      <w:r w:rsidRPr="00840B17">
        <w:rPr>
          <w:rFonts w:ascii="Arial" w:hAnsi="Arial" w:cs="Arial"/>
          <w:sz w:val="22"/>
          <w:lang w:val="el-GR"/>
        </w:rPr>
        <w:t xml:space="preserve"> αναδιοργάνωση των δημόσιων υπηρεσιών σε συγκεκριμένους κρίσιμους τομείς και την ανάπτυξη ελκυστικών προγραμμάτων Δια Βίου Μάθησης, επιχειρείται μια σε μεγάλο βαθμό ολοκληρωμένη προσέγγιση στον τομέα του ανθρώπινου δυναμικού. </w:t>
      </w:r>
    </w:p>
    <w:p w:rsidR="00806CA8" w:rsidRPr="00840B17" w:rsidRDefault="00806CA8" w:rsidP="00437FC8">
      <w:pPr>
        <w:tabs>
          <w:tab w:val="left" w:pos="0"/>
        </w:tabs>
        <w:spacing w:line="360" w:lineRule="auto"/>
        <w:jc w:val="both"/>
        <w:rPr>
          <w:rFonts w:ascii="Arial" w:hAnsi="Arial" w:cs="Arial"/>
          <w:sz w:val="22"/>
          <w:lang w:val="el-GR"/>
        </w:rPr>
      </w:pPr>
    </w:p>
    <w:p w:rsidR="00806CA8" w:rsidRPr="00840B17" w:rsidRDefault="00806CA8" w:rsidP="00437FC8">
      <w:pPr>
        <w:tabs>
          <w:tab w:val="left" w:pos="0"/>
        </w:tabs>
        <w:spacing w:line="360" w:lineRule="auto"/>
        <w:jc w:val="both"/>
        <w:rPr>
          <w:rFonts w:ascii="Arial" w:hAnsi="Arial" w:cs="Arial"/>
          <w:sz w:val="22"/>
          <w:lang w:val="el-GR"/>
        </w:rPr>
      </w:pPr>
      <w:r w:rsidRPr="00840B17">
        <w:rPr>
          <w:rFonts w:ascii="Arial" w:hAnsi="Arial" w:cs="Arial"/>
          <w:sz w:val="22"/>
          <w:lang w:val="el-GR"/>
        </w:rPr>
        <w:t xml:space="preserve">Όπως διαπιστώνεται από τα προαναφερόμενα, ο συγκεκριμένος Γενικός Στόχος της Στρατηγικής του Προγράμματος έχει απόλυτη συνάφεια και συνάδει με τρεις από τους πέντε ειδικούς στόχους (ενίσχυση / βελτίωση του ανθρώπινου δυναμικού, </w:t>
      </w:r>
      <w:r w:rsidRPr="00840B17">
        <w:rPr>
          <w:rFonts w:ascii="Arial" w:hAnsi="Arial" w:cs="Arial"/>
          <w:sz w:val="22"/>
          <w:lang w:val="el-GR"/>
        </w:rPr>
        <w:lastRenderedPageBreak/>
        <w:t xml:space="preserve">αύξηση της προσαρμοστικότητας των εργαζομένων, των επιχειρήσεων και των επιχειρηματιών, ενδυνάμωση της διοικητικής ικανότητας του δημόσιου τομέα) των παρεμβάσεων της τρίτης θεματικής προτεραιότητας (ανθρώπινοι πόροι, απασχόληση και κοινωνική συνοχή) του ΕΣΠΑ. </w:t>
      </w:r>
    </w:p>
    <w:p w:rsidR="00806CA8" w:rsidRPr="00840B17" w:rsidRDefault="00806CA8" w:rsidP="00437FC8">
      <w:pPr>
        <w:tabs>
          <w:tab w:val="left" w:pos="0"/>
        </w:tabs>
        <w:spacing w:line="360" w:lineRule="auto"/>
        <w:jc w:val="both"/>
        <w:rPr>
          <w:rFonts w:ascii="Arial" w:hAnsi="Arial" w:cs="Arial"/>
          <w:sz w:val="22"/>
          <w:lang w:val="el-GR"/>
        </w:rPr>
      </w:pPr>
    </w:p>
    <w:p w:rsidR="00806CA8" w:rsidRPr="00840B17" w:rsidRDefault="00806CA8" w:rsidP="00D2154A">
      <w:pPr>
        <w:pBdr>
          <w:top w:val="single" w:sz="4" w:space="1" w:color="auto"/>
          <w:left w:val="single" w:sz="4" w:space="4" w:color="auto"/>
          <w:bottom w:val="single" w:sz="4" w:space="1" w:color="auto"/>
          <w:right w:val="single" w:sz="4" w:space="4" w:color="auto"/>
        </w:pBdr>
        <w:tabs>
          <w:tab w:val="left" w:pos="0"/>
        </w:tabs>
        <w:spacing w:line="340" w:lineRule="atLeast"/>
        <w:jc w:val="both"/>
        <w:rPr>
          <w:rFonts w:ascii="Arial" w:hAnsi="Arial" w:cs="Arial"/>
          <w:b/>
          <w:sz w:val="22"/>
          <w:lang w:val="el-GR"/>
        </w:rPr>
      </w:pPr>
      <w:r w:rsidRPr="00840B17">
        <w:rPr>
          <w:rFonts w:ascii="Arial" w:hAnsi="Arial" w:cs="Arial"/>
          <w:b/>
          <w:sz w:val="22"/>
          <w:lang w:val="el-GR"/>
        </w:rPr>
        <w:t xml:space="preserve">Γενικός Στόχος: Προσέλκυση και διατήρηση περισσότερων ατόμων στην </w:t>
      </w:r>
      <w:r w:rsidR="00D2154A">
        <w:rPr>
          <w:rFonts w:ascii="Arial" w:hAnsi="Arial" w:cs="Arial"/>
          <w:b/>
          <w:sz w:val="22"/>
          <w:lang w:val="el-GR"/>
        </w:rPr>
        <w:t>α</w:t>
      </w:r>
      <w:r w:rsidRPr="00840B17">
        <w:rPr>
          <w:rFonts w:ascii="Arial" w:hAnsi="Arial" w:cs="Arial"/>
          <w:b/>
          <w:sz w:val="22"/>
          <w:lang w:val="el-GR"/>
        </w:rPr>
        <w:t>γορά εργασίας και ενίσχυση της κοινωνικής ενσωμάτωσης</w:t>
      </w:r>
    </w:p>
    <w:p w:rsidR="00806CA8" w:rsidRPr="00840B17" w:rsidRDefault="00806CA8" w:rsidP="008D29AF">
      <w:pPr>
        <w:tabs>
          <w:tab w:val="left" w:pos="360"/>
        </w:tabs>
        <w:spacing w:line="360" w:lineRule="auto"/>
        <w:ind w:left="360" w:hanging="360"/>
        <w:jc w:val="both"/>
        <w:rPr>
          <w:rFonts w:ascii="Arial" w:hAnsi="Arial" w:cs="Arial"/>
          <w:sz w:val="22"/>
          <w:lang w:val="el-GR"/>
        </w:rPr>
      </w:pPr>
      <w:r w:rsidRPr="00840B17">
        <w:rPr>
          <w:rFonts w:ascii="Arial" w:hAnsi="Arial" w:cs="Arial"/>
          <w:sz w:val="22"/>
          <w:lang w:val="el-GR"/>
        </w:rPr>
        <w:t xml:space="preserve"> </w:t>
      </w:r>
    </w:p>
    <w:p w:rsidR="00806CA8" w:rsidRPr="00840B17" w:rsidRDefault="00806CA8" w:rsidP="00437FC8">
      <w:pPr>
        <w:tabs>
          <w:tab w:val="left" w:pos="0"/>
        </w:tabs>
        <w:spacing w:line="360" w:lineRule="auto"/>
        <w:jc w:val="both"/>
        <w:rPr>
          <w:rFonts w:ascii="Arial" w:hAnsi="Arial" w:cs="Arial"/>
          <w:sz w:val="22"/>
          <w:lang w:val="el-GR"/>
        </w:rPr>
      </w:pPr>
      <w:r w:rsidRPr="00840B17">
        <w:rPr>
          <w:rFonts w:ascii="Arial" w:hAnsi="Arial" w:cs="Arial"/>
          <w:sz w:val="22"/>
          <w:lang w:val="el-GR"/>
        </w:rPr>
        <w:t xml:space="preserve">Η </w:t>
      </w:r>
      <w:r w:rsidR="00B02064" w:rsidRPr="001D42E6">
        <w:rPr>
          <w:rFonts w:ascii="Arial" w:hAnsi="Arial" w:cs="Arial"/>
          <w:sz w:val="22"/>
          <w:lang w:val="el-GR"/>
        </w:rPr>
        <w:t>ενίσχυση</w:t>
      </w:r>
      <w:r w:rsidR="00B02064">
        <w:rPr>
          <w:rFonts w:ascii="Arial" w:hAnsi="Arial" w:cs="Arial"/>
          <w:sz w:val="22"/>
          <w:lang w:val="el-GR"/>
        </w:rPr>
        <w:t xml:space="preserve"> της συμμετοχής στην αγορά εργασίας</w:t>
      </w:r>
      <w:r w:rsidR="00F1173A">
        <w:rPr>
          <w:rFonts w:ascii="Arial" w:hAnsi="Arial" w:cs="Arial"/>
          <w:sz w:val="22"/>
          <w:lang w:val="el-GR"/>
        </w:rPr>
        <w:t xml:space="preserve"> </w:t>
      </w:r>
      <w:r w:rsidR="00EB6834" w:rsidRPr="00840B17">
        <w:rPr>
          <w:rFonts w:ascii="Arial" w:hAnsi="Arial" w:cs="Arial"/>
          <w:sz w:val="22"/>
          <w:lang w:val="el-GR"/>
        </w:rPr>
        <w:t>αποτελ</w:t>
      </w:r>
      <w:r w:rsidR="00EB6834">
        <w:rPr>
          <w:rFonts w:ascii="Arial" w:hAnsi="Arial" w:cs="Arial"/>
          <w:sz w:val="22"/>
          <w:lang w:val="el-GR"/>
        </w:rPr>
        <w:t>εί</w:t>
      </w:r>
      <w:r w:rsidR="00EB6834" w:rsidRPr="00840B17">
        <w:rPr>
          <w:rFonts w:ascii="Arial" w:hAnsi="Arial" w:cs="Arial"/>
          <w:sz w:val="22"/>
          <w:lang w:val="el-GR"/>
        </w:rPr>
        <w:t xml:space="preserve"> </w:t>
      </w:r>
      <w:r w:rsidRPr="00840B17">
        <w:rPr>
          <w:rFonts w:ascii="Arial" w:hAnsi="Arial" w:cs="Arial"/>
          <w:sz w:val="22"/>
          <w:lang w:val="el-GR"/>
        </w:rPr>
        <w:t>κρίσιμ</w:t>
      </w:r>
      <w:r w:rsidR="00EB6834">
        <w:rPr>
          <w:rFonts w:ascii="Arial" w:hAnsi="Arial" w:cs="Arial"/>
          <w:sz w:val="22"/>
          <w:lang w:val="el-GR"/>
        </w:rPr>
        <w:t>η</w:t>
      </w:r>
      <w:r w:rsidRPr="00840B17">
        <w:rPr>
          <w:rFonts w:ascii="Arial" w:hAnsi="Arial" w:cs="Arial"/>
          <w:sz w:val="22"/>
          <w:lang w:val="el-GR"/>
        </w:rPr>
        <w:t xml:space="preserve"> </w:t>
      </w:r>
      <w:r w:rsidR="00EB6834" w:rsidRPr="00840B17">
        <w:rPr>
          <w:rFonts w:ascii="Arial" w:hAnsi="Arial" w:cs="Arial"/>
          <w:sz w:val="22"/>
          <w:lang w:val="el-GR"/>
        </w:rPr>
        <w:t>παρ</w:t>
      </w:r>
      <w:r w:rsidR="00EB6834">
        <w:rPr>
          <w:rFonts w:ascii="Arial" w:hAnsi="Arial" w:cs="Arial"/>
          <w:sz w:val="22"/>
          <w:lang w:val="el-GR"/>
        </w:rPr>
        <w:t>ά</w:t>
      </w:r>
      <w:r w:rsidR="00EB6834" w:rsidRPr="00840B17">
        <w:rPr>
          <w:rFonts w:ascii="Arial" w:hAnsi="Arial" w:cs="Arial"/>
          <w:sz w:val="22"/>
          <w:lang w:val="el-GR"/>
        </w:rPr>
        <w:t>μ</w:t>
      </w:r>
      <w:r w:rsidR="00EB6834">
        <w:rPr>
          <w:rFonts w:ascii="Arial" w:hAnsi="Arial" w:cs="Arial"/>
          <w:sz w:val="22"/>
          <w:lang w:val="el-GR"/>
        </w:rPr>
        <w:t>ε</w:t>
      </w:r>
      <w:r w:rsidR="00EB6834" w:rsidRPr="00840B17">
        <w:rPr>
          <w:rFonts w:ascii="Arial" w:hAnsi="Arial" w:cs="Arial"/>
          <w:sz w:val="22"/>
          <w:lang w:val="el-GR"/>
        </w:rPr>
        <w:t xml:space="preserve">τρο </w:t>
      </w:r>
      <w:r w:rsidRPr="00840B17">
        <w:rPr>
          <w:rFonts w:ascii="Arial" w:hAnsi="Arial" w:cs="Arial"/>
          <w:sz w:val="22"/>
          <w:lang w:val="el-GR"/>
        </w:rPr>
        <w:t>για την οικονομική ανάπτυξη και την ενδυνάμωση της κοινωνικής συνοχής.</w:t>
      </w:r>
    </w:p>
    <w:p w:rsidR="00806CA8" w:rsidRPr="00840B17" w:rsidRDefault="00806CA8" w:rsidP="00437FC8">
      <w:pPr>
        <w:tabs>
          <w:tab w:val="left" w:pos="0"/>
        </w:tabs>
        <w:spacing w:line="360" w:lineRule="auto"/>
        <w:jc w:val="both"/>
        <w:rPr>
          <w:rFonts w:ascii="Arial" w:hAnsi="Arial" w:cs="Arial"/>
          <w:sz w:val="22"/>
          <w:lang w:val="el-GR"/>
        </w:rPr>
      </w:pPr>
    </w:p>
    <w:p w:rsidR="00806CA8" w:rsidRPr="00840B17" w:rsidRDefault="00806CA8" w:rsidP="00437FC8">
      <w:pPr>
        <w:tabs>
          <w:tab w:val="left" w:pos="0"/>
        </w:tabs>
        <w:spacing w:line="360" w:lineRule="auto"/>
        <w:jc w:val="both"/>
        <w:rPr>
          <w:rFonts w:ascii="Arial" w:hAnsi="Arial" w:cs="Arial"/>
          <w:sz w:val="22"/>
          <w:lang w:val="el-GR"/>
        </w:rPr>
      </w:pPr>
      <w:r w:rsidRPr="00840B17">
        <w:rPr>
          <w:rFonts w:ascii="Arial" w:hAnsi="Arial" w:cs="Arial"/>
          <w:sz w:val="22"/>
          <w:lang w:val="el-GR"/>
        </w:rPr>
        <w:t xml:space="preserve">Λαμβάνοντας υπόψη τους δείκτες συμμετοχής στην αγορά εργασίας και </w:t>
      </w:r>
      <w:r w:rsidR="00F1173A">
        <w:rPr>
          <w:rFonts w:ascii="Arial" w:hAnsi="Arial" w:cs="Arial"/>
          <w:sz w:val="22"/>
          <w:lang w:val="el-GR"/>
        </w:rPr>
        <w:t xml:space="preserve">την αρνητική εξέλιξη </w:t>
      </w:r>
      <w:r w:rsidRPr="00840B17">
        <w:rPr>
          <w:rFonts w:ascii="Arial" w:hAnsi="Arial" w:cs="Arial"/>
          <w:sz w:val="22"/>
          <w:lang w:val="el-GR"/>
        </w:rPr>
        <w:t>στην απασχόληση, αλλά και τους δείκτες ανεργίας</w:t>
      </w:r>
      <w:r w:rsidR="00F1173A">
        <w:rPr>
          <w:rFonts w:ascii="Arial" w:hAnsi="Arial" w:cs="Arial"/>
          <w:sz w:val="22"/>
          <w:lang w:val="el-GR"/>
        </w:rPr>
        <w:t xml:space="preserve"> ιδίως</w:t>
      </w:r>
      <w:r w:rsidRPr="00840B17">
        <w:rPr>
          <w:rFonts w:ascii="Arial" w:hAnsi="Arial" w:cs="Arial"/>
          <w:sz w:val="22"/>
          <w:lang w:val="el-GR"/>
        </w:rPr>
        <w:t xml:space="preserve"> συγκεκριμένων πληθυσμιακών ομάδων, του κοινωνικού ιστού της Κύπρου, καθώς και την εμφάνιση φαινομένων άμβλυνσης της κοινωνικής συνοχής, κυρίως στο επίπεδο φτώχειας ορισμένων πληθυσμιακών ομάδων, είναι εμφανής η αναγκαιότητα καθορισμού αυτού του γενικού στόχου.</w:t>
      </w:r>
    </w:p>
    <w:p w:rsidR="00806CA8" w:rsidRPr="00840B17" w:rsidRDefault="00806CA8" w:rsidP="00437FC8">
      <w:pPr>
        <w:tabs>
          <w:tab w:val="left" w:pos="0"/>
        </w:tabs>
        <w:spacing w:line="360" w:lineRule="auto"/>
        <w:jc w:val="both"/>
        <w:rPr>
          <w:rFonts w:ascii="Arial" w:hAnsi="Arial" w:cs="Arial"/>
          <w:sz w:val="22"/>
          <w:lang w:val="el-GR"/>
        </w:rPr>
      </w:pPr>
    </w:p>
    <w:p w:rsidR="00806CA8" w:rsidRPr="00840B17" w:rsidRDefault="00806CA8" w:rsidP="00437FC8">
      <w:pPr>
        <w:tabs>
          <w:tab w:val="left" w:pos="0"/>
        </w:tabs>
        <w:spacing w:line="360" w:lineRule="auto"/>
        <w:jc w:val="both"/>
        <w:rPr>
          <w:rFonts w:ascii="Arial" w:hAnsi="Arial" w:cs="Arial"/>
          <w:sz w:val="22"/>
          <w:lang w:val="el-GR"/>
        </w:rPr>
      </w:pPr>
      <w:r w:rsidRPr="00840B17">
        <w:rPr>
          <w:rFonts w:ascii="Arial" w:hAnsi="Arial" w:cs="Arial"/>
          <w:sz w:val="22"/>
          <w:lang w:val="el-GR"/>
        </w:rPr>
        <w:t>Με την υιοθέτηση του στόχου αυτού επιδιώκεται η δημιουργία των κατάλληλων συνθηκών και προϋποθέσεων, προκειμένου να ενθαρρυνθεί η ένταξη</w:t>
      </w:r>
      <w:r w:rsidR="00F1173A">
        <w:rPr>
          <w:rFonts w:ascii="Arial" w:hAnsi="Arial" w:cs="Arial"/>
          <w:sz w:val="22"/>
          <w:lang w:val="el-GR"/>
        </w:rPr>
        <w:t xml:space="preserve"> και η επανένταξη, αλλά</w:t>
      </w:r>
      <w:r w:rsidRPr="00840B17">
        <w:rPr>
          <w:rFonts w:ascii="Arial" w:hAnsi="Arial" w:cs="Arial"/>
          <w:sz w:val="22"/>
          <w:lang w:val="el-GR"/>
        </w:rPr>
        <w:t xml:space="preserve"> και η παραμονή στην αγορά εργασίας και στην απασχόληση ατόμων, τα οποία αντιμετωπίζουν προβλήματα πρόσβασης στην αγορά εργασίας και στην απασχόληση. Αυτό θα επιτευχθεί μέσω των </w:t>
      </w:r>
      <w:r w:rsidR="001617C3" w:rsidRPr="00840B17">
        <w:rPr>
          <w:rFonts w:ascii="Arial" w:hAnsi="Arial" w:cs="Arial"/>
          <w:sz w:val="22"/>
          <w:lang w:val="el-GR"/>
        </w:rPr>
        <w:t>κατάλληλ</w:t>
      </w:r>
      <w:r w:rsidR="001617C3">
        <w:rPr>
          <w:rFonts w:ascii="Arial" w:hAnsi="Arial" w:cs="Arial"/>
          <w:sz w:val="22"/>
          <w:lang w:val="el-GR"/>
        </w:rPr>
        <w:t>ω</w:t>
      </w:r>
      <w:r w:rsidR="001617C3" w:rsidRPr="00840B17">
        <w:rPr>
          <w:rFonts w:ascii="Arial" w:hAnsi="Arial" w:cs="Arial"/>
          <w:sz w:val="22"/>
          <w:lang w:val="el-GR"/>
        </w:rPr>
        <w:t xml:space="preserve">ν </w:t>
      </w:r>
      <w:r w:rsidRPr="00840B17">
        <w:rPr>
          <w:rFonts w:ascii="Arial" w:hAnsi="Arial" w:cs="Arial"/>
          <w:sz w:val="22"/>
          <w:lang w:val="el-GR"/>
        </w:rPr>
        <w:t>παρεμβάσεων απόκτησης εκείνων των δεξιοτήτων που απαιτεί η παραγωγική δραστηριότητα ενώ παράλληλα επιδιώκεται η άμβλυνση του φαινομένου του κοινωνικού αποκλεισμού ευπαθών ομάδων, κυρίως μέσω της εξασφάλισης των προϋποθέσεων και μηχανισμών πρόσβασης στην αγορά εργασίας, όπως θα καταδειχθεί στις επόμενες υποενότητες του παρόντος κεφαλαίου. Ο συγκεκριμένος Γενικός Στόχος της Στρατηγικής του Προγράμματος ταυτίζεται εμφανώς με τις ενεργητικές πολιτικές απασχόλησης, με εστίαση στους νέους, στις γυναίκες και σε ευπαθείς ομάδες, ενώ παράλληλα ιδιαίτερο ρόλο διαδραματίζουν οι μηχανισμοί σύνδεσης προσφοράς και ζήτησης εργασίας.</w:t>
      </w:r>
    </w:p>
    <w:p w:rsidR="00806CA8" w:rsidRPr="00840B17" w:rsidRDefault="00806CA8" w:rsidP="00437FC8">
      <w:pPr>
        <w:tabs>
          <w:tab w:val="left" w:pos="0"/>
        </w:tabs>
        <w:spacing w:line="360" w:lineRule="auto"/>
        <w:jc w:val="both"/>
        <w:rPr>
          <w:rFonts w:ascii="Arial" w:hAnsi="Arial" w:cs="Arial"/>
          <w:sz w:val="22"/>
          <w:lang w:val="el-GR"/>
        </w:rPr>
      </w:pPr>
    </w:p>
    <w:p w:rsidR="00806CA8" w:rsidRPr="00840B17" w:rsidRDefault="00806CA8" w:rsidP="00437FC8">
      <w:pPr>
        <w:tabs>
          <w:tab w:val="left" w:pos="0"/>
        </w:tabs>
        <w:spacing w:line="360" w:lineRule="auto"/>
        <w:jc w:val="both"/>
        <w:rPr>
          <w:rFonts w:ascii="Arial" w:hAnsi="Arial" w:cs="Arial"/>
          <w:sz w:val="22"/>
          <w:lang w:val="el-GR"/>
        </w:rPr>
      </w:pPr>
      <w:r w:rsidRPr="00840B17">
        <w:rPr>
          <w:rFonts w:ascii="Arial" w:hAnsi="Arial" w:cs="Arial"/>
          <w:sz w:val="22"/>
          <w:lang w:val="el-GR"/>
        </w:rPr>
        <w:t xml:space="preserve">Ο συγκεκριμένος Γενικός Στόχος έχει άμεση συνάφεια με δύο από τους πέντε ειδικούς στόχους (προσέλκυση και διατήρηση περισσότερων ανθρώπων στην αγορά εργασίας και απασχόληση, ενίσχυση της κοινωνικής συνοχής και ενσωμάτωσης) των παρεμβάσεων της τρίτης Θεματικής Προτεραιότητας του ΕΣΠΑ. </w:t>
      </w:r>
    </w:p>
    <w:p w:rsidR="00806CA8" w:rsidRPr="00840B17" w:rsidRDefault="00806CA8" w:rsidP="00437FC8">
      <w:pPr>
        <w:tabs>
          <w:tab w:val="left" w:pos="0"/>
        </w:tabs>
        <w:spacing w:line="360" w:lineRule="auto"/>
        <w:jc w:val="both"/>
        <w:rPr>
          <w:rFonts w:ascii="Arial" w:hAnsi="Arial" w:cs="Arial"/>
          <w:sz w:val="22"/>
          <w:lang w:val="el-GR"/>
        </w:rPr>
      </w:pPr>
    </w:p>
    <w:p w:rsidR="00806CA8" w:rsidRPr="00840B17" w:rsidRDefault="00806CA8" w:rsidP="00437FC8">
      <w:pPr>
        <w:tabs>
          <w:tab w:val="left" w:pos="0"/>
        </w:tabs>
        <w:spacing w:line="360" w:lineRule="auto"/>
        <w:jc w:val="both"/>
        <w:rPr>
          <w:rFonts w:ascii="Arial" w:hAnsi="Arial" w:cs="Arial"/>
          <w:sz w:val="22"/>
          <w:lang w:val="el-GR"/>
        </w:rPr>
      </w:pPr>
      <w:r w:rsidRPr="00840B17">
        <w:rPr>
          <w:rFonts w:ascii="Arial" w:hAnsi="Arial" w:cs="Arial"/>
          <w:sz w:val="22"/>
          <w:lang w:val="el-GR"/>
        </w:rPr>
        <w:t>Από την προηγηθείσα αναφορά περί του Στρατηγικού και των Γενικών Στόχων του Επιχειρησιακού Προγράμματος είναι εμφανείς οι λόγοι που επελέγησαν με δεδομένα, αφ’ ενός την απόλυτη συνάφεια με το ΕΣΠΑ</w:t>
      </w:r>
      <w:r w:rsidR="00F1173A">
        <w:rPr>
          <w:rFonts w:ascii="Arial" w:hAnsi="Arial" w:cs="Arial"/>
          <w:sz w:val="22"/>
          <w:lang w:val="el-GR"/>
        </w:rPr>
        <w:t xml:space="preserve"> και την συμβολή τους στην επίτευξη των στόχων του</w:t>
      </w:r>
      <w:r w:rsidRPr="00840B17">
        <w:rPr>
          <w:rFonts w:ascii="Arial" w:hAnsi="Arial" w:cs="Arial"/>
          <w:sz w:val="22"/>
          <w:lang w:val="el-GR"/>
        </w:rPr>
        <w:t>, αφ’ ετέρου με τις συνολικές και επί μέρους ανάγκες και προοπτικές ανάπτυξης του ανθρώπινου δυναμικού και της αγοράς εργασίας της Κύπρου. Αποτελούν δε ένα σημαντικό μέρος των κυριοτέρων κατευθύνσεων της γενικότερης στρατηγικής της Κύπρου στον τομέα του ανθρώπινου δυναμικού.</w:t>
      </w:r>
    </w:p>
    <w:p w:rsidR="00806CA8" w:rsidRPr="00866BEF" w:rsidRDefault="00806CA8" w:rsidP="008D29AF">
      <w:pPr>
        <w:tabs>
          <w:tab w:val="left" w:pos="0"/>
        </w:tabs>
        <w:spacing w:line="360" w:lineRule="auto"/>
        <w:jc w:val="both"/>
        <w:rPr>
          <w:rFonts w:ascii="Arial" w:hAnsi="Arial" w:cs="Arial"/>
          <w:sz w:val="22"/>
          <w:lang w:val="el-GR"/>
        </w:rPr>
      </w:pPr>
      <w:bookmarkStart w:id="298" w:name="_Toc160624229"/>
      <w:bookmarkStart w:id="299" w:name="_Toc160771270"/>
    </w:p>
    <w:p w:rsidR="00806CA8" w:rsidRPr="000F2B65" w:rsidRDefault="00806CA8" w:rsidP="008D29AF">
      <w:pPr>
        <w:numPr>
          <w:ilvl w:val="2"/>
          <w:numId w:val="130"/>
        </w:numPr>
        <w:spacing w:line="360" w:lineRule="auto"/>
        <w:rPr>
          <w:rStyle w:val="h3"/>
          <w:rFonts w:ascii="Arial" w:hAnsi="Arial"/>
          <w:sz w:val="22"/>
          <w:szCs w:val="22"/>
          <w:lang w:val="el-GR"/>
        </w:rPr>
      </w:pPr>
      <w:bookmarkStart w:id="300" w:name="_Toc326834165"/>
      <w:r w:rsidRPr="000F2B65">
        <w:rPr>
          <w:rStyle w:val="h3"/>
          <w:rFonts w:ascii="Arial" w:hAnsi="Arial"/>
          <w:sz w:val="22"/>
          <w:szCs w:val="22"/>
          <w:lang w:val="el-GR"/>
        </w:rPr>
        <w:t>Επιλογή και Ιεράρχηση των Αξόνων Προτεραιότητας</w:t>
      </w:r>
      <w:bookmarkEnd w:id="298"/>
      <w:bookmarkEnd w:id="299"/>
      <w:bookmarkEnd w:id="300"/>
    </w:p>
    <w:p w:rsidR="00806CA8" w:rsidRPr="00840B17" w:rsidRDefault="00806CA8" w:rsidP="008D29AF">
      <w:pPr>
        <w:tabs>
          <w:tab w:val="left" w:pos="0"/>
        </w:tabs>
        <w:spacing w:line="360" w:lineRule="auto"/>
        <w:jc w:val="both"/>
        <w:rPr>
          <w:rFonts w:ascii="Arial" w:hAnsi="Arial" w:cs="Arial"/>
          <w:sz w:val="22"/>
          <w:lang w:val="el-GR"/>
        </w:rPr>
      </w:pPr>
      <w:r w:rsidRPr="00840B17">
        <w:rPr>
          <w:rFonts w:ascii="Arial" w:hAnsi="Arial" w:cs="Arial"/>
          <w:sz w:val="22"/>
          <w:lang w:val="el-GR"/>
        </w:rPr>
        <w:t>Για την επίτευξη των Γενικών Στόχων της Στρατηγικής του Προγράμματος, απαιτούνται οι αναγκαίες παρεμβάσεις, έτσι ώστε να εφαρμοσθεί το κατάλληλο μίγμα πολιτικής, με την εξασφάλιση των απαραίτητων συμπληρωματικοτήτων και συνεργειών των επί μέρους δράσεων.</w:t>
      </w:r>
    </w:p>
    <w:p w:rsidR="00806CA8" w:rsidRPr="00840B17" w:rsidRDefault="00806CA8" w:rsidP="008D29AF">
      <w:pPr>
        <w:tabs>
          <w:tab w:val="left" w:pos="0"/>
        </w:tabs>
        <w:spacing w:line="360" w:lineRule="auto"/>
        <w:jc w:val="both"/>
        <w:rPr>
          <w:rFonts w:ascii="Arial" w:hAnsi="Arial" w:cs="Arial"/>
          <w:sz w:val="22"/>
          <w:lang w:val="el-GR"/>
        </w:rPr>
      </w:pPr>
    </w:p>
    <w:p w:rsidR="00806CA8" w:rsidRPr="00840B17" w:rsidRDefault="00806CA8" w:rsidP="008D29AF">
      <w:pPr>
        <w:tabs>
          <w:tab w:val="left" w:pos="0"/>
        </w:tabs>
        <w:spacing w:line="360" w:lineRule="auto"/>
        <w:jc w:val="both"/>
        <w:rPr>
          <w:rFonts w:ascii="Arial" w:hAnsi="Arial" w:cs="Arial"/>
          <w:sz w:val="22"/>
          <w:lang w:val="el-GR"/>
        </w:rPr>
      </w:pPr>
      <w:r w:rsidRPr="00840B17">
        <w:rPr>
          <w:rFonts w:ascii="Arial" w:hAnsi="Arial" w:cs="Arial"/>
          <w:sz w:val="22"/>
          <w:lang w:val="el-GR"/>
        </w:rPr>
        <w:t>Για το λόγο αυτό επελέγησαν δύο βασικοί Άξονες Προτεραιότητας, οι οποίοι αντιστοιχούν απόλυτα, ένας προς ένα, με τους Γενικούς Στόχους της Στρατηγικής, με επιπρόσθετο ένα τρίτο Άξονα Προτεραιότητας, ο οποίος προβλέπει τις αναγκαίες δράσεις / κατηγορίες πράξεων για την υποστήριξη της αποτελεσματικής και αποδοτικής εφαρμογής του συνόλου του Προγράμματος.</w:t>
      </w:r>
    </w:p>
    <w:p w:rsidR="00806CA8" w:rsidRPr="00840B17" w:rsidRDefault="00806CA8" w:rsidP="008D29AF">
      <w:pPr>
        <w:tabs>
          <w:tab w:val="left" w:pos="0"/>
        </w:tabs>
        <w:spacing w:line="360" w:lineRule="auto"/>
        <w:jc w:val="both"/>
        <w:rPr>
          <w:rFonts w:ascii="Arial" w:hAnsi="Arial" w:cs="Arial"/>
          <w:sz w:val="22"/>
          <w:lang w:val="el-GR"/>
        </w:rPr>
      </w:pPr>
    </w:p>
    <w:p w:rsidR="00806CA8" w:rsidRDefault="00806CA8" w:rsidP="008D29AF">
      <w:pPr>
        <w:tabs>
          <w:tab w:val="left" w:pos="0"/>
        </w:tabs>
        <w:spacing w:line="360" w:lineRule="auto"/>
        <w:jc w:val="both"/>
        <w:rPr>
          <w:rFonts w:ascii="Arial" w:hAnsi="Arial" w:cs="Arial"/>
          <w:sz w:val="22"/>
          <w:lang w:val="el-GR"/>
        </w:rPr>
      </w:pPr>
      <w:r w:rsidRPr="00BF113C">
        <w:rPr>
          <w:rFonts w:ascii="Arial" w:hAnsi="Arial" w:cs="Arial"/>
          <w:sz w:val="22"/>
          <w:lang w:val="el-GR"/>
        </w:rPr>
        <w:t>Ως εκ τούτου οι παρεμβάσεις για την επίτευξη του στρατηγικού στόχου και των Γενικών Στόχων του ΕΠ δομούνται στους ακόλουθους τρεις Άξονες Προτεραιότητας:</w:t>
      </w:r>
    </w:p>
    <w:p w:rsidR="00681D59" w:rsidRPr="00BF113C" w:rsidRDefault="00681D59" w:rsidP="008D29AF">
      <w:pPr>
        <w:tabs>
          <w:tab w:val="left" w:pos="0"/>
        </w:tabs>
        <w:spacing w:line="360" w:lineRule="auto"/>
        <w:jc w:val="both"/>
        <w:rPr>
          <w:rFonts w:ascii="Arial" w:hAnsi="Arial" w:cs="Arial"/>
          <w:sz w:val="22"/>
          <w:lang w:val="el-GR"/>
        </w:rPr>
      </w:pPr>
    </w:p>
    <w:p w:rsidR="00806CA8" w:rsidRPr="00BF113C" w:rsidRDefault="00806CA8" w:rsidP="008D29AF">
      <w:pPr>
        <w:widowControl w:val="0"/>
        <w:numPr>
          <w:ilvl w:val="0"/>
          <w:numId w:val="47"/>
        </w:numPr>
        <w:tabs>
          <w:tab w:val="left" w:pos="0"/>
          <w:tab w:val="num" w:pos="284"/>
        </w:tabs>
        <w:adjustRightInd w:val="0"/>
        <w:spacing w:line="360" w:lineRule="auto"/>
        <w:ind w:left="284" w:hanging="284"/>
        <w:jc w:val="both"/>
        <w:textAlignment w:val="baseline"/>
        <w:rPr>
          <w:rFonts w:ascii="Arial" w:hAnsi="Arial" w:cs="Arial"/>
          <w:sz w:val="22"/>
          <w:lang w:val="el-GR"/>
        </w:rPr>
      </w:pPr>
      <w:r w:rsidRPr="00BF113C">
        <w:rPr>
          <w:rFonts w:ascii="Arial" w:hAnsi="Arial" w:cs="Arial"/>
          <w:sz w:val="22"/>
          <w:lang w:val="el-GR"/>
        </w:rPr>
        <w:t>Ανάπτυξη του Ανθρώπινου Δυναμικού και Προσαρμοστικότητα</w:t>
      </w:r>
    </w:p>
    <w:p w:rsidR="00806CA8" w:rsidRPr="00BF113C" w:rsidRDefault="00806CA8" w:rsidP="008D29AF">
      <w:pPr>
        <w:widowControl w:val="0"/>
        <w:numPr>
          <w:ilvl w:val="0"/>
          <w:numId w:val="47"/>
        </w:numPr>
        <w:tabs>
          <w:tab w:val="left" w:pos="0"/>
          <w:tab w:val="num" w:pos="284"/>
        </w:tabs>
        <w:adjustRightInd w:val="0"/>
        <w:spacing w:line="360" w:lineRule="auto"/>
        <w:ind w:left="284" w:hanging="284"/>
        <w:jc w:val="both"/>
        <w:textAlignment w:val="baseline"/>
        <w:rPr>
          <w:rFonts w:ascii="Arial" w:hAnsi="Arial" w:cs="Arial"/>
          <w:sz w:val="22"/>
          <w:lang w:val="el-GR"/>
        </w:rPr>
      </w:pPr>
      <w:r w:rsidRPr="00BF113C">
        <w:rPr>
          <w:rFonts w:ascii="Arial" w:hAnsi="Arial" w:cs="Arial"/>
          <w:sz w:val="22"/>
          <w:lang w:val="el-GR"/>
        </w:rPr>
        <w:t xml:space="preserve">Διεύρυνση της Αγοράς Εργασίας και Κοινωνική Συνοχή </w:t>
      </w:r>
    </w:p>
    <w:p w:rsidR="00806CA8" w:rsidRDefault="00806CA8" w:rsidP="008D29AF">
      <w:pPr>
        <w:widowControl w:val="0"/>
        <w:numPr>
          <w:ilvl w:val="0"/>
          <w:numId w:val="47"/>
        </w:numPr>
        <w:tabs>
          <w:tab w:val="left" w:pos="0"/>
          <w:tab w:val="num" w:pos="284"/>
        </w:tabs>
        <w:adjustRightInd w:val="0"/>
        <w:spacing w:line="360" w:lineRule="auto"/>
        <w:ind w:left="284" w:hanging="284"/>
        <w:jc w:val="both"/>
        <w:textAlignment w:val="baseline"/>
        <w:rPr>
          <w:rFonts w:ascii="Arial" w:hAnsi="Arial" w:cs="Arial"/>
          <w:color w:val="000000"/>
          <w:sz w:val="22"/>
          <w:lang w:val="el-GR"/>
        </w:rPr>
      </w:pPr>
      <w:r w:rsidRPr="00BF113C">
        <w:rPr>
          <w:rFonts w:ascii="Arial" w:hAnsi="Arial" w:cs="Arial"/>
          <w:color w:val="000000"/>
          <w:sz w:val="22"/>
          <w:lang w:val="el-GR"/>
        </w:rPr>
        <w:t>Τεχνική υποστήριξη της εφαρμογής</w:t>
      </w:r>
    </w:p>
    <w:p w:rsidR="00C46D30" w:rsidRPr="00BF113C" w:rsidRDefault="00C46D30" w:rsidP="00C46D30">
      <w:pPr>
        <w:widowControl w:val="0"/>
        <w:tabs>
          <w:tab w:val="left" w:pos="0"/>
        </w:tabs>
        <w:adjustRightInd w:val="0"/>
        <w:spacing w:line="360" w:lineRule="auto"/>
        <w:jc w:val="both"/>
        <w:textAlignment w:val="baseline"/>
        <w:rPr>
          <w:rFonts w:ascii="Arial" w:hAnsi="Arial" w:cs="Arial"/>
          <w:color w:val="000000"/>
          <w:sz w:val="22"/>
          <w:lang w:val="el-GR"/>
        </w:rPr>
      </w:pPr>
    </w:p>
    <w:p w:rsidR="00806CA8" w:rsidRPr="00840B17" w:rsidRDefault="00806CA8" w:rsidP="008D29AF">
      <w:pPr>
        <w:pStyle w:val="Style1"/>
        <w:tabs>
          <w:tab w:val="num" w:pos="0"/>
        </w:tabs>
        <w:spacing w:line="360" w:lineRule="auto"/>
        <w:rPr>
          <w:rFonts w:eastAsia="Times New Roman" w:cs="Arial"/>
          <w:lang w:val="el-GR"/>
        </w:rPr>
      </w:pPr>
      <w:r w:rsidRPr="00840B17">
        <w:rPr>
          <w:rFonts w:eastAsia="Times New Roman" w:cs="Arial"/>
          <w:lang w:val="el-GR"/>
        </w:rPr>
        <w:t xml:space="preserve">Η ιεράρχηση και συνακόλουθα η χρηματοδοτική βαρύτητα των Αξόνων Προτεραιότητας και ειδικότερα όσον αφορά στους δύο κύριους Άξονες του Προγράμματος, </w:t>
      </w:r>
      <w:r w:rsidR="00BF113C">
        <w:rPr>
          <w:rFonts w:eastAsia="Times New Roman" w:cs="Arial"/>
          <w:lang w:val="el-GR"/>
        </w:rPr>
        <w:t xml:space="preserve">προσαρμόζεται </w:t>
      </w:r>
      <w:r w:rsidR="00681D59">
        <w:rPr>
          <w:rFonts w:eastAsia="Times New Roman" w:cs="Arial"/>
          <w:lang w:val="el-GR"/>
        </w:rPr>
        <w:t xml:space="preserve">στη βάση των αναγκών </w:t>
      </w:r>
      <w:r w:rsidRPr="00840B17">
        <w:rPr>
          <w:rFonts w:eastAsia="Times New Roman" w:cs="Arial"/>
          <w:lang w:val="el-GR"/>
        </w:rPr>
        <w:t xml:space="preserve">που καλύπτονται από τις δράσεις που περιλαμβάνει ο καθένας και κατά συνέπεια </w:t>
      </w:r>
      <w:r w:rsidR="00681D59">
        <w:rPr>
          <w:rFonts w:eastAsia="Times New Roman" w:cs="Arial"/>
          <w:lang w:val="el-GR"/>
        </w:rPr>
        <w:t xml:space="preserve">από </w:t>
      </w:r>
      <w:r w:rsidR="00681D59" w:rsidRPr="00840B17">
        <w:rPr>
          <w:rFonts w:eastAsia="Times New Roman" w:cs="Arial"/>
          <w:lang w:val="el-GR"/>
        </w:rPr>
        <w:t xml:space="preserve">το </w:t>
      </w:r>
      <w:r w:rsidRPr="00840B17">
        <w:rPr>
          <w:rFonts w:eastAsia="Times New Roman" w:cs="Arial"/>
          <w:lang w:val="el-GR"/>
        </w:rPr>
        <w:t>Γενικό Στόχο Στρατηγικής τον οποίο εξυπηρετεί, σε συνδυασμό με τις προτεραιότητες που τίθενται από τους επιμέρους τομείς / πεδία εθνικής πολιτικής</w:t>
      </w:r>
      <w:r w:rsidR="00BF113C">
        <w:rPr>
          <w:rFonts w:eastAsia="Times New Roman" w:cs="Arial"/>
          <w:lang w:val="el-GR"/>
        </w:rPr>
        <w:t>, λαμβάνοντας υπόψη την εξέλιξη της εφαρμογής του Επιχειρησιακού Προγράμματος και τις προοπτικές αποτελεσματικής ολοκλήρωσής του</w:t>
      </w:r>
      <w:r w:rsidRPr="00840B17">
        <w:rPr>
          <w:rFonts w:eastAsia="Times New Roman" w:cs="Arial"/>
          <w:lang w:val="el-GR"/>
        </w:rPr>
        <w:t>. Ειδικότερα, λαμβάνοντας υπόψη:</w:t>
      </w:r>
    </w:p>
    <w:p w:rsidR="00806CA8" w:rsidRPr="00840B17" w:rsidRDefault="00806CA8" w:rsidP="008D29AF">
      <w:pPr>
        <w:widowControl w:val="0"/>
        <w:numPr>
          <w:ilvl w:val="0"/>
          <w:numId w:val="47"/>
        </w:numPr>
        <w:tabs>
          <w:tab w:val="left" w:pos="0"/>
          <w:tab w:val="num" w:pos="284"/>
        </w:tabs>
        <w:adjustRightInd w:val="0"/>
        <w:spacing w:line="360" w:lineRule="auto"/>
        <w:ind w:left="284" w:hanging="284"/>
        <w:jc w:val="both"/>
        <w:textAlignment w:val="baseline"/>
        <w:rPr>
          <w:rFonts w:ascii="Arial" w:hAnsi="Arial" w:cs="Arial"/>
          <w:sz w:val="22"/>
          <w:lang w:val="el-GR"/>
        </w:rPr>
      </w:pPr>
      <w:r w:rsidRPr="00840B17">
        <w:rPr>
          <w:rFonts w:ascii="Arial" w:hAnsi="Arial" w:cs="Arial"/>
          <w:sz w:val="22"/>
          <w:lang w:val="el-GR"/>
        </w:rPr>
        <w:lastRenderedPageBreak/>
        <w:t xml:space="preserve">την αντιμετώπιση της χαμηλής συμμετοχής στη δια βίου μάθηση του ανθρώπινου δυναμικού, στο πλαίσιο συνεχούς προσαρμογής του στις τρέχουσες εξελίξεις των απαιτήσεων  της αγοράς εργασίας,  </w:t>
      </w:r>
    </w:p>
    <w:p w:rsidR="00806CA8" w:rsidRPr="00840B17" w:rsidRDefault="00806CA8" w:rsidP="008D29AF">
      <w:pPr>
        <w:widowControl w:val="0"/>
        <w:numPr>
          <w:ilvl w:val="0"/>
          <w:numId w:val="47"/>
        </w:numPr>
        <w:tabs>
          <w:tab w:val="left" w:pos="0"/>
          <w:tab w:val="num" w:pos="284"/>
        </w:tabs>
        <w:adjustRightInd w:val="0"/>
        <w:spacing w:line="360" w:lineRule="auto"/>
        <w:ind w:left="284" w:hanging="284"/>
        <w:jc w:val="both"/>
        <w:textAlignment w:val="baseline"/>
        <w:rPr>
          <w:rFonts w:ascii="Arial" w:hAnsi="Arial" w:cs="Arial"/>
          <w:sz w:val="22"/>
          <w:lang w:val="el-GR"/>
        </w:rPr>
      </w:pPr>
      <w:r w:rsidRPr="00840B17">
        <w:rPr>
          <w:rFonts w:ascii="Arial" w:hAnsi="Arial" w:cs="Arial"/>
          <w:sz w:val="22"/>
          <w:lang w:val="el-GR"/>
        </w:rPr>
        <w:t xml:space="preserve">την ανάγκη ενίσχυσης της προσαρμοστικότητας των επιχειρήσεων και ιδιαίτερα των πολύ μικρών και των μικρομεσαίων επιχειρήσεων στο διαρκώς μεταβαλλόμενο εξωτερικό περιβάλλον, </w:t>
      </w:r>
    </w:p>
    <w:p w:rsidR="00806CA8" w:rsidRPr="00840B17" w:rsidRDefault="00806CA8" w:rsidP="008D29AF">
      <w:pPr>
        <w:widowControl w:val="0"/>
        <w:numPr>
          <w:ilvl w:val="0"/>
          <w:numId w:val="47"/>
        </w:numPr>
        <w:tabs>
          <w:tab w:val="left" w:pos="0"/>
          <w:tab w:val="num" w:pos="284"/>
        </w:tabs>
        <w:adjustRightInd w:val="0"/>
        <w:spacing w:line="360" w:lineRule="auto"/>
        <w:ind w:left="284" w:hanging="284"/>
        <w:jc w:val="both"/>
        <w:textAlignment w:val="baseline"/>
        <w:rPr>
          <w:rFonts w:ascii="Arial" w:hAnsi="Arial" w:cs="Arial"/>
          <w:sz w:val="22"/>
          <w:lang w:val="el-GR"/>
        </w:rPr>
      </w:pPr>
      <w:r w:rsidRPr="00840B17">
        <w:rPr>
          <w:rFonts w:ascii="Arial" w:hAnsi="Arial" w:cs="Arial"/>
          <w:sz w:val="22"/>
          <w:lang w:val="el-GR"/>
        </w:rPr>
        <w:t xml:space="preserve">τους </w:t>
      </w:r>
      <w:r w:rsidR="00BF113C">
        <w:rPr>
          <w:rFonts w:ascii="Arial" w:hAnsi="Arial" w:cs="Arial"/>
          <w:sz w:val="22"/>
          <w:lang w:val="el-GR"/>
        </w:rPr>
        <w:t xml:space="preserve">αρνητικά εξελισσόμενους </w:t>
      </w:r>
      <w:r w:rsidRPr="00840B17">
        <w:rPr>
          <w:rFonts w:ascii="Arial" w:hAnsi="Arial" w:cs="Arial"/>
          <w:sz w:val="22"/>
          <w:lang w:val="el-GR"/>
        </w:rPr>
        <w:t xml:space="preserve">δείκτες που παρουσιάζει η Χώρα σε σχέση με την αγορά εργασίας (απασχόληση και ανεργία), </w:t>
      </w:r>
      <w:r w:rsidR="00BF113C">
        <w:rPr>
          <w:rFonts w:ascii="Arial" w:hAnsi="Arial" w:cs="Arial"/>
          <w:sz w:val="22"/>
          <w:lang w:val="el-GR"/>
        </w:rPr>
        <w:t>ιδιαίτερα</w:t>
      </w:r>
      <w:r w:rsidR="00BF113C" w:rsidRPr="00840B17">
        <w:rPr>
          <w:rFonts w:ascii="Arial" w:hAnsi="Arial" w:cs="Arial"/>
          <w:sz w:val="22"/>
          <w:lang w:val="el-GR"/>
        </w:rPr>
        <w:t xml:space="preserve"> </w:t>
      </w:r>
      <w:r w:rsidRPr="00840B17">
        <w:rPr>
          <w:rFonts w:ascii="Arial" w:hAnsi="Arial" w:cs="Arial"/>
          <w:sz w:val="22"/>
          <w:lang w:val="el-GR"/>
        </w:rPr>
        <w:t>ορισμένων πληθυσμιακών ομάδων, οι οποίες, στην κατεύθυνση αυτή, χρήζουν ιδιαίτερης ενίσχυσης της απασχολησιμότητ</w:t>
      </w:r>
      <w:r w:rsidR="000F0845">
        <w:rPr>
          <w:rFonts w:ascii="Arial" w:hAnsi="Arial" w:cs="Arial"/>
          <w:sz w:val="22"/>
          <w:lang w:val="el-GR"/>
        </w:rPr>
        <w:t>α</w:t>
      </w:r>
      <w:r w:rsidRPr="00840B17">
        <w:rPr>
          <w:rFonts w:ascii="Arial" w:hAnsi="Arial" w:cs="Arial"/>
          <w:sz w:val="22"/>
          <w:lang w:val="el-GR"/>
        </w:rPr>
        <w:t xml:space="preserve">ς </w:t>
      </w:r>
      <w:r w:rsidR="00BF113C">
        <w:rPr>
          <w:rFonts w:ascii="Arial" w:hAnsi="Arial" w:cs="Arial"/>
          <w:sz w:val="22"/>
          <w:lang w:val="el-GR"/>
        </w:rPr>
        <w:t>και της απασχόλησής τους,</w:t>
      </w:r>
    </w:p>
    <w:p w:rsidR="00752200" w:rsidRDefault="00806CA8" w:rsidP="008D29AF">
      <w:pPr>
        <w:widowControl w:val="0"/>
        <w:numPr>
          <w:ilvl w:val="0"/>
          <w:numId w:val="47"/>
        </w:numPr>
        <w:tabs>
          <w:tab w:val="left" w:pos="0"/>
          <w:tab w:val="num" w:pos="284"/>
        </w:tabs>
        <w:adjustRightInd w:val="0"/>
        <w:spacing w:line="360" w:lineRule="auto"/>
        <w:ind w:left="284" w:hanging="284"/>
        <w:jc w:val="both"/>
        <w:textAlignment w:val="baseline"/>
        <w:rPr>
          <w:rFonts w:ascii="Arial" w:hAnsi="Arial" w:cs="Arial"/>
          <w:sz w:val="22"/>
          <w:lang w:val="el-GR"/>
        </w:rPr>
      </w:pPr>
      <w:r w:rsidRPr="00840B17">
        <w:rPr>
          <w:rFonts w:ascii="Arial" w:hAnsi="Arial" w:cs="Arial"/>
          <w:sz w:val="22"/>
          <w:lang w:val="el-GR"/>
        </w:rPr>
        <w:t>τις συνθήκες κοινωνικής συνοχής</w:t>
      </w:r>
      <w:r w:rsidR="00037DED">
        <w:rPr>
          <w:rFonts w:ascii="Arial" w:hAnsi="Arial" w:cs="Arial"/>
          <w:sz w:val="22"/>
          <w:lang w:val="el-GR"/>
        </w:rPr>
        <w:t xml:space="preserve">  που έχουν επηρεαστεί αρνητικά</w:t>
      </w:r>
      <w:r w:rsidR="00147651">
        <w:rPr>
          <w:rFonts w:ascii="Arial" w:hAnsi="Arial" w:cs="Arial"/>
          <w:sz w:val="22"/>
          <w:lang w:val="el-GR"/>
        </w:rPr>
        <w:t xml:space="preserve"> από την οικονομική κρίση</w:t>
      </w:r>
      <w:r w:rsidRPr="00840B17">
        <w:rPr>
          <w:rFonts w:ascii="Arial" w:hAnsi="Arial" w:cs="Arial"/>
          <w:sz w:val="22"/>
          <w:lang w:val="el-GR"/>
        </w:rPr>
        <w:t xml:space="preserve">, με </w:t>
      </w:r>
      <w:r w:rsidR="00147651">
        <w:rPr>
          <w:rFonts w:ascii="Arial" w:hAnsi="Arial" w:cs="Arial"/>
          <w:sz w:val="22"/>
          <w:lang w:val="el-GR"/>
        </w:rPr>
        <w:t xml:space="preserve">αυξημένους </w:t>
      </w:r>
      <w:r w:rsidRPr="00840B17">
        <w:rPr>
          <w:rFonts w:ascii="Arial" w:hAnsi="Arial" w:cs="Arial"/>
          <w:sz w:val="22"/>
          <w:lang w:val="el-GR"/>
        </w:rPr>
        <w:t xml:space="preserve"> κινδύνους άμβλυνσης του κοινωνικού αποκλεισμού, και ιδιαίτερα όσον αφορά στην πρόσβαση στην απασχόληση των ευπαθών κοινωνικά ομάδων</w:t>
      </w:r>
      <w:r w:rsidR="00147651">
        <w:rPr>
          <w:rFonts w:ascii="Arial" w:hAnsi="Arial" w:cs="Arial"/>
          <w:sz w:val="22"/>
          <w:lang w:val="el-GR"/>
        </w:rPr>
        <w:t xml:space="preserve"> και γενικά των ανέργων</w:t>
      </w:r>
      <w:r w:rsidR="000F0845">
        <w:rPr>
          <w:rFonts w:ascii="Arial" w:hAnsi="Arial" w:cs="Arial"/>
          <w:sz w:val="22"/>
          <w:lang w:val="el-GR"/>
        </w:rPr>
        <w:t>,</w:t>
      </w:r>
      <w:r w:rsidR="00147651">
        <w:rPr>
          <w:rFonts w:ascii="Arial" w:hAnsi="Arial" w:cs="Arial"/>
          <w:sz w:val="22"/>
          <w:lang w:val="el-GR"/>
        </w:rPr>
        <w:t xml:space="preserve"> και</w:t>
      </w:r>
    </w:p>
    <w:p w:rsidR="00806CA8" w:rsidRPr="00840B17" w:rsidRDefault="00752200" w:rsidP="008D29AF">
      <w:pPr>
        <w:widowControl w:val="0"/>
        <w:numPr>
          <w:ilvl w:val="0"/>
          <w:numId w:val="47"/>
        </w:numPr>
        <w:tabs>
          <w:tab w:val="left" w:pos="0"/>
          <w:tab w:val="num" w:pos="284"/>
        </w:tabs>
        <w:adjustRightInd w:val="0"/>
        <w:spacing w:line="360" w:lineRule="auto"/>
        <w:ind w:left="284" w:hanging="284"/>
        <w:jc w:val="both"/>
        <w:textAlignment w:val="baseline"/>
        <w:rPr>
          <w:rFonts w:ascii="Arial" w:hAnsi="Arial" w:cs="Arial"/>
          <w:sz w:val="22"/>
          <w:lang w:val="el-GR"/>
        </w:rPr>
      </w:pPr>
      <w:r>
        <w:rPr>
          <w:rFonts w:ascii="Arial" w:hAnsi="Arial" w:cs="Arial"/>
          <w:sz w:val="22"/>
          <w:lang w:val="el-GR"/>
        </w:rPr>
        <w:t>την αξιολόγηση της πορείας υλοποίησης του Επιχειρησιακού Προγράμματος</w:t>
      </w:r>
      <w:r w:rsidR="000F0845">
        <w:rPr>
          <w:rFonts w:ascii="Arial" w:hAnsi="Arial" w:cs="Arial"/>
          <w:sz w:val="22"/>
          <w:lang w:val="el-GR"/>
        </w:rPr>
        <w:t>,</w:t>
      </w:r>
      <w:r w:rsidR="00806CA8" w:rsidRPr="00840B17">
        <w:rPr>
          <w:rFonts w:ascii="Arial" w:hAnsi="Arial" w:cs="Arial"/>
          <w:sz w:val="22"/>
          <w:lang w:val="el-GR"/>
        </w:rPr>
        <w:t xml:space="preserve">  </w:t>
      </w:r>
    </w:p>
    <w:p w:rsidR="00806CA8" w:rsidRPr="00840B17" w:rsidRDefault="00806CA8" w:rsidP="008D29AF">
      <w:pPr>
        <w:widowControl w:val="0"/>
        <w:tabs>
          <w:tab w:val="left" w:pos="0"/>
        </w:tabs>
        <w:adjustRightInd w:val="0"/>
        <w:spacing w:line="360" w:lineRule="auto"/>
        <w:jc w:val="both"/>
        <w:textAlignment w:val="baseline"/>
        <w:rPr>
          <w:rFonts w:ascii="Arial" w:hAnsi="Arial" w:cs="Arial"/>
          <w:sz w:val="22"/>
          <w:lang w:val="el-GR"/>
        </w:rPr>
      </w:pPr>
    </w:p>
    <w:p w:rsidR="00806CA8" w:rsidRPr="00840B17" w:rsidRDefault="005F63B2" w:rsidP="008D29AF">
      <w:pPr>
        <w:pStyle w:val="Style1"/>
        <w:spacing w:line="360" w:lineRule="auto"/>
        <w:rPr>
          <w:rFonts w:eastAsia="Times New Roman" w:cs="Arial"/>
          <w:u w:val="single"/>
          <w:lang w:val="el-GR"/>
        </w:rPr>
      </w:pPr>
      <w:r w:rsidRPr="00840B17">
        <w:rPr>
          <w:rFonts w:eastAsia="Times New Roman" w:cs="Arial"/>
          <w:u w:val="single"/>
          <w:lang w:val="el-GR"/>
        </w:rPr>
        <w:t>Ο Άξονας Προτεραιότητας 1:</w:t>
      </w:r>
      <w:r w:rsidRPr="00840B17">
        <w:rPr>
          <w:rFonts w:eastAsia="Times New Roman" w:cs="Arial"/>
          <w:lang w:val="el-GR"/>
        </w:rPr>
        <w:t xml:space="preserve"> </w:t>
      </w:r>
      <w:r w:rsidR="00806CA8" w:rsidRPr="00840B17">
        <w:rPr>
          <w:rFonts w:cs="Arial"/>
          <w:i/>
          <w:lang w:val="el-GR"/>
        </w:rPr>
        <w:t>Ανάπτυξη του Ανθρώπινου Δυναμικού και Προσαρμοστικότητα</w:t>
      </w:r>
      <w:r w:rsidR="00806CA8" w:rsidRPr="00840B17">
        <w:rPr>
          <w:rFonts w:eastAsia="Times New Roman" w:cs="Arial"/>
          <w:lang w:val="el-GR"/>
        </w:rPr>
        <w:t xml:space="preserve">, </w:t>
      </w:r>
      <w:r w:rsidRPr="00840B17">
        <w:rPr>
          <w:rFonts w:eastAsia="Times New Roman" w:cs="Arial"/>
          <w:lang w:val="el-GR"/>
        </w:rPr>
        <w:t xml:space="preserve">ιεραρχείται </w:t>
      </w:r>
      <w:r w:rsidR="00C959E9" w:rsidRPr="00840B17">
        <w:rPr>
          <w:rFonts w:eastAsia="Times New Roman" w:cs="Arial"/>
          <w:lang w:val="el-GR"/>
        </w:rPr>
        <w:t>ως</w:t>
      </w:r>
      <w:r w:rsidRPr="00840B17">
        <w:rPr>
          <w:rFonts w:eastAsia="Times New Roman" w:cs="Arial"/>
          <w:lang w:val="el-GR"/>
        </w:rPr>
        <w:t xml:space="preserve"> σχετικά σημαντικότερος, </w:t>
      </w:r>
      <w:r w:rsidR="00806CA8" w:rsidRPr="00840B17">
        <w:rPr>
          <w:rFonts w:eastAsia="Times New Roman" w:cs="Arial"/>
          <w:lang w:val="el-GR"/>
        </w:rPr>
        <w:t xml:space="preserve">ενώ ακολουθεί </w:t>
      </w:r>
      <w:r w:rsidRPr="00840B17">
        <w:rPr>
          <w:rFonts w:eastAsia="Times New Roman" w:cs="Arial"/>
          <w:lang w:val="el-GR"/>
        </w:rPr>
        <w:t xml:space="preserve">ο </w:t>
      </w:r>
      <w:r w:rsidRPr="00840B17">
        <w:rPr>
          <w:rFonts w:eastAsia="Times New Roman" w:cs="Arial"/>
          <w:u w:val="single"/>
          <w:lang w:val="el-GR"/>
        </w:rPr>
        <w:t>Άξονας Προτεραιότητας 2</w:t>
      </w:r>
      <w:r w:rsidRPr="00840B17">
        <w:rPr>
          <w:rFonts w:eastAsia="Times New Roman" w:cs="Arial"/>
          <w:lang w:val="el-GR"/>
        </w:rPr>
        <w:t>:</w:t>
      </w:r>
      <w:r w:rsidR="00806CA8" w:rsidRPr="00840B17">
        <w:rPr>
          <w:rFonts w:eastAsia="Times New Roman" w:cs="Arial"/>
          <w:lang w:val="el-GR"/>
        </w:rPr>
        <w:t xml:space="preserve"> </w:t>
      </w:r>
      <w:r w:rsidR="00806CA8" w:rsidRPr="00840B17">
        <w:rPr>
          <w:rFonts w:cs="Arial"/>
          <w:i/>
          <w:lang w:val="el-GR"/>
        </w:rPr>
        <w:t>Διεύρυνση της Αγοράς Εργασίας και Κοινωνική Συνοχή</w:t>
      </w:r>
      <w:r w:rsidR="00806CA8" w:rsidRPr="00840B17">
        <w:rPr>
          <w:rFonts w:eastAsia="Times New Roman" w:cs="Arial"/>
          <w:lang w:val="el-GR"/>
        </w:rPr>
        <w:t xml:space="preserve">, με ανάλογη μεταξύ τους σχέση από πλευράς χρηματοδοτικής βαρύτητας. Συγκεκριμένα για τον Άξονα Προτεραιότητας 1 διατίθεται ποσοστό </w:t>
      </w:r>
      <w:r w:rsidR="00027577" w:rsidRPr="004E7A1E">
        <w:rPr>
          <w:rFonts w:eastAsia="Times New Roman" w:cs="Arial"/>
          <w:lang w:val="el-GR"/>
        </w:rPr>
        <w:t>5</w:t>
      </w:r>
      <w:r w:rsidR="007E1276">
        <w:rPr>
          <w:rFonts w:eastAsia="Times New Roman" w:cs="Arial"/>
          <w:lang w:val="el-GR"/>
        </w:rPr>
        <w:t>4</w:t>
      </w:r>
      <w:r w:rsidR="00806CA8" w:rsidRPr="004E7A1E">
        <w:rPr>
          <w:rFonts w:eastAsia="Times New Roman" w:cs="Arial"/>
          <w:lang w:val="el-GR"/>
        </w:rPr>
        <w:t>%</w:t>
      </w:r>
      <w:r w:rsidR="00806CA8" w:rsidRPr="00840B17">
        <w:rPr>
          <w:rFonts w:eastAsia="Times New Roman" w:cs="Arial"/>
          <w:lang w:val="el-GR"/>
        </w:rPr>
        <w:t xml:space="preserve"> περίπου των </w:t>
      </w:r>
      <w:r w:rsidR="00C81163" w:rsidRPr="00840B17">
        <w:rPr>
          <w:rFonts w:eastAsia="Times New Roman" w:cs="Arial"/>
          <w:lang w:val="el-GR"/>
        </w:rPr>
        <w:t xml:space="preserve">συνολικών </w:t>
      </w:r>
      <w:r w:rsidR="00806CA8" w:rsidRPr="00840B17">
        <w:rPr>
          <w:rFonts w:eastAsia="Times New Roman" w:cs="Arial"/>
          <w:lang w:val="el-GR"/>
        </w:rPr>
        <w:t xml:space="preserve">πόρων του Προγράμματος, μη συμπεριλαμβανομένης της Τεχνικής Υποστήριξης Εφαρμογής (Άξονας Προτεραιότητας 3), ενώ για τον Άξονα Προτεραιότητας 2 διατίθεται περίπου το υπόλοιπο </w:t>
      </w:r>
      <w:r w:rsidR="00BF113C" w:rsidRPr="004E7A1E">
        <w:rPr>
          <w:rFonts w:eastAsia="Times New Roman" w:cs="Arial"/>
          <w:lang w:val="el-GR"/>
        </w:rPr>
        <w:t>4</w:t>
      </w:r>
      <w:r w:rsidR="007E1276">
        <w:rPr>
          <w:rFonts w:eastAsia="Times New Roman" w:cs="Arial"/>
          <w:lang w:val="el-GR"/>
        </w:rPr>
        <w:t>6</w:t>
      </w:r>
      <w:r w:rsidR="00806CA8" w:rsidRPr="004E7A1E">
        <w:rPr>
          <w:rFonts w:eastAsia="Times New Roman" w:cs="Arial"/>
          <w:lang w:val="el-GR"/>
        </w:rPr>
        <w:t>%.</w:t>
      </w:r>
      <w:r w:rsidR="00806CA8" w:rsidRPr="00840B17">
        <w:rPr>
          <w:rFonts w:eastAsia="Times New Roman" w:cs="Arial"/>
          <w:lang w:val="el-GR"/>
        </w:rPr>
        <w:t xml:space="preserve"> Αν συμπεριληφθεί και ο Άξονας Προτεραιότητας 3, τα ως άνω ποσοστά διαμορφώνονται σε </w:t>
      </w:r>
      <w:r w:rsidR="00EF4364" w:rsidRPr="004E7A1E">
        <w:rPr>
          <w:rFonts w:eastAsia="Times New Roman" w:cs="Arial"/>
          <w:lang w:val="el-GR"/>
        </w:rPr>
        <w:t>5</w:t>
      </w:r>
      <w:r w:rsidR="007E1276">
        <w:rPr>
          <w:rFonts w:eastAsia="Times New Roman" w:cs="Arial"/>
          <w:lang w:val="el-GR"/>
        </w:rPr>
        <w:t>2</w:t>
      </w:r>
      <w:r w:rsidR="00806CA8" w:rsidRPr="004E7A1E">
        <w:rPr>
          <w:rFonts w:eastAsia="Times New Roman" w:cs="Arial"/>
          <w:lang w:val="el-GR"/>
        </w:rPr>
        <w:t>%</w:t>
      </w:r>
      <w:r w:rsidR="00806CA8" w:rsidRPr="00840B17">
        <w:rPr>
          <w:rFonts w:eastAsia="Times New Roman" w:cs="Arial"/>
          <w:lang w:val="el-GR"/>
        </w:rPr>
        <w:t xml:space="preserve"> και </w:t>
      </w:r>
      <w:r w:rsidR="00027577" w:rsidRPr="004E7A1E">
        <w:rPr>
          <w:rFonts w:eastAsia="Times New Roman" w:cs="Arial"/>
          <w:lang w:val="el-GR"/>
        </w:rPr>
        <w:t>4</w:t>
      </w:r>
      <w:r w:rsidR="007E1276">
        <w:rPr>
          <w:rFonts w:eastAsia="Times New Roman" w:cs="Arial"/>
          <w:lang w:val="el-GR"/>
        </w:rPr>
        <w:t>4</w:t>
      </w:r>
      <w:r w:rsidR="00806CA8" w:rsidRPr="004E7A1E">
        <w:rPr>
          <w:rFonts w:eastAsia="Times New Roman" w:cs="Arial"/>
          <w:lang w:val="el-GR"/>
        </w:rPr>
        <w:t>%</w:t>
      </w:r>
      <w:r w:rsidR="00806CA8" w:rsidRPr="00840B17">
        <w:rPr>
          <w:rFonts w:eastAsia="Times New Roman" w:cs="Arial"/>
          <w:lang w:val="el-GR"/>
        </w:rPr>
        <w:t>, αντίστοιχα</w:t>
      </w:r>
      <w:r w:rsidR="00EF4364">
        <w:rPr>
          <w:rFonts w:eastAsia="Times New Roman" w:cs="Arial"/>
          <w:lang w:val="el-GR"/>
        </w:rPr>
        <w:t xml:space="preserve">, ενώ ο Άξονας Προτεραιότητας 3, δεσμεύει το </w:t>
      </w:r>
      <w:r w:rsidR="00EF4364" w:rsidRPr="004E7A1E">
        <w:rPr>
          <w:rFonts w:eastAsia="Times New Roman" w:cs="Arial"/>
          <w:lang w:val="el-GR"/>
        </w:rPr>
        <w:t>4%</w:t>
      </w:r>
      <w:r w:rsidR="00EF4364">
        <w:rPr>
          <w:rFonts w:eastAsia="Times New Roman" w:cs="Arial"/>
          <w:lang w:val="el-GR"/>
        </w:rPr>
        <w:t xml:space="preserve"> των συνολικών πόρων του Προγράμματος</w:t>
      </w:r>
      <w:r w:rsidR="00806CA8" w:rsidRPr="00840B17">
        <w:rPr>
          <w:rFonts w:eastAsia="Times New Roman" w:cs="Arial"/>
          <w:lang w:val="el-GR"/>
        </w:rPr>
        <w:t>.</w:t>
      </w:r>
    </w:p>
    <w:p w:rsidR="00806CA8" w:rsidRPr="00840B17" w:rsidRDefault="00806CA8" w:rsidP="008D29AF">
      <w:pPr>
        <w:pStyle w:val="Style1"/>
        <w:tabs>
          <w:tab w:val="num" w:pos="0"/>
        </w:tabs>
        <w:spacing w:line="360" w:lineRule="auto"/>
        <w:rPr>
          <w:rFonts w:eastAsia="Times New Roman" w:cs="Arial"/>
          <w:lang w:val="el-GR"/>
        </w:rPr>
      </w:pPr>
    </w:p>
    <w:p w:rsidR="00806CA8" w:rsidRPr="00840B17" w:rsidRDefault="00806CA8" w:rsidP="008D29AF">
      <w:pPr>
        <w:tabs>
          <w:tab w:val="left" w:pos="0"/>
        </w:tabs>
        <w:spacing w:line="360" w:lineRule="auto"/>
        <w:jc w:val="both"/>
        <w:rPr>
          <w:rFonts w:ascii="Arial" w:hAnsi="Arial" w:cs="Arial"/>
          <w:sz w:val="22"/>
          <w:lang w:val="el-GR"/>
        </w:rPr>
      </w:pPr>
      <w:r w:rsidRPr="00840B17">
        <w:rPr>
          <w:rFonts w:ascii="Arial" w:hAnsi="Arial" w:cs="Arial"/>
          <w:sz w:val="22"/>
          <w:lang w:val="el-GR"/>
        </w:rPr>
        <w:t>Με δεδομένο ότι κάθε Άξονας Προτεραιότητας ανταποκρίνεται σε ένα Γενικό Στόχο Στρατηγικής του Προγράμματος, αμέσως πιο κάτω παρουσιάζονται συνοπτικά οι επιμέρους ειδικοί στόχοι των Αξόνων Προτεραιότητας.</w:t>
      </w:r>
    </w:p>
    <w:p w:rsidR="00AC6FA6" w:rsidRDefault="00AC6FA6" w:rsidP="008D29AF">
      <w:pPr>
        <w:tabs>
          <w:tab w:val="left" w:pos="0"/>
        </w:tabs>
        <w:spacing w:line="360" w:lineRule="auto"/>
        <w:jc w:val="both"/>
        <w:rPr>
          <w:rFonts w:ascii="Arial" w:hAnsi="Arial" w:cs="Arial"/>
          <w:b/>
          <w:sz w:val="22"/>
          <w:lang w:val="el-GR"/>
        </w:rPr>
      </w:pPr>
    </w:p>
    <w:p w:rsidR="00806CA8" w:rsidRPr="00840B17" w:rsidRDefault="00806CA8" w:rsidP="008D29AF">
      <w:pPr>
        <w:tabs>
          <w:tab w:val="left" w:pos="0"/>
        </w:tabs>
        <w:spacing w:line="360" w:lineRule="auto"/>
        <w:jc w:val="both"/>
        <w:rPr>
          <w:rFonts w:ascii="Arial" w:hAnsi="Arial" w:cs="Arial"/>
          <w:b/>
          <w:sz w:val="22"/>
          <w:lang w:val="el-GR"/>
        </w:rPr>
      </w:pPr>
      <w:r w:rsidRPr="00840B17">
        <w:rPr>
          <w:rFonts w:ascii="Arial" w:hAnsi="Arial" w:cs="Arial"/>
          <w:b/>
          <w:sz w:val="22"/>
          <w:lang w:val="el-GR"/>
        </w:rPr>
        <w:t>Άξονας Προτεραιότητας 1: Ανάπτυξη του Ανθρώπινου Δυναμικού και Προσαρμοστικότητα</w:t>
      </w:r>
    </w:p>
    <w:p w:rsidR="00806CA8" w:rsidRPr="00840B17" w:rsidRDefault="00806CA8" w:rsidP="008D29AF">
      <w:pPr>
        <w:tabs>
          <w:tab w:val="left" w:pos="0"/>
        </w:tabs>
        <w:spacing w:line="360" w:lineRule="auto"/>
        <w:jc w:val="both"/>
        <w:rPr>
          <w:rFonts w:ascii="Arial" w:hAnsi="Arial" w:cs="Arial"/>
          <w:sz w:val="22"/>
          <w:lang w:val="el-GR"/>
        </w:rPr>
      </w:pPr>
      <w:r w:rsidRPr="00840B17">
        <w:rPr>
          <w:rFonts w:ascii="Arial" w:hAnsi="Arial" w:cs="Arial"/>
          <w:sz w:val="22"/>
          <w:lang w:val="el-GR"/>
        </w:rPr>
        <w:t>Ο πρώτος Άξονας Προτεραιότητας δομείται στη βάση τριών επιμέρους ειδικών στόχων, ως εξής:</w:t>
      </w:r>
    </w:p>
    <w:p w:rsidR="00806CA8" w:rsidRPr="00840B17" w:rsidRDefault="00806CA8" w:rsidP="008D29AF">
      <w:pPr>
        <w:tabs>
          <w:tab w:val="left" w:pos="0"/>
        </w:tabs>
        <w:spacing w:line="360" w:lineRule="auto"/>
        <w:jc w:val="both"/>
        <w:rPr>
          <w:rFonts w:ascii="Arial" w:hAnsi="Arial" w:cs="Arial"/>
          <w:sz w:val="22"/>
          <w:lang w:val="el-GR"/>
        </w:rPr>
      </w:pPr>
    </w:p>
    <w:p w:rsidR="00806CA8" w:rsidRPr="00840B17" w:rsidRDefault="00806CA8" w:rsidP="008D29AF">
      <w:pPr>
        <w:tabs>
          <w:tab w:val="left" w:pos="360"/>
        </w:tabs>
        <w:spacing w:line="360" w:lineRule="auto"/>
        <w:ind w:left="360" w:hanging="360"/>
        <w:jc w:val="both"/>
        <w:rPr>
          <w:rFonts w:ascii="Arial" w:hAnsi="Arial" w:cs="Arial"/>
          <w:sz w:val="22"/>
          <w:lang w:val="el-GR"/>
        </w:rPr>
      </w:pPr>
      <w:r w:rsidRPr="00840B17">
        <w:rPr>
          <w:rFonts w:ascii="Arial" w:hAnsi="Arial" w:cs="Arial"/>
          <w:sz w:val="22"/>
          <w:lang w:val="el-GR"/>
        </w:rPr>
        <w:t>α)</w:t>
      </w:r>
      <w:r w:rsidRPr="00840B17">
        <w:rPr>
          <w:rFonts w:ascii="Arial" w:hAnsi="Arial" w:cs="Arial"/>
          <w:sz w:val="22"/>
          <w:lang w:val="el-GR"/>
        </w:rPr>
        <w:tab/>
        <w:t>Προώθηση της Δια Βίου Μάθησης, κυρίως μέσω της αναβάθμισης των συστημάτων εκπαίδευσης και κατάρτισης</w:t>
      </w:r>
    </w:p>
    <w:p w:rsidR="00806CA8" w:rsidRPr="00840B17" w:rsidRDefault="00806CA8" w:rsidP="008D29AF">
      <w:pPr>
        <w:tabs>
          <w:tab w:val="left" w:pos="360"/>
        </w:tabs>
        <w:spacing w:line="360" w:lineRule="auto"/>
        <w:ind w:left="360" w:hanging="360"/>
        <w:jc w:val="both"/>
        <w:rPr>
          <w:rFonts w:ascii="Arial" w:hAnsi="Arial" w:cs="Arial"/>
          <w:sz w:val="22"/>
          <w:lang w:val="el-GR"/>
        </w:rPr>
      </w:pPr>
      <w:r w:rsidRPr="00840B17">
        <w:rPr>
          <w:rFonts w:ascii="Arial" w:hAnsi="Arial" w:cs="Arial"/>
          <w:sz w:val="22"/>
          <w:lang w:val="el-GR"/>
        </w:rPr>
        <w:t>β)</w:t>
      </w:r>
      <w:r w:rsidRPr="00840B17">
        <w:rPr>
          <w:rFonts w:ascii="Arial" w:hAnsi="Arial" w:cs="Arial"/>
          <w:sz w:val="22"/>
          <w:lang w:val="el-GR"/>
        </w:rPr>
        <w:tab/>
        <w:t>Εκσυγχρονισμός και προσαρμογή της λειτουργίας των επιχειρήσεων και της τριτοβάθμιας εκπαίδευσης στις ανάγκες της αγοράς και του παραγωγικού / οικονομικού περιβάλλοντος</w:t>
      </w:r>
    </w:p>
    <w:p w:rsidR="00806CA8" w:rsidRPr="00840B17" w:rsidRDefault="00806CA8" w:rsidP="008D29AF">
      <w:pPr>
        <w:tabs>
          <w:tab w:val="left" w:pos="360"/>
        </w:tabs>
        <w:spacing w:line="360" w:lineRule="auto"/>
        <w:ind w:left="360" w:hanging="360"/>
        <w:jc w:val="both"/>
        <w:rPr>
          <w:rFonts w:ascii="Arial" w:hAnsi="Arial" w:cs="Arial"/>
          <w:sz w:val="22"/>
          <w:lang w:val="el-GR"/>
        </w:rPr>
      </w:pPr>
      <w:r w:rsidRPr="00840B17">
        <w:rPr>
          <w:rFonts w:ascii="Arial" w:hAnsi="Arial" w:cs="Arial"/>
          <w:sz w:val="22"/>
          <w:lang w:val="el-GR"/>
        </w:rPr>
        <w:t>γ)</w:t>
      </w:r>
      <w:r w:rsidRPr="00840B17">
        <w:rPr>
          <w:rFonts w:ascii="Arial" w:hAnsi="Arial" w:cs="Arial"/>
          <w:sz w:val="22"/>
          <w:lang w:val="el-GR"/>
        </w:rPr>
        <w:tab/>
        <w:t>Αναβάθμιση της διοικητικής ικανότητας του δημόσιου τομέα και των παρεχόμενων υπηρεσιών</w:t>
      </w:r>
    </w:p>
    <w:p w:rsidR="00806CA8" w:rsidRPr="00840B17" w:rsidRDefault="00806CA8" w:rsidP="008D29AF">
      <w:pPr>
        <w:tabs>
          <w:tab w:val="left" w:pos="0"/>
        </w:tabs>
        <w:spacing w:line="360" w:lineRule="auto"/>
        <w:jc w:val="both"/>
        <w:rPr>
          <w:rFonts w:ascii="Arial" w:hAnsi="Arial" w:cs="Arial"/>
          <w:sz w:val="22"/>
          <w:lang w:val="el-GR"/>
        </w:rPr>
      </w:pPr>
    </w:p>
    <w:p w:rsidR="00806CA8" w:rsidRDefault="00806CA8" w:rsidP="008D29AF">
      <w:pPr>
        <w:tabs>
          <w:tab w:val="left" w:pos="0"/>
        </w:tabs>
        <w:spacing w:line="360" w:lineRule="auto"/>
        <w:jc w:val="both"/>
        <w:rPr>
          <w:rFonts w:ascii="Arial" w:hAnsi="Arial" w:cs="Arial"/>
          <w:sz w:val="22"/>
          <w:lang w:val="el-GR"/>
        </w:rPr>
      </w:pPr>
      <w:r w:rsidRPr="00840B17">
        <w:rPr>
          <w:rFonts w:ascii="Arial" w:hAnsi="Arial" w:cs="Arial"/>
          <w:sz w:val="22"/>
          <w:lang w:val="el-GR"/>
        </w:rPr>
        <w:t>Οι παρεμβάσεις του Άξονα αυτού συμβάλ</w:t>
      </w:r>
      <w:r w:rsidR="005F5ECB">
        <w:rPr>
          <w:rFonts w:ascii="Arial" w:hAnsi="Arial" w:cs="Arial"/>
          <w:sz w:val="22"/>
          <w:lang w:val="el-GR"/>
        </w:rPr>
        <w:t>λ</w:t>
      </w:r>
      <w:r w:rsidRPr="00840B17">
        <w:rPr>
          <w:rFonts w:ascii="Arial" w:hAnsi="Arial" w:cs="Arial"/>
          <w:sz w:val="22"/>
          <w:lang w:val="el-GR"/>
        </w:rPr>
        <w:t>ουν στην αναβάθμιση των συστημάτων επαγγελματικής εκπαίδευσης και κατάρτισης, συμπεριλαμβανομένου του συστήματος μα</w:t>
      </w:r>
      <w:r w:rsidR="004B0EFA" w:rsidRPr="00840B17">
        <w:rPr>
          <w:rFonts w:ascii="Arial" w:hAnsi="Arial" w:cs="Arial"/>
          <w:sz w:val="22"/>
          <w:lang w:val="el-GR"/>
        </w:rPr>
        <w:t xml:space="preserve">θητείας και της σταδιακής λειτουργίας του Συστήματος Επαγγελματικών Προσόντων </w:t>
      </w:r>
      <w:r w:rsidRPr="00840B17">
        <w:rPr>
          <w:rFonts w:ascii="Arial" w:hAnsi="Arial" w:cs="Arial"/>
          <w:sz w:val="22"/>
          <w:lang w:val="el-GR"/>
        </w:rPr>
        <w:t>με παράλληλη σύνδεσή τους και αύξηση της συνάφειάς τους με τις ανάγκες και απαιτήσεις της αγοράς εργασίας. Πρόσθετα, οι παρεμβάσεις του Άξονα συμβάλ</w:t>
      </w:r>
      <w:r w:rsidR="005F5ECB">
        <w:rPr>
          <w:rFonts w:ascii="Arial" w:hAnsi="Arial" w:cs="Arial"/>
          <w:sz w:val="22"/>
          <w:lang w:val="el-GR"/>
        </w:rPr>
        <w:t>λ</w:t>
      </w:r>
      <w:r w:rsidRPr="00840B17">
        <w:rPr>
          <w:rFonts w:ascii="Arial" w:hAnsi="Arial" w:cs="Arial"/>
          <w:sz w:val="22"/>
          <w:lang w:val="el-GR"/>
        </w:rPr>
        <w:t xml:space="preserve">ουν στη μείωση της πρόωρης </w:t>
      </w:r>
      <w:r w:rsidR="004B0EFA" w:rsidRPr="00840B17">
        <w:rPr>
          <w:rFonts w:ascii="Arial" w:hAnsi="Arial" w:cs="Arial"/>
          <w:sz w:val="22"/>
          <w:lang w:val="el-GR"/>
        </w:rPr>
        <w:t>σχολικής διαρροής</w:t>
      </w:r>
      <w:r w:rsidRPr="00840B17">
        <w:rPr>
          <w:rFonts w:ascii="Arial" w:hAnsi="Arial" w:cs="Arial"/>
          <w:sz w:val="22"/>
          <w:lang w:val="el-GR"/>
        </w:rPr>
        <w:t>, στην αναβάθμιση των δεξιοτήτων των εκπαιδευτικών, στη διεύρυνση και αναβάθμιση προγραμμάτων της δια βίου μάθησης, στην ανάπτυξη της ηλεκτρονικής μάθησης, στην προώθηση των επενδύσεων των επιχειρήσεων στην ανάπτυξη του ανθρώπινου δυναμικού, στην ανάπτυξη παραγωγικότερων και καινοτόμων μορφών διαχείρισης του ανθρώπινου δυναμικού, στην ενίσχυση της διοικητικής ικανότητας της δημόσιας διοίκησης για την αποτελεσματικότερη λειτουργία της στο σχεδιασμό και διαχείριση πολιτικών και στην εξυπηρέτηση των πολιτών και των επιχειρήσεων.</w:t>
      </w:r>
    </w:p>
    <w:p w:rsidR="005F5ECB" w:rsidRDefault="005F5ECB" w:rsidP="008D29AF">
      <w:pPr>
        <w:tabs>
          <w:tab w:val="left" w:pos="0"/>
        </w:tabs>
        <w:spacing w:line="360" w:lineRule="auto"/>
        <w:jc w:val="both"/>
        <w:rPr>
          <w:rFonts w:ascii="Arial" w:hAnsi="Arial" w:cs="Arial"/>
          <w:sz w:val="22"/>
          <w:lang w:val="el-GR"/>
        </w:rPr>
      </w:pPr>
    </w:p>
    <w:p w:rsidR="005F5ECB" w:rsidRDefault="005F5ECB" w:rsidP="008D29AF">
      <w:pPr>
        <w:tabs>
          <w:tab w:val="left" w:pos="0"/>
        </w:tabs>
        <w:spacing w:line="360" w:lineRule="auto"/>
        <w:jc w:val="both"/>
        <w:rPr>
          <w:rFonts w:ascii="Arial" w:hAnsi="Arial" w:cs="Arial"/>
          <w:sz w:val="22"/>
          <w:lang w:val="el-GR"/>
        </w:rPr>
      </w:pPr>
      <w:r>
        <w:rPr>
          <w:rFonts w:ascii="Arial" w:hAnsi="Arial" w:cs="Arial"/>
          <w:sz w:val="22"/>
          <w:lang w:val="el-GR"/>
        </w:rPr>
        <w:t xml:space="preserve">Ο συγκεκριμένος Άξονας Προτεραιότητας συμβάλλει άμεσα στην επίτευξη των στόχων των εξής Κοινοτικών Στρατηγικών Κατευθυντήριων Γραμμών (ΚΣΚΓ) για την Πολιτική Συνοχής:  </w:t>
      </w:r>
    </w:p>
    <w:p w:rsidR="005F5ECB" w:rsidRPr="00840B17" w:rsidRDefault="005F5ECB" w:rsidP="008D29AF">
      <w:pPr>
        <w:tabs>
          <w:tab w:val="left" w:pos="0"/>
        </w:tabs>
        <w:spacing w:line="360" w:lineRule="auto"/>
        <w:jc w:val="both"/>
        <w:rPr>
          <w:rFonts w:ascii="Arial" w:hAnsi="Arial" w:cs="Arial"/>
          <w:sz w:val="22"/>
          <w:lang w:val="el-GR"/>
        </w:rPr>
      </w:pPr>
    </w:p>
    <w:p w:rsidR="00806CA8" w:rsidRPr="00840B17" w:rsidRDefault="00806CA8" w:rsidP="001C5140">
      <w:pPr>
        <w:pStyle w:val="Footer"/>
        <w:widowControl w:val="0"/>
        <w:numPr>
          <w:ilvl w:val="0"/>
          <w:numId w:val="19"/>
        </w:numPr>
        <w:pBdr>
          <w:top w:val="single" w:sz="4" w:space="1" w:color="auto"/>
          <w:left w:val="single" w:sz="4" w:space="4" w:color="auto"/>
          <w:bottom w:val="single" w:sz="4" w:space="0" w:color="auto"/>
          <w:right w:val="single" w:sz="4" w:space="4" w:color="auto"/>
        </w:pBdr>
        <w:tabs>
          <w:tab w:val="clear" w:pos="720"/>
          <w:tab w:val="clear" w:pos="4153"/>
          <w:tab w:val="clear" w:pos="8306"/>
          <w:tab w:val="left" w:pos="-180"/>
          <w:tab w:val="left" w:pos="360"/>
          <w:tab w:val="left" w:pos="993"/>
        </w:tabs>
        <w:adjustRightInd w:val="0"/>
        <w:spacing w:line="340" w:lineRule="atLeast"/>
        <w:ind w:left="900" w:hanging="900"/>
        <w:jc w:val="both"/>
        <w:textAlignment w:val="baseline"/>
        <w:rPr>
          <w:rFonts w:ascii="Arial" w:hAnsi="Arial" w:cs="Arial"/>
          <w:sz w:val="22"/>
          <w:lang w:val="el-GR"/>
        </w:rPr>
      </w:pPr>
      <w:r w:rsidRPr="00840B17">
        <w:rPr>
          <w:rFonts w:ascii="Arial" w:hAnsi="Arial" w:cs="Arial"/>
          <w:sz w:val="22"/>
          <w:lang w:val="el-GR"/>
        </w:rPr>
        <w:t>(3.2):</w:t>
      </w:r>
      <w:r w:rsidRPr="00840B17">
        <w:rPr>
          <w:rFonts w:ascii="Arial" w:hAnsi="Arial" w:cs="Arial"/>
          <w:sz w:val="22"/>
          <w:lang w:val="el-GR"/>
        </w:rPr>
        <w:tab/>
        <w:t>Βελτίωση της προσαρμοστικότητας των εργαζόμενων και των επιχειρήσεων και αύξηση της ευελιξίας της αγοράς εργασίας</w:t>
      </w:r>
    </w:p>
    <w:p w:rsidR="00806CA8" w:rsidRPr="00840B17" w:rsidRDefault="00806CA8" w:rsidP="001C5140">
      <w:pPr>
        <w:pStyle w:val="Footer"/>
        <w:widowControl w:val="0"/>
        <w:numPr>
          <w:ilvl w:val="0"/>
          <w:numId w:val="19"/>
        </w:numPr>
        <w:pBdr>
          <w:top w:val="single" w:sz="4" w:space="1" w:color="auto"/>
          <w:left w:val="single" w:sz="4" w:space="4" w:color="auto"/>
          <w:bottom w:val="single" w:sz="4" w:space="0" w:color="auto"/>
          <w:right w:val="single" w:sz="4" w:space="4" w:color="auto"/>
        </w:pBdr>
        <w:tabs>
          <w:tab w:val="clear" w:pos="720"/>
          <w:tab w:val="clear" w:pos="4153"/>
          <w:tab w:val="clear" w:pos="8306"/>
          <w:tab w:val="left" w:pos="-180"/>
          <w:tab w:val="left" w:pos="360"/>
        </w:tabs>
        <w:adjustRightInd w:val="0"/>
        <w:spacing w:line="340" w:lineRule="atLeast"/>
        <w:ind w:left="900" w:hanging="900"/>
        <w:jc w:val="both"/>
        <w:textAlignment w:val="baseline"/>
        <w:rPr>
          <w:rFonts w:ascii="Arial" w:hAnsi="Arial" w:cs="Arial"/>
          <w:sz w:val="22"/>
          <w:lang w:val="el-GR"/>
        </w:rPr>
      </w:pPr>
      <w:r w:rsidRPr="00840B17">
        <w:rPr>
          <w:rFonts w:ascii="Arial" w:hAnsi="Arial" w:cs="Arial"/>
          <w:sz w:val="22"/>
          <w:lang w:val="el-GR"/>
        </w:rPr>
        <w:t>(3.3):</w:t>
      </w:r>
      <w:r w:rsidRPr="00840B17">
        <w:rPr>
          <w:rFonts w:ascii="Arial" w:hAnsi="Arial" w:cs="Arial"/>
          <w:sz w:val="22"/>
          <w:lang w:val="el-GR"/>
        </w:rPr>
        <w:tab/>
        <w:t>Αύξηση των επενδύσεων στο ανθρώπινο κεφάλαιο μέσω της βελτίωσης της εκπαίδευσης και της ειδίκευσης</w:t>
      </w:r>
    </w:p>
    <w:p w:rsidR="00806CA8" w:rsidRPr="00840B17" w:rsidRDefault="00806CA8" w:rsidP="001C5140">
      <w:pPr>
        <w:pStyle w:val="Footer"/>
        <w:widowControl w:val="0"/>
        <w:numPr>
          <w:ilvl w:val="0"/>
          <w:numId w:val="19"/>
        </w:numPr>
        <w:pBdr>
          <w:top w:val="single" w:sz="4" w:space="1" w:color="auto"/>
          <w:left w:val="single" w:sz="4" w:space="4" w:color="auto"/>
          <w:bottom w:val="single" w:sz="4" w:space="0" w:color="auto"/>
          <w:right w:val="single" w:sz="4" w:space="4" w:color="auto"/>
        </w:pBdr>
        <w:tabs>
          <w:tab w:val="clear" w:pos="720"/>
          <w:tab w:val="clear" w:pos="4153"/>
          <w:tab w:val="clear" w:pos="8306"/>
          <w:tab w:val="left" w:pos="-180"/>
          <w:tab w:val="left" w:pos="360"/>
        </w:tabs>
        <w:adjustRightInd w:val="0"/>
        <w:spacing w:line="340" w:lineRule="atLeast"/>
        <w:ind w:left="900" w:hanging="900"/>
        <w:jc w:val="both"/>
        <w:textAlignment w:val="baseline"/>
        <w:rPr>
          <w:rFonts w:ascii="Arial" w:hAnsi="Arial" w:cs="Arial"/>
          <w:sz w:val="22"/>
          <w:lang w:val="el-GR"/>
        </w:rPr>
      </w:pPr>
      <w:r w:rsidRPr="00840B17">
        <w:rPr>
          <w:rFonts w:ascii="Arial" w:hAnsi="Arial" w:cs="Arial"/>
          <w:sz w:val="22"/>
          <w:lang w:val="el-GR"/>
        </w:rPr>
        <w:t>(3.4):</w:t>
      </w:r>
      <w:r w:rsidRPr="00840B17">
        <w:rPr>
          <w:rFonts w:ascii="Arial" w:hAnsi="Arial" w:cs="Arial"/>
          <w:sz w:val="22"/>
          <w:lang w:val="el-GR"/>
        </w:rPr>
        <w:tab/>
        <w:t>Διοικητικές ικανότητες</w:t>
      </w:r>
    </w:p>
    <w:p w:rsidR="005F5ECB" w:rsidRDefault="005F5ECB" w:rsidP="008D29AF">
      <w:pPr>
        <w:tabs>
          <w:tab w:val="left" w:pos="0"/>
        </w:tabs>
        <w:spacing w:line="360" w:lineRule="auto"/>
        <w:jc w:val="both"/>
        <w:rPr>
          <w:rFonts w:ascii="Arial" w:hAnsi="Arial" w:cs="Arial"/>
          <w:sz w:val="22"/>
          <w:szCs w:val="22"/>
          <w:lang w:val="el-GR"/>
        </w:rPr>
      </w:pPr>
    </w:p>
    <w:p w:rsidR="00806CA8" w:rsidRPr="005F5ECB" w:rsidRDefault="005F5ECB" w:rsidP="008D29AF">
      <w:pPr>
        <w:tabs>
          <w:tab w:val="left" w:pos="0"/>
        </w:tabs>
        <w:spacing w:line="360" w:lineRule="auto"/>
        <w:jc w:val="both"/>
        <w:rPr>
          <w:rFonts w:ascii="Arial" w:hAnsi="Arial" w:cs="Arial"/>
          <w:sz w:val="22"/>
          <w:szCs w:val="22"/>
          <w:lang w:val="el-GR"/>
        </w:rPr>
      </w:pPr>
      <w:r>
        <w:rPr>
          <w:rFonts w:ascii="Arial" w:hAnsi="Arial" w:cs="Arial"/>
          <w:sz w:val="22"/>
          <w:szCs w:val="22"/>
          <w:lang w:val="el-GR"/>
        </w:rPr>
        <w:t xml:space="preserve">Επίσης συμβάλλει άμεσα στην επίτευξη των στόχων των εξής Ολοκληρωμένων Κατευθυντήριων Γραμμών για την Ανάπτυξη και την Απασχόληση: </w:t>
      </w:r>
    </w:p>
    <w:p w:rsidR="005F5ECB" w:rsidRDefault="005F5ECB" w:rsidP="008D29AF">
      <w:pPr>
        <w:tabs>
          <w:tab w:val="left" w:pos="0"/>
        </w:tabs>
        <w:spacing w:line="360" w:lineRule="auto"/>
        <w:jc w:val="both"/>
        <w:rPr>
          <w:rFonts w:ascii="Arial" w:hAnsi="Arial" w:cs="Arial"/>
          <w:sz w:val="22"/>
          <w:szCs w:val="22"/>
          <w:lang w:val="el-GR"/>
        </w:rPr>
      </w:pPr>
    </w:p>
    <w:p w:rsidR="00840A3C" w:rsidRDefault="00840A3C" w:rsidP="008D29AF">
      <w:pPr>
        <w:tabs>
          <w:tab w:val="left" w:pos="0"/>
        </w:tabs>
        <w:spacing w:line="360" w:lineRule="auto"/>
        <w:jc w:val="both"/>
        <w:rPr>
          <w:rFonts w:ascii="Arial" w:hAnsi="Arial" w:cs="Arial"/>
          <w:sz w:val="22"/>
          <w:szCs w:val="22"/>
          <w:lang w:val="el-GR"/>
        </w:rPr>
      </w:pPr>
    </w:p>
    <w:p w:rsidR="00840A3C" w:rsidRPr="005F5ECB" w:rsidRDefault="00840A3C" w:rsidP="008D29AF">
      <w:pPr>
        <w:tabs>
          <w:tab w:val="left" w:pos="0"/>
        </w:tabs>
        <w:spacing w:line="360" w:lineRule="auto"/>
        <w:jc w:val="both"/>
        <w:rPr>
          <w:rFonts w:ascii="Arial" w:hAnsi="Arial" w:cs="Arial"/>
          <w:sz w:val="22"/>
          <w:szCs w:val="22"/>
          <w:lang w:val="el-GR"/>
        </w:rPr>
      </w:pPr>
    </w:p>
    <w:p w:rsidR="005F5ECB" w:rsidRPr="00840B17" w:rsidRDefault="005F5ECB" w:rsidP="001C5140">
      <w:pPr>
        <w:pStyle w:val="Footer"/>
        <w:widowControl w:val="0"/>
        <w:numPr>
          <w:ilvl w:val="0"/>
          <w:numId w:val="19"/>
        </w:numPr>
        <w:pBdr>
          <w:top w:val="single" w:sz="4" w:space="1" w:color="auto"/>
          <w:left w:val="single" w:sz="4" w:space="4" w:color="auto"/>
          <w:bottom w:val="single" w:sz="4" w:space="1" w:color="auto"/>
          <w:right w:val="single" w:sz="4" w:space="4" w:color="auto"/>
        </w:pBdr>
        <w:tabs>
          <w:tab w:val="clear" w:pos="720"/>
          <w:tab w:val="clear" w:pos="4153"/>
          <w:tab w:val="clear" w:pos="8306"/>
          <w:tab w:val="left" w:pos="-180"/>
          <w:tab w:val="left" w:pos="360"/>
        </w:tabs>
        <w:adjustRightInd w:val="0"/>
        <w:spacing w:line="340" w:lineRule="atLeast"/>
        <w:ind w:left="900" w:hanging="900"/>
        <w:jc w:val="both"/>
        <w:textAlignment w:val="baseline"/>
        <w:rPr>
          <w:rFonts w:ascii="Arial" w:hAnsi="Arial" w:cs="Arial"/>
          <w:sz w:val="22"/>
          <w:lang w:val="el-GR"/>
        </w:rPr>
      </w:pPr>
      <w:r w:rsidRPr="00840B17">
        <w:rPr>
          <w:rFonts w:ascii="Arial" w:hAnsi="Arial" w:cs="Arial"/>
          <w:sz w:val="22"/>
          <w:lang w:val="el-GR"/>
        </w:rPr>
        <w:t>(17):</w:t>
      </w:r>
      <w:r w:rsidRPr="00840B17">
        <w:rPr>
          <w:rFonts w:ascii="Arial" w:hAnsi="Arial" w:cs="Arial"/>
          <w:sz w:val="22"/>
          <w:lang w:val="el-GR"/>
        </w:rPr>
        <w:tab/>
        <w:t>Να εφαρμοσθούν πολιτικές απασχόλησης που θα στοχεύουν στην πλήρη απασχόληση, στη βελτίωση της ποιότητας και της παραγωγικότητας στην εργασία και στην ενίσχυση της κοινωνικής και εδαφικής συνοχής</w:t>
      </w:r>
    </w:p>
    <w:p w:rsidR="005F5ECB" w:rsidRPr="00840B17" w:rsidRDefault="005F5ECB" w:rsidP="001C5140">
      <w:pPr>
        <w:pStyle w:val="Footer"/>
        <w:widowControl w:val="0"/>
        <w:numPr>
          <w:ilvl w:val="0"/>
          <w:numId w:val="19"/>
        </w:numPr>
        <w:pBdr>
          <w:top w:val="single" w:sz="4" w:space="1" w:color="auto"/>
          <w:left w:val="single" w:sz="4" w:space="4" w:color="auto"/>
          <w:bottom w:val="single" w:sz="4" w:space="1" w:color="auto"/>
          <w:right w:val="single" w:sz="4" w:space="4" w:color="auto"/>
        </w:pBdr>
        <w:tabs>
          <w:tab w:val="clear" w:pos="720"/>
          <w:tab w:val="clear" w:pos="4153"/>
          <w:tab w:val="clear" w:pos="8306"/>
          <w:tab w:val="left" w:pos="-180"/>
          <w:tab w:val="left" w:pos="360"/>
        </w:tabs>
        <w:adjustRightInd w:val="0"/>
        <w:spacing w:line="340" w:lineRule="atLeast"/>
        <w:ind w:left="900" w:hanging="900"/>
        <w:jc w:val="both"/>
        <w:textAlignment w:val="baseline"/>
        <w:rPr>
          <w:rFonts w:ascii="Arial" w:hAnsi="Arial" w:cs="Arial"/>
          <w:sz w:val="22"/>
          <w:lang w:val="el-GR"/>
        </w:rPr>
      </w:pPr>
      <w:r w:rsidRPr="00840B17">
        <w:rPr>
          <w:rFonts w:ascii="Arial" w:hAnsi="Arial" w:cs="Arial"/>
          <w:sz w:val="22"/>
          <w:lang w:val="el-GR"/>
        </w:rPr>
        <w:t>(18): Να προωθηθεί προσέγγιση της εργασίας βασιζόμενη στον κύκλο ζωής</w:t>
      </w:r>
    </w:p>
    <w:p w:rsidR="005F5ECB" w:rsidRPr="00840B17" w:rsidRDefault="005F5ECB" w:rsidP="001C5140">
      <w:pPr>
        <w:pStyle w:val="Footer"/>
        <w:widowControl w:val="0"/>
        <w:numPr>
          <w:ilvl w:val="0"/>
          <w:numId w:val="19"/>
        </w:numPr>
        <w:pBdr>
          <w:top w:val="single" w:sz="4" w:space="1" w:color="auto"/>
          <w:left w:val="single" w:sz="4" w:space="4" w:color="auto"/>
          <w:bottom w:val="single" w:sz="4" w:space="1" w:color="auto"/>
          <w:right w:val="single" w:sz="4" w:space="4" w:color="auto"/>
        </w:pBdr>
        <w:tabs>
          <w:tab w:val="clear" w:pos="720"/>
          <w:tab w:val="clear" w:pos="4153"/>
          <w:tab w:val="clear" w:pos="8306"/>
          <w:tab w:val="left" w:pos="-180"/>
          <w:tab w:val="left" w:pos="360"/>
        </w:tabs>
        <w:adjustRightInd w:val="0"/>
        <w:spacing w:line="340" w:lineRule="atLeast"/>
        <w:ind w:left="900" w:hanging="900"/>
        <w:jc w:val="both"/>
        <w:textAlignment w:val="baseline"/>
        <w:rPr>
          <w:rFonts w:ascii="Arial" w:hAnsi="Arial" w:cs="Arial"/>
          <w:sz w:val="22"/>
          <w:lang w:val="el-GR"/>
        </w:rPr>
      </w:pPr>
      <w:r w:rsidRPr="00840B17">
        <w:rPr>
          <w:rFonts w:ascii="Arial" w:hAnsi="Arial" w:cs="Arial"/>
          <w:sz w:val="22"/>
          <w:lang w:val="el-GR"/>
        </w:rPr>
        <w:t>(20): Να βελτιωθεί η κάλυψη των αναγκών της αγοράς εργασίας</w:t>
      </w:r>
    </w:p>
    <w:p w:rsidR="005F5ECB" w:rsidRPr="00840B17" w:rsidRDefault="005F5ECB" w:rsidP="001C5140">
      <w:pPr>
        <w:pStyle w:val="Footer"/>
        <w:widowControl w:val="0"/>
        <w:numPr>
          <w:ilvl w:val="0"/>
          <w:numId w:val="19"/>
        </w:numPr>
        <w:pBdr>
          <w:top w:val="single" w:sz="4" w:space="1" w:color="auto"/>
          <w:left w:val="single" w:sz="4" w:space="4" w:color="auto"/>
          <w:bottom w:val="single" w:sz="4" w:space="1" w:color="auto"/>
          <w:right w:val="single" w:sz="4" w:space="4" w:color="auto"/>
        </w:pBdr>
        <w:tabs>
          <w:tab w:val="clear" w:pos="720"/>
          <w:tab w:val="clear" w:pos="4153"/>
          <w:tab w:val="clear" w:pos="8306"/>
          <w:tab w:val="left" w:pos="-180"/>
          <w:tab w:val="left" w:pos="360"/>
        </w:tabs>
        <w:adjustRightInd w:val="0"/>
        <w:spacing w:line="340" w:lineRule="atLeast"/>
        <w:ind w:left="900" w:hanging="900"/>
        <w:jc w:val="both"/>
        <w:textAlignment w:val="baseline"/>
        <w:rPr>
          <w:rFonts w:ascii="Arial" w:hAnsi="Arial" w:cs="Arial"/>
          <w:sz w:val="22"/>
          <w:lang w:val="el-GR"/>
        </w:rPr>
      </w:pPr>
      <w:r w:rsidRPr="00840B17">
        <w:rPr>
          <w:rFonts w:ascii="Arial" w:hAnsi="Arial" w:cs="Arial"/>
          <w:sz w:val="22"/>
          <w:lang w:val="el-GR"/>
        </w:rPr>
        <w:t>(21):</w:t>
      </w:r>
      <w:r w:rsidRPr="00840B17">
        <w:rPr>
          <w:rFonts w:ascii="Arial" w:hAnsi="Arial" w:cs="Arial"/>
          <w:sz w:val="22"/>
          <w:lang w:val="el-GR"/>
        </w:rPr>
        <w:tab/>
        <w:t>Να προωθηθεί η ευελιξία σε συνδυασμό με την εργασιακή ασφάλεια και να μειωθεί ο κατακερματισμός της αγοράς εργασίας, λαμβανομένου δεόντως υπόψη του ρόλου των κοινωνικών εταίρων</w:t>
      </w:r>
    </w:p>
    <w:p w:rsidR="005F5ECB" w:rsidRPr="00840B17" w:rsidRDefault="005F5ECB" w:rsidP="001C5140">
      <w:pPr>
        <w:pStyle w:val="Footer"/>
        <w:widowControl w:val="0"/>
        <w:numPr>
          <w:ilvl w:val="0"/>
          <w:numId w:val="19"/>
        </w:numPr>
        <w:pBdr>
          <w:top w:val="single" w:sz="4" w:space="1" w:color="auto"/>
          <w:left w:val="single" w:sz="4" w:space="4" w:color="auto"/>
          <w:bottom w:val="single" w:sz="4" w:space="1" w:color="auto"/>
          <w:right w:val="single" w:sz="4" w:space="4" w:color="auto"/>
        </w:pBdr>
        <w:tabs>
          <w:tab w:val="clear" w:pos="720"/>
          <w:tab w:val="clear" w:pos="4153"/>
          <w:tab w:val="clear" w:pos="8306"/>
          <w:tab w:val="left" w:pos="-180"/>
          <w:tab w:val="left" w:pos="360"/>
        </w:tabs>
        <w:adjustRightInd w:val="0"/>
        <w:spacing w:line="340" w:lineRule="atLeast"/>
        <w:ind w:left="900" w:hanging="900"/>
        <w:jc w:val="both"/>
        <w:textAlignment w:val="baseline"/>
        <w:rPr>
          <w:rFonts w:ascii="Arial" w:hAnsi="Arial" w:cs="Arial"/>
          <w:sz w:val="22"/>
          <w:lang w:val="el-GR"/>
        </w:rPr>
      </w:pPr>
      <w:r w:rsidRPr="00840B17">
        <w:rPr>
          <w:rFonts w:ascii="Arial" w:hAnsi="Arial" w:cs="Arial"/>
          <w:sz w:val="22"/>
          <w:lang w:val="el-GR"/>
        </w:rPr>
        <w:t>(23):</w:t>
      </w:r>
      <w:r w:rsidRPr="00840B17">
        <w:rPr>
          <w:rFonts w:ascii="Arial" w:hAnsi="Arial" w:cs="Arial"/>
          <w:sz w:val="22"/>
          <w:lang w:val="el-GR"/>
        </w:rPr>
        <w:tab/>
        <w:t>Να αυξηθούν και να βελτιωθούν οι επενδύσεις σε ανθρώπινο κεφάλαιο</w:t>
      </w:r>
    </w:p>
    <w:p w:rsidR="005F5ECB" w:rsidRPr="00840B17" w:rsidRDefault="005F5ECB" w:rsidP="001C5140">
      <w:pPr>
        <w:pStyle w:val="Footer"/>
        <w:widowControl w:val="0"/>
        <w:numPr>
          <w:ilvl w:val="0"/>
          <w:numId w:val="19"/>
        </w:numPr>
        <w:pBdr>
          <w:top w:val="single" w:sz="4" w:space="1" w:color="auto"/>
          <w:left w:val="single" w:sz="4" w:space="4" w:color="auto"/>
          <w:bottom w:val="single" w:sz="4" w:space="1" w:color="auto"/>
          <w:right w:val="single" w:sz="4" w:space="4" w:color="auto"/>
        </w:pBdr>
        <w:tabs>
          <w:tab w:val="clear" w:pos="720"/>
          <w:tab w:val="clear" w:pos="4153"/>
          <w:tab w:val="clear" w:pos="8306"/>
          <w:tab w:val="left" w:pos="-180"/>
          <w:tab w:val="left" w:pos="360"/>
        </w:tabs>
        <w:adjustRightInd w:val="0"/>
        <w:spacing w:line="340" w:lineRule="atLeast"/>
        <w:ind w:left="900" w:hanging="900"/>
        <w:jc w:val="both"/>
        <w:textAlignment w:val="baseline"/>
        <w:rPr>
          <w:rFonts w:ascii="Arial" w:hAnsi="Arial" w:cs="Arial"/>
          <w:sz w:val="22"/>
          <w:lang w:val="el-GR"/>
        </w:rPr>
      </w:pPr>
      <w:r w:rsidRPr="00840B17">
        <w:rPr>
          <w:rFonts w:ascii="Arial" w:hAnsi="Arial" w:cs="Arial"/>
          <w:sz w:val="22"/>
          <w:lang w:val="el-GR"/>
        </w:rPr>
        <w:t>(24):</w:t>
      </w:r>
      <w:r w:rsidRPr="00840B17">
        <w:rPr>
          <w:rFonts w:ascii="Arial" w:hAnsi="Arial" w:cs="Arial"/>
          <w:sz w:val="22"/>
          <w:lang w:val="el-GR"/>
        </w:rPr>
        <w:tab/>
        <w:t>Να προσαρμοσθούν τα συστήματα εκπαίδευσης και κατάρτισης στις νέες απαιτήσεις ως προς τις δεξιότητες</w:t>
      </w:r>
    </w:p>
    <w:p w:rsidR="00806CA8" w:rsidRPr="00840B17" w:rsidRDefault="00806CA8" w:rsidP="008D29AF">
      <w:pPr>
        <w:tabs>
          <w:tab w:val="left" w:pos="0"/>
        </w:tabs>
        <w:spacing w:line="360" w:lineRule="auto"/>
        <w:jc w:val="both"/>
        <w:rPr>
          <w:rFonts w:ascii="Arial" w:hAnsi="Arial" w:cs="Arial"/>
          <w:b/>
          <w:sz w:val="22"/>
          <w:lang w:val="el-GR"/>
        </w:rPr>
      </w:pPr>
    </w:p>
    <w:p w:rsidR="00806CA8" w:rsidRDefault="00806CA8" w:rsidP="00EC0796">
      <w:pPr>
        <w:tabs>
          <w:tab w:val="left" w:pos="0"/>
        </w:tabs>
        <w:spacing w:line="360" w:lineRule="auto"/>
        <w:jc w:val="both"/>
        <w:rPr>
          <w:rFonts w:ascii="Arial" w:hAnsi="Arial" w:cs="Arial"/>
          <w:b/>
          <w:sz w:val="22"/>
          <w:szCs w:val="22"/>
          <w:lang w:val="el-GR"/>
        </w:rPr>
      </w:pPr>
      <w:r w:rsidRPr="00840B17">
        <w:rPr>
          <w:rFonts w:ascii="Arial" w:hAnsi="Arial" w:cs="Arial"/>
          <w:b/>
          <w:sz w:val="22"/>
          <w:szCs w:val="22"/>
          <w:lang w:val="el-GR"/>
        </w:rPr>
        <w:t>Άξονας Προτεραιότητας 2: Διεύρυνση της Αγοράς Εργασίας και Κοινωνική Συνοχή</w:t>
      </w:r>
    </w:p>
    <w:p w:rsidR="00806CA8" w:rsidRPr="00840B17" w:rsidRDefault="00806CA8" w:rsidP="00EC0796">
      <w:pPr>
        <w:tabs>
          <w:tab w:val="left" w:pos="0"/>
        </w:tabs>
        <w:spacing w:line="360" w:lineRule="auto"/>
        <w:jc w:val="both"/>
        <w:rPr>
          <w:rFonts w:ascii="Arial" w:hAnsi="Arial" w:cs="Arial"/>
          <w:sz w:val="22"/>
          <w:szCs w:val="22"/>
          <w:lang w:val="el-GR"/>
        </w:rPr>
      </w:pPr>
      <w:r w:rsidRPr="00840B17">
        <w:rPr>
          <w:rFonts w:ascii="Arial" w:hAnsi="Arial" w:cs="Arial"/>
          <w:sz w:val="22"/>
          <w:szCs w:val="22"/>
          <w:lang w:val="el-GR"/>
        </w:rPr>
        <w:t>Ο δεύτερος Άξονας Προτεραιότητας δομείται στη βάση τεσσάρων επί μέρους ειδικών στόχων, ως εξής:</w:t>
      </w:r>
    </w:p>
    <w:p w:rsidR="00806CA8" w:rsidRPr="00527FE6" w:rsidRDefault="00806CA8" w:rsidP="00EC0796">
      <w:pPr>
        <w:widowControl w:val="0"/>
        <w:numPr>
          <w:ilvl w:val="0"/>
          <w:numId w:val="17"/>
        </w:numPr>
        <w:tabs>
          <w:tab w:val="clear" w:pos="720"/>
          <w:tab w:val="left" w:pos="0"/>
          <w:tab w:val="num" w:pos="284"/>
        </w:tabs>
        <w:adjustRightInd w:val="0"/>
        <w:spacing w:line="360" w:lineRule="auto"/>
        <w:ind w:left="284" w:hanging="284"/>
        <w:jc w:val="both"/>
        <w:textAlignment w:val="baseline"/>
        <w:rPr>
          <w:rFonts w:ascii="Arial" w:hAnsi="Arial" w:cs="Arial"/>
          <w:sz w:val="22"/>
          <w:szCs w:val="22"/>
          <w:lang w:val="el-GR"/>
        </w:rPr>
      </w:pPr>
      <w:r w:rsidRPr="00527FE6">
        <w:rPr>
          <w:rFonts w:ascii="Arial" w:hAnsi="Arial" w:cs="Arial"/>
          <w:sz w:val="22"/>
          <w:szCs w:val="22"/>
          <w:lang w:val="el-GR"/>
        </w:rPr>
        <w:t>Αύξηση του εργατικού δυναμικού και της απασχόλησης των γυναικών</w:t>
      </w:r>
      <w:r w:rsidR="00527FE6">
        <w:rPr>
          <w:rFonts w:ascii="Arial" w:hAnsi="Arial" w:cs="Arial"/>
          <w:sz w:val="22"/>
          <w:szCs w:val="22"/>
          <w:lang w:val="el-GR"/>
        </w:rPr>
        <w:t xml:space="preserve"> </w:t>
      </w:r>
    </w:p>
    <w:p w:rsidR="00EC0796" w:rsidRDefault="00806CA8" w:rsidP="00EC0796">
      <w:pPr>
        <w:widowControl w:val="0"/>
        <w:numPr>
          <w:ilvl w:val="0"/>
          <w:numId w:val="17"/>
        </w:numPr>
        <w:tabs>
          <w:tab w:val="clear" w:pos="720"/>
          <w:tab w:val="left" w:pos="0"/>
          <w:tab w:val="num" w:pos="284"/>
        </w:tabs>
        <w:adjustRightInd w:val="0"/>
        <w:spacing w:line="360" w:lineRule="auto"/>
        <w:ind w:left="284" w:hanging="284"/>
        <w:jc w:val="both"/>
        <w:textAlignment w:val="baseline"/>
        <w:rPr>
          <w:rFonts w:ascii="Arial" w:hAnsi="Arial" w:cs="Arial"/>
          <w:sz w:val="22"/>
          <w:szCs w:val="22"/>
          <w:lang w:val="el-GR"/>
        </w:rPr>
      </w:pPr>
      <w:r w:rsidRPr="00EC0796">
        <w:rPr>
          <w:rFonts w:ascii="Arial" w:hAnsi="Arial" w:cs="Arial"/>
          <w:sz w:val="22"/>
          <w:szCs w:val="22"/>
          <w:lang w:val="el-GR"/>
        </w:rPr>
        <w:t>Αύξηση του εργατικού δυναμικού και της απασχόλησης των νέων</w:t>
      </w:r>
    </w:p>
    <w:p w:rsidR="00806CA8" w:rsidRPr="00EC0796" w:rsidRDefault="00806CA8" w:rsidP="00EC0796">
      <w:pPr>
        <w:widowControl w:val="0"/>
        <w:numPr>
          <w:ilvl w:val="0"/>
          <w:numId w:val="17"/>
        </w:numPr>
        <w:tabs>
          <w:tab w:val="clear" w:pos="720"/>
          <w:tab w:val="left" w:pos="0"/>
          <w:tab w:val="num" w:pos="284"/>
        </w:tabs>
        <w:adjustRightInd w:val="0"/>
        <w:spacing w:line="360" w:lineRule="auto"/>
        <w:ind w:left="284" w:hanging="284"/>
        <w:jc w:val="both"/>
        <w:textAlignment w:val="baseline"/>
        <w:rPr>
          <w:rFonts w:ascii="Arial" w:hAnsi="Arial" w:cs="Arial"/>
          <w:sz w:val="22"/>
          <w:szCs w:val="22"/>
          <w:lang w:val="el-GR"/>
        </w:rPr>
      </w:pPr>
      <w:r w:rsidRPr="00EC0796">
        <w:rPr>
          <w:rFonts w:ascii="Arial" w:hAnsi="Arial" w:cs="Arial"/>
          <w:sz w:val="22"/>
          <w:szCs w:val="22"/>
          <w:lang w:val="el-GR"/>
        </w:rPr>
        <w:t xml:space="preserve">Διεύρυνση και αναβάθμιση της λειτουργίας των θεσμών της αγοράς εργασίας </w:t>
      </w:r>
    </w:p>
    <w:p w:rsidR="00806CA8" w:rsidRPr="00840B17" w:rsidRDefault="00806CA8" w:rsidP="00EC0796">
      <w:pPr>
        <w:widowControl w:val="0"/>
        <w:numPr>
          <w:ilvl w:val="0"/>
          <w:numId w:val="17"/>
        </w:numPr>
        <w:tabs>
          <w:tab w:val="clear" w:pos="720"/>
          <w:tab w:val="left" w:pos="0"/>
          <w:tab w:val="num" w:pos="284"/>
        </w:tabs>
        <w:adjustRightInd w:val="0"/>
        <w:spacing w:line="360" w:lineRule="auto"/>
        <w:ind w:left="284" w:hanging="284"/>
        <w:jc w:val="both"/>
        <w:textAlignment w:val="baseline"/>
        <w:rPr>
          <w:rFonts w:ascii="Arial" w:hAnsi="Arial" w:cs="Arial"/>
          <w:sz w:val="22"/>
          <w:szCs w:val="22"/>
          <w:lang w:val="el-GR"/>
        </w:rPr>
      </w:pPr>
      <w:r w:rsidRPr="005A6378">
        <w:rPr>
          <w:rFonts w:ascii="Arial" w:hAnsi="Arial" w:cs="Arial"/>
          <w:sz w:val="22"/>
          <w:szCs w:val="22"/>
          <w:lang w:val="el-GR"/>
        </w:rPr>
        <w:t>Αύξηση των οικονομικά ενεργών και απασχολούμενων ατόμων ευπαθών κοινωνικών ο</w:t>
      </w:r>
      <w:r w:rsidRPr="00840B17">
        <w:rPr>
          <w:rFonts w:ascii="Arial" w:hAnsi="Arial" w:cs="Arial"/>
          <w:sz w:val="22"/>
          <w:szCs w:val="22"/>
          <w:lang w:val="el-GR"/>
        </w:rPr>
        <w:t>μάδων</w:t>
      </w:r>
    </w:p>
    <w:p w:rsidR="006F0DD1" w:rsidRDefault="006F0DD1" w:rsidP="00EC0796">
      <w:pPr>
        <w:spacing w:line="360" w:lineRule="auto"/>
        <w:jc w:val="both"/>
        <w:rPr>
          <w:rFonts w:ascii="Arial" w:hAnsi="Arial" w:cs="Arial"/>
          <w:sz w:val="22"/>
          <w:szCs w:val="22"/>
          <w:lang w:val="el-GR"/>
        </w:rPr>
      </w:pPr>
    </w:p>
    <w:p w:rsidR="00806CA8" w:rsidRPr="00840B17" w:rsidRDefault="00806CA8" w:rsidP="00EC0796">
      <w:pPr>
        <w:spacing w:line="360" w:lineRule="auto"/>
        <w:jc w:val="both"/>
        <w:rPr>
          <w:rFonts w:ascii="Arial" w:hAnsi="Arial" w:cs="Arial"/>
          <w:sz w:val="22"/>
          <w:szCs w:val="22"/>
          <w:lang w:val="el-GR"/>
        </w:rPr>
      </w:pPr>
      <w:r w:rsidRPr="00840B17">
        <w:rPr>
          <w:rFonts w:ascii="Arial" w:hAnsi="Arial" w:cs="Arial"/>
          <w:sz w:val="22"/>
          <w:szCs w:val="22"/>
          <w:lang w:val="el-GR"/>
        </w:rPr>
        <w:t>Οι παρεμβάσεις του Άξονα αυτού συμβάλ</w:t>
      </w:r>
      <w:r w:rsidR="00A350A7">
        <w:rPr>
          <w:rFonts w:ascii="Arial" w:hAnsi="Arial" w:cs="Arial"/>
          <w:sz w:val="22"/>
          <w:szCs w:val="22"/>
          <w:lang w:val="el-GR"/>
        </w:rPr>
        <w:t>λ</w:t>
      </w:r>
      <w:r w:rsidRPr="00840B17">
        <w:rPr>
          <w:rFonts w:ascii="Arial" w:hAnsi="Arial" w:cs="Arial"/>
          <w:sz w:val="22"/>
          <w:szCs w:val="22"/>
          <w:lang w:val="el-GR"/>
        </w:rPr>
        <w:t xml:space="preserve">ουν </w:t>
      </w:r>
      <w:r w:rsidR="00EF4364">
        <w:rPr>
          <w:rFonts w:ascii="Arial" w:hAnsi="Arial" w:cs="Arial"/>
          <w:sz w:val="22"/>
          <w:szCs w:val="22"/>
          <w:lang w:val="el-GR"/>
        </w:rPr>
        <w:t xml:space="preserve">πρωτίστως </w:t>
      </w:r>
      <w:r w:rsidRPr="00840B17">
        <w:rPr>
          <w:rFonts w:ascii="Arial" w:hAnsi="Arial" w:cs="Arial"/>
          <w:sz w:val="22"/>
          <w:szCs w:val="22"/>
          <w:lang w:val="el-GR"/>
        </w:rPr>
        <w:t>στη δημιουργία ευκαιριών / δυνατοτήτων για απόκτηση των αναγκαίων προσόντων και δεξιοτήτων σε άτομα που αντιμετωπίζουν προβλήματα πρόσβασης, προκειμένου να ενταχθούν στην αγορά εργασίας και</w:t>
      </w:r>
      <w:r w:rsidR="00EF4364">
        <w:rPr>
          <w:rFonts w:ascii="Arial" w:hAnsi="Arial" w:cs="Arial"/>
          <w:sz w:val="22"/>
          <w:szCs w:val="22"/>
          <w:lang w:val="el-GR"/>
        </w:rPr>
        <w:t xml:space="preserve"> κυρίως</w:t>
      </w:r>
      <w:r w:rsidRPr="00840B17">
        <w:rPr>
          <w:rFonts w:ascii="Arial" w:hAnsi="Arial" w:cs="Arial"/>
          <w:sz w:val="22"/>
          <w:szCs w:val="22"/>
          <w:lang w:val="el-GR"/>
        </w:rPr>
        <w:t xml:space="preserve"> στην απασχόληση, στην άμβλυνση / μείωση θυλάκων ανεργίας, καθώς και στη δημιουργία των κατάλληλων προϋποθέσεων για εξάλειψη ή / και πρόληψη των φαινομένων του κοινωνικού αποκλεισμού. Παράλληλα και σε άμεση συνάρτηση με τη συμβολή στη βελτίωση των προαναφερόμενων συνθηκών του κοινωνικού ιστού της Χώρας, οι παρεμβάσεις του Άξονα Προτεραιότητας θα συμβάλλουν στη δημιουργία μόνιμων μηχανισμών παρέμβασης στην αγορά εργασίας, με στόχο την ισορροπία προσφοράς και ζήτησης, σε εθνικό και τοπικό επίπεδο.</w:t>
      </w:r>
    </w:p>
    <w:p w:rsidR="00806CA8" w:rsidRPr="00840B17" w:rsidRDefault="00806CA8" w:rsidP="00EC0796">
      <w:pPr>
        <w:tabs>
          <w:tab w:val="left" w:pos="0"/>
        </w:tabs>
        <w:spacing w:line="360" w:lineRule="auto"/>
        <w:jc w:val="both"/>
        <w:rPr>
          <w:rFonts w:ascii="Arial" w:hAnsi="Arial" w:cs="Arial"/>
          <w:b/>
          <w:sz w:val="22"/>
          <w:szCs w:val="22"/>
          <w:lang w:val="el-GR"/>
        </w:rPr>
      </w:pPr>
    </w:p>
    <w:p w:rsidR="007C5C94" w:rsidRDefault="00A350A7" w:rsidP="00EC0796">
      <w:pPr>
        <w:tabs>
          <w:tab w:val="left" w:pos="0"/>
        </w:tabs>
        <w:spacing w:line="360" w:lineRule="auto"/>
        <w:jc w:val="both"/>
        <w:rPr>
          <w:rFonts w:ascii="Arial" w:hAnsi="Arial" w:cs="Arial"/>
          <w:sz w:val="22"/>
          <w:szCs w:val="22"/>
          <w:lang w:val="el-GR"/>
        </w:rPr>
      </w:pPr>
      <w:r w:rsidRPr="00840B17">
        <w:rPr>
          <w:rFonts w:ascii="Arial" w:hAnsi="Arial" w:cs="Arial"/>
          <w:sz w:val="22"/>
          <w:szCs w:val="22"/>
          <w:lang w:val="el-GR"/>
        </w:rPr>
        <w:lastRenderedPageBreak/>
        <w:t>Ο συγκεκριμένος Άξονας Προτεραιότητας συμβάλλει άμεσα στην επίτευξη των στόχων της Κοινοτικής Στρατηγικής Κατευθυντήριας Γραμμής (ΚΣΚΓ) για την Πολιτική Συνοχής:</w:t>
      </w:r>
    </w:p>
    <w:p w:rsidR="00EC0796" w:rsidRDefault="00EC0796" w:rsidP="00EC0796">
      <w:pPr>
        <w:tabs>
          <w:tab w:val="left" w:pos="0"/>
        </w:tabs>
        <w:spacing w:line="360" w:lineRule="auto"/>
        <w:jc w:val="both"/>
        <w:rPr>
          <w:rFonts w:ascii="Arial" w:hAnsi="Arial" w:cs="Arial"/>
          <w:sz w:val="22"/>
          <w:szCs w:val="22"/>
          <w:lang w:val="el-GR"/>
        </w:rPr>
      </w:pPr>
    </w:p>
    <w:p w:rsidR="00A350A7" w:rsidRPr="00840B17" w:rsidRDefault="00A350A7" w:rsidP="001C5140">
      <w:pPr>
        <w:pStyle w:val="Footer"/>
        <w:widowControl w:val="0"/>
        <w:numPr>
          <w:ilvl w:val="0"/>
          <w:numId w:val="19"/>
        </w:numPr>
        <w:pBdr>
          <w:top w:val="single" w:sz="4" w:space="1" w:color="auto"/>
          <w:left w:val="single" w:sz="4" w:space="1" w:color="auto"/>
          <w:bottom w:val="single" w:sz="4" w:space="1" w:color="auto"/>
          <w:right w:val="single" w:sz="4" w:space="1" w:color="auto"/>
        </w:pBdr>
        <w:tabs>
          <w:tab w:val="clear" w:pos="720"/>
          <w:tab w:val="clear" w:pos="4153"/>
          <w:tab w:val="clear" w:pos="8306"/>
          <w:tab w:val="left" w:pos="-180"/>
          <w:tab w:val="left" w:pos="360"/>
        </w:tabs>
        <w:adjustRightInd w:val="0"/>
        <w:spacing w:line="340" w:lineRule="atLeast"/>
        <w:ind w:left="900" w:hanging="900"/>
        <w:jc w:val="both"/>
        <w:textAlignment w:val="baseline"/>
        <w:rPr>
          <w:rFonts w:ascii="Arial" w:hAnsi="Arial" w:cs="Arial"/>
          <w:sz w:val="22"/>
          <w:szCs w:val="22"/>
          <w:lang w:val="el-GR"/>
        </w:rPr>
      </w:pPr>
      <w:r w:rsidRPr="00840B17">
        <w:rPr>
          <w:rFonts w:ascii="Arial" w:hAnsi="Arial" w:cs="Arial"/>
          <w:sz w:val="22"/>
          <w:szCs w:val="22"/>
          <w:lang w:val="el-GR"/>
        </w:rPr>
        <w:t>(3.1):</w:t>
      </w:r>
      <w:r w:rsidRPr="00840B17">
        <w:rPr>
          <w:rFonts w:ascii="Arial" w:hAnsi="Arial" w:cs="Arial"/>
          <w:sz w:val="22"/>
          <w:szCs w:val="22"/>
          <w:lang w:val="el-GR"/>
        </w:rPr>
        <w:tab/>
        <w:t>Προσέλκυση και διατήρηση περισσότερων ανθρώπων στην αγορά εργασίας και εκσυγχρονισμός συστημάτων κοινωνικής προστασίας</w:t>
      </w:r>
    </w:p>
    <w:p w:rsidR="007C5C94" w:rsidRPr="00840B17" w:rsidRDefault="007C5C94" w:rsidP="00EC0796">
      <w:pPr>
        <w:tabs>
          <w:tab w:val="left" w:pos="0"/>
        </w:tabs>
        <w:spacing w:line="360" w:lineRule="auto"/>
        <w:jc w:val="both"/>
        <w:rPr>
          <w:rFonts w:ascii="Arial" w:hAnsi="Arial" w:cs="Arial"/>
          <w:b/>
          <w:sz w:val="22"/>
          <w:szCs w:val="22"/>
          <w:lang w:val="el-GR"/>
        </w:rPr>
      </w:pPr>
    </w:p>
    <w:p w:rsidR="007C5C94" w:rsidRDefault="00A350A7" w:rsidP="00EC0796">
      <w:pPr>
        <w:tabs>
          <w:tab w:val="left" w:pos="0"/>
        </w:tabs>
        <w:spacing w:line="360" w:lineRule="auto"/>
        <w:jc w:val="both"/>
        <w:rPr>
          <w:rFonts w:ascii="Arial" w:hAnsi="Arial" w:cs="Arial"/>
          <w:sz w:val="22"/>
          <w:szCs w:val="22"/>
          <w:lang w:val="el-GR"/>
        </w:rPr>
      </w:pPr>
      <w:r>
        <w:rPr>
          <w:rFonts w:ascii="Arial" w:hAnsi="Arial" w:cs="Arial"/>
          <w:sz w:val="22"/>
          <w:szCs w:val="22"/>
          <w:lang w:val="el-GR"/>
        </w:rPr>
        <w:t>Επίσης συμβάλλει άμεσα στην επίτευξη των στόχων των εξής Ολοκληρωμένων Κατευθυντήριων Γραμμών για την Ανάπτυξη και την Απασχόληση:</w:t>
      </w:r>
    </w:p>
    <w:p w:rsidR="00EC0796" w:rsidRPr="00A350A7" w:rsidRDefault="00EC0796" w:rsidP="00EC0796">
      <w:pPr>
        <w:tabs>
          <w:tab w:val="left" w:pos="0"/>
        </w:tabs>
        <w:spacing w:line="360" w:lineRule="auto"/>
        <w:jc w:val="both"/>
        <w:rPr>
          <w:rFonts w:ascii="Arial" w:hAnsi="Arial" w:cs="Arial"/>
          <w:sz w:val="22"/>
          <w:szCs w:val="22"/>
          <w:lang w:val="el-GR"/>
        </w:rPr>
      </w:pPr>
    </w:p>
    <w:p w:rsidR="00806CA8" w:rsidRPr="00840B17" w:rsidRDefault="00806CA8" w:rsidP="001C5140">
      <w:pPr>
        <w:pStyle w:val="Footer"/>
        <w:widowControl w:val="0"/>
        <w:numPr>
          <w:ilvl w:val="0"/>
          <w:numId w:val="19"/>
        </w:numPr>
        <w:pBdr>
          <w:top w:val="single" w:sz="4" w:space="1" w:color="auto"/>
          <w:left w:val="single" w:sz="4" w:space="1" w:color="auto"/>
          <w:bottom w:val="single" w:sz="4" w:space="1" w:color="auto"/>
          <w:right w:val="single" w:sz="4" w:space="1" w:color="auto"/>
        </w:pBdr>
        <w:tabs>
          <w:tab w:val="clear" w:pos="720"/>
          <w:tab w:val="clear" w:pos="4153"/>
          <w:tab w:val="clear" w:pos="8306"/>
          <w:tab w:val="left" w:pos="-180"/>
          <w:tab w:val="left" w:pos="360"/>
        </w:tabs>
        <w:adjustRightInd w:val="0"/>
        <w:spacing w:line="340" w:lineRule="atLeast"/>
        <w:ind w:left="900" w:hanging="900"/>
        <w:jc w:val="both"/>
        <w:textAlignment w:val="baseline"/>
        <w:rPr>
          <w:rFonts w:ascii="Arial" w:hAnsi="Arial" w:cs="Arial"/>
          <w:sz w:val="22"/>
          <w:szCs w:val="22"/>
          <w:lang w:val="el-GR"/>
        </w:rPr>
      </w:pPr>
      <w:r w:rsidRPr="00840B17">
        <w:rPr>
          <w:rFonts w:ascii="Arial" w:hAnsi="Arial" w:cs="Arial"/>
          <w:sz w:val="22"/>
          <w:szCs w:val="22"/>
          <w:lang w:val="el-GR"/>
        </w:rPr>
        <w:t>(17):</w:t>
      </w:r>
      <w:r w:rsidRPr="00840B17">
        <w:rPr>
          <w:rFonts w:ascii="Arial" w:hAnsi="Arial" w:cs="Arial"/>
          <w:sz w:val="22"/>
          <w:szCs w:val="22"/>
          <w:lang w:val="el-GR"/>
        </w:rPr>
        <w:tab/>
        <w:t>Να εφαρμοσθούν πολιτικές απασχόλησης που θα στοχεύουν στην πλήρη απασχόληση, στη βελτίωση της ποιότητας και της παραγωγικότητας στην εργασία και στην ενίσχυση της κοινωνικής και εδαφικής συνοχής</w:t>
      </w:r>
    </w:p>
    <w:p w:rsidR="00806CA8" w:rsidRPr="00840B17" w:rsidRDefault="00806CA8" w:rsidP="001C5140">
      <w:pPr>
        <w:pStyle w:val="Footer"/>
        <w:widowControl w:val="0"/>
        <w:numPr>
          <w:ilvl w:val="0"/>
          <w:numId w:val="19"/>
        </w:numPr>
        <w:pBdr>
          <w:top w:val="single" w:sz="4" w:space="1" w:color="auto"/>
          <w:left w:val="single" w:sz="4" w:space="1" w:color="auto"/>
          <w:bottom w:val="single" w:sz="4" w:space="1" w:color="auto"/>
          <w:right w:val="single" w:sz="4" w:space="1" w:color="auto"/>
        </w:pBdr>
        <w:tabs>
          <w:tab w:val="clear" w:pos="720"/>
          <w:tab w:val="clear" w:pos="4153"/>
          <w:tab w:val="clear" w:pos="8306"/>
          <w:tab w:val="left" w:pos="-180"/>
          <w:tab w:val="left" w:pos="360"/>
        </w:tabs>
        <w:adjustRightInd w:val="0"/>
        <w:spacing w:line="340" w:lineRule="atLeast"/>
        <w:ind w:left="900" w:hanging="900"/>
        <w:jc w:val="both"/>
        <w:textAlignment w:val="baseline"/>
        <w:rPr>
          <w:rFonts w:ascii="Arial" w:hAnsi="Arial" w:cs="Arial"/>
          <w:sz w:val="22"/>
          <w:szCs w:val="22"/>
          <w:lang w:val="el-GR"/>
        </w:rPr>
      </w:pPr>
      <w:r w:rsidRPr="00840B17">
        <w:rPr>
          <w:rFonts w:ascii="Arial" w:hAnsi="Arial" w:cs="Arial"/>
          <w:sz w:val="22"/>
          <w:szCs w:val="22"/>
          <w:lang w:val="el-GR"/>
        </w:rPr>
        <w:t>(18): Να προωθηθεί προσέγγιση της εργασίας βασιζόμενη στον κύκλο ζωής</w:t>
      </w:r>
    </w:p>
    <w:p w:rsidR="00806CA8" w:rsidRPr="00840B17" w:rsidRDefault="00806CA8" w:rsidP="001C5140">
      <w:pPr>
        <w:pStyle w:val="Footer"/>
        <w:widowControl w:val="0"/>
        <w:numPr>
          <w:ilvl w:val="0"/>
          <w:numId w:val="19"/>
        </w:numPr>
        <w:pBdr>
          <w:top w:val="single" w:sz="4" w:space="1" w:color="auto"/>
          <w:left w:val="single" w:sz="4" w:space="1" w:color="auto"/>
          <w:bottom w:val="single" w:sz="4" w:space="1" w:color="auto"/>
          <w:right w:val="single" w:sz="4" w:space="1" w:color="auto"/>
        </w:pBdr>
        <w:tabs>
          <w:tab w:val="clear" w:pos="720"/>
          <w:tab w:val="clear" w:pos="4153"/>
          <w:tab w:val="clear" w:pos="8306"/>
          <w:tab w:val="left" w:pos="-180"/>
          <w:tab w:val="left" w:pos="360"/>
        </w:tabs>
        <w:adjustRightInd w:val="0"/>
        <w:spacing w:line="340" w:lineRule="atLeast"/>
        <w:ind w:left="900" w:hanging="900"/>
        <w:jc w:val="both"/>
        <w:textAlignment w:val="baseline"/>
        <w:rPr>
          <w:rFonts w:ascii="Arial" w:hAnsi="Arial" w:cs="Arial"/>
          <w:sz w:val="22"/>
          <w:szCs w:val="22"/>
          <w:lang w:val="el-GR"/>
        </w:rPr>
      </w:pPr>
      <w:r w:rsidRPr="00840B17">
        <w:rPr>
          <w:rFonts w:ascii="Arial" w:hAnsi="Arial" w:cs="Arial"/>
          <w:sz w:val="22"/>
          <w:szCs w:val="22"/>
          <w:lang w:val="el-GR"/>
        </w:rPr>
        <w:t>(19):</w:t>
      </w:r>
      <w:r w:rsidRPr="00840B17">
        <w:rPr>
          <w:rFonts w:ascii="Arial" w:hAnsi="Arial" w:cs="Arial"/>
          <w:sz w:val="22"/>
          <w:szCs w:val="22"/>
          <w:lang w:val="el-GR"/>
        </w:rPr>
        <w:tab/>
        <w:t xml:space="preserve">Να δημιουργηθούν αγορές εργασίας χωρίς αποκλεισμούς, να ενισχυθεί η ελκυστικότητα της εργασίας και να καταστεί αποδοτική για όσους αναζητούν εργασία, συμπεριλαμβανομένων </w:t>
      </w:r>
      <w:proofErr w:type="spellStart"/>
      <w:r w:rsidRPr="00840B17">
        <w:rPr>
          <w:rFonts w:ascii="Arial" w:hAnsi="Arial" w:cs="Arial"/>
          <w:sz w:val="22"/>
          <w:szCs w:val="22"/>
          <w:lang w:val="el-GR"/>
        </w:rPr>
        <w:t>μειονεκτούντων</w:t>
      </w:r>
      <w:proofErr w:type="spellEnd"/>
      <w:r w:rsidRPr="00840B17">
        <w:rPr>
          <w:rFonts w:ascii="Arial" w:hAnsi="Arial" w:cs="Arial"/>
          <w:sz w:val="22"/>
          <w:szCs w:val="22"/>
          <w:lang w:val="el-GR"/>
        </w:rPr>
        <w:t xml:space="preserve"> ατόμων και των </w:t>
      </w:r>
      <w:proofErr w:type="spellStart"/>
      <w:r w:rsidRPr="00840B17">
        <w:rPr>
          <w:rFonts w:ascii="Arial" w:hAnsi="Arial" w:cs="Arial"/>
          <w:sz w:val="22"/>
          <w:szCs w:val="22"/>
          <w:lang w:val="el-GR"/>
        </w:rPr>
        <w:t>αέργων</w:t>
      </w:r>
      <w:proofErr w:type="spellEnd"/>
      <w:r w:rsidRPr="00840B17">
        <w:rPr>
          <w:rFonts w:ascii="Arial" w:hAnsi="Arial" w:cs="Arial"/>
          <w:sz w:val="22"/>
          <w:szCs w:val="22"/>
          <w:lang w:val="el-GR"/>
        </w:rPr>
        <w:t xml:space="preserve"> </w:t>
      </w:r>
    </w:p>
    <w:p w:rsidR="00806CA8" w:rsidRPr="00840B17" w:rsidRDefault="00806CA8" w:rsidP="001C5140">
      <w:pPr>
        <w:pStyle w:val="Footer"/>
        <w:widowControl w:val="0"/>
        <w:numPr>
          <w:ilvl w:val="0"/>
          <w:numId w:val="19"/>
        </w:numPr>
        <w:pBdr>
          <w:top w:val="single" w:sz="4" w:space="1" w:color="auto"/>
          <w:left w:val="single" w:sz="4" w:space="1" w:color="auto"/>
          <w:bottom w:val="single" w:sz="4" w:space="1" w:color="auto"/>
          <w:right w:val="single" w:sz="4" w:space="1" w:color="auto"/>
        </w:pBdr>
        <w:tabs>
          <w:tab w:val="clear" w:pos="720"/>
          <w:tab w:val="clear" w:pos="4153"/>
          <w:tab w:val="clear" w:pos="8306"/>
          <w:tab w:val="left" w:pos="-180"/>
          <w:tab w:val="left" w:pos="360"/>
        </w:tabs>
        <w:adjustRightInd w:val="0"/>
        <w:spacing w:line="340" w:lineRule="atLeast"/>
        <w:ind w:left="900" w:hanging="900"/>
        <w:jc w:val="both"/>
        <w:textAlignment w:val="baseline"/>
        <w:rPr>
          <w:rFonts w:ascii="Arial" w:hAnsi="Arial" w:cs="Arial"/>
          <w:sz w:val="22"/>
          <w:szCs w:val="22"/>
          <w:lang w:val="el-GR"/>
        </w:rPr>
      </w:pPr>
      <w:r w:rsidRPr="00840B17">
        <w:rPr>
          <w:rFonts w:ascii="Arial" w:hAnsi="Arial" w:cs="Arial"/>
          <w:sz w:val="22"/>
          <w:szCs w:val="22"/>
          <w:lang w:val="el-GR"/>
        </w:rPr>
        <w:t>(20):</w:t>
      </w:r>
      <w:r w:rsidRPr="00840B17">
        <w:rPr>
          <w:rFonts w:ascii="Arial" w:hAnsi="Arial" w:cs="Arial"/>
          <w:sz w:val="22"/>
          <w:szCs w:val="22"/>
          <w:lang w:val="el-GR"/>
        </w:rPr>
        <w:tab/>
        <w:t xml:space="preserve">Να βελτιωθεί η κάλυψη των αναγκών της αγοράς εργασίας </w:t>
      </w:r>
    </w:p>
    <w:p w:rsidR="00A350A7" w:rsidRDefault="00806CA8" w:rsidP="001C5140">
      <w:pPr>
        <w:pStyle w:val="Footer"/>
        <w:widowControl w:val="0"/>
        <w:numPr>
          <w:ilvl w:val="0"/>
          <w:numId w:val="59"/>
        </w:numPr>
        <w:pBdr>
          <w:top w:val="single" w:sz="4" w:space="1" w:color="auto"/>
          <w:left w:val="single" w:sz="4" w:space="1" w:color="auto"/>
          <w:bottom w:val="single" w:sz="4" w:space="1" w:color="auto"/>
          <w:right w:val="single" w:sz="4" w:space="1" w:color="auto"/>
        </w:pBdr>
        <w:tabs>
          <w:tab w:val="clear" w:pos="4153"/>
          <w:tab w:val="clear" w:pos="8306"/>
          <w:tab w:val="left" w:pos="-180"/>
        </w:tabs>
        <w:adjustRightInd w:val="0"/>
        <w:spacing w:line="340" w:lineRule="atLeast"/>
        <w:jc w:val="both"/>
        <w:textAlignment w:val="baseline"/>
        <w:rPr>
          <w:rFonts w:ascii="Arial" w:hAnsi="Arial" w:cs="Arial"/>
          <w:sz w:val="22"/>
          <w:szCs w:val="22"/>
          <w:lang w:val="el-GR"/>
        </w:rPr>
      </w:pPr>
      <w:r w:rsidRPr="00840B17">
        <w:rPr>
          <w:rFonts w:ascii="Arial" w:hAnsi="Arial" w:cs="Arial"/>
          <w:sz w:val="22"/>
          <w:szCs w:val="22"/>
          <w:lang w:val="el-GR"/>
        </w:rPr>
        <w:t xml:space="preserve">(21): Να προωθηθεί η ευελιξία σε συνδυασμό με την εργασιακή ασφάλεια και να    </w:t>
      </w:r>
      <w:r w:rsidR="00A350A7">
        <w:rPr>
          <w:rFonts w:ascii="Arial" w:hAnsi="Arial" w:cs="Arial"/>
          <w:sz w:val="22"/>
          <w:szCs w:val="22"/>
          <w:lang w:val="el-GR"/>
        </w:rPr>
        <w:t xml:space="preserve">   </w:t>
      </w:r>
    </w:p>
    <w:p w:rsidR="00A350A7" w:rsidRDefault="00A350A7" w:rsidP="00A350A7">
      <w:pPr>
        <w:pStyle w:val="Footer"/>
        <w:widowControl w:val="0"/>
        <w:pBdr>
          <w:top w:val="single" w:sz="4" w:space="1" w:color="auto"/>
          <w:left w:val="single" w:sz="4" w:space="1" w:color="auto"/>
          <w:bottom w:val="single" w:sz="4" w:space="1" w:color="auto"/>
          <w:right w:val="single" w:sz="4" w:space="1" w:color="auto"/>
        </w:pBdr>
        <w:tabs>
          <w:tab w:val="clear" w:pos="4153"/>
          <w:tab w:val="clear" w:pos="8306"/>
          <w:tab w:val="left" w:pos="-180"/>
        </w:tabs>
        <w:adjustRightInd w:val="0"/>
        <w:spacing w:line="340" w:lineRule="atLeast"/>
        <w:jc w:val="both"/>
        <w:textAlignment w:val="baseline"/>
        <w:rPr>
          <w:rFonts w:ascii="Arial" w:hAnsi="Arial" w:cs="Arial"/>
          <w:sz w:val="22"/>
          <w:szCs w:val="22"/>
          <w:lang w:val="el-GR"/>
        </w:rPr>
      </w:pPr>
      <w:r>
        <w:rPr>
          <w:rFonts w:ascii="Arial" w:hAnsi="Arial" w:cs="Arial"/>
          <w:sz w:val="22"/>
          <w:szCs w:val="22"/>
          <w:lang w:val="el-GR"/>
        </w:rPr>
        <w:t xml:space="preserve">               </w:t>
      </w:r>
      <w:r w:rsidR="00806CA8" w:rsidRPr="00840B17">
        <w:rPr>
          <w:rFonts w:ascii="Arial" w:hAnsi="Arial" w:cs="Arial"/>
          <w:sz w:val="22"/>
          <w:szCs w:val="22"/>
          <w:lang w:val="el-GR"/>
        </w:rPr>
        <w:t xml:space="preserve">μειωθεί ο κατακερματισμός της αγοράς εργασίας, λαμβανομένου δεόντως </w:t>
      </w:r>
      <w:r>
        <w:rPr>
          <w:rFonts w:ascii="Arial" w:hAnsi="Arial" w:cs="Arial"/>
          <w:sz w:val="22"/>
          <w:szCs w:val="22"/>
          <w:lang w:val="el-GR"/>
        </w:rPr>
        <w:t xml:space="preserve"> </w:t>
      </w:r>
    </w:p>
    <w:p w:rsidR="00806CA8" w:rsidRPr="00840B17" w:rsidRDefault="00A350A7" w:rsidP="00A350A7">
      <w:pPr>
        <w:pStyle w:val="Footer"/>
        <w:widowControl w:val="0"/>
        <w:pBdr>
          <w:top w:val="single" w:sz="4" w:space="1" w:color="auto"/>
          <w:left w:val="single" w:sz="4" w:space="1" w:color="auto"/>
          <w:bottom w:val="single" w:sz="4" w:space="1" w:color="auto"/>
          <w:right w:val="single" w:sz="4" w:space="1" w:color="auto"/>
        </w:pBdr>
        <w:tabs>
          <w:tab w:val="clear" w:pos="4153"/>
          <w:tab w:val="clear" w:pos="8306"/>
          <w:tab w:val="left" w:pos="-180"/>
        </w:tabs>
        <w:adjustRightInd w:val="0"/>
        <w:spacing w:line="340" w:lineRule="atLeast"/>
        <w:jc w:val="both"/>
        <w:textAlignment w:val="baseline"/>
        <w:rPr>
          <w:rFonts w:ascii="Arial" w:hAnsi="Arial" w:cs="Arial"/>
          <w:sz w:val="22"/>
          <w:szCs w:val="22"/>
          <w:lang w:val="el-GR"/>
        </w:rPr>
      </w:pPr>
      <w:r>
        <w:rPr>
          <w:rFonts w:ascii="Arial" w:hAnsi="Arial" w:cs="Arial"/>
          <w:sz w:val="22"/>
          <w:szCs w:val="22"/>
          <w:lang w:val="el-GR"/>
        </w:rPr>
        <w:t xml:space="preserve">               </w:t>
      </w:r>
      <w:r w:rsidR="00806CA8" w:rsidRPr="00840B17">
        <w:rPr>
          <w:rFonts w:ascii="Arial" w:hAnsi="Arial" w:cs="Arial"/>
          <w:sz w:val="22"/>
          <w:szCs w:val="22"/>
          <w:lang w:val="el-GR"/>
        </w:rPr>
        <w:t>υπόψη του ρόλου των κοινωνικών εταίρων</w:t>
      </w:r>
    </w:p>
    <w:p w:rsidR="00EC0796" w:rsidRDefault="00EC0796" w:rsidP="007C5C94">
      <w:pPr>
        <w:tabs>
          <w:tab w:val="left" w:pos="0"/>
          <w:tab w:val="num" w:pos="360"/>
        </w:tabs>
        <w:spacing w:line="340" w:lineRule="atLeast"/>
        <w:jc w:val="both"/>
        <w:rPr>
          <w:rFonts w:ascii="Arial" w:hAnsi="Arial" w:cs="Arial"/>
          <w:b/>
          <w:sz w:val="22"/>
          <w:szCs w:val="22"/>
          <w:lang w:val="el-GR"/>
        </w:rPr>
      </w:pPr>
    </w:p>
    <w:p w:rsidR="00806CA8" w:rsidRPr="00840B17" w:rsidRDefault="00806CA8" w:rsidP="007C5C94">
      <w:pPr>
        <w:tabs>
          <w:tab w:val="left" w:pos="0"/>
          <w:tab w:val="num" w:pos="360"/>
        </w:tabs>
        <w:spacing w:line="340" w:lineRule="atLeast"/>
        <w:jc w:val="both"/>
        <w:rPr>
          <w:rFonts w:ascii="Arial" w:hAnsi="Arial" w:cs="Arial"/>
          <w:b/>
          <w:sz w:val="22"/>
          <w:szCs w:val="22"/>
          <w:lang w:val="el-GR"/>
        </w:rPr>
      </w:pPr>
      <w:r w:rsidRPr="00840B17">
        <w:rPr>
          <w:rFonts w:ascii="Arial" w:hAnsi="Arial" w:cs="Arial"/>
          <w:b/>
          <w:sz w:val="22"/>
          <w:szCs w:val="22"/>
          <w:lang w:val="el-GR"/>
        </w:rPr>
        <w:t>Άξονας Προτεραιότητας 3: Τεχνική υποστήριξη της εφαρμογής</w:t>
      </w:r>
    </w:p>
    <w:p w:rsidR="00806CA8" w:rsidRPr="00840B17" w:rsidRDefault="00806CA8" w:rsidP="007C5C94">
      <w:pPr>
        <w:spacing w:line="340" w:lineRule="atLeast"/>
        <w:jc w:val="both"/>
        <w:rPr>
          <w:rFonts w:ascii="Arial" w:hAnsi="Arial" w:cs="Arial"/>
          <w:sz w:val="22"/>
          <w:szCs w:val="22"/>
          <w:lang w:val="el-GR"/>
        </w:rPr>
      </w:pPr>
      <w:r w:rsidRPr="00840B17">
        <w:rPr>
          <w:rFonts w:ascii="Arial" w:hAnsi="Arial" w:cs="Arial"/>
          <w:sz w:val="22"/>
          <w:szCs w:val="22"/>
          <w:lang w:val="el-GR"/>
        </w:rPr>
        <w:t>Ο τρίτος Άξονας Προτεραιότητας αναφέρεται στην τεχνική υποστήριξη της εφαρμογής για την αποτελεσματική και αποδοτική εφαρμογή, διαχείριση, υλοποίηση, παρακολούθηση και αξιολόγηση του ΕΠ. Πρόσθετα περιλαμβάνει ενέργειες δημοσιότητας και ελέγχου προπαρασκευής</w:t>
      </w:r>
      <w:r w:rsidR="00EF4364">
        <w:rPr>
          <w:rFonts w:ascii="Arial" w:hAnsi="Arial" w:cs="Arial"/>
          <w:sz w:val="22"/>
          <w:szCs w:val="22"/>
          <w:lang w:val="el-GR"/>
        </w:rPr>
        <w:t>,</w:t>
      </w:r>
      <w:r w:rsidRPr="00840B17">
        <w:rPr>
          <w:rFonts w:ascii="Arial" w:hAnsi="Arial" w:cs="Arial"/>
          <w:sz w:val="22"/>
          <w:szCs w:val="22"/>
          <w:lang w:val="el-GR"/>
        </w:rPr>
        <w:t xml:space="preserve"> καθώς και παρεμβάσεις ενίσχυσης της διοικητικής ικανότητας φορέων διαχείρισης και υλοποίησης των παρεμβάσεων του ΕΠ. </w:t>
      </w:r>
    </w:p>
    <w:p w:rsidR="00C63966" w:rsidRPr="00840B17" w:rsidRDefault="00C63966" w:rsidP="007C5C94">
      <w:pPr>
        <w:spacing w:line="340" w:lineRule="atLeast"/>
        <w:jc w:val="both"/>
        <w:rPr>
          <w:rFonts w:ascii="Arial" w:hAnsi="Arial" w:cs="Arial"/>
          <w:sz w:val="22"/>
          <w:szCs w:val="22"/>
          <w:lang w:val="el-GR"/>
        </w:rPr>
      </w:pPr>
    </w:p>
    <w:p w:rsidR="00806CA8" w:rsidRPr="00CC4A2D" w:rsidRDefault="008663DE" w:rsidP="00B02064">
      <w:pPr>
        <w:pStyle w:val="Heading2"/>
        <w:numPr>
          <w:ilvl w:val="0"/>
          <w:numId w:val="0"/>
        </w:numPr>
        <w:spacing w:before="0" w:after="0" w:line="360" w:lineRule="auto"/>
        <w:rPr>
          <w:rFonts w:ascii="Arial" w:hAnsi="Arial"/>
          <w:iCs w:val="0"/>
          <w:u w:val="none"/>
          <w:lang w:val="el-GR"/>
        </w:rPr>
      </w:pPr>
      <w:bookmarkStart w:id="301" w:name="_Toc340047009"/>
      <w:bookmarkStart w:id="302" w:name="_Toc160624241"/>
      <w:bookmarkStart w:id="303" w:name="_Toc160771282"/>
      <w:bookmarkStart w:id="304" w:name="_Toc326834166"/>
      <w:r>
        <w:rPr>
          <w:rFonts w:ascii="Arial" w:hAnsi="Arial"/>
          <w:iCs w:val="0"/>
          <w:u w:val="none"/>
          <w:lang w:val="el-GR"/>
        </w:rPr>
        <w:t xml:space="preserve">2.5. </w:t>
      </w:r>
      <w:r w:rsidR="00806CA8" w:rsidRPr="00D60931">
        <w:rPr>
          <w:rFonts w:ascii="Arial" w:hAnsi="Arial"/>
          <w:iCs w:val="0"/>
          <w:u w:val="none"/>
          <w:lang w:val="el-GR"/>
        </w:rPr>
        <w:t>ΕΝΔΕΙΚΤΙΚΗ ΚΑΤΑΝΟΜΗ ΑΝΑ ΚΑΤΗΓΟΡΙΑ ΠΑΡΕΜΒΑΣΗΣ</w:t>
      </w:r>
      <w:bookmarkStart w:id="305" w:name="_Toc340047010"/>
      <w:bookmarkEnd w:id="301"/>
      <w:r w:rsidR="00806CA8" w:rsidRPr="00CC4A2D">
        <w:rPr>
          <w:rFonts w:ascii="Arial" w:hAnsi="Arial"/>
          <w:iCs w:val="0"/>
          <w:u w:val="none"/>
          <w:lang w:val="el-GR"/>
        </w:rPr>
        <w:t xml:space="preserve"> ΣΕ ΕΠΙΠΕΔΟ ΠΡΟΓΡΑΜΜΑΤΟΣ</w:t>
      </w:r>
      <w:bookmarkEnd w:id="302"/>
      <w:bookmarkEnd w:id="303"/>
      <w:bookmarkEnd w:id="304"/>
      <w:bookmarkEnd w:id="305"/>
    </w:p>
    <w:p w:rsidR="00C46D30" w:rsidRDefault="00C46D30" w:rsidP="00EC0796">
      <w:pPr>
        <w:spacing w:line="360" w:lineRule="auto"/>
        <w:jc w:val="both"/>
        <w:rPr>
          <w:rFonts w:ascii="Arial" w:hAnsi="Arial" w:cs="Arial"/>
          <w:sz w:val="22"/>
          <w:lang w:val="el-GR"/>
        </w:rPr>
      </w:pPr>
    </w:p>
    <w:p w:rsidR="00806CA8" w:rsidRPr="00840B17" w:rsidRDefault="00806CA8" w:rsidP="00EC0796">
      <w:pPr>
        <w:spacing w:line="360" w:lineRule="auto"/>
        <w:jc w:val="both"/>
        <w:rPr>
          <w:rFonts w:ascii="Arial" w:hAnsi="Arial" w:cs="Arial"/>
          <w:sz w:val="22"/>
          <w:lang w:val="el-GR"/>
        </w:rPr>
      </w:pPr>
      <w:r w:rsidRPr="00840B17">
        <w:rPr>
          <w:rFonts w:ascii="Arial" w:hAnsi="Arial" w:cs="Arial"/>
          <w:sz w:val="22"/>
          <w:lang w:val="el-GR"/>
        </w:rPr>
        <w:t>Για την επίτευξη των Γενικών Στόχων, αλλά και των επί μέρους ειδικών στόχων του Προγράμματος, έχουν επιλεγεί ενδεικτικές κατηγορίες παρεμβάσεων</w:t>
      </w:r>
      <w:r w:rsidR="00EF4364">
        <w:rPr>
          <w:rFonts w:ascii="Arial" w:hAnsi="Arial" w:cs="Arial"/>
          <w:sz w:val="22"/>
          <w:lang w:val="el-GR"/>
        </w:rPr>
        <w:t>, τις οποίες συνθέτουν θεματικές προτεραιότητες</w:t>
      </w:r>
      <w:r w:rsidR="00AB7369">
        <w:rPr>
          <w:rFonts w:ascii="Arial" w:hAnsi="Arial" w:cs="Arial"/>
          <w:sz w:val="22"/>
          <w:lang w:val="el-GR"/>
        </w:rPr>
        <w:t>,</w:t>
      </w:r>
      <w:r w:rsidRPr="00840B17">
        <w:rPr>
          <w:rFonts w:ascii="Arial" w:hAnsi="Arial" w:cs="Arial"/>
          <w:sz w:val="22"/>
          <w:lang w:val="el-GR"/>
        </w:rPr>
        <w:t xml:space="preserve"> με τον αντίστοιχο προϋπολογισμό σε κοινοτική συνδρομή.</w:t>
      </w:r>
    </w:p>
    <w:p w:rsidR="00806CA8" w:rsidRPr="00840B17" w:rsidRDefault="00806CA8" w:rsidP="00EC0796">
      <w:pPr>
        <w:spacing w:line="360" w:lineRule="auto"/>
        <w:jc w:val="both"/>
        <w:rPr>
          <w:rFonts w:ascii="Arial" w:hAnsi="Arial" w:cs="Arial"/>
          <w:sz w:val="22"/>
          <w:lang w:val="el-GR"/>
        </w:rPr>
      </w:pPr>
    </w:p>
    <w:p w:rsidR="00806CA8" w:rsidRPr="00840B17" w:rsidRDefault="00806CA8" w:rsidP="00EC0796">
      <w:pPr>
        <w:spacing w:line="360" w:lineRule="auto"/>
        <w:jc w:val="both"/>
        <w:rPr>
          <w:rFonts w:ascii="Arial" w:hAnsi="Arial" w:cs="Arial"/>
          <w:sz w:val="22"/>
          <w:lang w:val="el-GR"/>
        </w:rPr>
      </w:pPr>
      <w:r w:rsidRPr="00840B17">
        <w:rPr>
          <w:rFonts w:ascii="Arial" w:hAnsi="Arial" w:cs="Arial"/>
          <w:sz w:val="22"/>
          <w:lang w:val="el-GR"/>
        </w:rPr>
        <w:lastRenderedPageBreak/>
        <w:t xml:space="preserve">Ο </w:t>
      </w:r>
      <w:r w:rsidRPr="00470661">
        <w:rPr>
          <w:rFonts w:ascii="Arial" w:hAnsi="Arial" w:cs="Arial"/>
          <w:b/>
          <w:sz w:val="22"/>
          <w:lang w:val="el-GR"/>
        </w:rPr>
        <w:t>Πίνακας</w:t>
      </w:r>
      <w:r w:rsidR="00470661" w:rsidRPr="00470661">
        <w:rPr>
          <w:rFonts w:ascii="Arial" w:hAnsi="Arial" w:cs="Arial"/>
          <w:b/>
          <w:sz w:val="22"/>
          <w:lang w:val="el-GR"/>
        </w:rPr>
        <w:t xml:space="preserve"> 2.1</w:t>
      </w:r>
      <w:r w:rsidRPr="00840B17">
        <w:rPr>
          <w:rFonts w:ascii="Arial" w:hAnsi="Arial" w:cs="Arial"/>
          <w:sz w:val="22"/>
          <w:lang w:val="el-GR"/>
        </w:rPr>
        <w:t xml:space="preserve"> που ακολουθεί εμφανίζει την κατανομή του προϋπολογισμού του Προγράμματος, σε κοινοτική συνδρομή, κατά </w:t>
      </w:r>
      <w:r w:rsidR="00986E23" w:rsidRPr="00840B17">
        <w:rPr>
          <w:rFonts w:ascii="Arial" w:hAnsi="Arial" w:cs="Arial"/>
          <w:sz w:val="22"/>
          <w:lang w:val="el-GR"/>
        </w:rPr>
        <w:t xml:space="preserve">Άξονα Προτεραιότητας και </w:t>
      </w:r>
      <w:r w:rsidRPr="00840B17">
        <w:rPr>
          <w:rFonts w:ascii="Arial" w:hAnsi="Arial" w:cs="Arial"/>
          <w:sz w:val="22"/>
          <w:lang w:val="el-GR"/>
        </w:rPr>
        <w:t>κατηγορία παρέμβασης.</w:t>
      </w:r>
    </w:p>
    <w:p w:rsidR="00242366" w:rsidRPr="00840B17" w:rsidRDefault="00242366" w:rsidP="006019FB">
      <w:pPr>
        <w:spacing w:line="360" w:lineRule="auto"/>
        <w:jc w:val="center"/>
        <w:rPr>
          <w:rFonts w:ascii="Arial" w:hAnsi="Arial" w:cs="Arial"/>
          <w:b/>
          <w:sz w:val="22"/>
          <w:lang w:val="el-GR"/>
        </w:rPr>
      </w:pPr>
    </w:p>
    <w:p w:rsidR="00806CA8" w:rsidRPr="006019FB" w:rsidRDefault="00330834" w:rsidP="006019FB">
      <w:pPr>
        <w:jc w:val="both"/>
        <w:rPr>
          <w:rFonts w:ascii="Arial" w:hAnsi="Arial" w:cs="Arial"/>
          <w:b/>
          <w:i/>
          <w:sz w:val="22"/>
          <w:lang w:val="el-GR"/>
        </w:rPr>
      </w:pPr>
      <w:r w:rsidRPr="006019FB">
        <w:rPr>
          <w:rFonts w:ascii="Arial" w:hAnsi="Arial" w:cs="Arial"/>
          <w:b/>
          <w:i/>
          <w:sz w:val="22"/>
          <w:lang w:val="el-GR"/>
        </w:rPr>
        <w:t xml:space="preserve">Πίνακας 2.1: </w:t>
      </w:r>
      <w:r w:rsidR="00806CA8" w:rsidRPr="006019FB">
        <w:rPr>
          <w:rFonts w:ascii="Arial" w:hAnsi="Arial" w:cs="Arial"/>
          <w:i/>
          <w:sz w:val="22"/>
          <w:lang w:val="el-GR"/>
        </w:rPr>
        <w:t>Δομή / Κατανομή Προϋπολογισμού σε Άξονες Προτεραιότητας και Κατηγορίες Παρεμβάσεων</w:t>
      </w:r>
    </w:p>
    <w:tbl>
      <w:tblPr>
        <w:tblW w:w="896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7"/>
        <w:gridCol w:w="33"/>
        <w:gridCol w:w="67"/>
        <w:gridCol w:w="5063"/>
        <w:gridCol w:w="1440"/>
        <w:gridCol w:w="1583"/>
      </w:tblGrid>
      <w:tr w:rsidR="00C263EA" w:rsidRPr="00840B17" w:rsidTr="00FE23BA">
        <w:trPr>
          <w:trHeight w:val="270"/>
          <w:tblHeader/>
        </w:trPr>
        <w:tc>
          <w:tcPr>
            <w:tcW w:w="810" w:type="dxa"/>
            <w:gridSpan w:val="2"/>
            <w:shd w:val="clear" w:color="auto" w:fill="BFBFBF"/>
            <w:vAlign w:val="center"/>
          </w:tcPr>
          <w:p w:rsidR="00C263EA" w:rsidRDefault="00C263EA" w:rsidP="00FE23BA">
            <w:pPr>
              <w:jc w:val="center"/>
              <w:rPr>
                <w:rFonts w:ascii="Arial" w:hAnsi="Arial" w:cs="Arial"/>
                <w:b/>
                <w:sz w:val="18"/>
                <w:lang w:val="el-GR" w:eastAsia="en-US"/>
              </w:rPr>
            </w:pPr>
            <w:r w:rsidRPr="00840B17">
              <w:rPr>
                <w:rFonts w:ascii="Arial" w:hAnsi="Arial" w:cs="Arial"/>
                <w:b/>
                <w:sz w:val="18"/>
                <w:lang w:val="el-GR" w:eastAsia="en-US"/>
              </w:rPr>
              <w:t>ΚΘΠ</w:t>
            </w:r>
          </w:p>
          <w:p w:rsidR="008B7255" w:rsidRDefault="008B7255" w:rsidP="00FE23BA">
            <w:pPr>
              <w:jc w:val="center"/>
              <w:rPr>
                <w:rFonts w:ascii="Arial" w:hAnsi="Arial" w:cs="Arial"/>
                <w:b/>
                <w:sz w:val="18"/>
                <w:lang w:val="el-GR" w:eastAsia="en-US"/>
              </w:rPr>
            </w:pPr>
          </w:p>
          <w:p w:rsidR="008B7255" w:rsidRPr="00840B17" w:rsidRDefault="008B7255" w:rsidP="00FE23BA">
            <w:pPr>
              <w:jc w:val="center"/>
              <w:rPr>
                <w:rFonts w:ascii="Arial" w:hAnsi="Arial" w:cs="Arial"/>
                <w:b/>
                <w:sz w:val="18"/>
                <w:lang w:val="el-GR" w:eastAsia="en-US"/>
              </w:rPr>
            </w:pPr>
          </w:p>
        </w:tc>
        <w:tc>
          <w:tcPr>
            <w:tcW w:w="5130" w:type="dxa"/>
            <w:gridSpan w:val="2"/>
            <w:shd w:val="clear" w:color="auto" w:fill="BFBFBF"/>
            <w:vAlign w:val="center"/>
          </w:tcPr>
          <w:p w:rsidR="00C263EA" w:rsidRDefault="00C263EA" w:rsidP="00FE23BA">
            <w:pPr>
              <w:jc w:val="center"/>
              <w:rPr>
                <w:rFonts w:ascii="Arial" w:hAnsi="Arial" w:cs="Arial"/>
                <w:b/>
                <w:sz w:val="18"/>
                <w:lang w:val="el-GR" w:eastAsia="en-US"/>
              </w:rPr>
            </w:pPr>
            <w:r w:rsidRPr="00840B17">
              <w:rPr>
                <w:rFonts w:ascii="Arial" w:hAnsi="Arial" w:cs="Arial"/>
                <w:b/>
                <w:sz w:val="18"/>
                <w:lang w:val="el-GR" w:eastAsia="en-US"/>
              </w:rPr>
              <w:t>ΟΝΟΜΑΣΙΑ ΠΑΡΕΜΒΑΣΕΩΝ ΚΑΙ ΘΕΜΑΤΟΣ ΠΡΟΤΕΡΑΙΟΤΗΤΑΣ</w:t>
            </w:r>
          </w:p>
          <w:p w:rsidR="008B7255" w:rsidRPr="00840B17" w:rsidRDefault="008B7255" w:rsidP="00FE23BA">
            <w:pPr>
              <w:jc w:val="center"/>
              <w:rPr>
                <w:rFonts w:ascii="Arial" w:hAnsi="Arial" w:cs="Arial"/>
                <w:b/>
                <w:sz w:val="18"/>
                <w:lang w:val="el-GR" w:eastAsia="en-US"/>
              </w:rPr>
            </w:pPr>
          </w:p>
        </w:tc>
        <w:tc>
          <w:tcPr>
            <w:tcW w:w="1440" w:type="dxa"/>
            <w:shd w:val="clear" w:color="auto" w:fill="BFBFBF"/>
            <w:vAlign w:val="center"/>
          </w:tcPr>
          <w:p w:rsidR="008B7255" w:rsidRDefault="00C263EA" w:rsidP="00FE23BA">
            <w:pPr>
              <w:jc w:val="center"/>
              <w:rPr>
                <w:rFonts w:ascii="Arial" w:hAnsi="Arial" w:cs="Arial"/>
                <w:b/>
                <w:sz w:val="18"/>
                <w:lang w:val="el-GR" w:eastAsia="en-US"/>
              </w:rPr>
            </w:pPr>
            <w:r w:rsidRPr="00840B17">
              <w:rPr>
                <w:rFonts w:ascii="Arial" w:hAnsi="Arial" w:cs="Arial"/>
                <w:b/>
                <w:sz w:val="18"/>
                <w:lang w:val="el-GR" w:eastAsia="en-US"/>
              </w:rPr>
              <w:t>ΚΟΙΝΟΤΙΚΗ ΣΥΝΔΡΟΜΗ</w:t>
            </w:r>
            <w:r w:rsidR="0045308C">
              <w:rPr>
                <w:rFonts w:ascii="Arial" w:hAnsi="Arial" w:cs="Arial"/>
                <w:b/>
                <w:sz w:val="18"/>
                <w:lang w:val="el-GR" w:eastAsia="en-US"/>
              </w:rPr>
              <w:t xml:space="preserve"> </w:t>
            </w:r>
          </w:p>
          <w:p w:rsidR="008B7255" w:rsidRDefault="008B7255" w:rsidP="00FE23BA">
            <w:pPr>
              <w:jc w:val="center"/>
              <w:rPr>
                <w:rFonts w:ascii="Arial" w:hAnsi="Arial" w:cs="Arial"/>
                <w:b/>
                <w:sz w:val="18"/>
                <w:lang w:val="el-GR" w:eastAsia="en-US"/>
              </w:rPr>
            </w:pPr>
          </w:p>
          <w:p w:rsidR="00C263EA" w:rsidRPr="00840B17" w:rsidRDefault="0045308C" w:rsidP="00FE23BA">
            <w:pPr>
              <w:jc w:val="center"/>
              <w:rPr>
                <w:rFonts w:ascii="Arial" w:hAnsi="Arial" w:cs="Arial"/>
                <w:b/>
                <w:sz w:val="18"/>
                <w:lang w:val="el-GR" w:eastAsia="en-US"/>
              </w:rPr>
            </w:pPr>
            <w:r>
              <w:rPr>
                <w:rFonts w:ascii="Arial" w:hAnsi="Arial" w:cs="Arial"/>
                <w:b/>
                <w:sz w:val="18"/>
                <w:lang w:val="el-GR" w:eastAsia="en-US"/>
              </w:rPr>
              <w:t>(€)</w:t>
            </w:r>
          </w:p>
        </w:tc>
        <w:tc>
          <w:tcPr>
            <w:tcW w:w="1583" w:type="dxa"/>
            <w:shd w:val="clear" w:color="auto" w:fill="BFBFBF"/>
            <w:vAlign w:val="center"/>
          </w:tcPr>
          <w:p w:rsidR="008B7255" w:rsidRDefault="00C263EA" w:rsidP="00FE23BA">
            <w:pPr>
              <w:jc w:val="center"/>
              <w:rPr>
                <w:rFonts w:ascii="Arial" w:hAnsi="Arial" w:cs="Arial"/>
                <w:b/>
                <w:sz w:val="18"/>
                <w:lang w:val="el-GR" w:eastAsia="en-US"/>
              </w:rPr>
            </w:pPr>
            <w:r w:rsidRPr="00840B17">
              <w:rPr>
                <w:rFonts w:ascii="Arial" w:hAnsi="Arial" w:cs="Arial"/>
                <w:b/>
                <w:sz w:val="18"/>
                <w:lang w:val="el-GR" w:eastAsia="en-US"/>
              </w:rPr>
              <w:t>ΠΟΣΟΣΤΟ ΚΟΙΝΟΤΙΚΗΣ ΣΥΜΜΕΤΟΧΗΣ</w:t>
            </w:r>
          </w:p>
          <w:p w:rsidR="00C263EA" w:rsidRPr="00840B17" w:rsidRDefault="008B7255" w:rsidP="00FE23BA">
            <w:pPr>
              <w:jc w:val="center"/>
              <w:rPr>
                <w:rFonts w:ascii="Arial" w:hAnsi="Arial" w:cs="Arial"/>
                <w:b/>
                <w:sz w:val="18"/>
                <w:lang w:val="el-GR" w:eastAsia="en-US"/>
              </w:rPr>
            </w:pPr>
            <w:r w:rsidRPr="00840B17">
              <w:rPr>
                <w:rFonts w:ascii="Arial" w:hAnsi="Arial" w:cs="Arial"/>
                <w:b/>
                <w:sz w:val="18"/>
                <w:lang w:val="el-GR" w:eastAsia="en-US"/>
              </w:rPr>
              <w:t>(%)</w:t>
            </w:r>
          </w:p>
        </w:tc>
      </w:tr>
      <w:tr w:rsidR="00C263EA" w:rsidRPr="00840B17" w:rsidTr="00FE23BA">
        <w:trPr>
          <w:trHeight w:val="357"/>
        </w:trPr>
        <w:tc>
          <w:tcPr>
            <w:tcW w:w="5940" w:type="dxa"/>
            <w:gridSpan w:val="4"/>
            <w:shd w:val="clear" w:color="auto" w:fill="D9D9D9"/>
            <w:vAlign w:val="center"/>
          </w:tcPr>
          <w:p w:rsidR="00C263EA" w:rsidRPr="00840B17" w:rsidRDefault="00C263EA" w:rsidP="00FE23BA">
            <w:pPr>
              <w:rPr>
                <w:rFonts w:ascii="Arial" w:hAnsi="Arial" w:cs="Arial"/>
                <w:b/>
                <w:i/>
                <w:sz w:val="18"/>
                <w:lang w:val="el-GR"/>
              </w:rPr>
            </w:pPr>
            <w:r w:rsidRPr="00840B17">
              <w:rPr>
                <w:rFonts w:ascii="Arial" w:hAnsi="Arial" w:cs="Arial"/>
                <w:b/>
                <w:i/>
                <w:sz w:val="18"/>
                <w:lang w:val="el-GR"/>
              </w:rPr>
              <w:t>Βελτίωση Ανθρώπινου Δυναμικού</w:t>
            </w:r>
          </w:p>
        </w:tc>
        <w:tc>
          <w:tcPr>
            <w:tcW w:w="1440" w:type="dxa"/>
            <w:shd w:val="clear" w:color="auto" w:fill="D9D9D9"/>
            <w:vAlign w:val="center"/>
          </w:tcPr>
          <w:p w:rsidR="00971119" w:rsidRDefault="00971119" w:rsidP="00FE23BA">
            <w:pPr>
              <w:jc w:val="center"/>
              <w:rPr>
                <w:rFonts w:ascii="Arial" w:hAnsi="Arial" w:cs="Arial"/>
                <w:b/>
                <w:i/>
                <w:sz w:val="18"/>
                <w:lang w:val="el-GR" w:eastAsia="en-US"/>
              </w:rPr>
            </w:pPr>
          </w:p>
          <w:p w:rsidR="00DE7F7F" w:rsidRPr="00840B17" w:rsidRDefault="007E1276" w:rsidP="00FE23BA">
            <w:pPr>
              <w:jc w:val="center"/>
              <w:rPr>
                <w:rFonts w:ascii="Arial" w:hAnsi="Arial" w:cs="Arial"/>
                <w:b/>
                <w:i/>
                <w:sz w:val="18"/>
                <w:lang w:val="el-GR" w:eastAsia="en-US"/>
              </w:rPr>
            </w:pPr>
            <w:r>
              <w:rPr>
                <w:rFonts w:ascii="Arial" w:hAnsi="Arial" w:cs="Arial"/>
                <w:b/>
                <w:i/>
                <w:sz w:val="18"/>
                <w:lang w:val="el-GR" w:eastAsia="en-US"/>
              </w:rPr>
              <w:t>43.847.144</w:t>
            </w:r>
          </w:p>
        </w:tc>
        <w:tc>
          <w:tcPr>
            <w:tcW w:w="1583" w:type="dxa"/>
            <w:shd w:val="clear" w:color="auto" w:fill="D9D9D9"/>
            <w:vAlign w:val="center"/>
          </w:tcPr>
          <w:p w:rsidR="00C263EA" w:rsidRDefault="00C263EA" w:rsidP="00FE23BA">
            <w:pPr>
              <w:jc w:val="center"/>
              <w:rPr>
                <w:rFonts w:ascii="Arial" w:hAnsi="Arial" w:cs="Arial"/>
                <w:b/>
                <w:i/>
                <w:sz w:val="18"/>
                <w:lang w:val="el-GR" w:eastAsia="en-US"/>
              </w:rPr>
            </w:pPr>
          </w:p>
          <w:p w:rsidR="00DE7F7F" w:rsidRPr="00840B17" w:rsidRDefault="007E1276" w:rsidP="00FE23BA">
            <w:pPr>
              <w:jc w:val="center"/>
              <w:rPr>
                <w:rFonts w:ascii="Arial" w:hAnsi="Arial" w:cs="Arial"/>
                <w:b/>
                <w:i/>
                <w:sz w:val="18"/>
                <w:lang w:val="el-GR" w:eastAsia="en-US"/>
              </w:rPr>
            </w:pPr>
            <w:r>
              <w:rPr>
                <w:rFonts w:ascii="Arial" w:hAnsi="Arial" w:cs="Arial"/>
                <w:b/>
                <w:i/>
                <w:sz w:val="18"/>
                <w:lang w:val="el-GR" w:eastAsia="en-US"/>
              </w:rPr>
              <w:t>36.6</w:t>
            </w:r>
          </w:p>
        </w:tc>
      </w:tr>
      <w:tr w:rsidR="00C263EA" w:rsidRPr="00840B17" w:rsidTr="009F296A">
        <w:trPr>
          <w:trHeight w:val="510"/>
        </w:trPr>
        <w:tc>
          <w:tcPr>
            <w:tcW w:w="777" w:type="dxa"/>
            <w:vAlign w:val="center"/>
          </w:tcPr>
          <w:p w:rsidR="00C263EA" w:rsidRPr="00840B17" w:rsidRDefault="00C263EA" w:rsidP="00FE23BA">
            <w:pPr>
              <w:jc w:val="center"/>
              <w:rPr>
                <w:rFonts w:ascii="Arial" w:hAnsi="Arial" w:cs="Arial"/>
                <w:sz w:val="18"/>
                <w:lang w:val="el-GR" w:eastAsia="en-US"/>
              </w:rPr>
            </w:pPr>
            <w:r w:rsidRPr="00840B17">
              <w:rPr>
                <w:rFonts w:ascii="Arial" w:hAnsi="Arial" w:cs="Arial"/>
                <w:sz w:val="18"/>
                <w:lang w:val="el-GR" w:eastAsia="en-US"/>
              </w:rPr>
              <w:t>72</w:t>
            </w:r>
          </w:p>
        </w:tc>
        <w:tc>
          <w:tcPr>
            <w:tcW w:w="5163" w:type="dxa"/>
            <w:gridSpan w:val="3"/>
            <w:vAlign w:val="bottom"/>
          </w:tcPr>
          <w:p w:rsidR="00C263EA" w:rsidRPr="00840B17" w:rsidRDefault="00C263EA" w:rsidP="00FE23BA">
            <w:pPr>
              <w:rPr>
                <w:rFonts w:ascii="Arial" w:hAnsi="Arial" w:cs="Arial"/>
                <w:sz w:val="18"/>
                <w:lang w:val="el-GR" w:eastAsia="en-US"/>
              </w:rPr>
            </w:pPr>
            <w:r w:rsidRPr="00840B17">
              <w:rPr>
                <w:rFonts w:ascii="Arial" w:hAnsi="Arial" w:cs="Arial"/>
                <w:sz w:val="18"/>
                <w:lang w:val="el-GR" w:eastAsia="en-US"/>
              </w:rPr>
              <w:t>Σχεδιασμός, εισαγωγή και εφαρμογή μεταρρυθμίσεων στα συστήματα εκπαίδευσης και κατάρτισης, με σκοπό την ανάπτυξη της απασχολησιμότητας, τη βελτίωση της σχέσης της αρχικής και της επαγγελματικής εκπαίδευσης και κατάρτισης με την αγορά εργασίας και την αναβάθμιση των προσόντων του προσωπικού κατάρτισης με στόχο μία οικονομία που να βασίζεται  στη γνώση</w:t>
            </w:r>
          </w:p>
        </w:tc>
        <w:tc>
          <w:tcPr>
            <w:tcW w:w="1440" w:type="dxa"/>
            <w:vAlign w:val="center"/>
          </w:tcPr>
          <w:p w:rsidR="00C263EA" w:rsidRDefault="00C263EA" w:rsidP="00FE23BA">
            <w:pPr>
              <w:jc w:val="center"/>
              <w:rPr>
                <w:rFonts w:ascii="Arial" w:hAnsi="Arial" w:cs="Arial"/>
                <w:sz w:val="18"/>
                <w:lang w:val="el-GR" w:eastAsia="en-US"/>
              </w:rPr>
            </w:pPr>
          </w:p>
          <w:p w:rsidR="00DE7F7F" w:rsidRPr="00840B17" w:rsidRDefault="00D60931" w:rsidP="00FE23BA">
            <w:pPr>
              <w:jc w:val="center"/>
              <w:rPr>
                <w:rFonts w:ascii="Arial" w:hAnsi="Arial" w:cs="Arial"/>
                <w:sz w:val="18"/>
                <w:lang w:val="el-GR" w:eastAsia="en-US"/>
              </w:rPr>
            </w:pPr>
            <w:r>
              <w:rPr>
                <w:rFonts w:ascii="Arial" w:hAnsi="Arial" w:cs="Arial"/>
                <w:sz w:val="18"/>
                <w:lang w:val="el-GR" w:eastAsia="en-US"/>
              </w:rPr>
              <w:t>29,72</w:t>
            </w:r>
            <w:r w:rsidR="007E1276">
              <w:rPr>
                <w:rFonts w:ascii="Arial" w:hAnsi="Arial" w:cs="Arial"/>
                <w:sz w:val="18"/>
                <w:lang w:val="el-GR" w:eastAsia="en-US"/>
              </w:rPr>
              <w:t>2,408</w:t>
            </w:r>
          </w:p>
        </w:tc>
        <w:tc>
          <w:tcPr>
            <w:tcW w:w="1583" w:type="dxa"/>
            <w:vAlign w:val="center"/>
          </w:tcPr>
          <w:p w:rsidR="00C263EA" w:rsidRDefault="00C263EA" w:rsidP="00FE23BA">
            <w:pPr>
              <w:jc w:val="center"/>
              <w:rPr>
                <w:rFonts w:ascii="Arial" w:hAnsi="Arial" w:cs="Arial"/>
                <w:sz w:val="18"/>
                <w:lang w:val="el-GR"/>
              </w:rPr>
            </w:pPr>
          </w:p>
          <w:p w:rsidR="00DE7F7F" w:rsidRPr="00840B17" w:rsidRDefault="007E1276" w:rsidP="00FE23BA">
            <w:pPr>
              <w:jc w:val="center"/>
              <w:rPr>
                <w:rFonts w:ascii="Arial" w:hAnsi="Arial" w:cs="Arial"/>
                <w:sz w:val="18"/>
                <w:lang w:val="el-GR"/>
              </w:rPr>
            </w:pPr>
            <w:r>
              <w:rPr>
                <w:rFonts w:ascii="Arial" w:hAnsi="Arial" w:cs="Arial"/>
                <w:sz w:val="18"/>
                <w:lang w:val="el-GR"/>
              </w:rPr>
              <w:t>24,8</w:t>
            </w:r>
          </w:p>
        </w:tc>
      </w:tr>
      <w:tr w:rsidR="00C263EA" w:rsidRPr="00840B17" w:rsidTr="009F296A">
        <w:trPr>
          <w:trHeight w:val="510"/>
        </w:trPr>
        <w:tc>
          <w:tcPr>
            <w:tcW w:w="777" w:type="dxa"/>
            <w:vAlign w:val="center"/>
          </w:tcPr>
          <w:p w:rsidR="00C263EA" w:rsidRPr="00840B17" w:rsidRDefault="00C263EA" w:rsidP="00FE23BA">
            <w:pPr>
              <w:jc w:val="center"/>
              <w:rPr>
                <w:rFonts w:ascii="Arial" w:hAnsi="Arial" w:cs="Arial"/>
                <w:sz w:val="18"/>
                <w:lang w:val="el-GR" w:eastAsia="en-US"/>
              </w:rPr>
            </w:pPr>
            <w:r w:rsidRPr="00840B17">
              <w:rPr>
                <w:rFonts w:ascii="Arial" w:hAnsi="Arial" w:cs="Arial"/>
                <w:sz w:val="18"/>
                <w:lang w:val="el-GR" w:eastAsia="en-US"/>
              </w:rPr>
              <w:t>73</w:t>
            </w:r>
          </w:p>
        </w:tc>
        <w:tc>
          <w:tcPr>
            <w:tcW w:w="5163" w:type="dxa"/>
            <w:gridSpan w:val="3"/>
            <w:vAlign w:val="bottom"/>
          </w:tcPr>
          <w:p w:rsidR="00C263EA" w:rsidRPr="00840B17" w:rsidRDefault="00C263EA" w:rsidP="00FE23BA">
            <w:pPr>
              <w:rPr>
                <w:rFonts w:ascii="Arial" w:hAnsi="Arial" w:cs="Arial"/>
                <w:sz w:val="18"/>
                <w:lang w:val="el-GR" w:eastAsia="en-US"/>
              </w:rPr>
            </w:pPr>
            <w:r w:rsidRPr="00840B17">
              <w:rPr>
                <w:rFonts w:ascii="Arial" w:hAnsi="Arial" w:cs="Arial"/>
                <w:sz w:val="18"/>
                <w:lang w:val="el-GR" w:eastAsia="en-US"/>
              </w:rPr>
              <w:t xml:space="preserve">Μέτρα για την αύξηση της συμμετοχής στη δια βίου εκπαίδευση και κατάρτιση, μεταξύ άλλων με τη λήψη μέτρων για τη μείωση του αριθμού των μαθητών που εγκαταλείπουν το σχολείο σε μικρή ηλικία και του διαχωρισμού βάσει του φύλου, και αύξηση της πρόσβασης στη βασική, επαγγελματική και τριτοβάθμια εκπαίδευση και κατάρτιση καθώς και της ποιότητάς τους. </w:t>
            </w:r>
          </w:p>
        </w:tc>
        <w:tc>
          <w:tcPr>
            <w:tcW w:w="1440" w:type="dxa"/>
            <w:vAlign w:val="center"/>
          </w:tcPr>
          <w:p w:rsidR="00C263EA" w:rsidRDefault="00C263EA" w:rsidP="00FE23BA">
            <w:pPr>
              <w:jc w:val="center"/>
              <w:rPr>
                <w:rFonts w:ascii="Arial" w:hAnsi="Arial" w:cs="Arial"/>
                <w:sz w:val="18"/>
                <w:lang w:val="el-GR" w:eastAsia="en-US"/>
              </w:rPr>
            </w:pPr>
          </w:p>
          <w:p w:rsidR="00DE7F7F" w:rsidRPr="00840B17" w:rsidRDefault="007E1276" w:rsidP="00FE23BA">
            <w:pPr>
              <w:jc w:val="center"/>
              <w:rPr>
                <w:rFonts w:ascii="Arial" w:hAnsi="Arial" w:cs="Arial"/>
                <w:sz w:val="18"/>
                <w:lang w:val="el-GR" w:eastAsia="en-US"/>
              </w:rPr>
            </w:pPr>
            <w:r>
              <w:rPr>
                <w:rFonts w:ascii="Arial" w:hAnsi="Arial" w:cs="Arial"/>
                <w:sz w:val="18"/>
                <w:lang w:val="el-GR" w:eastAsia="en-US"/>
              </w:rPr>
              <w:t>14,124,736</w:t>
            </w:r>
          </w:p>
        </w:tc>
        <w:tc>
          <w:tcPr>
            <w:tcW w:w="1583" w:type="dxa"/>
            <w:vAlign w:val="center"/>
          </w:tcPr>
          <w:p w:rsidR="00C263EA" w:rsidRDefault="00C263EA" w:rsidP="00FE23BA">
            <w:pPr>
              <w:jc w:val="center"/>
              <w:rPr>
                <w:rFonts w:ascii="Arial" w:hAnsi="Arial" w:cs="Arial"/>
                <w:sz w:val="18"/>
                <w:lang w:val="el-GR"/>
              </w:rPr>
            </w:pPr>
          </w:p>
          <w:p w:rsidR="00DE7F7F" w:rsidRPr="00840B17" w:rsidRDefault="007E1276" w:rsidP="00FE23BA">
            <w:pPr>
              <w:jc w:val="center"/>
              <w:rPr>
                <w:rFonts w:ascii="Arial" w:hAnsi="Arial" w:cs="Arial"/>
                <w:sz w:val="18"/>
                <w:lang w:val="el-GR"/>
              </w:rPr>
            </w:pPr>
            <w:r>
              <w:rPr>
                <w:rFonts w:ascii="Arial" w:hAnsi="Arial" w:cs="Arial"/>
                <w:sz w:val="18"/>
                <w:lang w:val="el-GR"/>
              </w:rPr>
              <w:t>11,8</w:t>
            </w:r>
          </w:p>
        </w:tc>
      </w:tr>
      <w:tr w:rsidR="00C263EA" w:rsidRPr="00840B17" w:rsidTr="00FE23BA">
        <w:trPr>
          <w:trHeight w:val="270"/>
        </w:trPr>
        <w:tc>
          <w:tcPr>
            <w:tcW w:w="5940" w:type="dxa"/>
            <w:gridSpan w:val="4"/>
            <w:shd w:val="clear" w:color="auto" w:fill="D9D9D9"/>
            <w:vAlign w:val="center"/>
          </w:tcPr>
          <w:p w:rsidR="00C263EA" w:rsidRPr="00840B17" w:rsidRDefault="00C263EA" w:rsidP="00FE23BA">
            <w:pPr>
              <w:rPr>
                <w:rFonts w:ascii="Arial" w:hAnsi="Arial" w:cs="Arial"/>
                <w:b/>
                <w:i/>
                <w:sz w:val="18"/>
                <w:lang w:val="el-GR" w:eastAsia="en-US"/>
              </w:rPr>
            </w:pPr>
            <w:r w:rsidRPr="00840B17">
              <w:rPr>
                <w:rFonts w:ascii="Arial" w:hAnsi="Arial" w:cs="Arial"/>
                <w:b/>
                <w:i/>
                <w:sz w:val="18"/>
                <w:lang w:val="el-GR" w:eastAsia="en-US"/>
              </w:rPr>
              <w:t xml:space="preserve">Βελτίωση της προσαρμοστικότητας των εργαζομένων, των εταιριών, των επιχειρήσεων και των επιχειρηματιών </w:t>
            </w:r>
          </w:p>
        </w:tc>
        <w:tc>
          <w:tcPr>
            <w:tcW w:w="1440" w:type="dxa"/>
            <w:shd w:val="clear" w:color="auto" w:fill="D9D9D9"/>
            <w:vAlign w:val="center"/>
          </w:tcPr>
          <w:p w:rsidR="00DE7F7F" w:rsidRPr="008B7255" w:rsidRDefault="00DE7F7F" w:rsidP="00FE23BA">
            <w:pPr>
              <w:jc w:val="center"/>
              <w:rPr>
                <w:rFonts w:ascii="Arial" w:hAnsi="Arial" w:cs="Arial"/>
                <w:b/>
                <w:i/>
                <w:sz w:val="18"/>
                <w:lang w:val="el-GR" w:eastAsia="en-US"/>
              </w:rPr>
            </w:pPr>
          </w:p>
          <w:p w:rsidR="00DE7F7F" w:rsidRPr="008B7255" w:rsidRDefault="007E1276" w:rsidP="00FE23BA">
            <w:pPr>
              <w:jc w:val="center"/>
              <w:rPr>
                <w:rFonts w:ascii="Arial" w:hAnsi="Arial" w:cs="Arial"/>
                <w:b/>
                <w:i/>
                <w:sz w:val="18"/>
                <w:lang w:val="el-GR" w:eastAsia="en-US"/>
              </w:rPr>
            </w:pPr>
            <w:r>
              <w:rPr>
                <w:rFonts w:ascii="Arial" w:hAnsi="Arial" w:cs="Arial"/>
                <w:b/>
                <w:i/>
                <w:sz w:val="18"/>
                <w:lang w:val="el-GR" w:eastAsia="en-US"/>
              </w:rPr>
              <w:t>13,663,861</w:t>
            </w:r>
          </w:p>
        </w:tc>
        <w:tc>
          <w:tcPr>
            <w:tcW w:w="1583" w:type="dxa"/>
            <w:shd w:val="clear" w:color="auto" w:fill="D9D9D9"/>
            <w:vAlign w:val="center"/>
          </w:tcPr>
          <w:p w:rsidR="00C263EA" w:rsidRPr="008B7255" w:rsidRDefault="00C263EA" w:rsidP="00FE23BA">
            <w:pPr>
              <w:jc w:val="center"/>
              <w:rPr>
                <w:rFonts w:ascii="Arial" w:hAnsi="Arial" w:cs="Arial"/>
                <w:b/>
                <w:i/>
                <w:sz w:val="18"/>
                <w:lang w:val="el-GR"/>
              </w:rPr>
            </w:pPr>
          </w:p>
          <w:p w:rsidR="00DE7F7F" w:rsidRPr="008B7255" w:rsidRDefault="00DE7F7F" w:rsidP="00FE23BA">
            <w:pPr>
              <w:jc w:val="center"/>
              <w:rPr>
                <w:rFonts w:ascii="Arial" w:hAnsi="Arial" w:cs="Arial"/>
                <w:b/>
                <w:i/>
                <w:sz w:val="18"/>
                <w:lang w:val="el-GR"/>
              </w:rPr>
            </w:pPr>
            <w:r w:rsidRPr="008B7255">
              <w:rPr>
                <w:rFonts w:ascii="Arial" w:hAnsi="Arial" w:cs="Arial"/>
                <w:b/>
                <w:i/>
                <w:sz w:val="18"/>
                <w:lang w:val="el-GR"/>
              </w:rPr>
              <w:t>11,</w:t>
            </w:r>
            <w:r w:rsidR="007E1276">
              <w:rPr>
                <w:rFonts w:ascii="Arial" w:hAnsi="Arial" w:cs="Arial"/>
                <w:b/>
                <w:i/>
                <w:sz w:val="18"/>
                <w:lang w:val="el-GR"/>
              </w:rPr>
              <w:t>4</w:t>
            </w:r>
          </w:p>
        </w:tc>
      </w:tr>
      <w:tr w:rsidR="00C263EA" w:rsidRPr="00840B17" w:rsidTr="009F296A">
        <w:trPr>
          <w:trHeight w:val="510"/>
        </w:trPr>
        <w:tc>
          <w:tcPr>
            <w:tcW w:w="777" w:type="dxa"/>
            <w:vAlign w:val="center"/>
          </w:tcPr>
          <w:p w:rsidR="00C263EA" w:rsidRPr="00840B17" w:rsidRDefault="00C263EA" w:rsidP="00FE23BA">
            <w:pPr>
              <w:jc w:val="center"/>
              <w:rPr>
                <w:rFonts w:ascii="Arial" w:hAnsi="Arial" w:cs="Arial"/>
                <w:sz w:val="18"/>
                <w:lang w:val="el-GR" w:eastAsia="en-US"/>
              </w:rPr>
            </w:pPr>
            <w:r w:rsidRPr="00840B17">
              <w:rPr>
                <w:rFonts w:ascii="Arial" w:hAnsi="Arial" w:cs="Arial"/>
                <w:sz w:val="18"/>
                <w:lang w:val="el-GR" w:eastAsia="en-US"/>
              </w:rPr>
              <w:t>62</w:t>
            </w:r>
          </w:p>
        </w:tc>
        <w:tc>
          <w:tcPr>
            <w:tcW w:w="5163" w:type="dxa"/>
            <w:gridSpan w:val="3"/>
            <w:vAlign w:val="center"/>
          </w:tcPr>
          <w:p w:rsidR="00C263EA" w:rsidRPr="00840B17" w:rsidRDefault="00C263EA" w:rsidP="00FE23BA">
            <w:pPr>
              <w:rPr>
                <w:rFonts w:ascii="Arial" w:hAnsi="Arial" w:cs="Arial"/>
                <w:sz w:val="18"/>
                <w:lang w:val="el-GR" w:eastAsia="en-US"/>
              </w:rPr>
            </w:pPr>
            <w:r w:rsidRPr="00840B17">
              <w:rPr>
                <w:rFonts w:ascii="Arial" w:hAnsi="Arial" w:cs="Arial"/>
                <w:sz w:val="18"/>
                <w:lang w:val="el-GR" w:eastAsia="en-US"/>
              </w:rPr>
              <w:t>Ανάπτυξη συστημάτων και στρατηγικών δια βίου μάθησης στις επιχειρήσεις, παροχή κατάρτισης και υπηρεσιών στους εργαζομένους για τη βελτίωση της προσαρμοστικότητάς τους στις μεταβολές. Προαγωγή της επιχειρηματικότητας και της καινοτομίας</w:t>
            </w:r>
          </w:p>
        </w:tc>
        <w:tc>
          <w:tcPr>
            <w:tcW w:w="1440" w:type="dxa"/>
            <w:vAlign w:val="center"/>
          </w:tcPr>
          <w:p w:rsidR="00C263EA" w:rsidRDefault="00C263EA" w:rsidP="00FE23BA">
            <w:pPr>
              <w:jc w:val="center"/>
              <w:rPr>
                <w:rFonts w:ascii="Arial" w:hAnsi="Arial" w:cs="Arial"/>
                <w:sz w:val="18"/>
                <w:lang w:val="el-GR" w:eastAsia="en-US"/>
              </w:rPr>
            </w:pPr>
          </w:p>
          <w:p w:rsidR="00DE7F7F" w:rsidRPr="00840B17" w:rsidRDefault="007E1276" w:rsidP="00FE23BA">
            <w:pPr>
              <w:jc w:val="center"/>
              <w:rPr>
                <w:rFonts w:ascii="Arial" w:hAnsi="Arial" w:cs="Arial"/>
                <w:sz w:val="18"/>
                <w:lang w:val="el-GR" w:eastAsia="en-US"/>
              </w:rPr>
            </w:pPr>
            <w:r>
              <w:rPr>
                <w:rFonts w:ascii="Arial" w:hAnsi="Arial" w:cs="Arial"/>
                <w:sz w:val="18"/>
                <w:lang w:val="el-GR" w:eastAsia="en-US"/>
              </w:rPr>
              <w:t>6,006,017</w:t>
            </w:r>
          </w:p>
        </w:tc>
        <w:tc>
          <w:tcPr>
            <w:tcW w:w="1583" w:type="dxa"/>
            <w:vAlign w:val="center"/>
          </w:tcPr>
          <w:p w:rsidR="00C263EA" w:rsidRDefault="00C263EA" w:rsidP="00FE23BA">
            <w:pPr>
              <w:jc w:val="center"/>
              <w:rPr>
                <w:rFonts w:ascii="Arial" w:hAnsi="Arial" w:cs="Arial"/>
                <w:sz w:val="18"/>
                <w:lang w:val="el-GR"/>
              </w:rPr>
            </w:pPr>
          </w:p>
          <w:p w:rsidR="00DE7F7F" w:rsidRPr="00840B17" w:rsidRDefault="007E1276" w:rsidP="00FE23BA">
            <w:pPr>
              <w:jc w:val="center"/>
              <w:rPr>
                <w:rFonts w:ascii="Arial" w:hAnsi="Arial" w:cs="Arial"/>
                <w:sz w:val="18"/>
                <w:lang w:val="el-GR"/>
              </w:rPr>
            </w:pPr>
            <w:r>
              <w:rPr>
                <w:rFonts w:ascii="Arial" w:hAnsi="Arial" w:cs="Arial"/>
                <w:sz w:val="18"/>
                <w:lang w:val="el-GR"/>
              </w:rPr>
              <w:t>5,0</w:t>
            </w:r>
          </w:p>
        </w:tc>
      </w:tr>
      <w:tr w:rsidR="00C263EA" w:rsidRPr="00840B17" w:rsidTr="009F296A">
        <w:trPr>
          <w:trHeight w:val="270"/>
        </w:trPr>
        <w:tc>
          <w:tcPr>
            <w:tcW w:w="777" w:type="dxa"/>
            <w:vAlign w:val="center"/>
          </w:tcPr>
          <w:p w:rsidR="00C263EA" w:rsidRPr="00840B17" w:rsidRDefault="00C263EA" w:rsidP="00FE23BA">
            <w:pPr>
              <w:jc w:val="center"/>
              <w:rPr>
                <w:rFonts w:ascii="Arial" w:hAnsi="Arial" w:cs="Arial"/>
                <w:sz w:val="18"/>
                <w:lang w:val="el-GR" w:eastAsia="en-US"/>
              </w:rPr>
            </w:pPr>
            <w:r w:rsidRPr="00840B17">
              <w:rPr>
                <w:rFonts w:ascii="Arial" w:hAnsi="Arial" w:cs="Arial"/>
                <w:sz w:val="18"/>
                <w:lang w:val="el-GR" w:eastAsia="en-US"/>
              </w:rPr>
              <w:t>63</w:t>
            </w:r>
          </w:p>
        </w:tc>
        <w:tc>
          <w:tcPr>
            <w:tcW w:w="5163" w:type="dxa"/>
            <w:gridSpan w:val="3"/>
            <w:vAlign w:val="bottom"/>
          </w:tcPr>
          <w:p w:rsidR="00C263EA" w:rsidRPr="00840B17" w:rsidRDefault="00C263EA" w:rsidP="00FE23BA">
            <w:pPr>
              <w:rPr>
                <w:rFonts w:ascii="Arial" w:hAnsi="Arial" w:cs="Arial"/>
                <w:sz w:val="18"/>
                <w:lang w:val="el-GR" w:eastAsia="en-US"/>
              </w:rPr>
            </w:pPr>
            <w:r w:rsidRPr="00840B17">
              <w:rPr>
                <w:rFonts w:ascii="Arial" w:hAnsi="Arial" w:cs="Arial"/>
                <w:sz w:val="18"/>
                <w:lang w:val="el-GR" w:eastAsia="en-US"/>
              </w:rPr>
              <w:t>Σχεδιασμός και διάδοση καινοτόμων και πιο παραγωγικών τρόπων οργάνωσης της εργασίας</w:t>
            </w:r>
          </w:p>
        </w:tc>
        <w:tc>
          <w:tcPr>
            <w:tcW w:w="1440" w:type="dxa"/>
            <w:vAlign w:val="center"/>
          </w:tcPr>
          <w:p w:rsidR="00DE7F7F" w:rsidRDefault="00DE7F7F" w:rsidP="00FE23BA">
            <w:pPr>
              <w:jc w:val="center"/>
              <w:rPr>
                <w:rFonts w:ascii="Arial" w:hAnsi="Arial" w:cs="Arial"/>
                <w:sz w:val="18"/>
                <w:lang w:val="el-GR" w:eastAsia="en-US"/>
              </w:rPr>
            </w:pPr>
          </w:p>
          <w:p w:rsidR="00DE7F7F" w:rsidRPr="00840B17" w:rsidRDefault="007E1276" w:rsidP="00FE23BA">
            <w:pPr>
              <w:jc w:val="center"/>
              <w:rPr>
                <w:rFonts w:ascii="Arial" w:hAnsi="Arial" w:cs="Arial"/>
                <w:sz w:val="18"/>
                <w:lang w:val="el-GR" w:eastAsia="en-US"/>
              </w:rPr>
            </w:pPr>
            <w:r>
              <w:rPr>
                <w:rFonts w:ascii="Arial" w:hAnsi="Arial" w:cs="Arial"/>
                <w:sz w:val="18"/>
                <w:lang w:val="el-GR" w:eastAsia="en-US"/>
              </w:rPr>
              <w:t>7,195,232</w:t>
            </w:r>
          </w:p>
        </w:tc>
        <w:tc>
          <w:tcPr>
            <w:tcW w:w="1583" w:type="dxa"/>
            <w:vAlign w:val="center"/>
          </w:tcPr>
          <w:p w:rsidR="00C263EA" w:rsidRDefault="00C263EA" w:rsidP="00FE23BA">
            <w:pPr>
              <w:jc w:val="center"/>
              <w:rPr>
                <w:rFonts w:ascii="Arial" w:hAnsi="Arial" w:cs="Arial"/>
                <w:sz w:val="18"/>
                <w:lang w:val="el-GR"/>
              </w:rPr>
            </w:pPr>
          </w:p>
          <w:p w:rsidR="00DE7F7F" w:rsidRPr="00840B17" w:rsidRDefault="00DE7F7F" w:rsidP="00FE23BA">
            <w:pPr>
              <w:jc w:val="center"/>
              <w:rPr>
                <w:rFonts w:ascii="Arial" w:hAnsi="Arial" w:cs="Arial"/>
                <w:sz w:val="18"/>
                <w:lang w:val="el-GR"/>
              </w:rPr>
            </w:pPr>
            <w:r>
              <w:rPr>
                <w:rFonts w:ascii="Arial" w:hAnsi="Arial" w:cs="Arial"/>
                <w:sz w:val="18"/>
                <w:lang w:val="el-GR"/>
              </w:rPr>
              <w:t>6,</w:t>
            </w:r>
            <w:r w:rsidR="007E1276">
              <w:rPr>
                <w:rFonts w:ascii="Arial" w:hAnsi="Arial" w:cs="Arial"/>
                <w:sz w:val="18"/>
                <w:lang w:val="el-GR"/>
              </w:rPr>
              <w:t>0</w:t>
            </w:r>
          </w:p>
        </w:tc>
      </w:tr>
      <w:tr w:rsidR="00C263EA" w:rsidRPr="00840B17" w:rsidTr="009F296A">
        <w:trPr>
          <w:trHeight w:val="765"/>
        </w:trPr>
        <w:tc>
          <w:tcPr>
            <w:tcW w:w="777" w:type="dxa"/>
            <w:vAlign w:val="center"/>
          </w:tcPr>
          <w:p w:rsidR="00C263EA" w:rsidRPr="00840B17" w:rsidRDefault="00C263EA" w:rsidP="00FE23BA">
            <w:pPr>
              <w:jc w:val="center"/>
              <w:rPr>
                <w:rFonts w:ascii="Arial" w:hAnsi="Arial" w:cs="Arial"/>
                <w:sz w:val="18"/>
                <w:lang w:val="el-GR" w:eastAsia="en-US"/>
              </w:rPr>
            </w:pPr>
            <w:r w:rsidRPr="00840B17">
              <w:rPr>
                <w:rFonts w:ascii="Arial" w:hAnsi="Arial" w:cs="Arial"/>
                <w:sz w:val="18"/>
                <w:lang w:val="el-GR" w:eastAsia="en-US"/>
              </w:rPr>
              <w:t>64</w:t>
            </w:r>
          </w:p>
        </w:tc>
        <w:tc>
          <w:tcPr>
            <w:tcW w:w="5163" w:type="dxa"/>
            <w:gridSpan w:val="3"/>
            <w:vAlign w:val="bottom"/>
          </w:tcPr>
          <w:p w:rsidR="00C263EA" w:rsidRPr="00840B17" w:rsidRDefault="00C263EA" w:rsidP="00FE23BA">
            <w:pPr>
              <w:rPr>
                <w:rFonts w:ascii="Arial" w:hAnsi="Arial" w:cs="Arial"/>
                <w:sz w:val="18"/>
                <w:lang w:val="el-GR" w:eastAsia="en-US"/>
              </w:rPr>
            </w:pPr>
            <w:r w:rsidRPr="00840B17">
              <w:rPr>
                <w:rFonts w:ascii="Arial" w:hAnsi="Arial" w:cs="Arial"/>
                <w:sz w:val="18"/>
                <w:lang w:val="el-GR" w:eastAsia="en-US"/>
              </w:rPr>
              <w:t>Ανάπτυξη ειδικών υπηρεσιών για την απασχόληση, την κατάρτιση και τη στήριξη, σε συνάφεια με την αναδιάρθρωση κλάδων και επιχειρήσεων, και ανάπτυξη συστημάτων για την πρόβλεψη των οικονομικών μεταβολών και των μελλοντικών απαιτήσεων όσον αφορά θέσεις απασχόλησης και δεξιότητες</w:t>
            </w:r>
          </w:p>
        </w:tc>
        <w:tc>
          <w:tcPr>
            <w:tcW w:w="1440" w:type="dxa"/>
            <w:vAlign w:val="center"/>
          </w:tcPr>
          <w:p w:rsidR="00C263EA" w:rsidRDefault="00C263EA" w:rsidP="00FE23BA">
            <w:pPr>
              <w:jc w:val="center"/>
              <w:rPr>
                <w:rFonts w:ascii="Arial" w:hAnsi="Arial" w:cs="Arial"/>
                <w:sz w:val="18"/>
                <w:lang w:val="el-GR" w:eastAsia="en-US"/>
              </w:rPr>
            </w:pPr>
          </w:p>
          <w:p w:rsidR="00DE7F7F" w:rsidRPr="00840B17" w:rsidRDefault="007E1276" w:rsidP="00FE23BA">
            <w:pPr>
              <w:jc w:val="center"/>
              <w:rPr>
                <w:rFonts w:ascii="Arial" w:hAnsi="Arial" w:cs="Arial"/>
                <w:sz w:val="18"/>
                <w:lang w:val="el-GR" w:eastAsia="en-US"/>
              </w:rPr>
            </w:pPr>
            <w:r>
              <w:rPr>
                <w:rFonts w:ascii="Arial" w:hAnsi="Arial" w:cs="Arial"/>
                <w:sz w:val="18"/>
                <w:lang w:val="el-GR" w:eastAsia="en-US"/>
              </w:rPr>
              <w:t>462,613</w:t>
            </w:r>
          </w:p>
        </w:tc>
        <w:tc>
          <w:tcPr>
            <w:tcW w:w="1583" w:type="dxa"/>
            <w:vAlign w:val="center"/>
          </w:tcPr>
          <w:p w:rsidR="00C263EA" w:rsidRDefault="00C263EA" w:rsidP="00FE23BA">
            <w:pPr>
              <w:jc w:val="center"/>
              <w:rPr>
                <w:rFonts w:ascii="Arial" w:hAnsi="Arial" w:cs="Arial"/>
                <w:sz w:val="18"/>
                <w:lang w:val="el-GR" w:eastAsia="en-US"/>
              </w:rPr>
            </w:pPr>
          </w:p>
          <w:p w:rsidR="00DE7F7F" w:rsidRPr="00840B17" w:rsidRDefault="00DE7F7F" w:rsidP="00FE23BA">
            <w:pPr>
              <w:jc w:val="center"/>
              <w:rPr>
                <w:rFonts w:ascii="Arial" w:hAnsi="Arial" w:cs="Arial"/>
                <w:sz w:val="18"/>
                <w:lang w:val="el-GR" w:eastAsia="en-US"/>
              </w:rPr>
            </w:pPr>
            <w:r>
              <w:rPr>
                <w:rFonts w:ascii="Arial" w:hAnsi="Arial" w:cs="Arial"/>
                <w:sz w:val="18"/>
                <w:lang w:val="el-GR" w:eastAsia="en-US"/>
              </w:rPr>
              <w:t>0,4</w:t>
            </w:r>
          </w:p>
        </w:tc>
      </w:tr>
      <w:tr w:rsidR="00C263EA" w:rsidRPr="00840B17" w:rsidTr="00FE23BA">
        <w:trPr>
          <w:trHeight w:val="255"/>
        </w:trPr>
        <w:tc>
          <w:tcPr>
            <w:tcW w:w="5940" w:type="dxa"/>
            <w:gridSpan w:val="4"/>
            <w:shd w:val="clear" w:color="auto" w:fill="D9D9D9"/>
            <w:vAlign w:val="center"/>
          </w:tcPr>
          <w:p w:rsidR="00C263EA" w:rsidRPr="00840B17" w:rsidRDefault="00C263EA" w:rsidP="00FE23BA">
            <w:pPr>
              <w:rPr>
                <w:rFonts w:ascii="Arial" w:hAnsi="Arial" w:cs="Arial"/>
                <w:b/>
                <w:i/>
                <w:sz w:val="18"/>
                <w:lang w:val="el-GR" w:eastAsia="en-US"/>
              </w:rPr>
            </w:pPr>
            <w:r w:rsidRPr="00840B17">
              <w:rPr>
                <w:rFonts w:ascii="Arial" w:hAnsi="Arial" w:cs="Arial"/>
                <w:b/>
                <w:i/>
                <w:sz w:val="18"/>
                <w:lang w:val="el-GR" w:eastAsia="en-US"/>
              </w:rPr>
              <w:t xml:space="preserve">Ενίσχυση της θεσμικής ικανότητας σε εθνικό, περιφερειακό και τοπικό επίπεδο  </w:t>
            </w:r>
          </w:p>
        </w:tc>
        <w:tc>
          <w:tcPr>
            <w:tcW w:w="1440" w:type="dxa"/>
            <w:shd w:val="clear" w:color="auto" w:fill="D9D9D9"/>
            <w:vAlign w:val="center"/>
          </w:tcPr>
          <w:p w:rsidR="00C263EA" w:rsidRDefault="00C263EA" w:rsidP="00FE23BA">
            <w:pPr>
              <w:jc w:val="center"/>
              <w:rPr>
                <w:rFonts w:ascii="Arial" w:hAnsi="Arial" w:cs="Arial"/>
                <w:b/>
                <w:i/>
                <w:sz w:val="18"/>
                <w:lang w:val="el-GR" w:eastAsia="en-US"/>
              </w:rPr>
            </w:pPr>
          </w:p>
          <w:p w:rsidR="00DE7F7F" w:rsidRPr="00840B17" w:rsidRDefault="007E1276" w:rsidP="00FE23BA">
            <w:pPr>
              <w:jc w:val="center"/>
              <w:rPr>
                <w:rFonts w:ascii="Arial" w:hAnsi="Arial" w:cs="Arial"/>
                <w:b/>
                <w:i/>
                <w:sz w:val="18"/>
                <w:lang w:val="el-GR" w:eastAsia="en-US"/>
              </w:rPr>
            </w:pPr>
            <w:r>
              <w:rPr>
                <w:rFonts w:ascii="Arial" w:hAnsi="Arial" w:cs="Arial"/>
                <w:b/>
                <w:i/>
                <w:sz w:val="18"/>
                <w:lang w:val="el-GR" w:eastAsia="en-US"/>
              </w:rPr>
              <w:t>4,615,273</w:t>
            </w:r>
          </w:p>
        </w:tc>
        <w:tc>
          <w:tcPr>
            <w:tcW w:w="1583" w:type="dxa"/>
            <w:shd w:val="clear" w:color="auto" w:fill="D9D9D9"/>
            <w:vAlign w:val="center"/>
          </w:tcPr>
          <w:p w:rsidR="00C263EA" w:rsidRDefault="00C263EA" w:rsidP="00FE23BA">
            <w:pPr>
              <w:jc w:val="center"/>
              <w:rPr>
                <w:rFonts w:ascii="Arial" w:hAnsi="Arial" w:cs="Arial"/>
                <w:b/>
                <w:i/>
                <w:sz w:val="18"/>
                <w:lang w:val="el-GR" w:eastAsia="en-US"/>
              </w:rPr>
            </w:pPr>
          </w:p>
          <w:p w:rsidR="00DE7F7F" w:rsidRPr="00840B17" w:rsidRDefault="007E1276" w:rsidP="00FE23BA">
            <w:pPr>
              <w:jc w:val="center"/>
              <w:rPr>
                <w:rFonts w:ascii="Arial" w:hAnsi="Arial" w:cs="Arial"/>
                <w:b/>
                <w:i/>
                <w:sz w:val="18"/>
                <w:lang w:val="el-GR" w:eastAsia="en-US"/>
              </w:rPr>
            </w:pPr>
            <w:r>
              <w:rPr>
                <w:rFonts w:ascii="Arial" w:hAnsi="Arial" w:cs="Arial"/>
                <w:b/>
                <w:i/>
                <w:sz w:val="18"/>
                <w:lang w:val="el-GR" w:eastAsia="en-US"/>
              </w:rPr>
              <w:t>3,9</w:t>
            </w:r>
          </w:p>
        </w:tc>
      </w:tr>
      <w:tr w:rsidR="00C263EA" w:rsidRPr="00840B17" w:rsidTr="009F296A">
        <w:trPr>
          <w:trHeight w:val="255"/>
        </w:trPr>
        <w:tc>
          <w:tcPr>
            <w:tcW w:w="877" w:type="dxa"/>
            <w:gridSpan w:val="3"/>
            <w:vAlign w:val="center"/>
          </w:tcPr>
          <w:p w:rsidR="00C263EA" w:rsidRPr="00840B17" w:rsidRDefault="00C263EA" w:rsidP="00FE23BA">
            <w:pPr>
              <w:jc w:val="center"/>
              <w:rPr>
                <w:rFonts w:ascii="Arial" w:hAnsi="Arial" w:cs="Arial"/>
                <w:sz w:val="18"/>
                <w:lang w:val="el-GR" w:eastAsia="en-US"/>
              </w:rPr>
            </w:pPr>
            <w:r w:rsidRPr="00840B17">
              <w:rPr>
                <w:rFonts w:ascii="Arial" w:hAnsi="Arial" w:cs="Arial"/>
                <w:sz w:val="18"/>
                <w:lang w:val="el-GR" w:eastAsia="en-US"/>
              </w:rPr>
              <w:t>81</w:t>
            </w:r>
          </w:p>
        </w:tc>
        <w:tc>
          <w:tcPr>
            <w:tcW w:w="5063" w:type="dxa"/>
            <w:vAlign w:val="bottom"/>
          </w:tcPr>
          <w:p w:rsidR="00C263EA" w:rsidRPr="00840B17" w:rsidRDefault="00C263EA" w:rsidP="00FE23BA">
            <w:pPr>
              <w:rPr>
                <w:rFonts w:ascii="Arial" w:hAnsi="Arial" w:cs="Arial"/>
                <w:sz w:val="18"/>
                <w:lang w:val="el-GR" w:eastAsia="en-US"/>
              </w:rPr>
            </w:pPr>
            <w:r w:rsidRPr="00840B17">
              <w:rPr>
                <w:rFonts w:ascii="Arial" w:hAnsi="Arial" w:cs="Arial"/>
                <w:sz w:val="18"/>
                <w:lang w:val="el-GR" w:eastAsia="en-US"/>
              </w:rPr>
              <w:t>Μηχανισμοί για τη βελτίωση των ορθών πρακτικών και του προγραμματικού σχεδιασμού, παρακολούθηση και αξιολόγηση σε εθνικό, περιφερειακό και τοπικό επίπεδο και δημιουργία ικανότητας όσον αφορά την εφαρμογή πολιτικών και προγραμμάτων</w:t>
            </w:r>
          </w:p>
        </w:tc>
        <w:tc>
          <w:tcPr>
            <w:tcW w:w="1440" w:type="dxa"/>
            <w:vAlign w:val="center"/>
          </w:tcPr>
          <w:p w:rsidR="00C263EA" w:rsidRDefault="00C263EA" w:rsidP="00FE23BA">
            <w:pPr>
              <w:jc w:val="center"/>
              <w:rPr>
                <w:rFonts w:ascii="Arial" w:hAnsi="Arial" w:cs="Arial"/>
                <w:sz w:val="18"/>
                <w:lang w:val="el-GR" w:eastAsia="en-US"/>
              </w:rPr>
            </w:pPr>
          </w:p>
          <w:p w:rsidR="00DE7F7F" w:rsidRPr="00840B17" w:rsidRDefault="007E1276" w:rsidP="00FE23BA">
            <w:pPr>
              <w:jc w:val="center"/>
              <w:rPr>
                <w:rFonts w:ascii="Arial" w:hAnsi="Arial" w:cs="Arial"/>
                <w:sz w:val="18"/>
                <w:lang w:val="el-GR" w:eastAsia="en-US"/>
              </w:rPr>
            </w:pPr>
            <w:r>
              <w:rPr>
                <w:rFonts w:ascii="Arial" w:hAnsi="Arial" w:cs="Arial"/>
                <w:sz w:val="18"/>
                <w:lang w:val="el-GR" w:eastAsia="en-US"/>
              </w:rPr>
              <w:t>4,615,273</w:t>
            </w:r>
          </w:p>
        </w:tc>
        <w:tc>
          <w:tcPr>
            <w:tcW w:w="1583" w:type="dxa"/>
            <w:vAlign w:val="center"/>
          </w:tcPr>
          <w:p w:rsidR="00C263EA" w:rsidRDefault="00C263EA" w:rsidP="00FE23BA">
            <w:pPr>
              <w:jc w:val="center"/>
              <w:rPr>
                <w:rFonts w:ascii="Arial" w:hAnsi="Arial" w:cs="Arial"/>
                <w:sz w:val="18"/>
                <w:lang w:val="el-GR" w:eastAsia="en-US"/>
              </w:rPr>
            </w:pPr>
          </w:p>
          <w:p w:rsidR="00DE7F7F" w:rsidRPr="00840B17" w:rsidRDefault="007E1276" w:rsidP="00FE23BA">
            <w:pPr>
              <w:jc w:val="center"/>
              <w:rPr>
                <w:rFonts w:ascii="Arial" w:hAnsi="Arial" w:cs="Arial"/>
                <w:sz w:val="18"/>
                <w:lang w:val="el-GR" w:eastAsia="en-US"/>
              </w:rPr>
            </w:pPr>
            <w:r>
              <w:rPr>
                <w:rFonts w:ascii="Arial" w:hAnsi="Arial" w:cs="Arial"/>
                <w:sz w:val="18"/>
                <w:lang w:val="el-GR" w:eastAsia="en-US"/>
              </w:rPr>
              <w:t>3,9</w:t>
            </w:r>
          </w:p>
        </w:tc>
      </w:tr>
      <w:tr w:rsidR="00C263EA" w:rsidRPr="00840B17" w:rsidTr="00FE23BA">
        <w:trPr>
          <w:trHeight w:val="285"/>
        </w:trPr>
        <w:tc>
          <w:tcPr>
            <w:tcW w:w="5940" w:type="dxa"/>
            <w:gridSpan w:val="4"/>
            <w:shd w:val="clear" w:color="auto" w:fill="D9D9D9"/>
            <w:vAlign w:val="center"/>
          </w:tcPr>
          <w:p w:rsidR="00C263EA" w:rsidRPr="00840B17" w:rsidRDefault="00C263EA" w:rsidP="00FE23BA">
            <w:pPr>
              <w:rPr>
                <w:rFonts w:ascii="Arial" w:hAnsi="Arial" w:cs="Arial"/>
                <w:b/>
                <w:i/>
                <w:sz w:val="18"/>
                <w:lang w:val="el-GR" w:eastAsia="en-US"/>
              </w:rPr>
            </w:pPr>
            <w:r w:rsidRPr="00840B17">
              <w:rPr>
                <w:rFonts w:ascii="Arial" w:hAnsi="Arial" w:cs="Arial"/>
                <w:b/>
                <w:i/>
                <w:sz w:val="18"/>
                <w:lang w:val="el-GR" w:eastAsia="en-US"/>
              </w:rPr>
              <w:t>Βελτίωση της Πρόσβασης στην Απασχόληση και της Βιωσιμότητας</w:t>
            </w:r>
          </w:p>
        </w:tc>
        <w:tc>
          <w:tcPr>
            <w:tcW w:w="1440" w:type="dxa"/>
            <w:shd w:val="clear" w:color="auto" w:fill="D9D9D9"/>
            <w:vAlign w:val="center"/>
          </w:tcPr>
          <w:p w:rsidR="00971119" w:rsidRDefault="00971119" w:rsidP="00FE23BA">
            <w:pPr>
              <w:jc w:val="center"/>
              <w:rPr>
                <w:rFonts w:ascii="Arial" w:hAnsi="Arial" w:cs="Arial"/>
                <w:b/>
                <w:i/>
                <w:sz w:val="18"/>
                <w:lang w:val="el-GR" w:eastAsia="en-US"/>
              </w:rPr>
            </w:pPr>
          </w:p>
          <w:p w:rsidR="00BE1E4D" w:rsidRPr="00840B17" w:rsidRDefault="007E1276" w:rsidP="00B106D0">
            <w:pPr>
              <w:jc w:val="center"/>
              <w:rPr>
                <w:rFonts w:ascii="Arial" w:hAnsi="Arial" w:cs="Arial"/>
                <w:b/>
                <w:i/>
                <w:sz w:val="18"/>
                <w:lang w:val="el-GR" w:eastAsia="en-US"/>
              </w:rPr>
            </w:pPr>
            <w:r>
              <w:rPr>
                <w:rFonts w:ascii="Arial" w:hAnsi="Arial" w:cs="Arial"/>
                <w:b/>
                <w:i/>
                <w:sz w:val="18"/>
                <w:lang w:val="el-GR" w:eastAsia="en-US"/>
              </w:rPr>
              <w:t>39,807,159</w:t>
            </w:r>
          </w:p>
        </w:tc>
        <w:tc>
          <w:tcPr>
            <w:tcW w:w="1583" w:type="dxa"/>
            <w:shd w:val="clear" w:color="auto" w:fill="D9D9D9"/>
            <w:vAlign w:val="center"/>
          </w:tcPr>
          <w:p w:rsidR="00C263EA" w:rsidRDefault="00C263EA" w:rsidP="00FE23BA">
            <w:pPr>
              <w:jc w:val="center"/>
              <w:rPr>
                <w:rFonts w:ascii="Arial" w:hAnsi="Arial" w:cs="Arial"/>
                <w:b/>
                <w:i/>
                <w:sz w:val="18"/>
                <w:lang w:val="el-GR" w:eastAsia="en-US"/>
              </w:rPr>
            </w:pPr>
          </w:p>
          <w:p w:rsidR="00BE1E4D" w:rsidRPr="00840B17" w:rsidRDefault="007E1276" w:rsidP="004B13E9">
            <w:pPr>
              <w:jc w:val="center"/>
              <w:rPr>
                <w:rFonts w:ascii="Arial" w:hAnsi="Arial" w:cs="Arial"/>
                <w:b/>
                <w:i/>
                <w:sz w:val="18"/>
                <w:lang w:val="el-GR" w:eastAsia="en-US"/>
              </w:rPr>
            </w:pPr>
            <w:r>
              <w:rPr>
                <w:rFonts w:ascii="Arial" w:hAnsi="Arial" w:cs="Arial"/>
                <w:b/>
                <w:i/>
                <w:sz w:val="18"/>
                <w:lang w:val="el-GR" w:eastAsia="en-US"/>
              </w:rPr>
              <w:t>33,2</w:t>
            </w:r>
          </w:p>
        </w:tc>
      </w:tr>
      <w:tr w:rsidR="00C263EA" w:rsidRPr="00840B17" w:rsidTr="00FE23BA">
        <w:trPr>
          <w:trHeight w:val="255"/>
        </w:trPr>
        <w:tc>
          <w:tcPr>
            <w:tcW w:w="810" w:type="dxa"/>
            <w:gridSpan w:val="2"/>
            <w:vAlign w:val="center"/>
          </w:tcPr>
          <w:p w:rsidR="00C263EA" w:rsidRPr="00840B17" w:rsidRDefault="00C263EA" w:rsidP="00FE23BA">
            <w:pPr>
              <w:jc w:val="center"/>
              <w:rPr>
                <w:rFonts w:ascii="Arial" w:hAnsi="Arial" w:cs="Arial"/>
                <w:sz w:val="18"/>
                <w:lang w:val="el-GR" w:eastAsia="en-US"/>
              </w:rPr>
            </w:pPr>
            <w:r w:rsidRPr="00840B17">
              <w:rPr>
                <w:rFonts w:ascii="Arial" w:hAnsi="Arial" w:cs="Arial"/>
                <w:sz w:val="18"/>
                <w:lang w:val="el-GR" w:eastAsia="en-US"/>
              </w:rPr>
              <w:t>65</w:t>
            </w:r>
          </w:p>
        </w:tc>
        <w:tc>
          <w:tcPr>
            <w:tcW w:w="5130" w:type="dxa"/>
            <w:gridSpan w:val="2"/>
            <w:vAlign w:val="center"/>
          </w:tcPr>
          <w:p w:rsidR="00C263EA" w:rsidRPr="00840B17" w:rsidRDefault="00C263EA" w:rsidP="00FE23BA">
            <w:pPr>
              <w:rPr>
                <w:rFonts w:ascii="Arial" w:hAnsi="Arial" w:cs="Arial"/>
                <w:sz w:val="18"/>
                <w:lang w:val="el-GR" w:eastAsia="en-US"/>
              </w:rPr>
            </w:pPr>
            <w:r w:rsidRPr="00840B17">
              <w:rPr>
                <w:rFonts w:ascii="Arial" w:hAnsi="Arial" w:cs="Arial"/>
                <w:sz w:val="18"/>
                <w:lang w:val="el-GR" w:eastAsia="en-US"/>
              </w:rPr>
              <w:t>Εκσυγχρονισμός και ενίσχυση των θεσμικών δομών της αγοράς εργασίας</w:t>
            </w:r>
          </w:p>
        </w:tc>
        <w:tc>
          <w:tcPr>
            <w:tcW w:w="1440" w:type="dxa"/>
            <w:vAlign w:val="center"/>
          </w:tcPr>
          <w:p w:rsidR="00C263EA" w:rsidRDefault="00C263EA" w:rsidP="00FE23BA">
            <w:pPr>
              <w:jc w:val="center"/>
              <w:rPr>
                <w:rFonts w:ascii="Arial" w:hAnsi="Arial" w:cs="Arial"/>
                <w:sz w:val="18"/>
                <w:lang w:val="el-GR" w:eastAsia="en-US"/>
              </w:rPr>
            </w:pPr>
          </w:p>
          <w:p w:rsidR="00BE1E4D" w:rsidRPr="00840B17" w:rsidRDefault="00562626" w:rsidP="00FE23BA">
            <w:pPr>
              <w:jc w:val="center"/>
              <w:rPr>
                <w:rFonts w:ascii="Arial" w:hAnsi="Arial" w:cs="Arial"/>
                <w:sz w:val="18"/>
                <w:lang w:val="el-GR" w:eastAsia="en-US"/>
              </w:rPr>
            </w:pPr>
            <w:r>
              <w:rPr>
                <w:rFonts w:ascii="Arial" w:hAnsi="Arial" w:cs="Arial"/>
                <w:sz w:val="18"/>
                <w:lang w:val="el-GR" w:eastAsia="en-US"/>
              </w:rPr>
              <w:t>5,057,500</w:t>
            </w:r>
          </w:p>
        </w:tc>
        <w:tc>
          <w:tcPr>
            <w:tcW w:w="1583" w:type="dxa"/>
            <w:vAlign w:val="center"/>
          </w:tcPr>
          <w:p w:rsidR="00C263EA" w:rsidRDefault="00C263EA" w:rsidP="00FE23BA">
            <w:pPr>
              <w:jc w:val="center"/>
              <w:rPr>
                <w:rFonts w:ascii="Arial" w:hAnsi="Arial" w:cs="Arial"/>
                <w:sz w:val="18"/>
                <w:lang w:val="el-GR" w:eastAsia="en-US"/>
              </w:rPr>
            </w:pPr>
          </w:p>
          <w:p w:rsidR="00BE1E4D" w:rsidRPr="00840B17" w:rsidRDefault="00562626" w:rsidP="00FE23BA">
            <w:pPr>
              <w:jc w:val="center"/>
              <w:rPr>
                <w:rFonts w:ascii="Arial" w:hAnsi="Arial" w:cs="Arial"/>
                <w:sz w:val="18"/>
                <w:lang w:val="el-GR" w:eastAsia="en-US"/>
              </w:rPr>
            </w:pPr>
            <w:r>
              <w:rPr>
                <w:rFonts w:ascii="Arial" w:hAnsi="Arial" w:cs="Arial"/>
                <w:sz w:val="18"/>
                <w:lang w:val="el-GR" w:eastAsia="en-US"/>
              </w:rPr>
              <w:t>4,2</w:t>
            </w:r>
          </w:p>
        </w:tc>
      </w:tr>
      <w:tr w:rsidR="00C263EA" w:rsidRPr="00840B17" w:rsidTr="00FE23BA">
        <w:trPr>
          <w:trHeight w:val="255"/>
        </w:trPr>
        <w:tc>
          <w:tcPr>
            <w:tcW w:w="810" w:type="dxa"/>
            <w:gridSpan w:val="2"/>
            <w:vAlign w:val="center"/>
          </w:tcPr>
          <w:p w:rsidR="00C263EA" w:rsidRPr="00840B17" w:rsidRDefault="00C263EA" w:rsidP="00FE23BA">
            <w:pPr>
              <w:jc w:val="center"/>
              <w:rPr>
                <w:rFonts w:ascii="Arial" w:hAnsi="Arial" w:cs="Arial"/>
                <w:sz w:val="18"/>
                <w:lang w:val="el-GR" w:eastAsia="en-US"/>
              </w:rPr>
            </w:pPr>
            <w:r w:rsidRPr="00840B17">
              <w:rPr>
                <w:rFonts w:ascii="Arial" w:hAnsi="Arial" w:cs="Arial"/>
                <w:sz w:val="18"/>
                <w:lang w:val="el-GR" w:eastAsia="en-US"/>
              </w:rPr>
              <w:t>66</w:t>
            </w:r>
          </w:p>
        </w:tc>
        <w:tc>
          <w:tcPr>
            <w:tcW w:w="5130" w:type="dxa"/>
            <w:gridSpan w:val="2"/>
            <w:vAlign w:val="center"/>
          </w:tcPr>
          <w:p w:rsidR="00C263EA" w:rsidRPr="00840B17" w:rsidRDefault="00C263EA" w:rsidP="00FE23BA">
            <w:pPr>
              <w:rPr>
                <w:rFonts w:ascii="Arial" w:hAnsi="Arial" w:cs="Arial"/>
                <w:sz w:val="18"/>
                <w:lang w:val="el-GR" w:eastAsia="en-US"/>
              </w:rPr>
            </w:pPr>
            <w:r w:rsidRPr="00840B17">
              <w:rPr>
                <w:rFonts w:ascii="Arial" w:hAnsi="Arial" w:cs="Arial"/>
                <w:sz w:val="18"/>
                <w:lang w:val="el-GR" w:eastAsia="en-US"/>
              </w:rPr>
              <w:t>Υλοποίηση  ενεργών και προληπτικών μέτρων στην αγορά εργασίας</w:t>
            </w:r>
          </w:p>
        </w:tc>
        <w:tc>
          <w:tcPr>
            <w:tcW w:w="1440" w:type="dxa"/>
            <w:vAlign w:val="center"/>
          </w:tcPr>
          <w:p w:rsidR="00C263EA" w:rsidRDefault="00C263EA" w:rsidP="00FE23BA">
            <w:pPr>
              <w:jc w:val="center"/>
              <w:rPr>
                <w:rFonts w:ascii="Arial" w:hAnsi="Arial" w:cs="Arial"/>
                <w:sz w:val="18"/>
                <w:lang w:val="el-GR" w:eastAsia="en-US"/>
              </w:rPr>
            </w:pPr>
          </w:p>
          <w:p w:rsidR="00BE1E4D" w:rsidRPr="00840B17" w:rsidRDefault="00562626" w:rsidP="00B106D0">
            <w:pPr>
              <w:jc w:val="center"/>
              <w:rPr>
                <w:rFonts w:ascii="Arial" w:hAnsi="Arial" w:cs="Arial"/>
                <w:sz w:val="18"/>
                <w:lang w:val="el-GR" w:eastAsia="en-US"/>
              </w:rPr>
            </w:pPr>
            <w:r>
              <w:rPr>
                <w:rFonts w:ascii="Arial" w:hAnsi="Arial" w:cs="Arial"/>
                <w:sz w:val="18"/>
                <w:lang w:val="el-GR" w:eastAsia="en-US"/>
              </w:rPr>
              <w:t>29,649,659</w:t>
            </w:r>
          </w:p>
        </w:tc>
        <w:tc>
          <w:tcPr>
            <w:tcW w:w="1583" w:type="dxa"/>
            <w:vAlign w:val="center"/>
          </w:tcPr>
          <w:p w:rsidR="00C263EA" w:rsidRDefault="00C263EA" w:rsidP="00FE23BA">
            <w:pPr>
              <w:jc w:val="center"/>
              <w:rPr>
                <w:rFonts w:ascii="Arial" w:hAnsi="Arial" w:cs="Arial"/>
                <w:sz w:val="18"/>
                <w:lang w:val="el-GR" w:eastAsia="en-US"/>
              </w:rPr>
            </w:pPr>
          </w:p>
          <w:p w:rsidR="00BE1E4D" w:rsidRPr="00840B17" w:rsidRDefault="00562626" w:rsidP="00B106D0">
            <w:pPr>
              <w:jc w:val="center"/>
              <w:rPr>
                <w:rFonts w:ascii="Arial" w:hAnsi="Arial" w:cs="Arial"/>
                <w:sz w:val="18"/>
                <w:lang w:val="el-GR" w:eastAsia="en-US"/>
              </w:rPr>
            </w:pPr>
            <w:r>
              <w:rPr>
                <w:rFonts w:ascii="Arial" w:hAnsi="Arial" w:cs="Arial"/>
                <w:sz w:val="18"/>
                <w:lang w:val="el-GR" w:eastAsia="en-US"/>
              </w:rPr>
              <w:t>24,</w:t>
            </w:r>
            <w:r w:rsidR="00851BCA">
              <w:rPr>
                <w:rFonts w:ascii="Arial" w:hAnsi="Arial" w:cs="Arial"/>
                <w:sz w:val="18"/>
                <w:lang w:val="el-GR" w:eastAsia="en-US"/>
              </w:rPr>
              <w:t>7</w:t>
            </w:r>
          </w:p>
        </w:tc>
      </w:tr>
      <w:tr w:rsidR="00C263EA" w:rsidRPr="00840B17" w:rsidTr="00FE23BA">
        <w:trPr>
          <w:trHeight w:val="255"/>
        </w:trPr>
        <w:tc>
          <w:tcPr>
            <w:tcW w:w="810" w:type="dxa"/>
            <w:gridSpan w:val="2"/>
            <w:vAlign w:val="center"/>
          </w:tcPr>
          <w:p w:rsidR="00C263EA" w:rsidRPr="00840B17" w:rsidRDefault="00C263EA" w:rsidP="00FE23BA">
            <w:pPr>
              <w:jc w:val="center"/>
              <w:rPr>
                <w:rFonts w:ascii="Arial" w:hAnsi="Arial" w:cs="Arial"/>
                <w:sz w:val="18"/>
                <w:lang w:val="el-GR" w:eastAsia="en-US"/>
              </w:rPr>
            </w:pPr>
            <w:r w:rsidRPr="00840B17">
              <w:rPr>
                <w:rFonts w:ascii="Arial" w:hAnsi="Arial" w:cs="Arial"/>
                <w:sz w:val="18"/>
                <w:lang w:val="el-GR" w:eastAsia="en-US"/>
              </w:rPr>
              <w:t>69</w:t>
            </w:r>
          </w:p>
        </w:tc>
        <w:tc>
          <w:tcPr>
            <w:tcW w:w="5130" w:type="dxa"/>
            <w:gridSpan w:val="2"/>
            <w:vAlign w:val="bottom"/>
          </w:tcPr>
          <w:p w:rsidR="00C263EA" w:rsidRPr="00840B17" w:rsidRDefault="00C263EA" w:rsidP="00FE23BA">
            <w:pPr>
              <w:rPr>
                <w:rFonts w:ascii="Arial" w:hAnsi="Arial" w:cs="Arial"/>
                <w:sz w:val="18"/>
                <w:lang w:val="el-GR" w:eastAsia="en-US"/>
              </w:rPr>
            </w:pPr>
            <w:r w:rsidRPr="00840B17">
              <w:rPr>
                <w:rFonts w:ascii="Arial" w:hAnsi="Arial" w:cs="Arial"/>
                <w:sz w:val="18"/>
                <w:lang w:val="el-GR" w:eastAsia="en-US"/>
              </w:rPr>
              <w:t>Μέτρα για τη βελτίωση της πρόσβασης στην απασχόληση και την αύξηση της διαρκούς συμμετοχής και προόδου των γυναικών στην απασχόληση, ώστε να μειωθεί ο διαχωρισμός με βάση το φύλο, και για την εναρμόνιση εργασίας και ιδιωτικής ζωής, όπως πχ με την ευχερέστερη πρόσβαση στη φροντίδα παιδιών και εξαρτωμένων προσώπων</w:t>
            </w:r>
          </w:p>
        </w:tc>
        <w:tc>
          <w:tcPr>
            <w:tcW w:w="1440" w:type="dxa"/>
            <w:vAlign w:val="center"/>
          </w:tcPr>
          <w:p w:rsidR="00C263EA" w:rsidRDefault="00C263EA" w:rsidP="00FE23BA">
            <w:pPr>
              <w:jc w:val="center"/>
              <w:rPr>
                <w:rFonts w:ascii="Arial" w:hAnsi="Arial" w:cs="Arial"/>
                <w:sz w:val="18"/>
                <w:lang w:val="el-GR" w:eastAsia="en-US"/>
              </w:rPr>
            </w:pPr>
          </w:p>
          <w:p w:rsidR="00BE1E4D" w:rsidRPr="00BE1E4D" w:rsidRDefault="00562626" w:rsidP="00FE23BA">
            <w:pPr>
              <w:jc w:val="center"/>
              <w:rPr>
                <w:rFonts w:ascii="Arial" w:hAnsi="Arial" w:cs="Arial"/>
                <w:sz w:val="18"/>
                <w:lang w:val="el-GR" w:eastAsia="en-US"/>
              </w:rPr>
            </w:pPr>
            <w:r>
              <w:rPr>
                <w:rFonts w:ascii="Arial" w:hAnsi="Arial" w:cs="Arial"/>
                <w:sz w:val="18"/>
                <w:lang w:val="el-GR" w:eastAsia="en-US"/>
              </w:rPr>
              <w:t>5,100,000</w:t>
            </w:r>
          </w:p>
        </w:tc>
        <w:tc>
          <w:tcPr>
            <w:tcW w:w="1583" w:type="dxa"/>
            <w:vAlign w:val="center"/>
          </w:tcPr>
          <w:p w:rsidR="00C263EA" w:rsidRDefault="00C263EA" w:rsidP="00FE23BA">
            <w:pPr>
              <w:jc w:val="center"/>
              <w:rPr>
                <w:rFonts w:ascii="Arial" w:hAnsi="Arial" w:cs="Arial"/>
                <w:sz w:val="18"/>
                <w:lang w:val="el-GR" w:eastAsia="en-US"/>
              </w:rPr>
            </w:pPr>
          </w:p>
          <w:p w:rsidR="00BE1E4D" w:rsidRPr="00840B17" w:rsidRDefault="00562626" w:rsidP="00FE23BA">
            <w:pPr>
              <w:jc w:val="center"/>
              <w:rPr>
                <w:rFonts w:ascii="Arial" w:hAnsi="Arial" w:cs="Arial"/>
                <w:sz w:val="18"/>
                <w:lang w:val="el-GR" w:eastAsia="en-US"/>
              </w:rPr>
            </w:pPr>
            <w:r>
              <w:rPr>
                <w:rFonts w:ascii="Arial" w:hAnsi="Arial" w:cs="Arial"/>
                <w:sz w:val="18"/>
                <w:lang w:val="el-GR" w:eastAsia="en-US"/>
              </w:rPr>
              <w:t>4,3</w:t>
            </w:r>
          </w:p>
        </w:tc>
      </w:tr>
      <w:tr w:rsidR="00C263EA" w:rsidRPr="00840B17" w:rsidTr="00FE23BA">
        <w:trPr>
          <w:trHeight w:val="360"/>
        </w:trPr>
        <w:tc>
          <w:tcPr>
            <w:tcW w:w="5940" w:type="dxa"/>
            <w:gridSpan w:val="4"/>
            <w:shd w:val="clear" w:color="auto" w:fill="D9D9D9"/>
            <w:vAlign w:val="center"/>
          </w:tcPr>
          <w:p w:rsidR="00C263EA" w:rsidRPr="00840B17" w:rsidRDefault="00C263EA" w:rsidP="00FE23BA">
            <w:pPr>
              <w:rPr>
                <w:rFonts w:ascii="Arial" w:hAnsi="Arial" w:cs="Arial"/>
                <w:b/>
                <w:i/>
                <w:sz w:val="18"/>
                <w:lang w:val="el-GR" w:eastAsia="en-US"/>
              </w:rPr>
            </w:pPr>
            <w:r w:rsidRPr="00840B17">
              <w:rPr>
                <w:rFonts w:ascii="Arial" w:hAnsi="Arial" w:cs="Arial"/>
                <w:b/>
                <w:i/>
                <w:sz w:val="18"/>
                <w:lang w:val="el-GR" w:eastAsia="en-US"/>
              </w:rPr>
              <w:t xml:space="preserve">Βελτίωση της Κοινωνικής Ενσωμάτωσης των λιγότερων ευνοημένων ατόμων </w:t>
            </w:r>
          </w:p>
        </w:tc>
        <w:tc>
          <w:tcPr>
            <w:tcW w:w="1440" w:type="dxa"/>
            <w:shd w:val="clear" w:color="auto" w:fill="D9D9D9"/>
            <w:vAlign w:val="center"/>
          </w:tcPr>
          <w:p w:rsidR="00C263EA" w:rsidRDefault="00C263EA" w:rsidP="00FE23BA">
            <w:pPr>
              <w:jc w:val="center"/>
              <w:rPr>
                <w:rFonts w:ascii="Arial" w:hAnsi="Arial" w:cs="Arial"/>
                <w:b/>
                <w:i/>
                <w:sz w:val="18"/>
                <w:lang w:val="el-GR" w:eastAsia="en-US"/>
              </w:rPr>
            </w:pPr>
          </w:p>
          <w:p w:rsidR="00BE1E4D" w:rsidRPr="00840B17" w:rsidRDefault="00562626" w:rsidP="00FE23BA">
            <w:pPr>
              <w:jc w:val="center"/>
              <w:rPr>
                <w:rFonts w:ascii="Arial" w:hAnsi="Arial" w:cs="Arial"/>
                <w:b/>
                <w:i/>
                <w:sz w:val="18"/>
                <w:lang w:val="el-GR" w:eastAsia="en-US"/>
              </w:rPr>
            </w:pPr>
            <w:r>
              <w:rPr>
                <w:rFonts w:ascii="Arial" w:hAnsi="Arial" w:cs="Arial"/>
                <w:b/>
                <w:i/>
                <w:sz w:val="18"/>
                <w:lang w:val="el-GR" w:eastAsia="en-US"/>
              </w:rPr>
              <w:t>13,044,950</w:t>
            </w:r>
          </w:p>
        </w:tc>
        <w:tc>
          <w:tcPr>
            <w:tcW w:w="1583" w:type="dxa"/>
            <w:shd w:val="clear" w:color="auto" w:fill="D9D9D9"/>
            <w:vAlign w:val="center"/>
          </w:tcPr>
          <w:p w:rsidR="00C263EA" w:rsidRDefault="00C263EA" w:rsidP="00FE23BA">
            <w:pPr>
              <w:jc w:val="center"/>
              <w:rPr>
                <w:rFonts w:ascii="Arial" w:hAnsi="Arial" w:cs="Arial"/>
                <w:b/>
                <w:i/>
                <w:sz w:val="18"/>
                <w:lang w:val="el-GR" w:eastAsia="en-US"/>
              </w:rPr>
            </w:pPr>
          </w:p>
          <w:p w:rsidR="00BE1E4D" w:rsidRPr="00840B17" w:rsidRDefault="00562626" w:rsidP="00FE23BA">
            <w:pPr>
              <w:jc w:val="center"/>
              <w:rPr>
                <w:rFonts w:ascii="Arial" w:hAnsi="Arial" w:cs="Arial"/>
                <w:b/>
                <w:i/>
                <w:sz w:val="18"/>
                <w:lang w:val="el-GR" w:eastAsia="en-US"/>
              </w:rPr>
            </w:pPr>
            <w:r>
              <w:rPr>
                <w:rFonts w:ascii="Arial" w:hAnsi="Arial" w:cs="Arial"/>
                <w:b/>
                <w:i/>
                <w:sz w:val="18"/>
                <w:lang w:val="el-GR" w:eastAsia="en-US"/>
              </w:rPr>
              <w:t>10,9</w:t>
            </w:r>
          </w:p>
        </w:tc>
      </w:tr>
      <w:tr w:rsidR="00C263EA" w:rsidRPr="00840B17" w:rsidTr="00FE23BA">
        <w:trPr>
          <w:trHeight w:val="255"/>
        </w:trPr>
        <w:tc>
          <w:tcPr>
            <w:tcW w:w="810" w:type="dxa"/>
            <w:gridSpan w:val="2"/>
            <w:vAlign w:val="center"/>
          </w:tcPr>
          <w:p w:rsidR="00C263EA" w:rsidRPr="00840B17" w:rsidRDefault="00C263EA" w:rsidP="00FE23BA">
            <w:pPr>
              <w:jc w:val="center"/>
              <w:rPr>
                <w:rFonts w:ascii="Arial" w:hAnsi="Arial" w:cs="Arial"/>
                <w:sz w:val="18"/>
                <w:lang w:val="el-GR" w:eastAsia="en-US"/>
              </w:rPr>
            </w:pPr>
            <w:r w:rsidRPr="00840B17">
              <w:rPr>
                <w:rFonts w:ascii="Arial" w:hAnsi="Arial" w:cs="Arial"/>
                <w:sz w:val="18"/>
                <w:lang w:val="el-GR" w:eastAsia="en-US"/>
              </w:rPr>
              <w:t>71</w:t>
            </w:r>
          </w:p>
        </w:tc>
        <w:tc>
          <w:tcPr>
            <w:tcW w:w="5130" w:type="dxa"/>
            <w:gridSpan w:val="2"/>
            <w:vAlign w:val="center"/>
          </w:tcPr>
          <w:p w:rsidR="00C263EA" w:rsidRPr="00840B17" w:rsidRDefault="00C263EA" w:rsidP="00FE23BA">
            <w:pPr>
              <w:rPr>
                <w:rFonts w:ascii="Arial" w:hAnsi="Arial" w:cs="Arial"/>
                <w:sz w:val="18"/>
                <w:lang w:val="el-GR" w:eastAsia="en-US"/>
              </w:rPr>
            </w:pPr>
            <w:r w:rsidRPr="00840B17">
              <w:rPr>
                <w:rFonts w:ascii="Arial" w:hAnsi="Arial" w:cs="Arial"/>
                <w:sz w:val="18"/>
                <w:lang w:val="el-GR" w:eastAsia="en-US"/>
              </w:rPr>
              <w:t xml:space="preserve">Τρόποι  για την ενσωμάτωση και την επανένταξη στην </w:t>
            </w:r>
            <w:r w:rsidRPr="00840B17">
              <w:rPr>
                <w:rFonts w:ascii="Arial" w:hAnsi="Arial" w:cs="Arial"/>
                <w:sz w:val="18"/>
                <w:lang w:val="el-GR" w:eastAsia="en-US"/>
              </w:rPr>
              <w:lastRenderedPageBreak/>
              <w:t xml:space="preserve">απασχόληση </w:t>
            </w:r>
            <w:proofErr w:type="spellStart"/>
            <w:r w:rsidRPr="00840B17">
              <w:rPr>
                <w:rFonts w:ascii="Arial" w:hAnsi="Arial" w:cs="Arial"/>
                <w:sz w:val="18"/>
                <w:lang w:val="el-GR" w:eastAsia="en-US"/>
              </w:rPr>
              <w:t>μειονεκτούντων</w:t>
            </w:r>
            <w:proofErr w:type="spellEnd"/>
            <w:r w:rsidRPr="00840B17">
              <w:rPr>
                <w:rFonts w:ascii="Arial" w:hAnsi="Arial" w:cs="Arial"/>
                <w:sz w:val="18"/>
                <w:lang w:val="el-GR" w:eastAsia="en-US"/>
              </w:rPr>
              <w:t xml:space="preserve"> ατόμων. Καταπολέμηση των  διακρίσεων κατά την πρόσβαση και την πρόοδο στην αγορά εργασίας και προαγωγή της αποδοχής της πολυμορφίας στο χώρο εργασίας </w:t>
            </w:r>
          </w:p>
        </w:tc>
        <w:tc>
          <w:tcPr>
            <w:tcW w:w="1440" w:type="dxa"/>
            <w:vAlign w:val="center"/>
          </w:tcPr>
          <w:p w:rsidR="00C263EA" w:rsidRDefault="00C263EA" w:rsidP="00FE23BA">
            <w:pPr>
              <w:jc w:val="center"/>
              <w:rPr>
                <w:rFonts w:ascii="Arial" w:hAnsi="Arial" w:cs="Arial"/>
                <w:sz w:val="18"/>
                <w:lang w:val="el-GR" w:eastAsia="en-US"/>
              </w:rPr>
            </w:pPr>
          </w:p>
          <w:p w:rsidR="00BE1E4D" w:rsidRPr="00840B17" w:rsidRDefault="00562626" w:rsidP="00FE23BA">
            <w:pPr>
              <w:jc w:val="center"/>
              <w:rPr>
                <w:rFonts w:ascii="Arial" w:hAnsi="Arial" w:cs="Arial"/>
                <w:sz w:val="18"/>
                <w:lang w:val="el-GR" w:eastAsia="en-US"/>
              </w:rPr>
            </w:pPr>
            <w:r>
              <w:rPr>
                <w:rFonts w:ascii="Arial" w:hAnsi="Arial" w:cs="Arial"/>
                <w:sz w:val="18"/>
                <w:lang w:val="el-GR" w:eastAsia="en-US"/>
              </w:rPr>
              <w:lastRenderedPageBreak/>
              <w:t>13,044,950</w:t>
            </w:r>
          </w:p>
        </w:tc>
        <w:tc>
          <w:tcPr>
            <w:tcW w:w="1583" w:type="dxa"/>
            <w:vAlign w:val="center"/>
          </w:tcPr>
          <w:p w:rsidR="00C263EA" w:rsidRDefault="00C263EA" w:rsidP="00FE23BA">
            <w:pPr>
              <w:jc w:val="center"/>
              <w:rPr>
                <w:rFonts w:ascii="Arial" w:hAnsi="Arial" w:cs="Arial"/>
                <w:sz w:val="18"/>
                <w:lang w:val="el-GR" w:eastAsia="en-US"/>
              </w:rPr>
            </w:pPr>
          </w:p>
          <w:p w:rsidR="00BE1E4D" w:rsidRPr="00840B17" w:rsidRDefault="00562626" w:rsidP="00FE23BA">
            <w:pPr>
              <w:jc w:val="center"/>
              <w:rPr>
                <w:rFonts w:ascii="Arial" w:hAnsi="Arial" w:cs="Arial"/>
                <w:sz w:val="18"/>
                <w:lang w:val="el-GR" w:eastAsia="en-US"/>
              </w:rPr>
            </w:pPr>
            <w:r>
              <w:rPr>
                <w:rFonts w:ascii="Arial" w:hAnsi="Arial" w:cs="Arial"/>
                <w:sz w:val="18"/>
                <w:lang w:val="el-GR" w:eastAsia="en-US"/>
              </w:rPr>
              <w:lastRenderedPageBreak/>
              <w:t>10,9</w:t>
            </w:r>
          </w:p>
        </w:tc>
      </w:tr>
      <w:tr w:rsidR="00C263EA" w:rsidRPr="00840B17" w:rsidTr="00FE23BA">
        <w:trPr>
          <w:trHeight w:val="255"/>
        </w:trPr>
        <w:tc>
          <w:tcPr>
            <w:tcW w:w="5940" w:type="dxa"/>
            <w:gridSpan w:val="4"/>
            <w:shd w:val="clear" w:color="auto" w:fill="D9D9D9"/>
            <w:vAlign w:val="center"/>
          </w:tcPr>
          <w:p w:rsidR="00C263EA" w:rsidRPr="00840B17" w:rsidRDefault="001A7DE4" w:rsidP="00FE23BA">
            <w:pPr>
              <w:rPr>
                <w:rFonts w:ascii="Arial" w:hAnsi="Arial" w:cs="Arial"/>
                <w:b/>
                <w:i/>
                <w:sz w:val="18"/>
                <w:lang w:val="el-GR" w:eastAsia="en-US"/>
              </w:rPr>
            </w:pPr>
            <w:r w:rsidRPr="00840B17">
              <w:rPr>
                <w:rFonts w:ascii="Arial" w:hAnsi="Arial" w:cs="Arial"/>
                <w:b/>
                <w:i/>
                <w:sz w:val="18"/>
                <w:lang w:val="el-GR" w:eastAsia="en-US"/>
              </w:rPr>
              <w:lastRenderedPageBreak/>
              <w:t xml:space="preserve">ΑΠ </w:t>
            </w:r>
            <w:r w:rsidR="00C263EA" w:rsidRPr="00840B17">
              <w:rPr>
                <w:rFonts w:ascii="Arial" w:hAnsi="Arial" w:cs="Arial"/>
                <w:b/>
                <w:i/>
                <w:sz w:val="18"/>
                <w:lang w:val="el-GR" w:eastAsia="en-US"/>
              </w:rPr>
              <w:t xml:space="preserve">3: Τεχνική Υποστήριξη Εφαρμογής </w:t>
            </w:r>
          </w:p>
        </w:tc>
        <w:tc>
          <w:tcPr>
            <w:tcW w:w="1440" w:type="dxa"/>
            <w:shd w:val="clear" w:color="auto" w:fill="D9D9D9"/>
            <w:vAlign w:val="center"/>
          </w:tcPr>
          <w:p w:rsidR="00C263EA" w:rsidRDefault="00C263EA" w:rsidP="00FE23BA">
            <w:pPr>
              <w:jc w:val="center"/>
              <w:rPr>
                <w:rFonts w:ascii="Arial" w:hAnsi="Arial" w:cs="Arial"/>
                <w:b/>
                <w:i/>
                <w:sz w:val="18"/>
                <w:lang w:val="el-GR" w:eastAsia="en-US"/>
              </w:rPr>
            </w:pPr>
          </w:p>
          <w:p w:rsidR="00BE1E4D" w:rsidRPr="00840B17" w:rsidRDefault="007128B6" w:rsidP="00FE23BA">
            <w:pPr>
              <w:jc w:val="center"/>
              <w:rPr>
                <w:rFonts w:ascii="Arial" w:hAnsi="Arial" w:cs="Arial"/>
                <w:b/>
                <w:i/>
                <w:sz w:val="18"/>
                <w:lang w:val="el-GR" w:eastAsia="en-US"/>
              </w:rPr>
            </w:pPr>
            <w:r>
              <w:rPr>
                <w:rFonts w:ascii="Arial" w:hAnsi="Arial" w:cs="Arial"/>
                <w:b/>
                <w:i/>
                <w:sz w:val="18"/>
                <w:lang w:val="el-GR" w:eastAsia="en-US"/>
              </w:rPr>
              <w:t>4.790.766</w:t>
            </w:r>
          </w:p>
        </w:tc>
        <w:tc>
          <w:tcPr>
            <w:tcW w:w="1583" w:type="dxa"/>
            <w:shd w:val="clear" w:color="auto" w:fill="D9D9D9"/>
            <w:vAlign w:val="center"/>
          </w:tcPr>
          <w:p w:rsidR="00C263EA" w:rsidRDefault="00C263EA" w:rsidP="00FE23BA">
            <w:pPr>
              <w:jc w:val="center"/>
              <w:rPr>
                <w:rFonts w:ascii="Arial" w:hAnsi="Arial" w:cs="Arial"/>
                <w:b/>
                <w:i/>
                <w:sz w:val="18"/>
                <w:lang w:val="el-GR" w:eastAsia="en-US"/>
              </w:rPr>
            </w:pPr>
          </w:p>
          <w:p w:rsidR="00BE1E4D" w:rsidRPr="00840B17" w:rsidRDefault="00BE1E4D" w:rsidP="007128B6">
            <w:pPr>
              <w:jc w:val="center"/>
              <w:rPr>
                <w:rFonts w:ascii="Arial" w:hAnsi="Arial" w:cs="Arial"/>
                <w:b/>
                <w:i/>
                <w:sz w:val="18"/>
                <w:lang w:val="el-GR" w:eastAsia="en-US"/>
              </w:rPr>
            </w:pPr>
            <w:r>
              <w:rPr>
                <w:rFonts w:ascii="Arial" w:hAnsi="Arial" w:cs="Arial"/>
                <w:b/>
                <w:i/>
                <w:sz w:val="18"/>
                <w:lang w:val="el-GR" w:eastAsia="en-US"/>
              </w:rPr>
              <w:t>4,</w:t>
            </w:r>
            <w:r w:rsidR="007128B6">
              <w:rPr>
                <w:rFonts w:ascii="Arial" w:hAnsi="Arial" w:cs="Arial"/>
                <w:b/>
                <w:i/>
                <w:sz w:val="18"/>
                <w:lang w:val="el-GR" w:eastAsia="en-US"/>
              </w:rPr>
              <w:t>0</w:t>
            </w:r>
          </w:p>
        </w:tc>
      </w:tr>
      <w:tr w:rsidR="00C263EA" w:rsidRPr="00840B17" w:rsidTr="00FE23BA">
        <w:trPr>
          <w:trHeight w:val="510"/>
        </w:trPr>
        <w:tc>
          <w:tcPr>
            <w:tcW w:w="810" w:type="dxa"/>
            <w:gridSpan w:val="2"/>
            <w:vAlign w:val="center"/>
          </w:tcPr>
          <w:p w:rsidR="00C263EA" w:rsidRPr="00840B17" w:rsidRDefault="00C263EA" w:rsidP="00FE23BA">
            <w:pPr>
              <w:jc w:val="center"/>
              <w:rPr>
                <w:rFonts w:ascii="Arial" w:hAnsi="Arial" w:cs="Arial"/>
                <w:sz w:val="18"/>
                <w:lang w:val="el-GR" w:eastAsia="en-US"/>
              </w:rPr>
            </w:pPr>
            <w:r w:rsidRPr="00840B17">
              <w:rPr>
                <w:rFonts w:ascii="Arial" w:hAnsi="Arial" w:cs="Arial"/>
                <w:sz w:val="18"/>
                <w:lang w:val="el-GR" w:eastAsia="en-US"/>
              </w:rPr>
              <w:t>85</w:t>
            </w:r>
          </w:p>
        </w:tc>
        <w:tc>
          <w:tcPr>
            <w:tcW w:w="5130" w:type="dxa"/>
            <w:gridSpan w:val="2"/>
            <w:vAlign w:val="center"/>
          </w:tcPr>
          <w:p w:rsidR="00C263EA" w:rsidRPr="00840B17" w:rsidRDefault="00C263EA" w:rsidP="00FE23BA">
            <w:pPr>
              <w:rPr>
                <w:rFonts w:ascii="Arial" w:hAnsi="Arial" w:cs="Arial"/>
                <w:sz w:val="18"/>
                <w:lang w:val="el-GR" w:eastAsia="en-US"/>
              </w:rPr>
            </w:pPr>
            <w:r w:rsidRPr="00840B17">
              <w:rPr>
                <w:rFonts w:ascii="Arial" w:hAnsi="Arial" w:cs="Arial"/>
                <w:sz w:val="18"/>
                <w:lang w:val="el-GR" w:eastAsia="en-US"/>
              </w:rPr>
              <w:t>Προετοιμασία, εφαρμογή, παρακολούθηση, επιθεώρηση</w:t>
            </w:r>
          </w:p>
        </w:tc>
        <w:tc>
          <w:tcPr>
            <w:tcW w:w="1440" w:type="dxa"/>
            <w:vAlign w:val="center"/>
          </w:tcPr>
          <w:p w:rsidR="00C263EA" w:rsidRDefault="00C263EA" w:rsidP="00FE23BA">
            <w:pPr>
              <w:jc w:val="center"/>
              <w:rPr>
                <w:rFonts w:ascii="Arial" w:hAnsi="Arial" w:cs="Arial"/>
                <w:sz w:val="18"/>
                <w:lang w:val="el-GR" w:eastAsia="en-US"/>
              </w:rPr>
            </w:pPr>
          </w:p>
          <w:p w:rsidR="00BE1E4D" w:rsidRPr="00840B17" w:rsidRDefault="00562626" w:rsidP="007128B6">
            <w:pPr>
              <w:jc w:val="center"/>
              <w:rPr>
                <w:rFonts w:ascii="Arial" w:hAnsi="Arial" w:cs="Arial"/>
                <w:sz w:val="18"/>
                <w:lang w:val="el-GR" w:eastAsia="en-US"/>
              </w:rPr>
            </w:pPr>
            <w:r>
              <w:rPr>
                <w:rFonts w:ascii="Arial" w:hAnsi="Arial" w:cs="Arial"/>
                <w:sz w:val="18"/>
                <w:lang w:val="el-GR" w:eastAsia="en-US"/>
              </w:rPr>
              <w:t>3,936,766</w:t>
            </w:r>
          </w:p>
        </w:tc>
        <w:tc>
          <w:tcPr>
            <w:tcW w:w="1583" w:type="dxa"/>
            <w:vAlign w:val="center"/>
          </w:tcPr>
          <w:p w:rsidR="00C263EA" w:rsidRDefault="00C263EA" w:rsidP="00FE23BA">
            <w:pPr>
              <w:jc w:val="center"/>
              <w:rPr>
                <w:rFonts w:ascii="Arial" w:hAnsi="Arial" w:cs="Arial"/>
                <w:sz w:val="18"/>
                <w:lang w:val="el-GR" w:eastAsia="en-US"/>
              </w:rPr>
            </w:pPr>
          </w:p>
          <w:p w:rsidR="00BE1E4D" w:rsidRPr="00840B17" w:rsidRDefault="00562626" w:rsidP="00FE23BA">
            <w:pPr>
              <w:jc w:val="center"/>
              <w:rPr>
                <w:rFonts w:ascii="Arial" w:hAnsi="Arial" w:cs="Arial"/>
                <w:sz w:val="18"/>
                <w:lang w:val="el-GR" w:eastAsia="en-US"/>
              </w:rPr>
            </w:pPr>
            <w:r>
              <w:rPr>
                <w:rFonts w:ascii="Arial" w:hAnsi="Arial" w:cs="Arial"/>
                <w:sz w:val="18"/>
                <w:lang w:val="el-GR" w:eastAsia="en-US"/>
              </w:rPr>
              <w:t>3,3</w:t>
            </w:r>
          </w:p>
        </w:tc>
      </w:tr>
      <w:tr w:rsidR="00C263EA" w:rsidRPr="00840B17" w:rsidTr="00FE23BA">
        <w:trPr>
          <w:trHeight w:val="255"/>
        </w:trPr>
        <w:tc>
          <w:tcPr>
            <w:tcW w:w="810" w:type="dxa"/>
            <w:gridSpan w:val="2"/>
            <w:vAlign w:val="center"/>
          </w:tcPr>
          <w:p w:rsidR="00C263EA" w:rsidRPr="00840B17" w:rsidRDefault="00C263EA" w:rsidP="00FE23BA">
            <w:pPr>
              <w:jc w:val="center"/>
              <w:rPr>
                <w:rFonts w:ascii="Arial" w:hAnsi="Arial" w:cs="Arial"/>
                <w:sz w:val="18"/>
                <w:lang w:val="el-GR" w:eastAsia="en-US"/>
              </w:rPr>
            </w:pPr>
            <w:r w:rsidRPr="00840B17">
              <w:rPr>
                <w:rFonts w:ascii="Arial" w:hAnsi="Arial" w:cs="Arial"/>
                <w:sz w:val="18"/>
                <w:lang w:val="el-GR" w:eastAsia="en-US"/>
              </w:rPr>
              <w:t>86</w:t>
            </w:r>
          </w:p>
        </w:tc>
        <w:tc>
          <w:tcPr>
            <w:tcW w:w="5130" w:type="dxa"/>
            <w:gridSpan w:val="2"/>
            <w:vAlign w:val="center"/>
          </w:tcPr>
          <w:p w:rsidR="00C263EA" w:rsidRPr="00840B17" w:rsidRDefault="00C263EA" w:rsidP="00FE23BA">
            <w:pPr>
              <w:rPr>
                <w:rFonts w:ascii="Arial" w:hAnsi="Arial" w:cs="Arial"/>
                <w:sz w:val="18"/>
                <w:lang w:val="el-GR" w:eastAsia="en-US"/>
              </w:rPr>
            </w:pPr>
            <w:r w:rsidRPr="00840B17">
              <w:rPr>
                <w:rFonts w:ascii="Arial" w:hAnsi="Arial" w:cs="Arial"/>
                <w:sz w:val="18"/>
                <w:lang w:val="el-GR" w:eastAsia="en-US"/>
              </w:rPr>
              <w:t>Αξιολόγηση και μελέτες, πληροφορίες και επικοινωνία</w:t>
            </w:r>
          </w:p>
        </w:tc>
        <w:tc>
          <w:tcPr>
            <w:tcW w:w="1440" w:type="dxa"/>
            <w:vAlign w:val="center"/>
          </w:tcPr>
          <w:p w:rsidR="00C263EA" w:rsidRDefault="00C263EA" w:rsidP="00FE23BA">
            <w:pPr>
              <w:jc w:val="center"/>
              <w:rPr>
                <w:rFonts w:ascii="Arial" w:hAnsi="Arial" w:cs="Arial"/>
                <w:sz w:val="18"/>
                <w:lang w:val="el-GR" w:eastAsia="en-US"/>
              </w:rPr>
            </w:pPr>
          </w:p>
          <w:p w:rsidR="00BE1E4D" w:rsidRPr="00840B17" w:rsidRDefault="00562626" w:rsidP="00FE23BA">
            <w:pPr>
              <w:jc w:val="center"/>
              <w:rPr>
                <w:rFonts w:ascii="Arial" w:hAnsi="Arial" w:cs="Arial"/>
                <w:sz w:val="18"/>
                <w:lang w:val="el-GR" w:eastAsia="en-US"/>
              </w:rPr>
            </w:pPr>
            <w:r>
              <w:rPr>
                <w:rFonts w:ascii="Arial" w:hAnsi="Arial" w:cs="Arial"/>
                <w:sz w:val="18"/>
                <w:lang w:val="el-GR" w:eastAsia="en-US"/>
              </w:rPr>
              <w:t>854,000</w:t>
            </w:r>
          </w:p>
        </w:tc>
        <w:tc>
          <w:tcPr>
            <w:tcW w:w="1583" w:type="dxa"/>
            <w:vAlign w:val="center"/>
          </w:tcPr>
          <w:p w:rsidR="00C263EA" w:rsidRDefault="00C263EA" w:rsidP="00FE23BA">
            <w:pPr>
              <w:jc w:val="center"/>
              <w:rPr>
                <w:rFonts w:ascii="Arial" w:hAnsi="Arial" w:cs="Arial"/>
                <w:sz w:val="18"/>
                <w:lang w:val="el-GR" w:eastAsia="en-US"/>
              </w:rPr>
            </w:pPr>
          </w:p>
          <w:p w:rsidR="00BE1E4D" w:rsidRPr="00840B17" w:rsidRDefault="00562626" w:rsidP="007128B6">
            <w:pPr>
              <w:jc w:val="center"/>
              <w:rPr>
                <w:rFonts w:ascii="Arial" w:hAnsi="Arial" w:cs="Arial"/>
                <w:sz w:val="18"/>
                <w:lang w:val="el-GR" w:eastAsia="en-US"/>
              </w:rPr>
            </w:pPr>
            <w:r>
              <w:rPr>
                <w:rFonts w:ascii="Arial" w:hAnsi="Arial" w:cs="Arial"/>
                <w:sz w:val="18"/>
                <w:lang w:val="el-GR" w:eastAsia="en-US"/>
              </w:rPr>
              <w:t>0,7</w:t>
            </w:r>
          </w:p>
        </w:tc>
      </w:tr>
      <w:tr w:rsidR="00FE23BA" w:rsidRPr="00840B17" w:rsidTr="00602FC1">
        <w:trPr>
          <w:trHeight w:val="525"/>
        </w:trPr>
        <w:tc>
          <w:tcPr>
            <w:tcW w:w="5940" w:type="dxa"/>
            <w:gridSpan w:val="4"/>
            <w:shd w:val="clear" w:color="auto" w:fill="C0C0C0"/>
            <w:vAlign w:val="bottom"/>
          </w:tcPr>
          <w:p w:rsidR="00FE23BA" w:rsidRPr="00840B17" w:rsidRDefault="00FE23BA" w:rsidP="00FE23BA">
            <w:pPr>
              <w:jc w:val="center"/>
              <w:rPr>
                <w:rFonts w:ascii="Arial" w:hAnsi="Arial" w:cs="Arial"/>
                <w:sz w:val="18"/>
                <w:lang w:val="el-GR" w:eastAsia="en-US"/>
              </w:rPr>
            </w:pPr>
            <w:r w:rsidRPr="00840B17">
              <w:rPr>
                <w:rFonts w:ascii="Arial" w:hAnsi="Arial" w:cs="Arial"/>
                <w:sz w:val="18"/>
                <w:lang w:eastAsia="en-US"/>
              </w:rPr>
              <w:t> </w:t>
            </w:r>
          </w:p>
          <w:p w:rsidR="00FE23BA" w:rsidRDefault="00FE23BA" w:rsidP="00FE23BA">
            <w:pPr>
              <w:rPr>
                <w:rFonts w:ascii="Arial" w:hAnsi="Arial" w:cs="Arial"/>
                <w:b/>
                <w:sz w:val="18"/>
                <w:lang w:val="el-GR" w:eastAsia="en-US"/>
              </w:rPr>
            </w:pPr>
            <w:r w:rsidRPr="00840B17">
              <w:rPr>
                <w:rFonts w:ascii="Arial" w:hAnsi="Arial" w:cs="Arial"/>
                <w:b/>
                <w:sz w:val="18"/>
                <w:lang w:val="el-GR" w:eastAsia="en-US"/>
              </w:rPr>
              <w:t>ΣΥΝΟΛΟ ΠΡΟΓΡΑΜΜΑΤΟΣ</w:t>
            </w:r>
          </w:p>
          <w:p w:rsidR="00FE23BA" w:rsidRPr="00840B17" w:rsidRDefault="00FE23BA" w:rsidP="00FE23BA">
            <w:pPr>
              <w:rPr>
                <w:rFonts w:ascii="Arial" w:hAnsi="Arial" w:cs="Arial"/>
                <w:b/>
                <w:sz w:val="18"/>
                <w:lang w:val="el-GR" w:eastAsia="en-US"/>
              </w:rPr>
            </w:pPr>
          </w:p>
        </w:tc>
        <w:tc>
          <w:tcPr>
            <w:tcW w:w="1440" w:type="dxa"/>
            <w:shd w:val="clear" w:color="auto" w:fill="C0C0C0"/>
            <w:vAlign w:val="bottom"/>
          </w:tcPr>
          <w:p w:rsidR="00FE23BA" w:rsidRDefault="00FE23BA" w:rsidP="00FE23BA">
            <w:pPr>
              <w:jc w:val="center"/>
              <w:rPr>
                <w:rFonts w:ascii="Arial" w:hAnsi="Arial" w:cs="Arial"/>
                <w:b/>
                <w:sz w:val="18"/>
                <w:lang w:val="el-GR" w:eastAsia="en-US"/>
              </w:rPr>
            </w:pPr>
            <w:r w:rsidRPr="00840B17">
              <w:rPr>
                <w:rFonts w:ascii="Arial" w:hAnsi="Arial" w:cs="Arial"/>
                <w:b/>
                <w:sz w:val="18"/>
                <w:lang w:val="el-GR" w:eastAsia="en-US"/>
              </w:rPr>
              <w:t>119.769.154</w:t>
            </w:r>
          </w:p>
          <w:p w:rsidR="00FE23BA" w:rsidRPr="00840B17" w:rsidRDefault="00FE23BA" w:rsidP="00FE23BA">
            <w:pPr>
              <w:jc w:val="center"/>
              <w:rPr>
                <w:rFonts w:ascii="Arial" w:hAnsi="Arial" w:cs="Arial"/>
                <w:b/>
                <w:sz w:val="18"/>
                <w:lang w:val="el-GR" w:eastAsia="en-US"/>
              </w:rPr>
            </w:pPr>
          </w:p>
        </w:tc>
        <w:tc>
          <w:tcPr>
            <w:tcW w:w="1583" w:type="dxa"/>
            <w:shd w:val="clear" w:color="auto" w:fill="C0C0C0"/>
            <w:vAlign w:val="bottom"/>
          </w:tcPr>
          <w:p w:rsidR="00FE23BA" w:rsidRDefault="00FE23BA" w:rsidP="00FE23BA">
            <w:pPr>
              <w:jc w:val="center"/>
              <w:rPr>
                <w:rFonts w:ascii="Arial" w:hAnsi="Arial" w:cs="Arial"/>
                <w:b/>
                <w:sz w:val="18"/>
                <w:lang w:val="el-GR" w:eastAsia="en-US"/>
              </w:rPr>
            </w:pPr>
            <w:r w:rsidRPr="00840B17">
              <w:rPr>
                <w:rFonts w:ascii="Arial" w:hAnsi="Arial" w:cs="Arial"/>
                <w:b/>
                <w:sz w:val="18"/>
                <w:lang w:val="el-GR" w:eastAsia="en-US"/>
              </w:rPr>
              <w:t>100,0</w:t>
            </w:r>
          </w:p>
          <w:p w:rsidR="00FE23BA" w:rsidRPr="00840B17" w:rsidRDefault="00FE23BA" w:rsidP="00FE23BA">
            <w:pPr>
              <w:jc w:val="center"/>
              <w:rPr>
                <w:rFonts w:ascii="Arial" w:hAnsi="Arial" w:cs="Arial"/>
                <w:b/>
                <w:sz w:val="18"/>
                <w:lang w:val="el-GR" w:eastAsia="en-US"/>
              </w:rPr>
            </w:pPr>
          </w:p>
        </w:tc>
      </w:tr>
    </w:tbl>
    <w:p w:rsidR="00806CA8" w:rsidRPr="00840B17" w:rsidRDefault="00806CA8">
      <w:pPr>
        <w:rPr>
          <w:rFonts w:ascii="Arial" w:hAnsi="Arial" w:cs="Arial"/>
          <w:lang w:val="el-GR"/>
        </w:rPr>
      </w:pPr>
    </w:p>
    <w:p w:rsidR="00761778" w:rsidRPr="00840B17" w:rsidRDefault="00761778" w:rsidP="00CC1614">
      <w:pPr>
        <w:spacing w:line="360" w:lineRule="auto"/>
        <w:rPr>
          <w:rFonts w:ascii="Arial" w:hAnsi="Arial" w:cs="Arial"/>
          <w:lang w:val="el-GR"/>
        </w:rPr>
      </w:pPr>
    </w:p>
    <w:p w:rsidR="00806CA8" w:rsidRPr="00761778" w:rsidRDefault="008663DE" w:rsidP="008663DE">
      <w:pPr>
        <w:pStyle w:val="Heading2"/>
        <w:numPr>
          <w:ilvl w:val="0"/>
          <w:numId w:val="0"/>
        </w:numPr>
        <w:spacing w:before="0" w:after="0" w:line="360" w:lineRule="auto"/>
        <w:rPr>
          <w:rFonts w:ascii="Arial" w:hAnsi="Arial"/>
          <w:iCs w:val="0"/>
          <w:u w:val="none"/>
          <w:lang w:val="el-GR"/>
        </w:rPr>
      </w:pPr>
      <w:bookmarkStart w:id="306" w:name="_Toc326834167"/>
      <w:r>
        <w:rPr>
          <w:rFonts w:ascii="Arial" w:hAnsi="Arial"/>
          <w:iCs w:val="0"/>
          <w:u w:val="none"/>
          <w:lang w:val="el-GR"/>
        </w:rPr>
        <w:t>2.6.</w:t>
      </w:r>
      <w:r w:rsidR="00761778">
        <w:rPr>
          <w:rFonts w:ascii="Arial" w:hAnsi="Arial"/>
          <w:iCs w:val="0"/>
          <w:u w:val="none"/>
          <w:lang w:val="el-GR"/>
        </w:rPr>
        <w:t xml:space="preserve"> </w:t>
      </w:r>
      <w:r w:rsidR="00761778">
        <w:rPr>
          <w:rFonts w:ascii="Arial" w:hAnsi="Arial"/>
          <w:iCs w:val="0"/>
          <w:u w:val="none"/>
          <w:lang w:val="el-GR"/>
        </w:rPr>
        <w:tab/>
      </w:r>
      <w:bookmarkStart w:id="307" w:name="_Toc340047011"/>
      <w:r w:rsidR="00806CA8" w:rsidRPr="00761778">
        <w:rPr>
          <w:rFonts w:ascii="Arial" w:hAnsi="Arial"/>
          <w:iCs w:val="0"/>
          <w:u w:val="none"/>
          <w:lang w:val="el-GR"/>
        </w:rPr>
        <w:t>ΘΕΜΑΤΙΚΗ, ΧΩΡΙΚΗ ΚΑΙ ΧΡΗΜΑΤΟΔΟΤΙΚΗ ΕΠΙΚΕΝΤΡΩΣΗ</w:t>
      </w:r>
      <w:bookmarkEnd w:id="306"/>
      <w:bookmarkEnd w:id="307"/>
      <w:r w:rsidR="00806CA8" w:rsidRPr="00761778">
        <w:rPr>
          <w:rFonts w:ascii="Arial" w:hAnsi="Arial"/>
          <w:iCs w:val="0"/>
          <w:u w:val="none"/>
          <w:lang w:val="el-GR"/>
        </w:rPr>
        <w:t xml:space="preserve"> </w:t>
      </w:r>
    </w:p>
    <w:p w:rsidR="00806CA8" w:rsidRPr="00840B17" w:rsidRDefault="00806CA8" w:rsidP="00CC1614">
      <w:pPr>
        <w:spacing w:line="360" w:lineRule="auto"/>
        <w:jc w:val="both"/>
        <w:rPr>
          <w:rFonts w:ascii="Arial" w:hAnsi="Arial" w:cs="Arial"/>
          <w:sz w:val="22"/>
          <w:lang w:val="el-GR"/>
        </w:rPr>
      </w:pPr>
      <w:r w:rsidRPr="00840B17">
        <w:rPr>
          <w:rFonts w:ascii="Arial" w:hAnsi="Arial" w:cs="Arial"/>
          <w:sz w:val="22"/>
          <w:lang w:val="el-GR"/>
        </w:rPr>
        <w:t xml:space="preserve">Οι παρεμβάσεις κάτω από τους ειδικούς στόχους των Αξόνων Προτεραιότητας συγκεντρώνονται στο πλαίσιο των  προτεραιοτήτων, όπως ορίζονται στο άρθρο 3.1 του Κανονισμού </w:t>
      </w:r>
      <w:r w:rsidR="0079475D">
        <w:rPr>
          <w:rFonts w:ascii="Arial" w:hAnsi="Arial" w:cs="Arial"/>
          <w:sz w:val="22"/>
          <w:lang w:val="el-GR"/>
        </w:rPr>
        <w:t>(ΕΚ) αριθ.</w:t>
      </w:r>
      <w:r w:rsidRPr="00840B17">
        <w:rPr>
          <w:rFonts w:ascii="Arial" w:hAnsi="Arial" w:cs="Arial"/>
          <w:sz w:val="22"/>
          <w:lang w:val="el-GR"/>
        </w:rPr>
        <w:t xml:space="preserve">1081/2006, με βάση τις αρχές για τη συνέπεια και τη συγκέντρωση της στήριξης του ΕΚΤ, όπως ορίζονται στο Άρθρο 4 του ιδίου Κανονισμού. Με βάση τις διαπιστωθείσες ιδιαιτέρες ανάγκες Κύπρου, όπως αυτές εξάγονται από την κοινωνικοοικονομική ανάλυση στο </w:t>
      </w:r>
      <w:r w:rsidRPr="00840B17">
        <w:rPr>
          <w:rFonts w:ascii="Arial" w:hAnsi="Arial" w:cs="Arial"/>
          <w:b/>
          <w:sz w:val="22"/>
          <w:lang w:val="el-GR"/>
        </w:rPr>
        <w:t>Κεφάλαιο 1</w:t>
      </w:r>
      <w:r w:rsidRPr="00840B17">
        <w:rPr>
          <w:rFonts w:ascii="Arial" w:hAnsi="Arial" w:cs="Arial"/>
          <w:sz w:val="22"/>
          <w:lang w:val="el-GR"/>
        </w:rPr>
        <w:t xml:space="preserve"> και στις σχετικές συστάσεις της Ευρωπαϊκής Επιτροπής, δικαιολογείται η σκοπιμότητα </w:t>
      </w:r>
      <w:r w:rsidRPr="00840B17">
        <w:rPr>
          <w:rFonts w:ascii="Arial" w:hAnsi="Arial" w:cs="Arial"/>
          <w:b/>
          <w:sz w:val="22"/>
          <w:lang w:val="el-GR"/>
        </w:rPr>
        <w:t>χρήσης της ρήτρας ελαστικότητας</w:t>
      </w:r>
      <w:r w:rsidRPr="00840B17">
        <w:rPr>
          <w:rFonts w:ascii="Arial" w:hAnsi="Arial" w:cs="Arial"/>
          <w:sz w:val="22"/>
          <w:lang w:val="el-GR"/>
        </w:rPr>
        <w:t xml:space="preserve">, η οποία περιλαμβάνεται στο </w:t>
      </w:r>
      <w:r w:rsidRPr="00840B17">
        <w:rPr>
          <w:rFonts w:ascii="Arial" w:hAnsi="Arial" w:cs="Arial"/>
          <w:i/>
          <w:sz w:val="22"/>
          <w:lang w:val="el-GR"/>
        </w:rPr>
        <w:t xml:space="preserve">Άρθρο 3.4 του Κανονισμού </w:t>
      </w:r>
      <w:r w:rsidR="0079475D">
        <w:rPr>
          <w:rFonts w:ascii="Arial" w:hAnsi="Arial" w:cs="Arial"/>
          <w:i/>
          <w:sz w:val="22"/>
          <w:lang w:val="el-GR"/>
        </w:rPr>
        <w:t>(ΕΚ) αριθ.</w:t>
      </w:r>
      <w:r w:rsidRPr="00840B17">
        <w:rPr>
          <w:rFonts w:ascii="Arial" w:hAnsi="Arial" w:cs="Arial"/>
          <w:i/>
          <w:sz w:val="22"/>
          <w:lang w:val="el-GR"/>
        </w:rPr>
        <w:t>1081/2006</w:t>
      </w:r>
      <w:r w:rsidRPr="00840B17">
        <w:rPr>
          <w:rFonts w:ascii="Arial" w:hAnsi="Arial" w:cs="Arial"/>
          <w:sz w:val="22"/>
          <w:lang w:val="el-GR"/>
        </w:rPr>
        <w:t xml:space="preserve">, για χρηματοδότηση Προτεραιοτήτων του Στόχου «Σύγκλισης» (ιδιαίτερα όσον αφορά στην αύξηση της συμμετοχής στη δια βίου μάθηση, την ενίσχυση των θεσμικών δυνατοτήτων και της αποτελεσματικότητας της δημόσιας διοίκησης και την αναβάθμιση των Δημόσιων Υπηρεσιών Απασχόλησης), όπως αυτές περιγράφονται στο </w:t>
      </w:r>
      <w:r w:rsidRPr="00840B17">
        <w:rPr>
          <w:rFonts w:ascii="Arial" w:hAnsi="Arial" w:cs="Arial"/>
          <w:i/>
          <w:sz w:val="22"/>
          <w:lang w:val="el-GR"/>
        </w:rPr>
        <w:t>Άρθρο 3.2</w:t>
      </w:r>
      <w:r w:rsidRPr="00840B17">
        <w:rPr>
          <w:rFonts w:ascii="Arial" w:hAnsi="Arial" w:cs="Arial"/>
          <w:sz w:val="22"/>
          <w:lang w:val="el-GR"/>
        </w:rPr>
        <w:t xml:space="preserve"> του εν λόγω Κανονισμού. </w:t>
      </w:r>
    </w:p>
    <w:p w:rsidR="0079475D" w:rsidRDefault="0079475D" w:rsidP="00CC1614">
      <w:pPr>
        <w:spacing w:line="360" w:lineRule="auto"/>
        <w:jc w:val="both"/>
        <w:rPr>
          <w:rFonts w:ascii="Arial" w:hAnsi="Arial" w:cs="Arial"/>
          <w:sz w:val="22"/>
          <w:lang w:val="el-GR"/>
        </w:rPr>
      </w:pPr>
    </w:p>
    <w:p w:rsidR="00806CA8" w:rsidRPr="00840B17" w:rsidRDefault="00806CA8" w:rsidP="00CC1614">
      <w:pPr>
        <w:spacing w:line="360" w:lineRule="auto"/>
        <w:jc w:val="both"/>
        <w:rPr>
          <w:rFonts w:ascii="Arial" w:hAnsi="Arial" w:cs="Arial"/>
          <w:sz w:val="22"/>
          <w:lang w:val="el-GR"/>
        </w:rPr>
      </w:pPr>
      <w:r w:rsidRPr="00840B17">
        <w:rPr>
          <w:rFonts w:ascii="Arial" w:hAnsi="Arial" w:cs="Arial"/>
          <w:sz w:val="22"/>
          <w:lang w:val="el-GR"/>
        </w:rPr>
        <w:t>Σύμφωνα με την ενδεικτική χρηματοδοτική κατανομή της συνδρομής του ΕΚΤ στο  Πρόγραμμα, ανά κατηγορία παρέμβασης, διαπιστώνεται ότι οι παρεμβάσεις του Προγράμματος επικεντρώνονται κατά ένα βαθμό στις εξής θεματικές ενότητες:</w:t>
      </w:r>
    </w:p>
    <w:p w:rsidR="00806CA8" w:rsidRPr="00840B17" w:rsidRDefault="00806CA8" w:rsidP="00CC1614">
      <w:pPr>
        <w:tabs>
          <w:tab w:val="left" w:pos="426"/>
        </w:tabs>
        <w:spacing w:line="360" w:lineRule="auto"/>
        <w:ind w:left="426" w:hanging="426"/>
        <w:jc w:val="both"/>
        <w:rPr>
          <w:rFonts w:ascii="Arial" w:hAnsi="Arial" w:cs="Arial"/>
          <w:sz w:val="22"/>
          <w:lang w:val="el-GR"/>
        </w:rPr>
      </w:pPr>
      <w:r w:rsidRPr="00840B17">
        <w:rPr>
          <w:rFonts w:ascii="Arial" w:hAnsi="Arial" w:cs="Arial"/>
          <w:sz w:val="22"/>
          <w:lang w:val="el-GR"/>
        </w:rPr>
        <w:t>α)</w:t>
      </w:r>
      <w:r w:rsidRPr="00840B17">
        <w:rPr>
          <w:rFonts w:ascii="Arial" w:hAnsi="Arial" w:cs="Arial"/>
          <w:sz w:val="22"/>
          <w:lang w:val="el-GR"/>
        </w:rPr>
        <w:tab/>
        <w:t xml:space="preserve">Στη βελτίωση του ανθρώπινου κεφαλαίου με ιδιαίτερη έμφαση στην προώθηση της δια βίου μάθησης, με δράσεις αναβάθμισης των συστημάτων εκπαίδευσης και κατάρτισης, συμπεριλαμβανομένων του συστήματος επαγγελματικής εκπαίδευσης και του συστήματος μαθητείας και δράσεις επέκτασης και βελτίωσης της ελκυστικότητας των προγραμμάτων δια βίου μάθησης. Γι’ αυτές τις κατηγορίες παρεμβάσεων προβλέπεται ενδεικτικό ποσό που αντιπροσωπεύει ποσοστό </w:t>
      </w:r>
      <w:r w:rsidR="00562626">
        <w:rPr>
          <w:rFonts w:ascii="Arial" w:hAnsi="Arial" w:cs="Arial"/>
          <w:sz w:val="22"/>
          <w:lang w:val="el-GR"/>
        </w:rPr>
        <w:t>36,6</w:t>
      </w:r>
      <w:r w:rsidR="00AC626D">
        <w:rPr>
          <w:rFonts w:ascii="Arial" w:hAnsi="Arial" w:cs="Arial"/>
          <w:sz w:val="22"/>
          <w:lang w:val="el-GR"/>
        </w:rPr>
        <w:t>%</w:t>
      </w:r>
      <w:r w:rsidRPr="00840B17">
        <w:rPr>
          <w:rFonts w:ascii="Arial" w:hAnsi="Arial" w:cs="Arial"/>
          <w:sz w:val="22"/>
          <w:lang w:val="el-GR"/>
        </w:rPr>
        <w:t xml:space="preserve"> της συνολικής κοινοτικής συνδρομής. </w:t>
      </w:r>
    </w:p>
    <w:p w:rsidR="00806CA8" w:rsidRPr="00840B17" w:rsidRDefault="00623383" w:rsidP="00CC1614">
      <w:pPr>
        <w:tabs>
          <w:tab w:val="left" w:pos="426"/>
        </w:tabs>
        <w:spacing w:line="360" w:lineRule="auto"/>
        <w:ind w:left="426" w:hanging="426"/>
        <w:jc w:val="both"/>
        <w:rPr>
          <w:rFonts w:ascii="Arial" w:hAnsi="Arial" w:cs="Arial"/>
          <w:sz w:val="22"/>
          <w:lang w:val="el-GR"/>
        </w:rPr>
      </w:pPr>
      <w:r w:rsidRPr="00840B17">
        <w:rPr>
          <w:rFonts w:ascii="Arial" w:hAnsi="Arial" w:cs="Arial"/>
          <w:sz w:val="22"/>
          <w:lang w:val="el-GR"/>
        </w:rPr>
        <w:lastRenderedPageBreak/>
        <w:t>β)</w:t>
      </w:r>
      <w:r w:rsidRPr="00840B17">
        <w:rPr>
          <w:rFonts w:ascii="Arial" w:hAnsi="Arial" w:cs="Arial"/>
          <w:sz w:val="22"/>
          <w:lang w:val="el-GR"/>
        </w:rPr>
        <w:tab/>
        <w:t>Στη διευκόλυνση της</w:t>
      </w:r>
      <w:r w:rsidR="00806CA8" w:rsidRPr="00840B17">
        <w:rPr>
          <w:rFonts w:ascii="Arial" w:hAnsi="Arial" w:cs="Arial"/>
          <w:sz w:val="22"/>
          <w:lang w:val="el-GR"/>
        </w:rPr>
        <w:t xml:space="preserve"> πρόσβαση</w:t>
      </w:r>
      <w:r w:rsidRPr="00840B17">
        <w:rPr>
          <w:rFonts w:ascii="Arial" w:hAnsi="Arial" w:cs="Arial"/>
          <w:sz w:val="22"/>
          <w:lang w:val="el-GR"/>
        </w:rPr>
        <w:t>ς</w:t>
      </w:r>
      <w:r w:rsidR="00806CA8" w:rsidRPr="00840B17">
        <w:rPr>
          <w:rFonts w:ascii="Arial" w:hAnsi="Arial" w:cs="Arial"/>
          <w:sz w:val="22"/>
          <w:lang w:val="el-GR"/>
        </w:rPr>
        <w:t xml:space="preserve"> στην απασχόληση με την εφαρμογή ενεργητικών πολιτικών</w:t>
      </w:r>
      <w:r w:rsidR="00B02064">
        <w:rPr>
          <w:rFonts w:ascii="Arial" w:hAnsi="Arial" w:cs="Arial"/>
          <w:sz w:val="22"/>
          <w:lang w:val="el-GR"/>
        </w:rPr>
        <w:t xml:space="preserve"> κυρίως </w:t>
      </w:r>
      <w:r w:rsidR="00806CA8" w:rsidRPr="00840B17">
        <w:rPr>
          <w:rFonts w:ascii="Arial" w:hAnsi="Arial" w:cs="Arial"/>
          <w:sz w:val="22"/>
          <w:lang w:val="el-GR"/>
        </w:rPr>
        <w:t xml:space="preserve">υπέρ των νέων και των γυναικών για την αύξηση της </w:t>
      </w:r>
      <w:proofErr w:type="spellStart"/>
      <w:r w:rsidR="00806CA8" w:rsidRPr="00840B17">
        <w:rPr>
          <w:rFonts w:ascii="Arial" w:hAnsi="Arial" w:cs="Arial"/>
          <w:sz w:val="22"/>
          <w:lang w:val="el-GR"/>
        </w:rPr>
        <w:t>απασχολησιμότητάς</w:t>
      </w:r>
      <w:proofErr w:type="spellEnd"/>
      <w:r w:rsidR="00806CA8" w:rsidRPr="00840B17">
        <w:rPr>
          <w:rFonts w:ascii="Arial" w:hAnsi="Arial" w:cs="Arial"/>
          <w:sz w:val="22"/>
          <w:lang w:val="el-GR"/>
        </w:rPr>
        <w:t xml:space="preserve"> τους και της συμμετοχής τους στην αγορά εργασίας και στην απασχόληση, με δράσεις κατάρτισης και προώθησης </w:t>
      </w:r>
      <w:r w:rsidR="00806CA8" w:rsidRPr="00840B17">
        <w:rPr>
          <w:rFonts w:ascii="Arial" w:hAnsi="Arial" w:cs="Arial"/>
          <w:color w:val="000000"/>
          <w:sz w:val="22"/>
          <w:lang w:val="el-GR"/>
        </w:rPr>
        <w:t>/ στήριξης</w:t>
      </w:r>
      <w:r w:rsidR="00806CA8" w:rsidRPr="00840B17">
        <w:rPr>
          <w:rFonts w:ascii="Arial" w:hAnsi="Arial" w:cs="Arial"/>
          <w:sz w:val="22"/>
          <w:lang w:val="el-GR"/>
        </w:rPr>
        <w:t xml:space="preserve"> της απασχόλησης, συμπεριλαμβανομένων δράσεων συμφιλίωσης της εργασίας με την οικογενειακή ζωή, όπως </w:t>
      </w:r>
      <w:proofErr w:type="spellStart"/>
      <w:r w:rsidR="00806CA8" w:rsidRPr="00840B17">
        <w:rPr>
          <w:rFonts w:ascii="Arial" w:hAnsi="Arial" w:cs="Arial"/>
          <w:sz w:val="22"/>
          <w:lang w:val="el-GR"/>
        </w:rPr>
        <w:t>π.χ</w:t>
      </w:r>
      <w:proofErr w:type="spellEnd"/>
      <w:r w:rsidR="00806CA8" w:rsidRPr="00840B17">
        <w:rPr>
          <w:rFonts w:ascii="Arial" w:hAnsi="Arial" w:cs="Arial"/>
          <w:sz w:val="22"/>
          <w:lang w:val="el-GR"/>
        </w:rPr>
        <w:t xml:space="preserve"> με την ευχερέστερη πρόσβαση στη φροντίδα παιδιών και εξαρτωμένων προσώπων. Γι’ αυτές τις κατηγορίες παρεμβάσεων προβλέπεται να δαπανηθεί ενδεικτικά το </w:t>
      </w:r>
      <w:r w:rsidR="00562626">
        <w:rPr>
          <w:rFonts w:ascii="Arial" w:hAnsi="Arial" w:cs="Arial"/>
          <w:sz w:val="22"/>
          <w:lang w:val="el-GR"/>
        </w:rPr>
        <w:t>33,2</w:t>
      </w:r>
      <w:r w:rsidR="00AC626D">
        <w:rPr>
          <w:rFonts w:ascii="Arial" w:hAnsi="Arial" w:cs="Arial"/>
          <w:sz w:val="22"/>
          <w:lang w:val="el-GR"/>
        </w:rPr>
        <w:t>%</w:t>
      </w:r>
      <w:r w:rsidR="00806CA8" w:rsidRPr="00840B17">
        <w:rPr>
          <w:rFonts w:ascii="Arial" w:hAnsi="Arial" w:cs="Arial"/>
          <w:sz w:val="22"/>
          <w:lang w:val="el-GR"/>
        </w:rPr>
        <w:t xml:space="preserve"> περίπου του προϋπολογισμού.</w:t>
      </w:r>
    </w:p>
    <w:p w:rsidR="00806CA8" w:rsidRPr="00840B17" w:rsidRDefault="00806CA8" w:rsidP="00CC1614">
      <w:pPr>
        <w:spacing w:line="360" w:lineRule="auto"/>
        <w:ind w:left="426" w:hanging="426"/>
        <w:jc w:val="both"/>
        <w:rPr>
          <w:rFonts w:ascii="Arial" w:hAnsi="Arial" w:cs="Arial"/>
          <w:sz w:val="22"/>
          <w:lang w:val="el-GR"/>
        </w:rPr>
      </w:pPr>
      <w:r w:rsidRPr="00840B17">
        <w:rPr>
          <w:rFonts w:ascii="Arial" w:hAnsi="Arial" w:cs="Arial"/>
          <w:sz w:val="22"/>
          <w:lang w:val="el-GR"/>
        </w:rPr>
        <w:t xml:space="preserve">γ) </w:t>
      </w:r>
      <w:r w:rsidRPr="00840B17">
        <w:rPr>
          <w:rFonts w:ascii="Arial" w:hAnsi="Arial" w:cs="Arial"/>
          <w:sz w:val="22"/>
          <w:lang w:val="el-GR"/>
        </w:rPr>
        <w:tab/>
        <w:t xml:space="preserve">Προς την κατεύθυνση ενίσχυσης της κοινωνικής ένταξης / ενσωμάτωσης προβλέπονται ανάλογες δράσεις, με ενδεικτικό ποσό κατανεμημένο σ’ αυτές που αντιπροσωπεύει </w:t>
      </w:r>
      <w:r w:rsidR="00623383" w:rsidRPr="00840B17">
        <w:rPr>
          <w:rFonts w:ascii="Arial" w:hAnsi="Arial" w:cs="Arial"/>
          <w:sz w:val="22"/>
          <w:lang w:val="el-GR"/>
        </w:rPr>
        <w:t xml:space="preserve">τουλάχιστον το </w:t>
      </w:r>
      <w:r w:rsidR="00AC626D">
        <w:rPr>
          <w:rFonts w:ascii="Arial" w:hAnsi="Arial" w:cs="Arial"/>
          <w:sz w:val="22"/>
          <w:lang w:val="el-GR"/>
        </w:rPr>
        <w:t>1</w:t>
      </w:r>
      <w:r w:rsidR="00562626">
        <w:rPr>
          <w:rFonts w:ascii="Arial" w:hAnsi="Arial" w:cs="Arial"/>
          <w:sz w:val="22"/>
          <w:lang w:val="el-GR"/>
        </w:rPr>
        <w:t>0,9</w:t>
      </w:r>
      <w:r w:rsidR="00AC626D">
        <w:rPr>
          <w:rFonts w:ascii="Arial" w:hAnsi="Arial" w:cs="Arial"/>
          <w:sz w:val="22"/>
          <w:lang w:val="el-GR"/>
        </w:rPr>
        <w:t>%</w:t>
      </w:r>
      <w:r w:rsidRPr="00840B17">
        <w:rPr>
          <w:rFonts w:ascii="Arial" w:hAnsi="Arial" w:cs="Arial"/>
          <w:sz w:val="22"/>
          <w:lang w:val="el-GR"/>
        </w:rPr>
        <w:t xml:space="preserve"> της κοινοτικής συνδρομής του Προγράμματος.</w:t>
      </w:r>
    </w:p>
    <w:p w:rsidR="00806CA8" w:rsidRPr="00840B17" w:rsidRDefault="00806CA8" w:rsidP="00CC1614">
      <w:pPr>
        <w:tabs>
          <w:tab w:val="left" w:pos="426"/>
        </w:tabs>
        <w:spacing w:line="360" w:lineRule="auto"/>
        <w:ind w:left="426" w:hanging="426"/>
        <w:jc w:val="both"/>
        <w:rPr>
          <w:rFonts w:ascii="Arial" w:hAnsi="Arial" w:cs="Arial"/>
          <w:sz w:val="22"/>
          <w:lang w:val="el-GR"/>
        </w:rPr>
      </w:pPr>
      <w:r w:rsidRPr="00840B17">
        <w:rPr>
          <w:rFonts w:ascii="Arial" w:hAnsi="Arial" w:cs="Arial"/>
          <w:sz w:val="22"/>
          <w:lang w:val="el-GR"/>
        </w:rPr>
        <w:t>δ)</w:t>
      </w:r>
      <w:r w:rsidRPr="00840B17">
        <w:rPr>
          <w:rFonts w:ascii="Arial" w:hAnsi="Arial" w:cs="Arial"/>
          <w:sz w:val="22"/>
          <w:lang w:val="el-GR"/>
        </w:rPr>
        <w:tab/>
        <w:t xml:space="preserve">Στην ενίσχυση της προσαρμοστικότητας των </w:t>
      </w:r>
      <w:r w:rsidR="000B6D9A">
        <w:rPr>
          <w:rFonts w:ascii="Arial" w:hAnsi="Arial" w:cs="Arial"/>
          <w:sz w:val="22"/>
          <w:lang w:val="el-GR"/>
        </w:rPr>
        <w:t xml:space="preserve">μεσαίων, </w:t>
      </w:r>
      <w:r w:rsidRPr="00840B17">
        <w:rPr>
          <w:rFonts w:ascii="Arial" w:hAnsi="Arial" w:cs="Arial"/>
          <w:sz w:val="22"/>
          <w:lang w:val="el-GR"/>
        </w:rPr>
        <w:t xml:space="preserve">μικρών και πολύ μικρών επιχειρήσεων / επιχειρηματιών και των εργαζομένων σε αυτές, μέσω εξειδικευμένων υπηρεσιών ανθρώπινου δυναμικού, ενώ έμφαση </w:t>
      </w:r>
      <w:r w:rsidR="000B6D9A">
        <w:rPr>
          <w:rFonts w:ascii="Arial" w:hAnsi="Arial" w:cs="Arial"/>
          <w:sz w:val="22"/>
          <w:lang w:val="el-GR"/>
        </w:rPr>
        <w:t>δίνεται</w:t>
      </w:r>
      <w:r w:rsidRPr="00840B17">
        <w:rPr>
          <w:rFonts w:ascii="Arial" w:hAnsi="Arial" w:cs="Arial"/>
          <w:sz w:val="22"/>
          <w:lang w:val="el-GR"/>
        </w:rPr>
        <w:t xml:space="preserve">, επίσης, στη διασύνδεση της τριτοβάθμιας εκπαίδευσης με τις ανάγκες της αγοράς εργασίας. Οι πόροι που προβλέπεται να δαπανηθούν </w:t>
      </w:r>
      <w:r w:rsidR="00C959E9" w:rsidRPr="00840B17">
        <w:rPr>
          <w:rFonts w:ascii="Arial" w:hAnsi="Arial" w:cs="Arial"/>
          <w:sz w:val="22"/>
          <w:lang w:val="el-GR"/>
        </w:rPr>
        <w:t>γιο</w:t>
      </w:r>
      <w:r w:rsidRPr="00840B17">
        <w:rPr>
          <w:rFonts w:ascii="Arial" w:hAnsi="Arial" w:cs="Arial"/>
          <w:sz w:val="22"/>
          <w:lang w:val="el-GR"/>
        </w:rPr>
        <w:t xml:space="preserve"> αυτού του είδους τις παρεμβάσεις αποτελούν, ενδεικτικά, ποσοστό, περίπου, </w:t>
      </w:r>
      <w:r w:rsidR="00AC626D">
        <w:rPr>
          <w:rFonts w:ascii="Arial" w:hAnsi="Arial" w:cs="Arial"/>
          <w:sz w:val="22"/>
          <w:lang w:val="el-GR"/>
        </w:rPr>
        <w:t>11</w:t>
      </w:r>
      <w:r w:rsidR="00562626">
        <w:rPr>
          <w:rFonts w:ascii="Arial" w:hAnsi="Arial" w:cs="Arial"/>
          <w:sz w:val="22"/>
          <w:lang w:val="el-GR"/>
        </w:rPr>
        <w:t>,4</w:t>
      </w:r>
      <w:r w:rsidR="00AC626D">
        <w:rPr>
          <w:rFonts w:ascii="Arial" w:hAnsi="Arial" w:cs="Arial"/>
          <w:sz w:val="22"/>
          <w:lang w:val="el-GR"/>
        </w:rPr>
        <w:t>%</w:t>
      </w:r>
      <w:r w:rsidRPr="00840B17">
        <w:rPr>
          <w:rFonts w:ascii="Arial" w:hAnsi="Arial" w:cs="Arial"/>
          <w:sz w:val="22"/>
          <w:lang w:val="el-GR"/>
        </w:rPr>
        <w:t>της συνολικής κοινοτικής συνδρομής.</w:t>
      </w:r>
    </w:p>
    <w:p w:rsidR="00806CA8" w:rsidRPr="00840B17" w:rsidRDefault="00806CA8" w:rsidP="00CC1614">
      <w:pPr>
        <w:tabs>
          <w:tab w:val="left" w:pos="426"/>
        </w:tabs>
        <w:spacing w:line="360" w:lineRule="auto"/>
        <w:ind w:left="426" w:hanging="426"/>
        <w:jc w:val="both"/>
        <w:rPr>
          <w:rFonts w:ascii="Arial" w:hAnsi="Arial" w:cs="Arial"/>
          <w:sz w:val="22"/>
          <w:lang w:val="el-GR"/>
        </w:rPr>
      </w:pPr>
    </w:p>
    <w:p w:rsidR="00806CA8" w:rsidRPr="00840B17" w:rsidRDefault="00806CA8" w:rsidP="00CC1614">
      <w:pPr>
        <w:spacing w:line="360" w:lineRule="auto"/>
        <w:jc w:val="both"/>
        <w:rPr>
          <w:rFonts w:ascii="Arial" w:hAnsi="Arial" w:cs="Arial"/>
          <w:sz w:val="22"/>
          <w:lang w:val="el-GR"/>
        </w:rPr>
      </w:pPr>
      <w:r w:rsidRPr="00840B17">
        <w:rPr>
          <w:rFonts w:ascii="Arial" w:hAnsi="Arial" w:cs="Arial"/>
          <w:sz w:val="22"/>
          <w:lang w:val="el-GR"/>
        </w:rPr>
        <w:t>Από την προαναφερόμενη ενδεικτική χρηματοδοτική βαρύτητα ανά θεματική ενότητα παρεμβάσεων διαπιστώνεται ότι, στόχος είναι η επικέντρωση σε μικρό αριθμό δράσεων υψηλής προτεραιότητας και ιεράρχησης, οι οποίες θα έχουν τη μεγαλύτερη δυνατή συνέργεια με πολλαπλασιαστικά αποτελέσματα και θα δημιουργήσουν τις προϋποθέσεις αντιμετώπισης των συνολικότερων προβλημάτων του τομέα των ανθρώπινων πόρων στην Κύπρο.</w:t>
      </w:r>
    </w:p>
    <w:p w:rsidR="00AC626D" w:rsidRDefault="00AC626D" w:rsidP="00CC1614">
      <w:pPr>
        <w:spacing w:line="360" w:lineRule="auto"/>
        <w:jc w:val="both"/>
        <w:rPr>
          <w:rFonts w:ascii="Arial" w:hAnsi="Arial" w:cs="Arial"/>
          <w:sz w:val="22"/>
          <w:lang w:val="el-GR"/>
        </w:rPr>
      </w:pPr>
    </w:p>
    <w:p w:rsidR="00806CA8" w:rsidRPr="00840B17" w:rsidRDefault="00806CA8" w:rsidP="00CC1614">
      <w:pPr>
        <w:spacing w:line="360" w:lineRule="auto"/>
        <w:jc w:val="both"/>
        <w:rPr>
          <w:rFonts w:ascii="Arial" w:hAnsi="Arial" w:cs="Arial"/>
          <w:sz w:val="22"/>
          <w:lang w:val="el-GR"/>
        </w:rPr>
      </w:pPr>
      <w:r w:rsidRPr="00840B17">
        <w:rPr>
          <w:rFonts w:ascii="Arial" w:hAnsi="Arial" w:cs="Arial"/>
          <w:sz w:val="22"/>
          <w:lang w:val="el-GR"/>
        </w:rPr>
        <w:t xml:space="preserve">Όσον αφορά στη χωρική επικέντρωση, ορισμένες θεματικές παρεμβάσεις θα επικεντρωθούν στις αστικές υποβαθμισμένες περιοχές και σε περιοχές της υπαίθρου, όπου εντοπίζονται ιδιαίτερα προβλήματα κοινωνικής ενσωμάτωσης (όπως για παράδειγμα η υψηλή σχολική διαρροή και η παρουσία σημαντικού αριθμού αλλόγλωσσων μαθητών), και σε συμπληρωματικότητα με παρεμβάσεις αστικής ανάπτυξης του Προγράμματος «Αειφόρος Ανάπτυξη και Ανταγωνιστικότητα», που συγχρηματοδοτείται από το ΕΤΠΑ και το Ταμείο Συνοχής και άλλες παρεμβάσεις που εντάσσονται στα  Προγράμματα που συγχρηματοδοτούνται από το ΕΓΤΑΑ και ΕΤΑ. Σε κάθε περίπτωση όμως, λόγω της μικρής έκτασης της Κύπρου και των αντίστοιχων πληθυσμιακών συγκεντρώσεων, σημαντικότερη είναι η θεματική εστίαση / </w:t>
      </w:r>
      <w:r w:rsidRPr="00840B17">
        <w:rPr>
          <w:rFonts w:ascii="Arial" w:hAnsi="Arial" w:cs="Arial"/>
          <w:sz w:val="22"/>
          <w:lang w:val="el-GR"/>
        </w:rPr>
        <w:lastRenderedPageBreak/>
        <w:t>επικέντρωση των δράσεων του Προγράμματος, σε σχέση με τη γεωγραφική επικέντρωση.</w:t>
      </w:r>
    </w:p>
    <w:p w:rsidR="00623383" w:rsidRPr="00840B17" w:rsidRDefault="00623383" w:rsidP="00CC1614">
      <w:pPr>
        <w:spacing w:line="360" w:lineRule="auto"/>
        <w:jc w:val="both"/>
        <w:rPr>
          <w:rFonts w:ascii="Arial" w:hAnsi="Arial" w:cs="Arial"/>
          <w:lang w:val="el-GR" w:eastAsia="en-US"/>
        </w:rPr>
      </w:pPr>
      <w:bookmarkStart w:id="308" w:name="_Toc160624230"/>
      <w:bookmarkStart w:id="309" w:name="_Toc160771271"/>
    </w:p>
    <w:p w:rsidR="00527318" w:rsidRDefault="008663DE" w:rsidP="008663DE">
      <w:pPr>
        <w:pStyle w:val="Heading2"/>
        <w:numPr>
          <w:ilvl w:val="0"/>
          <w:numId w:val="0"/>
        </w:numPr>
        <w:spacing w:before="0" w:after="0" w:line="360" w:lineRule="auto"/>
        <w:rPr>
          <w:rFonts w:ascii="Arial" w:hAnsi="Arial"/>
          <w:iCs w:val="0"/>
          <w:u w:val="none"/>
          <w:lang w:val="el-GR"/>
        </w:rPr>
      </w:pPr>
      <w:bookmarkStart w:id="310" w:name="_Toc326834168"/>
      <w:r>
        <w:rPr>
          <w:rFonts w:ascii="Arial" w:hAnsi="Arial"/>
          <w:iCs w:val="0"/>
          <w:u w:val="none"/>
          <w:lang w:val="el-GR"/>
        </w:rPr>
        <w:t>2.7.</w:t>
      </w:r>
      <w:r w:rsidR="00527318">
        <w:rPr>
          <w:rFonts w:ascii="Arial" w:hAnsi="Arial"/>
          <w:iCs w:val="0"/>
          <w:u w:val="none"/>
          <w:lang w:val="el-GR"/>
        </w:rPr>
        <w:t xml:space="preserve"> </w:t>
      </w:r>
      <w:r w:rsidR="00527318">
        <w:rPr>
          <w:rFonts w:ascii="Arial" w:hAnsi="Arial"/>
          <w:iCs w:val="0"/>
          <w:u w:val="none"/>
          <w:lang w:val="el-GR"/>
        </w:rPr>
        <w:tab/>
      </w:r>
      <w:bookmarkStart w:id="311" w:name="_Toc340047012"/>
      <w:r w:rsidR="00806CA8" w:rsidRPr="00527318">
        <w:rPr>
          <w:rFonts w:ascii="Arial" w:hAnsi="Arial"/>
          <w:iCs w:val="0"/>
          <w:u w:val="none"/>
          <w:lang w:val="el-GR"/>
        </w:rPr>
        <w:t>Συναφεια της στρατηγικης</w:t>
      </w:r>
      <w:bookmarkEnd w:id="308"/>
      <w:bookmarkEnd w:id="309"/>
      <w:r w:rsidR="00806CA8" w:rsidRPr="00527318">
        <w:rPr>
          <w:rFonts w:ascii="Arial" w:hAnsi="Arial"/>
          <w:iCs w:val="0"/>
          <w:u w:val="none"/>
          <w:lang w:val="el-GR"/>
        </w:rPr>
        <w:t xml:space="preserve"> ΜΕ ΤΟ ΕΘΝΙΚΟ ΚΑΙ ΚΟΙΝΟΤΙΚΟ</w:t>
      </w:r>
      <w:bookmarkEnd w:id="311"/>
    </w:p>
    <w:p w:rsidR="00806CA8" w:rsidRPr="00527318" w:rsidRDefault="00806CA8" w:rsidP="00CC1614">
      <w:pPr>
        <w:pStyle w:val="Heading2"/>
        <w:numPr>
          <w:ilvl w:val="0"/>
          <w:numId w:val="0"/>
        </w:numPr>
        <w:spacing w:before="0" w:after="0" w:line="360" w:lineRule="auto"/>
        <w:rPr>
          <w:rFonts w:ascii="Arial" w:hAnsi="Arial"/>
          <w:iCs w:val="0"/>
          <w:u w:val="none"/>
          <w:lang w:val="el-GR"/>
        </w:rPr>
      </w:pPr>
      <w:bookmarkStart w:id="312" w:name="_Toc340047013"/>
      <w:r w:rsidRPr="00527318">
        <w:rPr>
          <w:rFonts w:ascii="Arial" w:hAnsi="Arial"/>
          <w:iCs w:val="0"/>
          <w:u w:val="none"/>
          <w:lang w:val="el-GR"/>
        </w:rPr>
        <w:t>ΣΤΡΑΤΗΓΙΚΟ ΠΛΑΙΣΙΟ</w:t>
      </w:r>
      <w:bookmarkEnd w:id="310"/>
      <w:bookmarkEnd w:id="312"/>
    </w:p>
    <w:p w:rsidR="00806CA8" w:rsidRPr="00840B17" w:rsidRDefault="00806CA8" w:rsidP="00CC1614">
      <w:pPr>
        <w:pStyle w:val="Style1"/>
        <w:spacing w:line="360" w:lineRule="auto"/>
        <w:rPr>
          <w:rFonts w:eastAsia="Times New Roman" w:cs="Arial"/>
          <w:lang w:val="el-GR"/>
        </w:rPr>
      </w:pPr>
      <w:r w:rsidRPr="00840B17">
        <w:rPr>
          <w:rFonts w:eastAsia="Times New Roman" w:cs="Arial"/>
          <w:lang w:val="el-GR"/>
        </w:rPr>
        <w:t>Το Πρόγραμμα εντάσσεται στο Εθνικό Στρατηγικό Πλαίσιο Αναφοράς και ως εκ τούτου στους στόχους της Ευρωπαϊκής Ένωσης για την Πολιτική Συνοχής. Με αυτό ως δεδομένο, ο στρατηγικός στόχος και οι γενικοί στόχοι του Προγράμματος και κατ’ ακολουθία οι Άξονες Προτεραιότητας είναι απόλυτα συναφείς και συμβάλλουν στις εθνικές και ευρωπαϊκές προτεραιότητες, όπως αυτές εκφράζονται στα αντίστοιχα κείμενα του ΕΣΠΑ 2007-2013, του Εθνικού Προγράμματος Μεταρρυθμίσεων, των Κοινοτικών Στρατηγικών Κατευθυντήριων Γραμμών για την Πολιτική Συνοχής, καθώς και των Ολοκληρωμένων Κατευθυντήριων Γραμμών για την Ανάπτυξη και την Απασχόληση. Είναι επίσης σε απόλυτη συνάφεια με τις συστάσεις της Επιτροπής για την Απασχόληση και τους Στρατηγικούς Στόχους για την Παιδεία και Κατάρτιση.</w:t>
      </w:r>
    </w:p>
    <w:p w:rsidR="00387EA2" w:rsidRDefault="00387EA2" w:rsidP="00CC1614">
      <w:pPr>
        <w:spacing w:line="360" w:lineRule="auto"/>
        <w:jc w:val="both"/>
        <w:rPr>
          <w:rFonts w:ascii="Arial" w:hAnsi="Arial" w:cs="Arial"/>
          <w:lang w:val="el-GR" w:eastAsia="en-US"/>
        </w:rPr>
      </w:pPr>
      <w:bookmarkStart w:id="313" w:name="_Toc160624231"/>
      <w:bookmarkStart w:id="314" w:name="_Toc160771272"/>
      <w:bookmarkStart w:id="315" w:name="_Toc326834169"/>
    </w:p>
    <w:p w:rsidR="00806CA8" w:rsidRDefault="00806CA8" w:rsidP="00CC1614">
      <w:pPr>
        <w:pStyle w:val="Heading7"/>
        <w:numPr>
          <w:ilvl w:val="2"/>
          <w:numId w:val="130"/>
        </w:numPr>
        <w:rPr>
          <w:rFonts w:ascii="Arial" w:hAnsi="Arial" w:cs="Arial"/>
        </w:rPr>
      </w:pPr>
      <w:r w:rsidRPr="00387EA2">
        <w:rPr>
          <w:rFonts w:ascii="Arial" w:hAnsi="Arial" w:cs="Arial"/>
        </w:rPr>
        <w:t>Συνάφεια του Προγράμματος με το</w:t>
      </w:r>
      <w:bookmarkStart w:id="316" w:name="_Toc160624232"/>
      <w:bookmarkStart w:id="317" w:name="_Toc160771273"/>
      <w:bookmarkStart w:id="318" w:name="_Toc160777944"/>
      <w:bookmarkEnd w:id="313"/>
      <w:bookmarkEnd w:id="314"/>
      <w:r w:rsidRPr="00387EA2">
        <w:rPr>
          <w:rFonts w:ascii="Arial" w:hAnsi="Arial" w:cs="Arial"/>
        </w:rPr>
        <w:t xml:space="preserve"> ΕΣΠΑ 2007-2013</w:t>
      </w:r>
      <w:bookmarkEnd w:id="315"/>
      <w:bookmarkEnd w:id="316"/>
      <w:bookmarkEnd w:id="317"/>
      <w:bookmarkEnd w:id="318"/>
    </w:p>
    <w:p w:rsidR="00806CA8" w:rsidRPr="00840B17" w:rsidRDefault="00806CA8" w:rsidP="00CC1614">
      <w:pPr>
        <w:spacing w:line="360" w:lineRule="auto"/>
        <w:jc w:val="both"/>
        <w:rPr>
          <w:rFonts w:ascii="Arial" w:hAnsi="Arial" w:cs="Arial"/>
          <w:sz w:val="22"/>
          <w:lang w:val="el-GR"/>
        </w:rPr>
      </w:pPr>
      <w:r w:rsidRPr="00840B17">
        <w:rPr>
          <w:rFonts w:ascii="Arial" w:hAnsi="Arial" w:cs="Arial"/>
          <w:sz w:val="22"/>
          <w:lang w:val="el-GR"/>
        </w:rPr>
        <w:t>Ο Στρατηγικός Στόχος του Προγράμματος, ο οποίος αναφέρεται στην πλήρη και ποιοτική απασχόληση, την ανάπτυξη του ανθρώπινου δυναμικού και την εμπέδωση κοινωνικής συνοχής και ίσων ευκαιριών, εκτός από την απόλυτη συνάφεια που παρουσιάζει με τη δεύτερη θεματική προτεραιότητα «Ανθρώπινοι Πόροι, Απασχόληση και Κοινωνική Συνοχή» του ΕΣΠΑ, παρουσιάζει άμεση, έστω μικρότερου βαθμού, ή έμμεση συνάφεια αντίστοιχα, με κάθε μία από τις υπόλοιπες τέσσερις θεματικές προτεραιότητες του ΕΣΠΑ, και κυρίως με τις εξής:</w:t>
      </w:r>
    </w:p>
    <w:p w:rsidR="00806CA8" w:rsidRPr="00840B17" w:rsidRDefault="00806CA8" w:rsidP="00CC1614">
      <w:pPr>
        <w:widowControl w:val="0"/>
        <w:numPr>
          <w:ilvl w:val="0"/>
          <w:numId w:val="7"/>
        </w:numPr>
        <w:tabs>
          <w:tab w:val="clear" w:pos="720"/>
          <w:tab w:val="num" w:pos="360"/>
        </w:tabs>
        <w:adjustRightInd w:val="0"/>
        <w:spacing w:line="360" w:lineRule="auto"/>
        <w:ind w:left="360"/>
        <w:jc w:val="both"/>
        <w:textAlignment w:val="baseline"/>
        <w:rPr>
          <w:rFonts w:ascii="Arial" w:hAnsi="Arial" w:cs="Arial"/>
          <w:sz w:val="22"/>
          <w:lang w:val="el-GR"/>
        </w:rPr>
      </w:pPr>
      <w:r w:rsidRPr="00840B17">
        <w:rPr>
          <w:rFonts w:ascii="Arial" w:hAnsi="Arial" w:cs="Arial"/>
          <w:sz w:val="22"/>
          <w:lang w:val="el-GR"/>
        </w:rPr>
        <w:t>Θεματική προτεραιότητα 1: Ενίσχυση της Παραγωγικής Βάσης της Οικονομίας και Στήριξη Επιχειρήσεων (άμεση συνάφεια)</w:t>
      </w:r>
    </w:p>
    <w:p w:rsidR="00806CA8" w:rsidRPr="00840B17" w:rsidRDefault="00806CA8" w:rsidP="00CC1614">
      <w:pPr>
        <w:widowControl w:val="0"/>
        <w:numPr>
          <w:ilvl w:val="0"/>
          <w:numId w:val="7"/>
        </w:numPr>
        <w:tabs>
          <w:tab w:val="clear" w:pos="720"/>
          <w:tab w:val="num" w:pos="360"/>
        </w:tabs>
        <w:adjustRightInd w:val="0"/>
        <w:spacing w:line="360" w:lineRule="auto"/>
        <w:ind w:left="360"/>
        <w:jc w:val="both"/>
        <w:textAlignment w:val="baseline"/>
        <w:rPr>
          <w:rFonts w:ascii="Arial" w:hAnsi="Arial" w:cs="Arial"/>
          <w:sz w:val="22"/>
          <w:lang w:val="el-GR"/>
        </w:rPr>
      </w:pPr>
      <w:r w:rsidRPr="00840B17">
        <w:rPr>
          <w:rFonts w:ascii="Arial" w:hAnsi="Arial" w:cs="Arial"/>
          <w:sz w:val="22"/>
          <w:lang w:val="el-GR"/>
        </w:rPr>
        <w:t>Θεματική προτεραιότητα 2: Κοινωνία της γνώσης και προώθηση της ΕΤΑ και Καινοτομίας (έμμεση συνάφεια)</w:t>
      </w:r>
    </w:p>
    <w:p w:rsidR="00806CA8" w:rsidRPr="00840B17" w:rsidRDefault="00806CA8" w:rsidP="00CC1614">
      <w:pPr>
        <w:widowControl w:val="0"/>
        <w:numPr>
          <w:ilvl w:val="0"/>
          <w:numId w:val="7"/>
        </w:numPr>
        <w:tabs>
          <w:tab w:val="clear" w:pos="720"/>
          <w:tab w:val="num" w:pos="360"/>
        </w:tabs>
        <w:adjustRightInd w:val="0"/>
        <w:spacing w:line="360" w:lineRule="auto"/>
        <w:ind w:left="360"/>
        <w:jc w:val="both"/>
        <w:textAlignment w:val="baseline"/>
        <w:rPr>
          <w:rFonts w:ascii="Arial" w:hAnsi="Arial" w:cs="Arial"/>
          <w:sz w:val="22"/>
          <w:lang w:val="el-GR"/>
        </w:rPr>
      </w:pPr>
      <w:r w:rsidRPr="00840B17">
        <w:rPr>
          <w:rFonts w:ascii="Arial" w:hAnsi="Arial" w:cs="Arial"/>
          <w:sz w:val="22"/>
          <w:lang w:val="el-GR"/>
        </w:rPr>
        <w:t>Θεματική προτεραιότητα 5: Δημιουργία Βιώσιμων Κοινοτήτων (έμμεση συνάφεια)</w:t>
      </w:r>
    </w:p>
    <w:p w:rsidR="00806CA8" w:rsidRPr="00840B17" w:rsidRDefault="00806CA8" w:rsidP="00CC1614">
      <w:pPr>
        <w:spacing w:line="360" w:lineRule="auto"/>
        <w:jc w:val="both"/>
        <w:rPr>
          <w:rFonts w:ascii="Arial" w:hAnsi="Arial" w:cs="Arial"/>
          <w:sz w:val="22"/>
          <w:lang w:val="el-GR"/>
        </w:rPr>
      </w:pPr>
    </w:p>
    <w:p w:rsidR="00806CA8" w:rsidRPr="00840B17" w:rsidRDefault="00806CA8" w:rsidP="00CC1614">
      <w:pPr>
        <w:spacing w:line="360" w:lineRule="auto"/>
        <w:jc w:val="both"/>
        <w:rPr>
          <w:rFonts w:ascii="Arial" w:hAnsi="Arial" w:cs="Arial"/>
          <w:sz w:val="22"/>
          <w:lang w:val="el-GR"/>
        </w:rPr>
      </w:pPr>
      <w:r w:rsidRPr="00840B17">
        <w:rPr>
          <w:rFonts w:ascii="Arial" w:hAnsi="Arial" w:cs="Arial"/>
          <w:sz w:val="22"/>
          <w:lang w:val="el-GR"/>
        </w:rPr>
        <w:t xml:space="preserve">Η συνάφεια / συμβολή τόσο του Στρατηγικού Στόχου του Προγράμματος, όσο και των Γενικών Στόχων με τις Θεματικές Προτεραιότητες και τους Ειδικούς Στόχους του ΕΣΠΑ φαίνεται στον </w:t>
      </w:r>
      <w:r w:rsidRPr="00840B17">
        <w:rPr>
          <w:rFonts w:ascii="Arial" w:hAnsi="Arial" w:cs="Arial"/>
          <w:b/>
          <w:sz w:val="22"/>
          <w:lang w:val="el-GR"/>
        </w:rPr>
        <w:t>Πίνακα 2.</w:t>
      </w:r>
      <w:r w:rsidR="006019FB">
        <w:rPr>
          <w:rFonts w:ascii="Arial" w:hAnsi="Arial" w:cs="Arial"/>
          <w:b/>
          <w:sz w:val="22"/>
          <w:lang w:val="el-GR"/>
        </w:rPr>
        <w:t>2</w:t>
      </w:r>
      <w:r w:rsidRPr="00840B17">
        <w:rPr>
          <w:rFonts w:ascii="Arial" w:hAnsi="Arial" w:cs="Arial"/>
          <w:sz w:val="22"/>
          <w:lang w:val="el-GR"/>
        </w:rPr>
        <w:t>, που ακολουθεί.</w:t>
      </w:r>
    </w:p>
    <w:p w:rsidR="008B6FC4" w:rsidRPr="00514235" w:rsidRDefault="008B6FC4" w:rsidP="00CC1614">
      <w:pPr>
        <w:spacing w:line="360" w:lineRule="auto"/>
        <w:jc w:val="center"/>
        <w:rPr>
          <w:rFonts w:ascii="Arial" w:hAnsi="Arial" w:cs="Arial"/>
          <w:sz w:val="22"/>
          <w:lang w:val="el-GR"/>
        </w:rPr>
      </w:pPr>
    </w:p>
    <w:p w:rsidR="001D0C7F" w:rsidRPr="00EB7CF3" w:rsidRDefault="001D0C7F" w:rsidP="00CC1614">
      <w:pPr>
        <w:jc w:val="both"/>
        <w:rPr>
          <w:sz w:val="20"/>
          <w:szCs w:val="20"/>
          <w:lang w:val="el-GR"/>
        </w:rPr>
      </w:pPr>
      <w:r w:rsidRPr="00CC1614">
        <w:rPr>
          <w:rFonts w:ascii="Arial" w:hAnsi="Arial" w:cs="Arial"/>
          <w:b/>
          <w:i/>
          <w:sz w:val="22"/>
          <w:szCs w:val="22"/>
          <w:lang w:val="el-GR"/>
        </w:rPr>
        <w:t>Πίνακας 2.</w:t>
      </w:r>
      <w:r w:rsidR="00330834">
        <w:rPr>
          <w:rFonts w:ascii="Arial" w:hAnsi="Arial" w:cs="Arial"/>
          <w:b/>
          <w:i/>
          <w:sz w:val="22"/>
          <w:szCs w:val="22"/>
          <w:lang w:val="el-GR"/>
        </w:rPr>
        <w:t>2</w:t>
      </w:r>
      <w:r w:rsidRPr="00CC1614">
        <w:rPr>
          <w:rFonts w:ascii="Arial" w:hAnsi="Arial" w:cs="Arial"/>
          <w:b/>
          <w:i/>
          <w:sz w:val="22"/>
          <w:szCs w:val="22"/>
          <w:lang w:val="el-GR"/>
        </w:rPr>
        <w:t xml:space="preserve">: </w:t>
      </w:r>
      <w:r w:rsidRPr="00CC1614">
        <w:rPr>
          <w:rFonts w:ascii="Arial" w:hAnsi="Arial" w:cs="Arial"/>
          <w:i/>
          <w:sz w:val="22"/>
          <w:szCs w:val="22"/>
          <w:lang w:val="el-GR"/>
        </w:rPr>
        <w:t>Συνάφεια των στόχων του Επιχειρησιακού Προγράμματος με τις Θεματικές Προτεραιότητες και τους Ειδικούς Στόχους / Κατευθύνσεις Πολιτικής του ΕΣΠΑ 2007 - 2013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37"/>
        <w:gridCol w:w="2222"/>
        <w:gridCol w:w="2169"/>
      </w:tblGrid>
      <w:tr w:rsidR="001D0C7F" w:rsidRPr="00B261AA" w:rsidTr="001D0C7F">
        <w:tc>
          <w:tcPr>
            <w:tcW w:w="4788" w:type="dxa"/>
            <w:vMerge w:val="restart"/>
            <w:tcBorders>
              <w:tl2br w:val="single" w:sz="4" w:space="0" w:color="auto"/>
            </w:tcBorders>
            <w:shd w:val="clear" w:color="auto" w:fill="D9D9D9"/>
          </w:tcPr>
          <w:p w:rsidR="001D0C7F" w:rsidRPr="001D0C7F" w:rsidRDefault="001D0C7F" w:rsidP="001D0C7F">
            <w:pPr>
              <w:tabs>
                <w:tab w:val="left" w:pos="1995"/>
                <w:tab w:val="right" w:pos="2976"/>
              </w:tabs>
              <w:spacing w:after="120"/>
              <w:rPr>
                <w:rFonts w:ascii="Arial" w:hAnsi="Arial" w:cs="Arial"/>
                <w:b/>
                <w:sz w:val="16"/>
                <w:szCs w:val="16"/>
                <w:lang w:val="el-GR"/>
              </w:rPr>
            </w:pPr>
            <w:r w:rsidRPr="001D0C7F">
              <w:rPr>
                <w:rFonts w:ascii="Arial" w:hAnsi="Arial" w:cs="Arial"/>
                <w:b/>
                <w:sz w:val="16"/>
                <w:szCs w:val="16"/>
                <w:lang w:val="el-GR"/>
              </w:rPr>
              <w:lastRenderedPageBreak/>
              <w:tab/>
            </w:r>
          </w:p>
          <w:p w:rsidR="001D0C7F" w:rsidRPr="001D0C7F" w:rsidRDefault="001D0C7F" w:rsidP="001D0C7F">
            <w:pPr>
              <w:tabs>
                <w:tab w:val="left" w:pos="1560"/>
                <w:tab w:val="left" w:pos="1995"/>
                <w:tab w:val="right" w:pos="2976"/>
              </w:tabs>
              <w:spacing w:after="120"/>
              <w:rPr>
                <w:rFonts w:ascii="Arial" w:hAnsi="Arial" w:cs="Arial"/>
                <w:b/>
                <w:sz w:val="16"/>
                <w:szCs w:val="16"/>
                <w:lang w:val="el-GR"/>
              </w:rPr>
            </w:pPr>
            <w:r w:rsidRPr="001D0C7F">
              <w:rPr>
                <w:rFonts w:ascii="Arial" w:hAnsi="Arial" w:cs="Arial"/>
                <w:b/>
                <w:sz w:val="16"/>
                <w:szCs w:val="16"/>
                <w:lang w:val="el-GR"/>
              </w:rPr>
              <w:t xml:space="preserve">                     Στρατηγικός και Γενικοί Στόχοι του ΕΠ</w:t>
            </w:r>
            <w:r w:rsidRPr="001D0C7F">
              <w:rPr>
                <w:rFonts w:ascii="Arial" w:hAnsi="Arial" w:cs="Arial"/>
                <w:b/>
                <w:sz w:val="16"/>
                <w:szCs w:val="16"/>
                <w:lang w:val="el-GR"/>
              </w:rPr>
              <w:tab/>
            </w:r>
          </w:p>
          <w:p w:rsidR="001D0C7F" w:rsidRPr="001D0C7F" w:rsidRDefault="001D0C7F" w:rsidP="001D0C7F">
            <w:pPr>
              <w:tabs>
                <w:tab w:val="left" w:pos="1560"/>
                <w:tab w:val="left" w:pos="1995"/>
                <w:tab w:val="right" w:pos="2976"/>
              </w:tabs>
              <w:spacing w:after="120"/>
              <w:rPr>
                <w:rFonts w:ascii="Arial" w:hAnsi="Arial" w:cs="Arial"/>
                <w:b/>
                <w:sz w:val="16"/>
                <w:szCs w:val="16"/>
                <w:lang w:val="el-GR"/>
              </w:rPr>
            </w:pPr>
            <w:r w:rsidRPr="001D0C7F">
              <w:rPr>
                <w:rFonts w:ascii="Arial" w:hAnsi="Arial" w:cs="Arial"/>
                <w:b/>
                <w:sz w:val="16"/>
                <w:szCs w:val="16"/>
                <w:lang w:val="el-GR"/>
              </w:rPr>
              <w:t xml:space="preserve"> </w:t>
            </w:r>
          </w:p>
          <w:p w:rsidR="001D0C7F" w:rsidRPr="001D0C7F" w:rsidRDefault="001D0C7F" w:rsidP="001D0C7F">
            <w:pPr>
              <w:spacing w:after="120"/>
              <w:rPr>
                <w:rFonts w:ascii="Arial" w:hAnsi="Arial" w:cs="Arial"/>
                <w:sz w:val="16"/>
                <w:szCs w:val="16"/>
                <w:lang w:val="el-GR"/>
              </w:rPr>
            </w:pPr>
          </w:p>
          <w:p w:rsidR="001D0C7F" w:rsidRPr="001D0C7F" w:rsidRDefault="001D0C7F" w:rsidP="001D0C7F">
            <w:pPr>
              <w:spacing w:after="120"/>
              <w:rPr>
                <w:rFonts w:ascii="Arial" w:hAnsi="Arial" w:cs="Arial"/>
                <w:b/>
                <w:sz w:val="16"/>
                <w:szCs w:val="16"/>
                <w:lang w:val="el-GR"/>
              </w:rPr>
            </w:pPr>
          </w:p>
          <w:p w:rsidR="001D0C7F" w:rsidRPr="001D0C7F" w:rsidRDefault="001D0C7F" w:rsidP="001D0C7F">
            <w:pPr>
              <w:spacing w:after="120"/>
              <w:rPr>
                <w:rFonts w:ascii="Arial" w:hAnsi="Arial" w:cs="Arial"/>
                <w:b/>
                <w:sz w:val="16"/>
                <w:szCs w:val="16"/>
                <w:lang w:val="el-GR"/>
              </w:rPr>
            </w:pPr>
          </w:p>
          <w:p w:rsidR="001D0C7F" w:rsidRPr="001D0C7F" w:rsidRDefault="001D0C7F" w:rsidP="001D0C7F">
            <w:pPr>
              <w:spacing w:after="120"/>
              <w:rPr>
                <w:rFonts w:ascii="Arial" w:hAnsi="Arial" w:cs="Arial"/>
                <w:b/>
                <w:sz w:val="16"/>
                <w:szCs w:val="16"/>
                <w:lang w:val="el-GR"/>
              </w:rPr>
            </w:pPr>
          </w:p>
          <w:p w:rsidR="001D0C7F" w:rsidRPr="001D0C7F" w:rsidRDefault="001D0C7F" w:rsidP="001D0C7F">
            <w:pPr>
              <w:spacing w:after="120"/>
              <w:rPr>
                <w:rFonts w:ascii="Arial" w:hAnsi="Arial" w:cs="Arial"/>
                <w:b/>
                <w:sz w:val="16"/>
                <w:szCs w:val="16"/>
                <w:lang w:val="el-GR"/>
              </w:rPr>
            </w:pPr>
            <w:r w:rsidRPr="001D0C7F">
              <w:rPr>
                <w:rFonts w:ascii="Arial" w:hAnsi="Arial" w:cs="Arial"/>
                <w:b/>
                <w:sz w:val="16"/>
                <w:szCs w:val="16"/>
                <w:lang w:val="el-GR"/>
              </w:rPr>
              <w:t xml:space="preserve">Θεματικές Προτεραιότητες / </w:t>
            </w:r>
          </w:p>
          <w:p w:rsidR="001D0C7F" w:rsidRPr="001D0C7F" w:rsidRDefault="001D0C7F" w:rsidP="001D0C7F">
            <w:pPr>
              <w:spacing w:after="120"/>
              <w:rPr>
                <w:rFonts w:ascii="Arial" w:hAnsi="Arial" w:cs="Arial"/>
                <w:sz w:val="16"/>
                <w:szCs w:val="16"/>
                <w:lang w:val="el-GR"/>
              </w:rPr>
            </w:pPr>
            <w:r w:rsidRPr="001D0C7F">
              <w:rPr>
                <w:rFonts w:ascii="Arial" w:hAnsi="Arial" w:cs="Arial"/>
                <w:b/>
                <w:sz w:val="16"/>
                <w:szCs w:val="16"/>
                <w:lang w:val="el-GR"/>
              </w:rPr>
              <w:t>Ειδικοί Στόχοι ΕΣΠΑ</w:t>
            </w:r>
          </w:p>
        </w:tc>
        <w:tc>
          <w:tcPr>
            <w:tcW w:w="4788" w:type="dxa"/>
            <w:gridSpan w:val="2"/>
            <w:shd w:val="clear" w:color="auto" w:fill="D9D9D9"/>
          </w:tcPr>
          <w:p w:rsidR="001D0C7F" w:rsidRPr="001D0C7F" w:rsidRDefault="00B02064" w:rsidP="001D0C7F">
            <w:pPr>
              <w:spacing w:after="120"/>
              <w:jc w:val="center"/>
              <w:rPr>
                <w:rFonts w:ascii="Arial" w:hAnsi="Arial" w:cs="Arial"/>
                <w:b/>
                <w:sz w:val="16"/>
                <w:szCs w:val="16"/>
                <w:lang w:val="el-GR"/>
              </w:rPr>
            </w:pPr>
            <w:r w:rsidRPr="001D42E6">
              <w:rPr>
                <w:rFonts w:ascii="Arial" w:hAnsi="Arial" w:cs="Arial"/>
                <w:b/>
                <w:sz w:val="16"/>
                <w:szCs w:val="16"/>
                <w:lang w:val="el-GR"/>
              </w:rPr>
              <w:t>ΕΝΙΣΧΥΣΗ</w:t>
            </w:r>
            <w:r>
              <w:rPr>
                <w:rFonts w:ascii="Arial" w:hAnsi="Arial" w:cs="Arial"/>
                <w:b/>
                <w:sz w:val="16"/>
                <w:szCs w:val="16"/>
                <w:lang w:val="el-GR"/>
              </w:rPr>
              <w:t xml:space="preserve"> ΤΗΣ ΣΥΜΜΕΤΟΧΗΣ ΣΤΗΝ ΑΓΟΡΑ ΕΡΓΑΣΙΑΣ,</w:t>
            </w:r>
            <w:r w:rsidR="001D0C7F" w:rsidRPr="001D0C7F">
              <w:rPr>
                <w:rFonts w:ascii="Arial" w:hAnsi="Arial" w:cs="Arial"/>
                <w:b/>
                <w:sz w:val="16"/>
                <w:szCs w:val="16"/>
                <w:lang w:val="el-GR"/>
              </w:rPr>
              <w:t xml:space="preserve"> ΑΝΑΠΤΥΞΗ ΑΝΘΡΩΠΙΝΟΥ ΔΥΝΑΜΙΚΟΥ ΚΑΙ ΕΜΠΕΔΩΣΗ ΚΟΙΝΩΝΙΚΗΣ ΣΥΝΟΧΗΣ ΚΑΙ ΙΣΩΝ ΕΥΚΑΙΡΙΩΝ</w:t>
            </w:r>
          </w:p>
          <w:p w:rsidR="001D0C7F" w:rsidRPr="001D0C7F" w:rsidRDefault="001D0C7F" w:rsidP="001D0C7F">
            <w:pPr>
              <w:spacing w:after="120"/>
              <w:jc w:val="center"/>
              <w:rPr>
                <w:rFonts w:ascii="Arial" w:hAnsi="Arial" w:cs="Arial"/>
                <w:b/>
                <w:sz w:val="16"/>
                <w:szCs w:val="16"/>
                <w:lang w:val="el-GR"/>
              </w:rPr>
            </w:pPr>
          </w:p>
        </w:tc>
      </w:tr>
      <w:tr w:rsidR="001D0C7F" w:rsidRPr="00B261AA" w:rsidTr="001D0C7F">
        <w:tc>
          <w:tcPr>
            <w:tcW w:w="4788" w:type="dxa"/>
            <w:vMerge/>
            <w:tcBorders>
              <w:tl2br w:val="single" w:sz="4" w:space="0" w:color="auto"/>
            </w:tcBorders>
            <w:shd w:val="clear" w:color="auto" w:fill="D9D9D9"/>
          </w:tcPr>
          <w:p w:rsidR="001D0C7F" w:rsidRPr="001D0C7F" w:rsidRDefault="001D0C7F" w:rsidP="001D0C7F">
            <w:pPr>
              <w:spacing w:after="120"/>
              <w:rPr>
                <w:rFonts w:ascii="Arial" w:hAnsi="Arial" w:cs="Arial"/>
                <w:b/>
                <w:sz w:val="16"/>
                <w:szCs w:val="16"/>
                <w:lang w:val="el-GR"/>
              </w:rPr>
            </w:pPr>
          </w:p>
        </w:tc>
        <w:tc>
          <w:tcPr>
            <w:tcW w:w="2340" w:type="dxa"/>
            <w:shd w:val="clear" w:color="auto" w:fill="D9D9D9"/>
          </w:tcPr>
          <w:p w:rsidR="001D0C7F" w:rsidRPr="001D0C7F" w:rsidRDefault="001D0C7F" w:rsidP="001D0C7F">
            <w:pPr>
              <w:spacing w:after="120"/>
              <w:jc w:val="center"/>
              <w:rPr>
                <w:rFonts w:ascii="Arial" w:hAnsi="Arial" w:cs="Arial"/>
                <w:b/>
                <w:sz w:val="16"/>
                <w:szCs w:val="16"/>
                <w:lang w:val="el-GR"/>
              </w:rPr>
            </w:pPr>
          </w:p>
          <w:p w:rsidR="001D0C7F" w:rsidRPr="001D0C7F" w:rsidRDefault="001D0C7F" w:rsidP="001D0C7F">
            <w:pPr>
              <w:spacing w:after="120"/>
              <w:jc w:val="center"/>
              <w:rPr>
                <w:rFonts w:ascii="Arial" w:hAnsi="Arial" w:cs="Arial"/>
                <w:b/>
                <w:sz w:val="16"/>
                <w:szCs w:val="16"/>
                <w:lang w:val="el-GR"/>
              </w:rPr>
            </w:pPr>
            <w:r w:rsidRPr="001D0C7F">
              <w:rPr>
                <w:rFonts w:ascii="Arial" w:hAnsi="Arial" w:cs="Arial"/>
                <w:b/>
                <w:sz w:val="16"/>
                <w:szCs w:val="16"/>
                <w:lang w:val="el-GR"/>
              </w:rPr>
              <w:t xml:space="preserve">Βελτίωση του Ανθρώπινου Δυναμικού και αύξηση της προσαρμοστικότητας του ιδιωτικού και του δημόσιου τομέα </w:t>
            </w:r>
          </w:p>
          <w:p w:rsidR="001D0C7F" w:rsidRPr="001D0C7F" w:rsidRDefault="001D0C7F" w:rsidP="001D0C7F">
            <w:pPr>
              <w:spacing w:after="120"/>
              <w:jc w:val="center"/>
              <w:rPr>
                <w:rFonts w:ascii="Arial" w:hAnsi="Arial" w:cs="Arial"/>
                <w:b/>
                <w:sz w:val="16"/>
                <w:szCs w:val="16"/>
                <w:lang w:val="el-GR"/>
              </w:rPr>
            </w:pPr>
          </w:p>
        </w:tc>
        <w:tc>
          <w:tcPr>
            <w:tcW w:w="2448" w:type="dxa"/>
            <w:shd w:val="clear" w:color="auto" w:fill="D9D9D9"/>
          </w:tcPr>
          <w:p w:rsidR="001D0C7F" w:rsidRPr="001D0C7F" w:rsidRDefault="001D0C7F" w:rsidP="001D0C7F">
            <w:pPr>
              <w:spacing w:after="120"/>
              <w:jc w:val="center"/>
              <w:rPr>
                <w:rFonts w:ascii="Arial" w:hAnsi="Arial" w:cs="Arial"/>
                <w:b/>
                <w:sz w:val="16"/>
                <w:szCs w:val="16"/>
                <w:lang w:val="el-GR"/>
              </w:rPr>
            </w:pPr>
          </w:p>
          <w:p w:rsidR="001D0C7F" w:rsidRPr="001D0C7F" w:rsidRDefault="001D0C7F" w:rsidP="001D0C7F">
            <w:pPr>
              <w:spacing w:after="120"/>
              <w:jc w:val="center"/>
              <w:rPr>
                <w:rFonts w:ascii="Arial" w:hAnsi="Arial" w:cs="Arial"/>
                <w:b/>
                <w:sz w:val="16"/>
                <w:szCs w:val="16"/>
                <w:lang w:val="el-GR"/>
              </w:rPr>
            </w:pPr>
            <w:r w:rsidRPr="001D0C7F">
              <w:rPr>
                <w:rFonts w:ascii="Arial" w:hAnsi="Arial" w:cs="Arial"/>
                <w:b/>
                <w:sz w:val="16"/>
                <w:szCs w:val="16"/>
                <w:lang w:val="el-GR"/>
              </w:rPr>
              <w:t>Προσέλκυση και διατήρηση περισσότερων ατόμων στην αγορά εργασίας και στην απασχόληση και ενίσχυση της κοινωνικής ενσωμάτωσης</w:t>
            </w:r>
          </w:p>
        </w:tc>
      </w:tr>
      <w:tr w:rsidR="001D0C7F" w:rsidRPr="00C70731" w:rsidTr="001D0C7F">
        <w:tc>
          <w:tcPr>
            <w:tcW w:w="4788" w:type="dxa"/>
            <w:shd w:val="clear" w:color="auto" w:fill="F2F2F2"/>
            <w:vAlign w:val="center"/>
          </w:tcPr>
          <w:p w:rsidR="001D0C7F" w:rsidRPr="001D0C7F" w:rsidRDefault="001D0C7F" w:rsidP="001D0C7F">
            <w:pPr>
              <w:spacing w:after="120"/>
              <w:rPr>
                <w:rFonts w:ascii="Arial" w:hAnsi="Arial" w:cs="Arial"/>
                <w:sz w:val="16"/>
                <w:szCs w:val="16"/>
                <w:lang w:val="el-GR"/>
              </w:rPr>
            </w:pPr>
            <w:r w:rsidRPr="001D0C7F">
              <w:rPr>
                <w:rFonts w:ascii="Arial" w:hAnsi="Arial" w:cs="Arial"/>
                <w:b/>
                <w:sz w:val="16"/>
                <w:szCs w:val="16"/>
                <w:lang w:val="el-GR"/>
              </w:rPr>
              <w:t xml:space="preserve">Ενίσχυση της Παραγωγικής Βάσης της Οικονομίας και στήριξη των επιχειρήσεων </w:t>
            </w:r>
          </w:p>
        </w:tc>
        <w:tc>
          <w:tcPr>
            <w:tcW w:w="2340" w:type="dxa"/>
            <w:shd w:val="clear" w:color="auto" w:fill="F2F2F2"/>
            <w:vAlign w:val="center"/>
          </w:tcPr>
          <w:p w:rsidR="001D0C7F" w:rsidRPr="004C7173" w:rsidRDefault="001D0C7F" w:rsidP="001D0C7F">
            <w:pPr>
              <w:spacing w:after="120"/>
              <w:jc w:val="center"/>
              <w:rPr>
                <w:rFonts w:ascii="Arial" w:hAnsi="Arial" w:cs="Arial"/>
                <w:b/>
                <w:sz w:val="22"/>
                <w:szCs w:val="22"/>
                <w:lang w:val="el-GR"/>
              </w:rPr>
            </w:pPr>
            <w:r w:rsidRPr="004C7173">
              <w:rPr>
                <w:rFonts w:ascii="Arial" w:hAnsi="Arial" w:cs="Arial"/>
                <w:b/>
                <w:sz w:val="22"/>
                <w:szCs w:val="22"/>
                <w:lang w:val="el-GR"/>
              </w:rPr>
              <w:t>√</w:t>
            </w:r>
          </w:p>
        </w:tc>
        <w:tc>
          <w:tcPr>
            <w:tcW w:w="2448" w:type="dxa"/>
            <w:shd w:val="clear" w:color="auto" w:fill="F2F2F2"/>
            <w:vAlign w:val="center"/>
          </w:tcPr>
          <w:p w:rsidR="001D0C7F" w:rsidRPr="004C7173" w:rsidRDefault="001D0C7F" w:rsidP="001D0C7F">
            <w:pPr>
              <w:spacing w:after="120"/>
              <w:jc w:val="center"/>
              <w:rPr>
                <w:rFonts w:ascii="Arial" w:hAnsi="Arial" w:cs="Arial"/>
                <w:sz w:val="22"/>
                <w:szCs w:val="22"/>
                <w:lang w:val="el-GR"/>
              </w:rPr>
            </w:pPr>
            <w:r w:rsidRPr="004C7173">
              <w:rPr>
                <w:rFonts w:ascii="Wingdings" w:eastAsia="Calibri" w:hAnsi="Wingdings" w:cs="Arial"/>
                <w:sz w:val="22"/>
                <w:szCs w:val="22"/>
              </w:rPr>
              <w:t></w:t>
            </w:r>
          </w:p>
        </w:tc>
      </w:tr>
      <w:tr w:rsidR="001D0C7F" w:rsidRPr="00C70731" w:rsidTr="001D0C7F">
        <w:tc>
          <w:tcPr>
            <w:tcW w:w="4788" w:type="dxa"/>
            <w:vAlign w:val="center"/>
          </w:tcPr>
          <w:p w:rsidR="001D0C7F" w:rsidRPr="001D0C7F" w:rsidRDefault="001D0C7F" w:rsidP="001D0C7F">
            <w:pPr>
              <w:spacing w:after="120"/>
              <w:rPr>
                <w:rFonts w:ascii="Arial" w:hAnsi="Arial" w:cs="Arial"/>
                <w:sz w:val="16"/>
                <w:szCs w:val="16"/>
                <w:lang w:val="el-GR"/>
              </w:rPr>
            </w:pPr>
            <w:r w:rsidRPr="001D0C7F">
              <w:rPr>
                <w:rFonts w:ascii="Arial" w:hAnsi="Arial" w:cs="Arial"/>
                <w:sz w:val="16"/>
                <w:szCs w:val="16"/>
                <w:lang w:val="el-GR"/>
              </w:rPr>
              <w:t>Διεύρυνση της παραγωγικής βάσης και ανάπτυξη των ΜΜΕ</w:t>
            </w:r>
          </w:p>
          <w:p w:rsidR="001D0C7F" w:rsidRPr="001D0C7F" w:rsidRDefault="001D0C7F" w:rsidP="001D0C7F">
            <w:pPr>
              <w:spacing w:after="120"/>
              <w:rPr>
                <w:rFonts w:ascii="Arial" w:hAnsi="Arial" w:cs="Arial"/>
                <w:sz w:val="16"/>
                <w:szCs w:val="16"/>
                <w:lang w:val="el-GR"/>
              </w:rPr>
            </w:pPr>
          </w:p>
        </w:tc>
        <w:tc>
          <w:tcPr>
            <w:tcW w:w="2340" w:type="dxa"/>
            <w:vAlign w:val="center"/>
          </w:tcPr>
          <w:p w:rsidR="001D0C7F" w:rsidRPr="004C7173" w:rsidRDefault="001D0C7F" w:rsidP="001D0C7F">
            <w:pPr>
              <w:spacing w:after="120"/>
              <w:jc w:val="center"/>
              <w:rPr>
                <w:rFonts w:ascii="Arial" w:hAnsi="Arial" w:cs="Arial"/>
                <w:b/>
                <w:sz w:val="22"/>
                <w:szCs w:val="22"/>
                <w:lang w:val="el-GR"/>
              </w:rPr>
            </w:pPr>
            <w:r w:rsidRPr="004C7173">
              <w:rPr>
                <w:rFonts w:ascii="Arial" w:hAnsi="Arial" w:cs="Arial"/>
                <w:b/>
                <w:sz w:val="22"/>
                <w:szCs w:val="22"/>
                <w:lang w:val="el-GR"/>
              </w:rPr>
              <w:t>√</w:t>
            </w:r>
          </w:p>
        </w:tc>
        <w:tc>
          <w:tcPr>
            <w:tcW w:w="2448" w:type="dxa"/>
            <w:vAlign w:val="center"/>
          </w:tcPr>
          <w:p w:rsidR="001D0C7F" w:rsidRPr="004C7173" w:rsidRDefault="001D0C7F" w:rsidP="001D0C7F">
            <w:pPr>
              <w:spacing w:after="120"/>
              <w:jc w:val="center"/>
              <w:rPr>
                <w:rFonts w:ascii="Arial" w:hAnsi="Arial" w:cs="Arial"/>
                <w:sz w:val="22"/>
                <w:szCs w:val="22"/>
                <w:lang w:val="el-GR"/>
              </w:rPr>
            </w:pPr>
            <w:r w:rsidRPr="004C7173">
              <w:rPr>
                <w:rFonts w:ascii="Wingdings" w:eastAsia="Calibri" w:hAnsi="Wingdings" w:cs="Arial"/>
                <w:sz w:val="22"/>
                <w:szCs w:val="22"/>
              </w:rPr>
              <w:t></w:t>
            </w:r>
          </w:p>
        </w:tc>
      </w:tr>
      <w:tr w:rsidR="001D0C7F" w:rsidRPr="00C70731" w:rsidTr="001D0C7F">
        <w:tc>
          <w:tcPr>
            <w:tcW w:w="4788" w:type="dxa"/>
            <w:vAlign w:val="center"/>
          </w:tcPr>
          <w:p w:rsidR="001D0C7F" w:rsidRPr="001D0C7F" w:rsidRDefault="001D0C7F" w:rsidP="001D0C7F">
            <w:pPr>
              <w:spacing w:after="120"/>
              <w:rPr>
                <w:rFonts w:ascii="Arial" w:hAnsi="Arial" w:cs="Arial"/>
                <w:sz w:val="16"/>
                <w:szCs w:val="16"/>
                <w:lang w:val="el-GR"/>
              </w:rPr>
            </w:pPr>
            <w:r w:rsidRPr="001D0C7F">
              <w:rPr>
                <w:rFonts w:ascii="Arial" w:hAnsi="Arial" w:cs="Arial"/>
                <w:sz w:val="16"/>
                <w:szCs w:val="16"/>
                <w:lang w:val="el-GR"/>
              </w:rPr>
              <w:t>Αναβάθμιση των παρεχόμενων προϊόντων και υπηρεσιών</w:t>
            </w:r>
          </w:p>
          <w:p w:rsidR="001D0C7F" w:rsidRPr="001D0C7F" w:rsidRDefault="001D0C7F" w:rsidP="001D0C7F">
            <w:pPr>
              <w:spacing w:after="120"/>
              <w:rPr>
                <w:rFonts w:ascii="Arial" w:hAnsi="Arial" w:cs="Arial"/>
                <w:sz w:val="16"/>
                <w:szCs w:val="16"/>
                <w:lang w:val="el-GR"/>
              </w:rPr>
            </w:pPr>
          </w:p>
        </w:tc>
        <w:tc>
          <w:tcPr>
            <w:tcW w:w="2340" w:type="dxa"/>
            <w:vAlign w:val="center"/>
          </w:tcPr>
          <w:p w:rsidR="001D0C7F" w:rsidRPr="004C7173" w:rsidRDefault="001D0C7F" w:rsidP="001D0C7F">
            <w:pPr>
              <w:spacing w:after="120"/>
              <w:jc w:val="center"/>
              <w:rPr>
                <w:rFonts w:ascii="Arial" w:hAnsi="Arial" w:cs="Arial"/>
                <w:sz w:val="22"/>
                <w:szCs w:val="22"/>
                <w:lang w:val="el-GR"/>
              </w:rPr>
            </w:pPr>
            <w:r w:rsidRPr="004C7173">
              <w:rPr>
                <w:rFonts w:ascii="Wingdings" w:eastAsia="Calibri" w:hAnsi="Wingdings" w:cs="Arial"/>
                <w:sz w:val="22"/>
                <w:szCs w:val="22"/>
              </w:rPr>
              <w:t></w:t>
            </w:r>
          </w:p>
        </w:tc>
        <w:tc>
          <w:tcPr>
            <w:tcW w:w="2448" w:type="dxa"/>
            <w:vAlign w:val="center"/>
          </w:tcPr>
          <w:p w:rsidR="001D0C7F" w:rsidRPr="004C7173" w:rsidRDefault="001D0C7F" w:rsidP="001D0C7F">
            <w:pPr>
              <w:spacing w:after="120"/>
              <w:jc w:val="center"/>
              <w:rPr>
                <w:rFonts w:ascii="Arial" w:hAnsi="Arial" w:cs="Arial"/>
                <w:sz w:val="22"/>
                <w:szCs w:val="22"/>
                <w:lang w:val="el-GR"/>
              </w:rPr>
            </w:pPr>
          </w:p>
        </w:tc>
      </w:tr>
      <w:tr w:rsidR="001D0C7F" w:rsidRPr="00C70731" w:rsidTr="001D0C7F">
        <w:tc>
          <w:tcPr>
            <w:tcW w:w="4788" w:type="dxa"/>
            <w:shd w:val="clear" w:color="auto" w:fill="F2F2F2"/>
            <w:vAlign w:val="center"/>
          </w:tcPr>
          <w:p w:rsidR="001D0C7F" w:rsidRPr="001D0C7F" w:rsidRDefault="001D0C7F" w:rsidP="001D0C7F">
            <w:pPr>
              <w:spacing w:after="120"/>
              <w:rPr>
                <w:rFonts w:ascii="Arial" w:hAnsi="Arial" w:cs="Arial"/>
                <w:sz w:val="16"/>
                <w:szCs w:val="16"/>
                <w:lang w:val="el-GR"/>
              </w:rPr>
            </w:pPr>
            <w:r w:rsidRPr="001D0C7F">
              <w:rPr>
                <w:rFonts w:ascii="Arial" w:hAnsi="Arial" w:cs="Arial"/>
                <w:b/>
                <w:sz w:val="16"/>
                <w:szCs w:val="16"/>
                <w:lang w:val="el-GR"/>
              </w:rPr>
              <w:t>Κοινωνία της γνώσης και προώθηση της ΕΤΑ και Καινοτομίας</w:t>
            </w:r>
          </w:p>
        </w:tc>
        <w:tc>
          <w:tcPr>
            <w:tcW w:w="2340" w:type="dxa"/>
            <w:shd w:val="clear" w:color="auto" w:fill="F2F2F2"/>
            <w:vAlign w:val="center"/>
          </w:tcPr>
          <w:p w:rsidR="001D0C7F" w:rsidRPr="004C7173" w:rsidRDefault="001D0C7F" w:rsidP="001D0C7F">
            <w:pPr>
              <w:spacing w:after="120"/>
              <w:jc w:val="center"/>
              <w:rPr>
                <w:rFonts w:ascii="Arial" w:hAnsi="Arial" w:cs="Arial"/>
                <w:sz w:val="22"/>
                <w:szCs w:val="22"/>
                <w:lang w:val="el-GR"/>
              </w:rPr>
            </w:pPr>
            <w:r w:rsidRPr="004C7173">
              <w:rPr>
                <w:rFonts w:ascii="Wingdings" w:eastAsia="Calibri" w:hAnsi="Wingdings" w:cs="Arial"/>
                <w:sz w:val="22"/>
                <w:szCs w:val="22"/>
              </w:rPr>
              <w:t></w:t>
            </w:r>
          </w:p>
        </w:tc>
        <w:tc>
          <w:tcPr>
            <w:tcW w:w="2448" w:type="dxa"/>
            <w:shd w:val="clear" w:color="auto" w:fill="F2F2F2"/>
            <w:vAlign w:val="center"/>
          </w:tcPr>
          <w:p w:rsidR="001D0C7F" w:rsidRPr="004C7173" w:rsidRDefault="001D0C7F" w:rsidP="001D0C7F">
            <w:pPr>
              <w:spacing w:after="120"/>
              <w:jc w:val="center"/>
              <w:rPr>
                <w:rFonts w:ascii="Arial" w:hAnsi="Arial" w:cs="Arial"/>
                <w:sz w:val="22"/>
                <w:szCs w:val="22"/>
                <w:lang w:val="el-GR"/>
              </w:rPr>
            </w:pPr>
            <w:r w:rsidRPr="004C7173">
              <w:rPr>
                <w:rFonts w:ascii="Wingdings" w:eastAsia="Calibri" w:hAnsi="Wingdings" w:cs="Arial"/>
                <w:sz w:val="22"/>
                <w:szCs w:val="22"/>
              </w:rPr>
              <w:t></w:t>
            </w:r>
          </w:p>
        </w:tc>
      </w:tr>
      <w:tr w:rsidR="001D0C7F" w:rsidRPr="00B261AA" w:rsidTr="001D0C7F">
        <w:tc>
          <w:tcPr>
            <w:tcW w:w="4788" w:type="dxa"/>
            <w:vAlign w:val="center"/>
          </w:tcPr>
          <w:p w:rsidR="001D0C7F" w:rsidRPr="001D0C7F" w:rsidRDefault="001D0C7F" w:rsidP="001D0C7F">
            <w:pPr>
              <w:spacing w:after="120"/>
              <w:rPr>
                <w:rFonts w:ascii="Arial" w:hAnsi="Arial" w:cs="Arial"/>
                <w:sz w:val="16"/>
                <w:szCs w:val="16"/>
                <w:lang w:val="el-GR"/>
              </w:rPr>
            </w:pPr>
            <w:r w:rsidRPr="001D0C7F">
              <w:rPr>
                <w:rFonts w:ascii="Arial" w:hAnsi="Arial" w:cs="Arial"/>
                <w:sz w:val="16"/>
                <w:szCs w:val="16"/>
                <w:lang w:val="el-GR"/>
              </w:rPr>
              <w:t>Ενίσχυση της Έρευνας και Τεχνολογικής Ανάπτυξης και διευκόλυνση της Καινοτομίας</w:t>
            </w:r>
          </w:p>
        </w:tc>
        <w:tc>
          <w:tcPr>
            <w:tcW w:w="2340" w:type="dxa"/>
            <w:vAlign w:val="center"/>
          </w:tcPr>
          <w:p w:rsidR="001D0C7F" w:rsidRPr="004C7173" w:rsidRDefault="001D0C7F" w:rsidP="001D0C7F">
            <w:pPr>
              <w:spacing w:after="120"/>
              <w:jc w:val="center"/>
              <w:rPr>
                <w:rFonts w:ascii="Arial" w:hAnsi="Arial" w:cs="Arial"/>
                <w:sz w:val="22"/>
                <w:szCs w:val="22"/>
                <w:lang w:val="el-GR"/>
              </w:rPr>
            </w:pPr>
          </w:p>
        </w:tc>
        <w:tc>
          <w:tcPr>
            <w:tcW w:w="2448" w:type="dxa"/>
            <w:vAlign w:val="center"/>
          </w:tcPr>
          <w:p w:rsidR="001D0C7F" w:rsidRPr="004C7173" w:rsidRDefault="001D0C7F" w:rsidP="001D0C7F">
            <w:pPr>
              <w:spacing w:after="120"/>
              <w:jc w:val="center"/>
              <w:rPr>
                <w:rFonts w:ascii="Arial" w:hAnsi="Arial" w:cs="Arial"/>
                <w:sz w:val="22"/>
                <w:szCs w:val="22"/>
                <w:lang w:val="el-GR"/>
              </w:rPr>
            </w:pPr>
          </w:p>
        </w:tc>
      </w:tr>
      <w:tr w:rsidR="001D0C7F" w:rsidRPr="00C70731" w:rsidTr="001D0C7F">
        <w:tc>
          <w:tcPr>
            <w:tcW w:w="4788" w:type="dxa"/>
            <w:vAlign w:val="center"/>
          </w:tcPr>
          <w:p w:rsidR="001D0C7F" w:rsidRPr="001D0C7F" w:rsidRDefault="001D0C7F" w:rsidP="001D0C7F">
            <w:pPr>
              <w:spacing w:after="120"/>
              <w:rPr>
                <w:rFonts w:ascii="Arial" w:hAnsi="Arial" w:cs="Arial"/>
                <w:sz w:val="16"/>
                <w:szCs w:val="16"/>
                <w:lang w:val="el-GR"/>
              </w:rPr>
            </w:pPr>
            <w:r w:rsidRPr="001D0C7F">
              <w:rPr>
                <w:rFonts w:ascii="Arial" w:hAnsi="Arial" w:cs="Arial"/>
                <w:sz w:val="16"/>
                <w:szCs w:val="16"/>
                <w:lang w:val="el-GR"/>
              </w:rPr>
              <w:t>Ανάπτυξη εφαρμογών στην Κοινωνία της Πληροφορίας, με στόχο την ψηφιακή σύγκλιση</w:t>
            </w:r>
          </w:p>
        </w:tc>
        <w:tc>
          <w:tcPr>
            <w:tcW w:w="2340" w:type="dxa"/>
            <w:vAlign w:val="center"/>
          </w:tcPr>
          <w:p w:rsidR="001D0C7F" w:rsidRPr="004C7173" w:rsidRDefault="001D0C7F" w:rsidP="001D0C7F">
            <w:pPr>
              <w:spacing w:after="120"/>
              <w:jc w:val="center"/>
              <w:rPr>
                <w:rFonts w:ascii="Arial" w:hAnsi="Arial" w:cs="Arial"/>
                <w:sz w:val="22"/>
                <w:szCs w:val="22"/>
                <w:lang w:val="el-GR"/>
              </w:rPr>
            </w:pPr>
            <w:r w:rsidRPr="004C7173">
              <w:rPr>
                <w:rFonts w:ascii="Wingdings" w:eastAsia="Calibri" w:hAnsi="Wingdings" w:cs="Arial"/>
                <w:sz w:val="22"/>
                <w:szCs w:val="22"/>
              </w:rPr>
              <w:t></w:t>
            </w:r>
          </w:p>
        </w:tc>
        <w:tc>
          <w:tcPr>
            <w:tcW w:w="2448" w:type="dxa"/>
            <w:vAlign w:val="center"/>
          </w:tcPr>
          <w:p w:rsidR="001D0C7F" w:rsidRPr="004C7173" w:rsidRDefault="001D0C7F" w:rsidP="001D0C7F">
            <w:pPr>
              <w:spacing w:after="120"/>
              <w:jc w:val="center"/>
              <w:rPr>
                <w:rFonts w:ascii="Arial" w:hAnsi="Arial" w:cs="Arial"/>
                <w:sz w:val="22"/>
                <w:szCs w:val="22"/>
                <w:lang w:val="el-GR"/>
              </w:rPr>
            </w:pPr>
          </w:p>
        </w:tc>
      </w:tr>
      <w:tr w:rsidR="001D0C7F" w:rsidRPr="00C70731" w:rsidTr="001D0C7F">
        <w:tc>
          <w:tcPr>
            <w:tcW w:w="4788" w:type="dxa"/>
            <w:vAlign w:val="center"/>
          </w:tcPr>
          <w:p w:rsidR="001D0C7F" w:rsidRPr="001D0C7F" w:rsidRDefault="001D0C7F" w:rsidP="001D0C7F">
            <w:pPr>
              <w:spacing w:after="120"/>
              <w:rPr>
                <w:rFonts w:ascii="Arial" w:hAnsi="Arial" w:cs="Arial"/>
                <w:sz w:val="16"/>
                <w:szCs w:val="16"/>
                <w:lang w:val="el-GR"/>
              </w:rPr>
            </w:pPr>
            <w:r w:rsidRPr="001D0C7F">
              <w:rPr>
                <w:rFonts w:ascii="Arial" w:hAnsi="Arial" w:cs="Arial"/>
                <w:sz w:val="16"/>
                <w:szCs w:val="16"/>
                <w:lang w:val="el-GR"/>
              </w:rPr>
              <w:t>Ενίσχυση των υποδομών παραγωγής γνώσης</w:t>
            </w:r>
          </w:p>
          <w:p w:rsidR="001D0C7F" w:rsidRPr="001D0C7F" w:rsidRDefault="001D0C7F" w:rsidP="001D0C7F">
            <w:pPr>
              <w:spacing w:after="120"/>
              <w:rPr>
                <w:rFonts w:ascii="Arial" w:hAnsi="Arial" w:cs="Arial"/>
                <w:sz w:val="16"/>
                <w:szCs w:val="16"/>
                <w:lang w:val="el-GR"/>
              </w:rPr>
            </w:pPr>
          </w:p>
        </w:tc>
        <w:tc>
          <w:tcPr>
            <w:tcW w:w="2340" w:type="dxa"/>
            <w:vAlign w:val="center"/>
          </w:tcPr>
          <w:p w:rsidR="001D0C7F" w:rsidRPr="004C7173" w:rsidRDefault="001D0C7F" w:rsidP="001D0C7F">
            <w:pPr>
              <w:spacing w:after="120"/>
              <w:jc w:val="center"/>
              <w:rPr>
                <w:rFonts w:ascii="Arial" w:hAnsi="Arial" w:cs="Arial"/>
                <w:sz w:val="22"/>
                <w:szCs w:val="22"/>
                <w:lang w:val="el-GR"/>
              </w:rPr>
            </w:pPr>
            <w:r w:rsidRPr="004C7173">
              <w:rPr>
                <w:rFonts w:ascii="Wingdings" w:eastAsia="Calibri" w:hAnsi="Wingdings" w:cs="Arial"/>
                <w:sz w:val="22"/>
                <w:szCs w:val="22"/>
              </w:rPr>
              <w:t></w:t>
            </w:r>
          </w:p>
        </w:tc>
        <w:tc>
          <w:tcPr>
            <w:tcW w:w="2448" w:type="dxa"/>
            <w:vAlign w:val="center"/>
          </w:tcPr>
          <w:p w:rsidR="001D0C7F" w:rsidRPr="004C7173" w:rsidRDefault="001D0C7F" w:rsidP="001D0C7F">
            <w:pPr>
              <w:spacing w:after="120"/>
              <w:jc w:val="center"/>
              <w:rPr>
                <w:rFonts w:ascii="Arial" w:hAnsi="Arial" w:cs="Arial"/>
                <w:sz w:val="22"/>
                <w:szCs w:val="22"/>
                <w:lang w:val="el-GR"/>
              </w:rPr>
            </w:pPr>
          </w:p>
        </w:tc>
      </w:tr>
      <w:tr w:rsidR="001D0C7F" w:rsidRPr="00C70731" w:rsidTr="001D0C7F">
        <w:tc>
          <w:tcPr>
            <w:tcW w:w="4788" w:type="dxa"/>
            <w:shd w:val="clear" w:color="auto" w:fill="F2F2F2"/>
            <w:vAlign w:val="center"/>
          </w:tcPr>
          <w:p w:rsidR="001D0C7F" w:rsidRPr="001D0C7F" w:rsidRDefault="001D0C7F" w:rsidP="001D0C7F">
            <w:pPr>
              <w:spacing w:after="120"/>
              <w:rPr>
                <w:rFonts w:ascii="Arial" w:hAnsi="Arial" w:cs="Arial"/>
                <w:b/>
                <w:sz w:val="16"/>
                <w:szCs w:val="16"/>
                <w:lang w:val="el-GR"/>
              </w:rPr>
            </w:pPr>
            <w:r w:rsidRPr="001D0C7F">
              <w:rPr>
                <w:rFonts w:ascii="Arial" w:hAnsi="Arial" w:cs="Arial"/>
                <w:b/>
                <w:sz w:val="16"/>
                <w:szCs w:val="16"/>
                <w:lang w:val="el-GR"/>
              </w:rPr>
              <w:t>Ανθρώπινοι πόροι, απασχόληση, κοινωνική συνοχή</w:t>
            </w:r>
          </w:p>
          <w:p w:rsidR="001D0C7F" w:rsidRPr="001D0C7F" w:rsidRDefault="001D0C7F" w:rsidP="001D0C7F">
            <w:pPr>
              <w:spacing w:after="120"/>
              <w:rPr>
                <w:rFonts w:ascii="Arial" w:hAnsi="Arial" w:cs="Arial"/>
                <w:sz w:val="16"/>
                <w:szCs w:val="16"/>
                <w:lang w:val="el-GR"/>
              </w:rPr>
            </w:pPr>
          </w:p>
        </w:tc>
        <w:tc>
          <w:tcPr>
            <w:tcW w:w="2340" w:type="dxa"/>
            <w:shd w:val="clear" w:color="auto" w:fill="F2F2F2"/>
            <w:vAlign w:val="center"/>
          </w:tcPr>
          <w:p w:rsidR="001D0C7F" w:rsidRPr="004C7173" w:rsidRDefault="001D0C7F" w:rsidP="001D0C7F">
            <w:pPr>
              <w:spacing w:after="120"/>
              <w:jc w:val="center"/>
              <w:rPr>
                <w:rFonts w:ascii="Arial" w:hAnsi="Arial" w:cs="Arial"/>
                <w:b/>
                <w:sz w:val="22"/>
                <w:szCs w:val="22"/>
                <w:lang w:val="el-GR"/>
              </w:rPr>
            </w:pPr>
            <w:r w:rsidRPr="004C7173">
              <w:rPr>
                <w:rFonts w:ascii="Arial" w:hAnsi="Arial" w:cs="Arial"/>
                <w:b/>
                <w:sz w:val="22"/>
                <w:szCs w:val="22"/>
                <w:lang w:val="el-GR"/>
              </w:rPr>
              <w:t>√</w:t>
            </w:r>
          </w:p>
        </w:tc>
        <w:tc>
          <w:tcPr>
            <w:tcW w:w="2448" w:type="dxa"/>
            <w:shd w:val="clear" w:color="auto" w:fill="F2F2F2"/>
            <w:vAlign w:val="center"/>
          </w:tcPr>
          <w:p w:rsidR="001D0C7F" w:rsidRPr="004C7173" w:rsidRDefault="001D0C7F" w:rsidP="001D0C7F">
            <w:pPr>
              <w:spacing w:after="120"/>
              <w:jc w:val="center"/>
              <w:rPr>
                <w:rFonts w:ascii="Arial" w:hAnsi="Arial" w:cs="Arial"/>
                <w:b/>
                <w:sz w:val="22"/>
                <w:szCs w:val="22"/>
                <w:lang w:val="el-GR"/>
              </w:rPr>
            </w:pPr>
            <w:r w:rsidRPr="004C7173">
              <w:rPr>
                <w:rFonts w:ascii="Arial" w:hAnsi="Arial" w:cs="Arial"/>
                <w:b/>
                <w:sz w:val="22"/>
                <w:szCs w:val="22"/>
                <w:lang w:val="el-GR"/>
              </w:rPr>
              <w:t>√</w:t>
            </w:r>
          </w:p>
        </w:tc>
      </w:tr>
      <w:tr w:rsidR="001D0C7F" w:rsidRPr="00C70731" w:rsidTr="001D0C7F">
        <w:tc>
          <w:tcPr>
            <w:tcW w:w="4788" w:type="dxa"/>
            <w:vAlign w:val="center"/>
          </w:tcPr>
          <w:p w:rsidR="001D0C7F" w:rsidRPr="001D0C7F" w:rsidRDefault="001D0C7F" w:rsidP="001D0C7F">
            <w:pPr>
              <w:spacing w:after="120"/>
              <w:rPr>
                <w:rFonts w:ascii="Arial" w:hAnsi="Arial" w:cs="Arial"/>
                <w:sz w:val="16"/>
                <w:szCs w:val="16"/>
                <w:lang w:val="el-GR"/>
              </w:rPr>
            </w:pPr>
            <w:r w:rsidRPr="001D0C7F">
              <w:rPr>
                <w:rFonts w:ascii="Arial" w:hAnsi="Arial" w:cs="Arial"/>
                <w:sz w:val="16"/>
                <w:szCs w:val="16"/>
                <w:lang w:val="el-GR"/>
              </w:rPr>
              <w:t>Προσέλκυση και διατήρηση περισσότερων ατόμων στην αγορά εργασίας</w:t>
            </w:r>
          </w:p>
        </w:tc>
        <w:tc>
          <w:tcPr>
            <w:tcW w:w="2340" w:type="dxa"/>
            <w:vAlign w:val="center"/>
          </w:tcPr>
          <w:p w:rsidR="001D0C7F" w:rsidRPr="004C7173" w:rsidRDefault="001D0C7F" w:rsidP="001D0C7F">
            <w:pPr>
              <w:spacing w:after="120"/>
              <w:jc w:val="center"/>
              <w:rPr>
                <w:rFonts w:ascii="Arial" w:hAnsi="Arial" w:cs="Arial"/>
                <w:sz w:val="22"/>
                <w:szCs w:val="22"/>
                <w:lang w:val="el-GR"/>
              </w:rPr>
            </w:pPr>
            <w:r w:rsidRPr="004C7173">
              <w:rPr>
                <w:rFonts w:ascii="Wingdings" w:eastAsia="Calibri" w:hAnsi="Wingdings" w:cs="Arial"/>
                <w:sz w:val="22"/>
                <w:szCs w:val="22"/>
              </w:rPr>
              <w:t></w:t>
            </w:r>
          </w:p>
        </w:tc>
        <w:tc>
          <w:tcPr>
            <w:tcW w:w="2448" w:type="dxa"/>
            <w:vAlign w:val="center"/>
          </w:tcPr>
          <w:p w:rsidR="001D0C7F" w:rsidRPr="004C7173" w:rsidRDefault="001D0C7F" w:rsidP="001D0C7F">
            <w:pPr>
              <w:spacing w:after="120"/>
              <w:jc w:val="center"/>
              <w:rPr>
                <w:rFonts w:ascii="Arial" w:hAnsi="Arial" w:cs="Arial"/>
                <w:b/>
                <w:sz w:val="22"/>
                <w:szCs w:val="22"/>
                <w:lang w:val="el-GR"/>
              </w:rPr>
            </w:pPr>
            <w:r w:rsidRPr="004C7173">
              <w:rPr>
                <w:rFonts w:ascii="Arial" w:hAnsi="Arial" w:cs="Arial"/>
                <w:b/>
                <w:sz w:val="22"/>
                <w:szCs w:val="22"/>
                <w:lang w:val="el-GR"/>
              </w:rPr>
              <w:t>√</w:t>
            </w:r>
          </w:p>
        </w:tc>
      </w:tr>
      <w:tr w:rsidR="001D0C7F" w:rsidRPr="00C70731" w:rsidTr="001D0C7F">
        <w:tc>
          <w:tcPr>
            <w:tcW w:w="4788" w:type="dxa"/>
            <w:vAlign w:val="center"/>
          </w:tcPr>
          <w:p w:rsidR="001D0C7F" w:rsidRPr="001D0C7F" w:rsidRDefault="001D0C7F" w:rsidP="001D0C7F">
            <w:pPr>
              <w:spacing w:after="120"/>
              <w:rPr>
                <w:rFonts w:ascii="Arial" w:hAnsi="Arial" w:cs="Arial"/>
                <w:sz w:val="16"/>
                <w:szCs w:val="16"/>
                <w:lang w:val="el-GR"/>
              </w:rPr>
            </w:pPr>
            <w:r w:rsidRPr="001D0C7F">
              <w:rPr>
                <w:rFonts w:ascii="Arial" w:hAnsi="Arial" w:cs="Arial"/>
                <w:sz w:val="16"/>
                <w:szCs w:val="16"/>
                <w:lang w:val="el-GR"/>
              </w:rPr>
              <w:t>Ενίσχυση της κοινωνικής συνοχής και ενσωμάτωσης</w:t>
            </w:r>
          </w:p>
          <w:p w:rsidR="001D0C7F" w:rsidRPr="001D0C7F" w:rsidRDefault="001D0C7F" w:rsidP="001D0C7F">
            <w:pPr>
              <w:spacing w:after="120"/>
              <w:rPr>
                <w:rFonts w:ascii="Arial" w:hAnsi="Arial" w:cs="Arial"/>
                <w:sz w:val="16"/>
                <w:szCs w:val="16"/>
                <w:lang w:val="el-GR"/>
              </w:rPr>
            </w:pPr>
          </w:p>
        </w:tc>
        <w:tc>
          <w:tcPr>
            <w:tcW w:w="2340" w:type="dxa"/>
            <w:vAlign w:val="center"/>
          </w:tcPr>
          <w:p w:rsidR="001D0C7F" w:rsidRPr="004C7173" w:rsidRDefault="001D0C7F" w:rsidP="001D0C7F">
            <w:pPr>
              <w:spacing w:after="120"/>
              <w:jc w:val="center"/>
              <w:rPr>
                <w:rFonts w:ascii="Arial" w:hAnsi="Arial" w:cs="Arial"/>
                <w:sz w:val="22"/>
                <w:szCs w:val="22"/>
                <w:lang w:val="el-GR"/>
              </w:rPr>
            </w:pPr>
            <w:r w:rsidRPr="004C7173">
              <w:rPr>
                <w:rFonts w:ascii="Wingdings" w:eastAsia="Calibri" w:hAnsi="Wingdings" w:cs="Arial"/>
                <w:sz w:val="22"/>
                <w:szCs w:val="22"/>
              </w:rPr>
              <w:t></w:t>
            </w:r>
          </w:p>
        </w:tc>
        <w:tc>
          <w:tcPr>
            <w:tcW w:w="2448" w:type="dxa"/>
            <w:vAlign w:val="center"/>
          </w:tcPr>
          <w:p w:rsidR="001D0C7F" w:rsidRPr="004C7173" w:rsidRDefault="001D0C7F" w:rsidP="001D0C7F">
            <w:pPr>
              <w:spacing w:after="120"/>
              <w:jc w:val="center"/>
              <w:rPr>
                <w:rFonts w:ascii="Arial" w:hAnsi="Arial" w:cs="Arial"/>
                <w:b/>
                <w:sz w:val="22"/>
                <w:szCs w:val="22"/>
                <w:lang w:val="el-GR"/>
              </w:rPr>
            </w:pPr>
            <w:r w:rsidRPr="004C7173">
              <w:rPr>
                <w:rFonts w:ascii="Arial" w:hAnsi="Arial" w:cs="Arial"/>
                <w:b/>
                <w:sz w:val="22"/>
                <w:szCs w:val="22"/>
                <w:lang w:val="el-GR"/>
              </w:rPr>
              <w:t>√</w:t>
            </w:r>
          </w:p>
        </w:tc>
      </w:tr>
      <w:tr w:rsidR="001D0C7F" w:rsidRPr="00C70731" w:rsidTr="001D0C7F">
        <w:tc>
          <w:tcPr>
            <w:tcW w:w="4788" w:type="dxa"/>
            <w:vAlign w:val="center"/>
          </w:tcPr>
          <w:p w:rsidR="001D0C7F" w:rsidRPr="001D0C7F" w:rsidRDefault="001D0C7F" w:rsidP="001D0C7F">
            <w:pPr>
              <w:spacing w:after="120"/>
              <w:rPr>
                <w:rFonts w:ascii="Arial" w:hAnsi="Arial" w:cs="Arial"/>
                <w:sz w:val="16"/>
                <w:szCs w:val="16"/>
                <w:lang w:val="el-GR"/>
              </w:rPr>
            </w:pPr>
            <w:r w:rsidRPr="001D0C7F">
              <w:rPr>
                <w:rFonts w:ascii="Arial" w:hAnsi="Arial" w:cs="Arial"/>
                <w:sz w:val="16"/>
                <w:szCs w:val="16"/>
                <w:lang w:val="el-GR"/>
              </w:rPr>
              <w:t>Ενίσχυση / βελτίωση του ανθρώπινου δυναμικού</w:t>
            </w:r>
          </w:p>
          <w:p w:rsidR="001D0C7F" w:rsidRPr="001D0C7F" w:rsidRDefault="001D0C7F" w:rsidP="001D0C7F">
            <w:pPr>
              <w:spacing w:after="120"/>
              <w:rPr>
                <w:rFonts w:ascii="Arial" w:hAnsi="Arial" w:cs="Arial"/>
                <w:sz w:val="16"/>
                <w:szCs w:val="16"/>
                <w:lang w:val="el-GR"/>
              </w:rPr>
            </w:pPr>
          </w:p>
        </w:tc>
        <w:tc>
          <w:tcPr>
            <w:tcW w:w="2340" w:type="dxa"/>
            <w:vAlign w:val="center"/>
          </w:tcPr>
          <w:p w:rsidR="001D0C7F" w:rsidRPr="004C7173" w:rsidRDefault="001D0C7F" w:rsidP="001D0C7F">
            <w:pPr>
              <w:spacing w:after="120"/>
              <w:jc w:val="center"/>
              <w:rPr>
                <w:rFonts w:ascii="Arial" w:hAnsi="Arial" w:cs="Arial"/>
                <w:sz w:val="22"/>
                <w:szCs w:val="22"/>
                <w:lang w:val="el-GR"/>
              </w:rPr>
            </w:pPr>
            <w:r w:rsidRPr="004C7173">
              <w:rPr>
                <w:rFonts w:ascii="Wingdings" w:eastAsia="Calibri" w:hAnsi="Wingdings" w:cs="Arial"/>
                <w:sz w:val="22"/>
                <w:szCs w:val="22"/>
              </w:rPr>
              <w:t></w:t>
            </w:r>
          </w:p>
        </w:tc>
        <w:tc>
          <w:tcPr>
            <w:tcW w:w="2448" w:type="dxa"/>
            <w:vAlign w:val="center"/>
          </w:tcPr>
          <w:p w:rsidR="001D0C7F" w:rsidRPr="004C7173" w:rsidRDefault="001D0C7F" w:rsidP="001D0C7F">
            <w:pPr>
              <w:spacing w:after="120"/>
              <w:jc w:val="center"/>
              <w:rPr>
                <w:rFonts w:ascii="Arial" w:hAnsi="Arial" w:cs="Arial"/>
                <w:sz w:val="22"/>
                <w:szCs w:val="22"/>
                <w:lang w:val="el-GR"/>
              </w:rPr>
            </w:pPr>
            <w:r w:rsidRPr="004C7173">
              <w:rPr>
                <w:rFonts w:ascii="Wingdings" w:eastAsia="Calibri" w:hAnsi="Wingdings" w:cs="Arial"/>
                <w:sz w:val="22"/>
                <w:szCs w:val="22"/>
              </w:rPr>
              <w:t></w:t>
            </w:r>
          </w:p>
        </w:tc>
      </w:tr>
      <w:tr w:rsidR="001D0C7F" w:rsidRPr="00C70731" w:rsidTr="001D0C7F">
        <w:tc>
          <w:tcPr>
            <w:tcW w:w="4788" w:type="dxa"/>
            <w:vAlign w:val="center"/>
          </w:tcPr>
          <w:p w:rsidR="001D0C7F" w:rsidRPr="001D0C7F" w:rsidRDefault="001D0C7F" w:rsidP="001D0C7F">
            <w:pPr>
              <w:spacing w:after="120"/>
              <w:rPr>
                <w:rFonts w:ascii="Arial" w:hAnsi="Arial" w:cs="Arial"/>
                <w:sz w:val="16"/>
                <w:szCs w:val="16"/>
                <w:lang w:val="el-GR"/>
              </w:rPr>
            </w:pPr>
            <w:r w:rsidRPr="001D0C7F">
              <w:rPr>
                <w:rFonts w:ascii="Arial" w:hAnsi="Arial" w:cs="Arial"/>
                <w:sz w:val="16"/>
                <w:szCs w:val="16"/>
                <w:lang w:val="el-GR"/>
              </w:rPr>
              <w:t>Αύξηση της προσαρμοστικότητας των εργαζομένων, των επιχειρήσεων και των επιχειρηματιών</w:t>
            </w:r>
          </w:p>
        </w:tc>
        <w:tc>
          <w:tcPr>
            <w:tcW w:w="2340" w:type="dxa"/>
            <w:vAlign w:val="center"/>
          </w:tcPr>
          <w:p w:rsidR="001D0C7F" w:rsidRPr="004C7173" w:rsidRDefault="001D0C7F" w:rsidP="001D0C7F">
            <w:pPr>
              <w:spacing w:after="120"/>
              <w:jc w:val="center"/>
              <w:rPr>
                <w:rFonts w:ascii="Arial" w:hAnsi="Arial" w:cs="Arial"/>
                <w:b/>
                <w:sz w:val="22"/>
                <w:szCs w:val="22"/>
                <w:lang w:val="el-GR"/>
              </w:rPr>
            </w:pPr>
            <w:r w:rsidRPr="004C7173">
              <w:rPr>
                <w:rFonts w:ascii="Arial" w:hAnsi="Arial" w:cs="Arial"/>
                <w:b/>
                <w:sz w:val="22"/>
                <w:szCs w:val="22"/>
                <w:lang w:val="el-GR"/>
              </w:rPr>
              <w:t>√</w:t>
            </w:r>
          </w:p>
        </w:tc>
        <w:tc>
          <w:tcPr>
            <w:tcW w:w="2448" w:type="dxa"/>
            <w:vAlign w:val="center"/>
          </w:tcPr>
          <w:p w:rsidR="001D0C7F" w:rsidRPr="004C7173" w:rsidRDefault="001D0C7F" w:rsidP="001D0C7F">
            <w:pPr>
              <w:spacing w:after="120"/>
              <w:jc w:val="center"/>
              <w:rPr>
                <w:rFonts w:ascii="Arial" w:hAnsi="Arial" w:cs="Arial"/>
                <w:sz w:val="22"/>
                <w:szCs w:val="22"/>
                <w:lang w:val="el-GR"/>
              </w:rPr>
            </w:pPr>
            <w:r w:rsidRPr="004C7173">
              <w:rPr>
                <w:rFonts w:ascii="Wingdings" w:eastAsia="Calibri" w:hAnsi="Wingdings" w:cs="Arial"/>
                <w:sz w:val="22"/>
                <w:szCs w:val="22"/>
              </w:rPr>
              <w:t></w:t>
            </w:r>
          </w:p>
        </w:tc>
      </w:tr>
      <w:tr w:rsidR="001D0C7F" w:rsidRPr="00C70731" w:rsidTr="001D0C7F">
        <w:tc>
          <w:tcPr>
            <w:tcW w:w="4788" w:type="dxa"/>
            <w:vAlign w:val="center"/>
          </w:tcPr>
          <w:p w:rsidR="001D0C7F" w:rsidRPr="001D0C7F" w:rsidRDefault="001D0C7F" w:rsidP="001D0C7F">
            <w:pPr>
              <w:spacing w:after="120"/>
              <w:rPr>
                <w:rFonts w:ascii="Arial" w:hAnsi="Arial" w:cs="Arial"/>
                <w:sz w:val="16"/>
                <w:szCs w:val="16"/>
                <w:lang w:val="el-GR"/>
              </w:rPr>
            </w:pPr>
            <w:r w:rsidRPr="001D0C7F">
              <w:rPr>
                <w:rFonts w:ascii="Arial" w:hAnsi="Arial" w:cs="Arial"/>
                <w:sz w:val="16"/>
                <w:szCs w:val="16"/>
                <w:lang w:val="el-GR"/>
              </w:rPr>
              <w:t>Ενδυνάμωση της διοικητικής ικανότητας του δημόσιου τομέα</w:t>
            </w:r>
          </w:p>
          <w:p w:rsidR="001D0C7F" w:rsidRPr="001D0C7F" w:rsidRDefault="001D0C7F" w:rsidP="001D0C7F">
            <w:pPr>
              <w:spacing w:after="120"/>
              <w:rPr>
                <w:rFonts w:ascii="Arial" w:hAnsi="Arial" w:cs="Arial"/>
                <w:sz w:val="16"/>
                <w:szCs w:val="16"/>
                <w:lang w:val="el-GR"/>
              </w:rPr>
            </w:pPr>
          </w:p>
        </w:tc>
        <w:tc>
          <w:tcPr>
            <w:tcW w:w="2340" w:type="dxa"/>
            <w:vAlign w:val="center"/>
          </w:tcPr>
          <w:p w:rsidR="001D0C7F" w:rsidRPr="004C7173" w:rsidRDefault="001D0C7F" w:rsidP="001D0C7F">
            <w:pPr>
              <w:spacing w:after="120"/>
              <w:jc w:val="center"/>
              <w:rPr>
                <w:rFonts w:ascii="Arial" w:hAnsi="Arial" w:cs="Arial"/>
                <w:b/>
                <w:sz w:val="22"/>
                <w:szCs w:val="22"/>
                <w:lang w:val="el-GR"/>
              </w:rPr>
            </w:pPr>
            <w:r w:rsidRPr="004C7173">
              <w:rPr>
                <w:rFonts w:ascii="Arial" w:hAnsi="Arial" w:cs="Arial"/>
                <w:b/>
                <w:sz w:val="22"/>
                <w:szCs w:val="22"/>
                <w:lang w:val="el-GR"/>
              </w:rPr>
              <w:t>√</w:t>
            </w:r>
          </w:p>
        </w:tc>
        <w:tc>
          <w:tcPr>
            <w:tcW w:w="2448" w:type="dxa"/>
            <w:vAlign w:val="center"/>
          </w:tcPr>
          <w:p w:rsidR="001D0C7F" w:rsidRPr="004C7173" w:rsidRDefault="001D0C7F" w:rsidP="001D0C7F">
            <w:pPr>
              <w:spacing w:after="120"/>
              <w:jc w:val="center"/>
              <w:rPr>
                <w:rFonts w:ascii="Arial" w:hAnsi="Arial" w:cs="Arial"/>
                <w:sz w:val="22"/>
                <w:szCs w:val="22"/>
                <w:lang w:val="el-GR"/>
              </w:rPr>
            </w:pPr>
            <w:r w:rsidRPr="004C7173">
              <w:rPr>
                <w:rFonts w:ascii="Wingdings" w:eastAsia="Calibri" w:hAnsi="Wingdings" w:cs="Arial"/>
                <w:sz w:val="22"/>
                <w:szCs w:val="22"/>
              </w:rPr>
              <w:t></w:t>
            </w:r>
          </w:p>
        </w:tc>
      </w:tr>
      <w:tr w:rsidR="001D0C7F" w:rsidRPr="00C70731" w:rsidTr="001D0C7F">
        <w:tc>
          <w:tcPr>
            <w:tcW w:w="4788" w:type="dxa"/>
            <w:shd w:val="clear" w:color="auto" w:fill="F2F2F2"/>
            <w:vAlign w:val="center"/>
          </w:tcPr>
          <w:p w:rsidR="001D0C7F" w:rsidRPr="001D0C7F" w:rsidRDefault="001D0C7F" w:rsidP="001D0C7F">
            <w:pPr>
              <w:spacing w:after="120"/>
              <w:rPr>
                <w:rFonts w:ascii="Arial" w:hAnsi="Arial" w:cs="Arial"/>
                <w:b/>
                <w:sz w:val="16"/>
                <w:szCs w:val="16"/>
                <w:lang w:val="el-GR"/>
              </w:rPr>
            </w:pPr>
            <w:r w:rsidRPr="001D0C7F">
              <w:rPr>
                <w:rFonts w:ascii="Arial" w:hAnsi="Arial" w:cs="Arial"/>
                <w:b/>
                <w:sz w:val="16"/>
                <w:szCs w:val="16"/>
                <w:lang w:val="el-GR"/>
              </w:rPr>
              <w:t>Υποδομές Περιβάλλοντος, Μεταφορών και Ενέργειας</w:t>
            </w:r>
          </w:p>
          <w:p w:rsidR="001D0C7F" w:rsidRPr="001D0C7F" w:rsidRDefault="001D0C7F" w:rsidP="001D0C7F">
            <w:pPr>
              <w:spacing w:after="120"/>
              <w:rPr>
                <w:rFonts w:ascii="Arial" w:hAnsi="Arial" w:cs="Arial"/>
                <w:sz w:val="16"/>
                <w:szCs w:val="16"/>
                <w:lang w:val="el-GR"/>
              </w:rPr>
            </w:pPr>
          </w:p>
        </w:tc>
        <w:tc>
          <w:tcPr>
            <w:tcW w:w="2340" w:type="dxa"/>
            <w:shd w:val="clear" w:color="auto" w:fill="F2F2F2"/>
            <w:vAlign w:val="center"/>
          </w:tcPr>
          <w:p w:rsidR="001D0C7F" w:rsidRPr="004C7173" w:rsidRDefault="001D0C7F" w:rsidP="001D0C7F">
            <w:pPr>
              <w:spacing w:after="120"/>
              <w:jc w:val="center"/>
              <w:rPr>
                <w:rFonts w:ascii="Arial" w:hAnsi="Arial" w:cs="Arial"/>
                <w:sz w:val="22"/>
                <w:szCs w:val="22"/>
                <w:lang w:val="el-GR"/>
              </w:rPr>
            </w:pPr>
          </w:p>
        </w:tc>
        <w:tc>
          <w:tcPr>
            <w:tcW w:w="2448" w:type="dxa"/>
            <w:shd w:val="clear" w:color="auto" w:fill="F2F2F2"/>
            <w:vAlign w:val="center"/>
          </w:tcPr>
          <w:p w:rsidR="001D0C7F" w:rsidRPr="004C7173" w:rsidRDefault="001D0C7F" w:rsidP="001D0C7F">
            <w:pPr>
              <w:spacing w:after="120"/>
              <w:jc w:val="center"/>
              <w:rPr>
                <w:rFonts w:ascii="Arial" w:hAnsi="Arial" w:cs="Arial"/>
                <w:sz w:val="22"/>
                <w:szCs w:val="22"/>
                <w:lang w:val="el-GR"/>
              </w:rPr>
            </w:pPr>
          </w:p>
        </w:tc>
      </w:tr>
      <w:tr w:rsidR="001D0C7F" w:rsidRPr="00C70731" w:rsidTr="001D0C7F">
        <w:tc>
          <w:tcPr>
            <w:tcW w:w="4788" w:type="dxa"/>
            <w:vAlign w:val="center"/>
          </w:tcPr>
          <w:p w:rsidR="001D0C7F" w:rsidRPr="001D0C7F" w:rsidRDefault="001D0C7F" w:rsidP="001D0C7F">
            <w:pPr>
              <w:spacing w:after="120"/>
              <w:rPr>
                <w:rFonts w:ascii="Arial" w:hAnsi="Arial" w:cs="Arial"/>
                <w:sz w:val="16"/>
                <w:szCs w:val="16"/>
                <w:lang w:val="el-GR"/>
              </w:rPr>
            </w:pPr>
            <w:r w:rsidRPr="001D0C7F">
              <w:rPr>
                <w:rFonts w:ascii="Arial" w:hAnsi="Arial" w:cs="Arial"/>
                <w:sz w:val="16"/>
                <w:szCs w:val="16"/>
                <w:lang w:val="el-GR"/>
              </w:rPr>
              <w:t>Ορθολογική διαχείριση Αποβλήτων</w:t>
            </w:r>
          </w:p>
          <w:p w:rsidR="001D0C7F" w:rsidRPr="001D0C7F" w:rsidRDefault="001D0C7F" w:rsidP="001D0C7F">
            <w:pPr>
              <w:spacing w:after="120"/>
              <w:rPr>
                <w:rFonts w:ascii="Arial" w:hAnsi="Arial" w:cs="Arial"/>
                <w:sz w:val="16"/>
                <w:szCs w:val="16"/>
                <w:lang w:val="el-GR"/>
              </w:rPr>
            </w:pPr>
          </w:p>
        </w:tc>
        <w:tc>
          <w:tcPr>
            <w:tcW w:w="2340" w:type="dxa"/>
            <w:vAlign w:val="center"/>
          </w:tcPr>
          <w:p w:rsidR="001D0C7F" w:rsidRPr="004C7173" w:rsidRDefault="001D0C7F" w:rsidP="001D0C7F">
            <w:pPr>
              <w:spacing w:after="120"/>
              <w:jc w:val="center"/>
              <w:rPr>
                <w:rFonts w:ascii="Arial" w:hAnsi="Arial" w:cs="Arial"/>
                <w:sz w:val="22"/>
                <w:szCs w:val="22"/>
                <w:lang w:val="el-GR"/>
              </w:rPr>
            </w:pPr>
          </w:p>
        </w:tc>
        <w:tc>
          <w:tcPr>
            <w:tcW w:w="2448" w:type="dxa"/>
            <w:vAlign w:val="center"/>
          </w:tcPr>
          <w:p w:rsidR="001D0C7F" w:rsidRPr="004C7173" w:rsidRDefault="001D0C7F" w:rsidP="001D0C7F">
            <w:pPr>
              <w:spacing w:after="120"/>
              <w:jc w:val="center"/>
              <w:rPr>
                <w:rFonts w:ascii="Arial" w:hAnsi="Arial" w:cs="Arial"/>
                <w:sz w:val="22"/>
                <w:szCs w:val="22"/>
                <w:lang w:val="el-GR"/>
              </w:rPr>
            </w:pPr>
          </w:p>
        </w:tc>
      </w:tr>
      <w:tr w:rsidR="001D0C7F" w:rsidRPr="00B261AA" w:rsidTr="001D0C7F">
        <w:tc>
          <w:tcPr>
            <w:tcW w:w="4788" w:type="dxa"/>
            <w:vAlign w:val="center"/>
          </w:tcPr>
          <w:p w:rsidR="001D0C7F" w:rsidRPr="001D0C7F" w:rsidRDefault="001D0C7F" w:rsidP="001D0C7F">
            <w:pPr>
              <w:spacing w:after="120"/>
              <w:rPr>
                <w:rFonts w:ascii="Arial" w:hAnsi="Arial" w:cs="Arial"/>
                <w:sz w:val="16"/>
                <w:szCs w:val="16"/>
                <w:lang w:val="el-GR"/>
              </w:rPr>
            </w:pPr>
            <w:r w:rsidRPr="001D0C7F">
              <w:rPr>
                <w:rFonts w:ascii="Arial" w:hAnsi="Arial" w:cs="Arial"/>
                <w:sz w:val="16"/>
                <w:szCs w:val="16"/>
                <w:lang w:val="el-GR"/>
              </w:rPr>
              <w:t>Επέκταση / Αναβάθμιση λιμενικών και οδικών υποδομών</w:t>
            </w:r>
          </w:p>
          <w:p w:rsidR="001D0C7F" w:rsidRPr="001D0C7F" w:rsidRDefault="001D0C7F" w:rsidP="001D0C7F">
            <w:pPr>
              <w:spacing w:after="120"/>
              <w:rPr>
                <w:rFonts w:ascii="Arial" w:hAnsi="Arial" w:cs="Arial"/>
                <w:sz w:val="16"/>
                <w:szCs w:val="16"/>
                <w:lang w:val="el-GR"/>
              </w:rPr>
            </w:pPr>
          </w:p>
        </w:tc>
        <w:tc>
          <w:tcPr>
            <w:tcW w:w="2340" w:type="dxa"/>
            <w:vAlign w:val="center"/>
          </w:tcPr>
          <w:p w:rsidR="001D0C7F" w:rsidRPr="004C7173" w:rsidRDefault="001D0C7F" w:rsidP="001D0C7F">
            <w:pPr>
              <w:spacing w:after="120"/>
              <w:jc w:val="center"/>
              <w:rPr>
                <w:rFonts w:ascii="Arial" w:hAnsi="Arial" w:cs="Arial"/>
                <w:sz w:val="22"/>
                <w:szCs w:val="22"/>
                <w:lang w:val="el-GR"/>
              </w:rPr>
            </w:pPr>
          </w:p>
        </w:tc>
        <w:tc>
          <w:tcPr>
            <w:tcW w:w="2448" w:type="dxa"/>
            <w:vAlign w:val="center"/>
          </w:tcPr>
          <w:p w:rsidR="001D0C7F" w:rsidRPr="004C7173" w:rsidRDefault="001D0C7F" w:rsidP="001D0C7F">
            <w:pPr>
              <w:spacing w:after="120"/>
              <w:jc w:val="center"/>
              <w:rPr>
                <w:rFonts w:ascii="Arial" w:hAnsi="Arial" w:cs="Arial"/>
                <w:sz w:val="22"/>
                <w:szCs w:val="22"/>
                <w:lang w:val="el-GR"/>
              </w:rPr>
            </w:pPr>
          </w:p>
        </w:tc>
      </w:tr>
      <w:tr w:rsidR="001D0C7F" w:rsidRPr="00B261AA" w:rsidTr="001D0C7F">
        <w:tc>
          <w:tcPr>
            <w:tcW w:w="4788" w:type="dxa"/>
            <w:vAlign w:val="center"/>
          </w:tcPr>
          <w:p w:rsidR="001D0C7F" w:rsidRPr="001D0C7F" w:rsidRDefault="001D0C7F" w:rsidP="001D0C7F">
            <w:pPr>
              <w:spacing w:after="120"/>
              <w:rPr>
                <w:rFonts w:ascii="Arial" w:hAnsi="Arial" w:cs="Arial"/>
                <w:sz w:val="16"/>
                <w:szCs w:val="16"/>
                <w:lang w:val="el-GR"/>
              </w:rPr>
            </w:pPr>
            <w:r w:rsidRPr="001D0C7F">
              <w:rPr>
                <w:rFonts w:ascii="Arial" w:hAnsi="Arial" w:cs="Arial"/>
                <w:sz w:val="16"/>
                <w:szCs w:val="16"/>
                <w:lang w:val="el-GR"/>
              </w:rPr>
              <w:t>Προώθηση εναλλακτικών και ανανεώσιμων πηγών ενέργειας</w:t>
            </w:r>
          </w:p>
          <w:p w:rsidR="001D0C7F" w:rsidRPr="001D0C7F" w:rsidRDefault="001D0C7F" w:rsidP="001D0C7F">
            <w:pPr>
              <w:spacing w:after="120"/>
              <w:rPr>
                <w:rFonts w:ascii="Arial" w:hAnsi="Arial" w:cs="Arial"/>
                <w:sz w:val="16"/>
                <w:szCs w:val="16"/>
                <w:lang w:val="el-GR"/>
              </w:rPr>
            </w:pPr>
          </w:p>
        </w:tc>
        <w:tc>
          <w:tcPr>
            <w:tcW w:w="2340" w:type="dxa"/>
            <w:vAlign w:val="center"/>
          </w:tcPr>
          <w:p w:rsidR="001D0C7F" w:rsidRPr="004C7173" w:rsidRDefault="001D0C7F" w:rsidP="001D0C7F">
            <w:pPr>
              <w:spacing w:after="120"/>
              <w:jc w:val="center"/>
              <w:rPr>
                <w:rFonts w:ascii="Arial" w:hAnsi="Arial" w:cs="Arial"/>
                <w:sz w:val="22"/>
                <w:szCs w:val="22"/>
                <w:lang w:val="el-GR"/>
              </w:rPr>
            </w:pPr>
          </w:p>
        </w:tc>
        <w:tc>
          <w:tcPr>
            <w:tcW w:w="2448" w:type="dxa"/>
            <w:vAlign w:val="center"/>
          </w:tcPr>
          <w:p w:rsidR="001D0C7F" w:rsidRPr="004C7173" w:rsidRDefault="001D0C7F" w:rsidP="001D0C7F">
            <w:pPr>
              <w:spacing w:after="120"/>
              <w:jc w:val="center"/>
              <w:rPr>
                <w:rFonts w:ascii="Arial" w:hAnsi="Arial" w:cs="Arial"/>
                <w:sz w:val="22"/>
                <w:szCs w:val="22"/>
                <w:lang w:val="el-GR"/>
              </w:rPr>
            </w:pPr>
          </w:p>
        </w:tc>
      </w:tr>
      <w:tr w:rsidR="001D0C7F" w:rsidRPr="00C70731" w:rsidTr="001D0C7F">
        <w:tc>
          <w:tcPr>
            <w:tcW w:w="4788" w:type="dxa"/>
            <w:shd w:val="clear" w:color="auto" w:fill="F2F2F2"/>
            <w:vAlign w:val="center"/>
          </w:tcPr>
          <w:p w:rsidR="001D0C7F" w:rsidRPr="001D0C7F" w:rsidRDefault="001D0C7F" w:rsidP="001D0C7F">
            <w:pPr>
              <w:spacing w:after="120"/>
              <w:rPr>
                <w:rFonts w:ascii="Arial" w:hAnsi="Arial" w:cs="Arial"/>
                <w:b/>
                <w:sz w:val="16"/>
                <w:szCs w:val="16"/>
                <w:lang w:val="el-GR"/>
              </w:rPr>
            </w:pPr>
            <w:r w:rsidRPr="001D0C7F">
              <w:rPr>
                <w:rFonts w:ascii="Arial" w:hAnsi="Arial" w:cs="Arial"/>
                <w:b/>
                <w:sz w:val="16"/>
                <w:szCs w:val="16"/>
                <w:lang w:val="el-GR"/>
              </w:rPr>
              <w:lastRenderedPageBreak/>
              <w:t>Δημιουργία Βιώσιμων Κοινοτήτων</w:t>
            </w:r>
          </w:p>
          <w:p w:rsidR="001D0C7F" w:rsidRPr="001D0C7F" w:rsidRDefault="001D0C7F" w:rsidP="001D0C7F">
            <w:pPr>
              <w:spacing w:after="120"/>
              <w:rPr>
                <w:rFonts w:ascii="Arial" w:hAnsi="Arial" w:cs="Arial"/>
                <w:sz w:val="16"/>
                <w:szCs w:val="16"/>
                <w:lang w:val="el-GR"/>
              </w:rPr>
            </w:pPr>
          </w:p>
        </w:tc>
        <w:tc>
          <w:tcPr>
            <w:tcW w:w="2340" w:type="dxa"/>
            <w:shd w:val="clear" w:color="auto" w:fill="F2F2F2"/>
            <w:vAlign w:val="center"/>
          </w:tcPr>
          <w:p w:rsidR="001D0C7F" w:rsidRPr="004C7173" w:rsidRDefault="001D0C7F" w:rsidP="001D0C7F">
            <w:pPr>
              <w:spacing w:after="120"/>
              <w:jc w:val="center"/>
              <w:rPr>
                <w:rFonts w:ascii="Arial" w:hAnsi="Arial" w:cs="Arial"/>
                <w:sz w:val="22"/>
                <w:szCs w:val="22"/>
                <w:lang w:val="el-GR"/>
              </w:rPr>
            </w:pPr>
            <w:r w:rsidRPr="004C7173">
              <w:rPr>
                <w:rFonts w:ascii="Wingdings" w:eastAsia="Calibri" w:hAnsi="Wingdings" w:cs="Arial"/>
                <w:sz w:val="22"/>
                <w:szCs w:val="22"/>
              </w:rPr>
              <w:t></w:t>
            </w:r>
          </w:p>
        </w:tc>
        <w:tc>
          <w:tcPr>
            <w:tcW w:w="2448" w:type="dxa"/>
            <w:shd w:val="clear" w:color="auto" w:fill="F2F2F2"/>
            <w:vAlign w:val="center"/>
          </w:tcPr>
          <w:p w:rsidR="001D0C7F" w:rsidRPr="004C7173" w:rsidRDefault="001D0C7F" w:rsidP="001D0C7F">
            <w:pPr>
              <w:spacing w:after="120"/>
              <w:jc w:val="center"/>
              <w:rPr>
                <w:rFonts w:ascii="Arial" w:hAnsi="Arial" w:cs="Arial"/>
                <w:sz w:val="22"/>
                <w:szCs w:val="22"/>
                <w:lang w:val="el-GR"/>
              </w:rPr>
            </w:pPr>
            <w:r w:rsidRPr="004C7173">
              <w:rPr>
                <w:rFonts w:ascii="Wingdings" w:eastAsia="Calibri" w:hAnsi="Wingdings" w:cs="Arial"/>
                <w:sz w:val="22"/>
                <w:szCs w:val="22"/>
              </w:rPr>
              <w:t></w:t>
            </w:r>
          </w:p>
        </w:tc>
      </w:tr>
      <w:tr w:rsidR="001D0C7F" w:rsidRPr="00C70731" w:rsidTr="001D0C7F">
        <w:tc>
          <w:tcPr>
            <w:tcW w:w="4788" w:type="dxa"/>
            <w:vAlign w:val="center"/>
          </w:tcPr>
          <w:p w:rsidR="001D0C7F" w:rsidRPr="001D0C7F" w:rsidRDefault="001D0C7F" w:rsidP="001D0C7F">
            <w:pPr>
              <w:spacing w:after="120"/>
              <w:rPr>
                <w:rFonts w:ascii="Arial" w:hAnsi="Arial" w:cs="Arial"/>
                <w:sz w:val="16"/>
                <w:szCs w:val="16"/>
                <w:lang w:val="el-GR"/>
              </w:rPr>
            </w:pPr>
            <w:r w:rsidRPr="001D0C7F">
              <w:rPr>
                <w:rFonts w:ascii="Arial" w:hAnsi="Arial" w:cs="Arial"/>
                <w:sz w:val="16"/>
                <w:szCs w:val="16"/>
                <w:lang w:val="el-GR"/>
              </w:rPr>
              <w:t>Βελτίωση της ελκυστικότητας των αστικών περιοχών</w:t>
            </w:r>
          </w:p>
          <w:p w:rsidR="001D0C7F" w:rsidRPr="001D0C7F" w:rsidRDefault="001D0C7F" w:rsidP="001D0C7F">
            <w:pPr>
              <w:spacing w:after="120"/>
              <w:rPr>
                <w:rFonts w:ascii="Arial" w:hAnsi="Arial" w:cs="Arial"/>
                <w:sz w:val="16"/>
                <w:szCs w:val="16"/>
                <w:lang w:val="el-GR"/>
              </w:rPr>
            </w:pPr>
          </w:p>
        </w:tc>
        <w:tc>
          <w:tcPr>
            <w:tcW w:w="2340" w:type="dxa"/>
            <w:vAlign w:val="center"/>
          </w:tcPr>
          <w:p w:rsidR="001D0C7F" w:rsidRPr="004C7173" w:rsidRDefault="001D0C7F" w:rsidP="001D0C7F">
            <w:pPr>
              <w:spacing w:after="120"/>
              <w:jc w:val="center"/>
              <w:rPr>
                <w:rFonts w:ascii="Arial" w:hAnsi="Arial" w:cs="Arial"/>
                <w:sz w:val="22"/>
                <w:szCs w:val="22"/>
                <w:lang w:val="el-GR"/>
              </w:rPr>
            </w:pPr>
            <w:r w:rsidRPr="004C7173">
              <w:rPr>
                <w:rFonts w:ascii="Wingdings" w:eastAsia="Calibri" w:hAnsi="Wingdings" w:cs="Arial"/>
                <w:sz w:val="22"/>
                <w:szCs w:val="22"/>
              </w:rPr>
              <w:t></w:t>
            </w:r>
          </w:p>
        </w:tc>
        <w:tc>
          <w:tcPr>
            <w:tcW w:w="2448" w:type="dxa"/>
            <w:vAlign w:val="center"/>
          </w:tcPr>
          <w:p w:rsidR="001D0C7F" w:rsidRPr="004C7173" w:rsidRDefault="001D0C7F" w:rsidP="001D0C7F">
            <w:pPr>
              <w:spacing w:after="120"/>
              <w:jc w:val="center"/>
              <w:rPr>
                <w:rFonts w:ascii="Arial" w:hAnsi="Arial" w:cs="Arial"/>
                <w:sz w:val="22"/>
                <w:szCs w:val="22"/>
                <w:lang w:val="el-GR"/>
              </w:rPr>
            </w:pPr>
            <w:r w:rsidRPr="004C7173">
              <w:rPr>
                <w:rFonts w:ascii="Wingdings" w:eastAsia="Calibri" w:hAnsi="Wingdings" w:cs="Arial"/>
                <w:sz w:val="22"/>
                <w:szCs w:val="22"/>
              </w:rPr>
              <w:t></w:t>
            </w:r>
          </w:p>
        </w:tc>
      </w:tr>
      <w:tr w:rsidR="001D0C7F" w:rsidRPr="00B261AA" w:rsidTr="001D0C7F">
        <w:tc>
          <w:tcPr>
            <w:tcW w:w="4788" w:type="dxa"/>
            <w:vAlign w:val="center"/>
          </w:tcPr>
          <w:p w:rsidR="001D0C7F" w:rsidRPr="001D0C7F" w:rsidRDefault="001D0C7F" w:rsidP="001D0C7F">
            <w:pPr>
              <w:spacing w:after="120"/>
              <w:rPr>
                <w:rFonts w:ascii="Arial" w:hAnsi="Arial" w:cs="Arial"/>
                <w:sz w:val="16"/>
                <w:szCs w:val="16"/>
                <w:lang w:val="el-GR"/>
              </w:rPr>
            </w:pPr>
            <w:r w:rsidRPr="001D0C7F">
              <w:rPr>
                <w:rFonts w:ascii="Arial" w:hAnsi="Arial" w:cs="Arial"/>
                <w:sz w:val="16"/>
                <w:szCs w:val="16"/>
                <w:lang w:val="el-GR"/>
              </w:rPr>
              <w:t>Ανάδειξη πολιτιστικών πόρων και δημιουργία πολιτιστικών υποδομών</w:t>
            </w:r>
          </w:p>
        </w:tc>
        <w:tc>
          <w:tcPr>
            <w:tcW w:w="2340" w:type="dxa"/>
            <w:vAlign w:val="center"/>
          </w:tcPr>
          <w:p w:rsidR="001D0C7F" w:rsidRPr="004C7173" w:rsidRDefault="001D0C7F" w:rsidP="001D0C7F">
            <w:pPr>
              <w:spacing w:after="120"/>
              <w:jc w:val="center"/>
              <w:rPr>
                <w:rFonts w:ascii="Arial" w:hAnsi="Arial" w:cs="Arial"/>
                <w:sz w:val="22"/>
                <w:szCs w:val="22"/>
                <w:lang w:val="el-GR"/>
              </w:rPr>
            </w:pPr>
          </w:p>
        </w:tc>
        <w:tc>
          <w:tcPr>
            <w:tcW w:w="2448" w:type="dxa"/>
            <w:vAlign w:val="center"/>
          </w:tcPr>
          <w:p w:rsidR="001D0C7F" w:rsidRPr="004C7173" w:rsidRDefault="001D0C7F" w:rsidP="001D0C7F">
            <w:pPr>
              <w:spacing w:after="120"/>
              <w:jc w:val="center"/>
              <w:rPr>
                <w:rFonts w:ascii="Arial" w:hAnsi="Arial" w:cs="Arial"/>
                <w:sz w:val="22"/>
                <w:szCs w:val="22"/>
                <w:lang w:val="el-GR"/>
              </w:rPr>
            </w:pPr>
          </w:p>
        </w:tc>
      </w:tr>
      <w:tr w:rsidR="001D0C7F" w:rsidRPr="00C70731" w:rsidTr="001D0C7F">
        <w:tc>
          <w:tcPr>
            <w:tcW w:w="4788" w:type="dxa"/>
            <w:vAlign w:val="center"/>
          </w:tcPr>
          <w:p w:rsidR="001D0C7F" w:rsidRPr="001D0C7F" w:rsidRDefault="001D0C7F" w:rsidP="001D0C7F">
            <w:pPr>
              <w:spacing w:after="120"/>
              <w:rPr>
                <w:rFonts w:ascii="Arial" w:hAnsi="Arial" w:cs="Arial"/>
                <w:sz w:val="16"/>
                <w:szCs w:val="16"/>
                <w:lang w:val="el-GR"/>
              </w:rPr>
            </w:pPr>
            <w:r w:rsidRPr="001D0C7F">
              <w:rPr>
                <w:rFonts w:ascii="Arial" w:hAnsi="Arial" w:cs="Arial"/>
                <w:sz w:val="16"/>
                <w:szCs w:val="16"/>
                <w:lang w:val="el-GR"/>
              </w:rPr>
              <w:t>Δημιουργία βιώσιμου συστήματος μεταφορών</w:t>
            </w:r>
          </w:p>
          <w:p w:rsidR="001D0C7F" w:rsidRPr="001D0C7F" w:rsidRDefault="001D0C7F" w:rsidP="001D0C7F">
            <w:pPr>
              <w:spacing w:after="120"/>
              <w:rPr>
                <w:rFonts w:ascii="Arial" w:hAnsi="Arial" w:cs="Arial"/>
                <w:sz w:val="16"/>
                <w:szCs w:val="16"/>
                <w:lang w:val="el-GR"/>
              </w:rPr>
            </w:pPr>
          </w:p>
        </w:tc>
        <w:tc>
          <w:tcPr>
            <w:tcW w:w="2340" w:type="dxa"/>
            <w:vAlign w:val="center"/>
          </w:tcPr>
          <w:p w:rsidR="001D0C7F" w:rsidRPr="004C7173" w:rsidRDefault="001D0C7F" w:rsidP="001D0C7F">
            <w:pPr>
              <w:spacing w:after="120"/>
              <w:jc w:val="center"/>
              <w:rPr>
                <w:rFonts w:ascii="Arial" w:hAnsi="Arial" w:cs="Arial"/>
                <w:sz w:val="22"/>
                <w:szCs w:val="22"/>
                <w:lang w:val="el-GR"/>
              </w:rPr>
            </w:pPr>
          </w:p>
        </w:tc>
        <w:tc>
          <w:tcPr>
            <w:tcW w:w="2448" w:type="dxa"/>
            <w:vAlign w:val="center"/>
          </w:tcPr>
          <w:p w:rsidR="001D0C7F" w:rsidRPr="004C7173" w:rsidRDefault="001D0C7F" w:rsidP="001D0C7F">
            <w:pPr>
              <w:spacing w:after="120"/>
              <w:jc w:val="center"/>
              <w:rPr>
                <w:rFonts w:ascii="Arial" w:hAnsi="Arial" w:cs="Arial"/>
                <w:sz w:val="22"/>
                <w:szCs w:val="22"/>
                <w:lang w:val="el-GR"/>
              </w:rPr>
            </w:pPr>
          </w:p>
        </w:tc>
      </w:tr>
      <w:tr w:rsidR="001D0C7F" w:rsidRPr="00C70731" w:rsidTr="001D0C7F">
        <w:tc>
          <w:tcPr>
            <w:tcW w:w="4788" w:type="dxa"/>
            <w:vAlign w:val="center"/>
          </w:tcPr>
          <w:p w:rsidR="001D0C7F" w:rsidRPr="001D0C7F" w:rsidRDefault="001D0C7F" w:rsidP="001D0C7F">
            <w:pPr>
              <w:spacing w:after="120"/>
              <w:rPr>
                <w:rFonts w:ascii="Arial" w:hAnsi="Arial" w:cs="Arial"/>
                <w:sz w:val="16"/>
                <w:szCs w:val="16"/>
                <w:lang w:val="el-GR"/>
              </w:rPr>
            </w:pPr>
            <w:r w:rsidRPr="001D0C7F">
              <w:rPr>
                <w:rFonts w:ascii="Arial" w:hAnsi="Arial" w:cs="Arial"/>
                <w:sz w:val="16"/>
                <w:szCs w:val="16"/>
                <w:lang w:val="el-GR"/>
              </w:rPr>
              <w:t>Ενίσχυση της προσβασιμότητας και ελκυστικότητας των περιοχών της υπαίθρου</w:t>
            </w:r>
          </w:p>
        </w:tc>
        <w:tc>
          <w:tcPr>
            <w:tcW w:w="2340" w:type="dxa"/>
            <w:vAlign w:val="center"/>
          </w:tcPr>
          <w:p w:rsidR="001D0C7F" w:rsidRPr="004C7173" w:rsidRDefault="001D0C7F" w:rsidP="001D0C7F">
            <w:pPr>
              <w:spacing w:after="120"/>
              <w:jc w:val="center"/>
              <w:rPr>
                <w:rFonts w:ascii="Arial" w:hAnsi="Arial" w:cs="Arial"/>
                <w:sz w:val="22"/>
                <w:szCs w:val="22"/>
                <w:lang w:val="el-GR"/>
              </w:rPr>
            </w:pPr>
            <w:r w:rsidRPr="004C7173">
              <w:rPr>
                <w:rFonts w:ascii="Wingdings" w:eastAsia="Calibri" w:hAnsi="Wingdings" w:cs="Arial"/>
                <w:sz w:val="22"/>
                <w:szCs w:val="22"/>
              </w:rPr>
              <w:t></w:t>
            </w:r>
          </w:p>
        </w:tc>
        <w:tc>
          <w:tcPr>
            <w:tcW w:w="2448" w:type="dxa"/>
            <w:vAlign w:val="center"/>
          </w:tcPr>
          <w:p w:rsidR="001D0C7F" w:rsidRPr="004C7173" w:rsidRDefault="001D0C7F" w:rsidP="001D0C7F">
            <w:pPr>
              <w:spacing w:after="120"/>
              <w:jc w:val="center"/>
              <w:rPr>
                <w:rFonts w:ascii="Arial" w:hAnsi="Arial" w:cs="Arial"/>
                <w:sz w:val="22"/>
                <w:szCs w:val="22"/>
                <w:lang w:val="el-GR"/>
              </w:rPr>
            </w:pPr>
            <w:r w:rsidRPr="004C7173">
              <w:rPr>
                <w:rFonts w:ascii="Wingdings" w:eastAsia="Calibri" w:hAnsi="Wingdings" w:cs="Arial"/>
                <w:sz w:val="22"/>
                <w:szCs w:val="22"/>
              </w:rPr>
              <w:t></w:t>
            </w:r>
          </w:p>
        </w:tc>
      </w:tr>
    </w:tbl>
    <w:p w:rsidR="001D0C7F" w:rsidRPr="00425BFF" w:rsidRDefault="001D0C7F" w:rsidP="001D0C7F">
      <w:pPr>
        <w:rPr>
          <w:rFonts w:ascii="Arial" w:hAnsi="Arial" w:cs="Arial"/>
          <w:b/>
          <w:sz w:val="18"/>
          <w:szCs w:val="18"/>
        </w:rPr>
      </w:pPr>
      <w:r w:rsidRPr="00425BFF">
        <w:rPr>
          <w:rFonts w:ascii="Arial" w:hAnsi="Arial" w:cs="Arial"/>
          <w:b/>
          <w:sz w:val="18"/>
          <w:szCs w:val="18"/>
          <w:lang w:val="el-GR"/>
        </w:rPr>
        <w:t xml:space="preserve">√ </w:t>
      </w:r>
      <w:r w:rsidRPr="00425BFF">
        <w:rPr>
          <w:rFonts w:ascii="Arial" w:hAnsi="Arial" w:cs="Arial"/>
          <w:sz w:val="18"/>
          <w:szCs w:val="18"/>
          <w:lang w:val="el-GR"/>
        </w:rPr>
        <w:t>:</w:t>
      </w:r>
      <w:r w:rsidRPr="00425BFF">
        <w:rPr>
          <w:rFonts w:ascii="Arial" w:hAnsi="Arial" w:cs="Arial"/>
          <w:b/>
          <w:sz w:val="18"/>
          <w:szCs w:val="18"/>
          <w:lang w:val="el-GR"/>
        </w:rPr>
        <w:t xml:space="preserve"> </w:t>
      </w:r>
      <w:r>
        <w:rPr>
          <w:rFonts w:ascii="Arial" w:hAnsi="Arial" w:cs="Arial"/>
          <w:b/>
          <w:sz w:val="18"/>
          <w:szCs w:val="18"/>
          <w:lang w:val="el-GR"/>
        </w:rPr>
        <w:t xml:space="preserve"> </w:t>
      </w:r>
      <w:r w:rsidRPr="00425BFF">
        <w:rPr>
          <w:rFonts w:ascii="Arial" w:hAnsi="Arial" w:cs="Arial"/>
          <w:b/>
          <w:sz w:val="18"/>
          <w:szCs w:val="18"/>
          <w:lang w:val="el-GR"/>
        </w:rPr>
        <w:t xml:space="preserve"> </w:t>
      </w:r>
      <w:r w:rsidRPr="00425BFF">
        <w:rPr>
          <w:rFonts w:ascii="Arial" w:hAnsi="Arial" w:cs="Arial"/>
          <w:sz w:val="18"/>
          <w:szCs w:val="18"/>
          <w:lang w:val="el-GR"/>
        </w:rPr>
        <w:t>Άμεση συνάφεια / συμβολή</w:t>
      </w:r>
    </w:p>
    <w:p w:rsidR="001D0C7F" w:rsidRDefault="001D0C7F" w:rsidP="001D0C7F">
      <w:pPr>
        <w:rPr>
          <w:rFonts w:ascii="Wingdings" w:eastAsia="Calibri" w:hAnsi="Wingdings" w:cs="Arial"/>
          <w:sz w:val="18"/>
          <w:szCs w:val="18"/>
          <w:lang w:val="el-GR"/>
        </w:rPr>
      </w:pPr>
      <w:r w:rsidRPr="00425BFF">
        <w:rPr>
          <w:rFonts w:ascii="Wingdings" w:eastAsia="Calibri" w:hAnsi="Wingdings" w:cs="Arial"/>
          <w:sz w:val="18"/>
          <w:szCs w:val="18"/>
        </w:rPr>
        <w:t></w:t>
      </w:r>
      <w:r w:rsidRPr="00425BFF">
        <w:rPr>
          <w:rFonts w:ascii="Arial" w:eastAsia="Calibri" w:hAnsi="Arial" w:cs="Arial"/>
          <w:sz w:val="18"/>
          <w:szCs w:val="18"/>
        </w:rPr>
        <w:t>:</w:t>
      </w:r>
      <w:r>
        <w:rPr>
          <w:rFonts w:ascii="Arial" w:eastAsia="Calibri" w:hAnsi="Arial" w:cs="Arial"/>
          <w:sz w:val="18"/>
          <w:szCs w:val="18"/>
          <w:lang w:val="el-GR"/>
        </w:rPr>
        <w:t xml:space="preserve">  </w:t>
      </w:r>
      <w:r w:rsidRPr="00425BFF">
        <w:rPr>
          <w:rFonts w:ascii="Arial" w:eastAsia="Calibri" w:hAnsi="Arial" w:cs="Arial"/>
          <w:sz w:val="18"/>
          <w:szCs w:val="18"/>
          <w:lang w:val="el-GR"/>
        </w:rPr>
        <w:t>Έμμεση συνάφεια / συμβολή</w:t>
      </w:r>
      <w:r w:rsidRPr="00425BFF">
        <w:rPr>
          <w:rFonts w:ascii="Wingdings" w:eastAsia="Calibri" w:hAnsi="Wingdings" w:cs="Arial"/>
          <w:sz w:val="18"/>
          <w:szCs w:val="18"/>
        </w:rPr>
        <w:t></w:t>
      </w:r>
      <w:r w:rsidRPr="00425BFF">
        <w:rPr>
          <w:rFonts w:ascii="Wingdings" w:eastAsia="Calibri" w:hAnsi="Wingdings" w:cs="Arial"/>
          <w:sz w:val="18"/>
          <w:szCs w:val="18"/>
          <w:lang w:val="el-GR"/>
        </w:rPr>
        <w:t></w:t>
      </w:r>
      <w:r w:rsidRPr="00425BFF">
        <w:rPr>
          <w:rFonts w:ascii="Wingdings" w:eastAsia="Calibri" w:hAnsi="Wingdings" w:cs="Arial"/>
          <w:sz w:val="18"/>
          <w:szCs w:val="18"/>
          <w:lang w:val="el-GR"/>
        </w:rPr>
        <w:t></w:t>
      </w:r>
    </w:p>
    <w:p w:rsidR="00CC1614" w:rsidRDefault="00CC1614" w:rsidP="00CC1614">
      <w:pPr>
        <w:spacing w:line="360" w:lineRule="auto"/>
        <w:rPr>
          <w:rFonts w:ascii="Arial" w:hAnsi="Arial" w:cs="Arial"/>
          <w:sz w:val="22"/>
          <w:szCs w:val="22"/>
          <w:lang w:val="el-GR"/>
        </w:rPr>
      </w:pPr>
    </w:p>
    <w:p w:rsidR="00CC1614" w:rsidRPr="008B6FC4" w:rsidRDefault="00CC1614" w:rsidP="00CC1614">
      <w:pPr>
        <w:spacing w:line="360" w:lineRule="auto"/>
        <w:rPr>
          <w:rFonts w:ascii="Arial" w:hAnsi="Arial" w:cs="Arial"/>
          <w:sz w:val="22"/>
          <w:szCs w:val="22"/>
          <w:lang w:val="el-GR"/>
        </w:rPr>
      </w:pPr>
    </w:p>
    <w:p w:rsidR="00806CA8" w:rsidRPr="005A203D" w:rsidRDefault="00806CA8" w:rsidP="008663DE">
      <w:pPr>
        <w:pStyle w:val="Heading7"/>
        <w:numPr>
          <w:ilvl w:val="2"/>
          <w:numId w:val="207"/>
        </w:numPr>
        <w:rPr>
          <w:rFonts w:ascii="Arial" w:hAnsi="Arial" w:cs="Arial"/>
        </w:rPr>
      </w:pPr>
      <w:bookmarkStart w:id="319" w:name="_Toc160624233"/>
      <w:bookmarkStart w:id="320" w:name="_Toc160771274"/>
      <w:bookmarkStart w:id="321" w:name="_Toc326834170"/>
      <w:r w:rsidRPr="005A203D">
        <w:rPr>
          <w:rFonts w:ascii="Arial" w:hAnsi="Arial" w:cs="Arial"/>
        </w:rPr>
        <w:t>Συνάφεια του Προγράμματος με το Εθνικό Πρόγραμμα Μεταρρύθμ</w:t>
      </w:r>
      <w:bookmarkEnd w:id="319"/>
      <w:bookmarkEnd w:id="320"/>
      <w:r w:rsidRPr="005A203D">
        <w:rPr>
          <w:rFonts w:ascii="Arial" w:hAnsi="Arial" w:cs="Arial"/>
        </w:rPr>
        <w:t>ισης</w:t>
      </w:r>
      <w:bookmarkEnd w:id="321"/>
    </w:p>
    <w:p w:rsidR="00806CA8" w:rsidRPr="00840B17" w:rsidRDefault="00806CA8" w:rsidP="00CC1614">
      <w:pPr>
        <w:spacing w:line="360" w:lineRule="auto"/>
        <w:jc w:val="both"/>
        <w:rPr>
          <w:rFonts w:ascii="Arial" w:hAnsi="Arial" w:cs="Arial"/>
          <w:sz w:val="22"/>
          <w:lang w:val="el-GR"/>
        </w:rPr>
      </w:pPr>
      <w:r w:rsidRPr="00840B17">
        <w:rPr>
          <w:rFonts w:ascii="Arial" w:hAnsi="Arial" w:cs="Arial"/>
          <w:sz w:val="22"/>
          <w:lang w:val="el-GR"/>
        </w:rPr>
        <w:t xml:space="preserve">Τόσο ο Στρατηγικός, όσο και οι δύο Γενικοί Στόχοι του Προγράμματος, όπως φαίνεται από τον </w:t>
      </w:r>
      <w:r w:rsidRPr="00840B17">
        <w:rPr>
          <w:rFonts w:ascii="Arial" w:hAnsi="Arial" w:cs="Arial"/>
          <w:b/>
          <w:sz w:val="22"/>
          <w:lang w:val="el-GR"/>
        </w:rPr>
        <w:t>Πίνακα 2.</w:t>
      </w:r>
      <w:r w:rsidR="00DF7072">
        <w:rPr>
          <w:rFonts w:ascii="Arial" w:hAnsi="Arial" w:cs="Arial"/>
          <w:b/>
          <w:sz w:val="22"/>
          <w:lang w:val="el-GR"/>
        </w:rPr>
        <w:t>3</w:t>
      </w:r>
      <w:r w:rsidRPr="00840B17">
        <w:rPr>
          <w:rFonts w:ascii="Arial" w:hAnsi="Arial" w:cs="Arial"/>
          <w:sz w:val="22"/>
          <w:lang w:val="el-GR"/>
        </w:rPr>
        <w:t xml:space="preserve"> που ακολουθεί, παρουσιάζουν άμεση ή έμμεση συνάφεια με </w:t>
      </w:r>
      <w:r w:rsidR="000B6D9A">
        <w:rPr>
          <w:rFonts w:ascii="Arial" w:hAnsi="Arial" w:cs="Arial"/>
          <w:sz w:val="22"/>
          <w:lang w:val="el-GR"/>
        </w:rPr>
        <w:t>πέντε (5)</w:t>
      </w:r>
      <w:r w:rsidRPr="00840B17">
        <w:rPr>
          <w:rFonts w:ascii="Arial" w:hAnsi="Arial" w:cs="Arial"/>
          <w:sz w:val="22"/>
          <w:lang w:val="el-GR"/>
        </w:rPr>
        <w:t xml:space="preserve"> από τις </w:t>
      </w:r>
      <w:r w:rsidR="000D2025">
        <w:rPr>
          <w:rFonts w:ascii="Arial" w:hAnsi="Arial" w:cs="Arial"/>
          <w:sz w:val="22"/>
          <w:lang w:val="el-GR"/>
        </w:rPr>
        <w:t>επτά (7)</w:t>
      </w:r>
      <w:r w:rsidRPr="00840B17">
        <w:rPr>
          <w:rFonts w:ascii="Arial" w:hAnsi="Arial" w:cs="Arial"/>
          <w:sz w:val="22"/>
          <w:lang w:val="el-GR"/>
        </w:rPr>
        <w:t xml:space="preserve"> </w:t>
      </w:r>
      <w:r w:rsidR="000B6D9A">
        <w:rPr>
          <w:rFonts w:ascii="Arial" w:hAnsi="Arial" w:cs="Arial"/>
          <w:sz w:val="22"/>
          <w:lang w:val="el-GR"/>
        </w:rPr>
        <w:t>βασικές</w:t>
      </w:r>
      <w:r w:rsidR="000B6D9A" w:rsidRPr="00840B17">
        <w:rPr>
          <w:rFonts w:ascii="Arial" w:hAnsi="Arial" w:cs="Arial"/>
          <w:sz w:val="22"/>
          <w:lang w:val="el-GR"/>
        </w:rPr>
        <w:t xml:space="preserve"> </w:t>
      </w:r>
      <w:r w:rsidRPr="00840B17">
        <w:rPr>
          <w:rFonts w:ascii="Arial" w:hAnsi="Arial" w:cs="Arial"/>
          <w:sz w:val="22"/>
          <w:lang w:val="el-GR"/>
        </w:rPr>
        <w:t>προκλήσεις / στόχους του ΕΠΜ</w:t>
      </w:r>
      <w:r w:rsidR="000D2025">
        <w:rPr>
          <w:rFonts w:ascii="Arial" w:hAnsi="Arial" w:cs="Arial"/>
          <w:sz w:val="22"/>
          <w:lang w:val="el-GR"/>
        </w:rPr>
        <w:t xml:space="preserve"> για το 2012</w:t>
      </w:r>
      <w:r w:rsidRPr="00840B17">
        <w:rPr>
          <w:rFonts w:ascii="Arial" w:hAnsi="Arial" w:cs="Arial"/>
          <w:sz w:val="22"/>
          <w:lang w:val="el-GR"/>
        </w:rPr>
        <w:t>.</w:t>
      </w:r>
    </w:p>
    <w:p w:rsidR="00806CA8" w:rsidRPr="00840B17" w:rsidRDefault="00806CA8" w:rsidP="00CC1614">
      <w:pPr>
        <w:spacing w:line="360" w:lineRule="auto"/>
        <w:jc w:val="both"/>
        <w:rPr>
          <w:rFonts w:ascii="Arial" w:hAnsi="Arial" w:cs="Arial"/>
          <w:sz w:val="22"/>
          <w:lang w:val="el-GR"/>
        </w:rPr>
      </w:pPr>
      <w:r w:rsidRPr="00840B17">
        <w:rPr>
          <w:rFonts w:ascii="Arial" w:hAnsi="Arial" w:cs="Arial"/>
          <w:sz w:val="22"/>
          <w:lang w:val="el-GR"/>
        </w:rPr>
        <w:t>Σημειώνεται ότι άμεση και ισχυρή συνάφεια παρουσιάζει ο Στρατηγικός στόχος και αντίστοιχα ο κάθε Γενικός στόχος με τις εξής προκλήσεις / στόχους του ΕΜΠ:</w:t>
      </w:r>
    </w:p>
    <w:p w:rsidR="00806CA8" w:rsidRDefault="000B6D9A" w:rsidP="00CC1614">
      <w:pPr>
        <w:widowControl w:val="0"/>
        <w:numPr>
          <w:ilvl w:val="0"/>
          <w:numId w:val="7"/>
        </w:numPr>
        <w:tabs>
          <w:tab w:val="clear" w:pos="720"/>
          <w:tab w:val="num" w:pos="360"/>
        </w:tabs>
        <w:adjustRightInd w:val="0"/>
        <w:spacing w:line="360" w:lineRule="auto"/>
        <w:ind w:left="360"/>
        <w:jc w:val="both"/>
        <w:textAlignment w:val="baseline"/>
        <w:rPr>
          <w:rFonts w:ascii="Arial" w:hAnsi="Arial" w:cs="Arial"/>
          <w:sz w:val="22"/>
          <w:lang w:val="el-GR"/>
        </w:rPr>
      </w:pPr>
      <w:r>
        <w:rPr>
          <w:rFonts w:ascii="Arial" w:hAnsi="Arial" w:cs="Arial"/>
          <w:sz w:val="22"/>
          <w:lang w:val="el-GR"/>
        </w:rPr>
        <w:t xml:space="preserve">Προώθηση της ικανότητας χρήσης της καινοτομίας, </w:t>
      </w:r>
      <w:r>
        <w:rPr>
          <w:rFonts w:ascii="Arial" w:hAnsi="Arial" w:cs="Arial"/>
          <w:sz w:val="22"/>
          <w:lang w:val="en-US"/>
        </w:rPr>
        <w:t>ICT</w:t>
      </w:r>
      <w:r w:rsidR="00AB7369">
        <w:rPr>
          <w:rFonts w:ascii="Arial" w:hAnsi="Arial" w:cs="Arial"/>
          <w:sz w:val="22"/>
          <w:lang w:val="el-GR"/>
        </w:rPr>
        <w:t xml:space="preserve"> και νέ</w:t>
      </w:r>
      <w:r w:rsidR="005C5452">
        <w:rPr>
          <w:rFonts w:ascii="Arial" w:hAnsi="Arial" w:cs="Arial"/>
          <w:sz w:val="22"/>
          <w:lang w:val="el-GR"/>
        </w:rPr>
        <w:t>α</w:t>
      </w:r>
      <w:r w:rsidR="00AB7369">
        <w:rPr>
          <w:rFonts w:ascii="Arial" w:hAnsi="Arial" w:cs="Arial"/>
          <w:sz w:val="22"/>
          <w:lang w:val="el-GR"/>
        </w:rPr>
        <w:t>ς τεχνολογί</w:t>
      </w:r>
      <w:r w:rsidR="005C5452">
        <w:rPr>
          <w:rFonts w:ascii="Arial" w:hAnsi="Arial" w:cs="Arial"/>
          <w:sz w:val="22"/>
          <w:lang w:val="el-GR"/>
        </w:rPr>
        <w:t>α</w:t>
      </w:r>
      <w:r>
        <w:rPr>
          <w:rFonts w:ascii="Arial" w:hAnsi="Arial" w:cs="Arial"/>
          <w:sz w:val="22"/>
          <w:lang w:val="el-GR"/>
        </w:rPr>
        <w:t>ς</w:t>
      </w:r>
    </w:p>
    <w:p w:rsidR="000B6D9A" w:rsidRDefault="000B6D9A" w:rsidP="00CC1614">
      <w:pPr>
        <w:widowControl w:val="0"/>
        <w:numPr>
          <w:ilvl w:val="0"/>
          <w:numId w:val="7"/>
        </w:numPr>
        <w:tabs>
          <w:tab w:val="clear" w:pos="720"/>
          <w:tab w:val="num" w:pos="360"/>
        </w:tabs>
        <w:adjustRightInd w:val="0"/>
        <w:spacing w:line="360" w:lineRule="auto"/>
        <w:ind w:left="360"/>
        <w:jc w:val="both"/>
        <w:textAlignment w:val="baseline"/>
        <w:rPr>
          <w:rFonts w:ascii="Arial" w:hAnsi="Arial" w:cs="Arial"/>
          <w:sz w:val="22"/>
          <w:lang w:val="el-GR"/>
        </w:rPr>
      </w:pPr>
      <w:r>
        <w:rPr>
          <w:rFonts w:ascii="Arial" w:hAnsi="Arial" w:cs="Arial"/>
          <w:sz w:val="22"/>
          <w:lang w:val="el-GR"/>
        </w:rPr>
        <w:t>Βελτίωση του εκπαιδευτικού συστήματος</w:t>
      </w:r>
    </w:p>
    <w:p w:rsidR="000B6D9A" w:rsidRDefault="000B6D9A" w:rsidP="00CC1614">
      <w:pPr>
        <w:widowControl w:val="0"/>
        <w:numPr>
          <w:ilvl w:val="0"/>
          <w:numId w:val="7"/>
        </w:numPr>
        <w:tabs>
          <w:tab w:val="clear" w:pos="720"/>
          <w:tab w:val="num" w:pos="360"/>
        </w:tabs>
        <w:adjustRightInd w:val="0"/>
        <w:spacing w:line="360" w:lineRule="auto"/>
        <w:ind w:left="360"/>
        <w:jc w:val="both"/>
        <w:textAlignment w:val="baseline"/>
        <w:rPr>
          <w:rFonts w:ascii="Arial" w:hAnsi="Arial" w:cs="Arial"/>
          <w:sz w:val="22"/>
          <w:lang w:val="el-GR"/>
        </w:rPr>
      </w:pPr>
      <w:r>
        <w:rPr>
          <w:rFonts w:ascii="Arial" w:hAnsi="Arial" w:cs="Arial"/>
          <w:sz w:val="22"/>
          <w:lang w:val="el-GR"/>
        </w:rPr>
        <w:t>Αποδέσμευση των δυνατοτήτων της ψηφιακής κοινωνίας</w:t>
      </w:r>
    </w:p>
    <w:p w:rsidR="000B6D9A" w:rsidRDefault="000B6D9A" w:rsidP="00CC1614">
      <w:pPr>
        <w:widowControl w:val="0"/>
        <w:numPr>
          <w:ilvl w:val="0"/>
          <w:numId w:val="7"/>
        </w:numPr>
        <w:tabs>
          <w:tab w:val="clear" w:pos="720"/>
          <w:tab w:val="num" w:pos="360"/>
        </w:tabs>
        <w:adjustRightInd w:val="0"/>
        <w:spacing w:line="360" w:lineRule="auto"/>
        <w:ind w:left="360"/>
        <w:jc w:val="both"/>
        <w:textAlignment w:val="baseline"/>
        <w:rPr>
          <w:rFonts w:ascii="Arial" w:hAnsi="Arial" w:cs="Arial"/>
          <w:sz w:val="22"/>
          <w:lang w:val="el-GR"/>
        </w:rPr>
      </w:pPr>
      <w:r>
        <w:rPr>
          <w:rFonts w:ascii="Arial" w:hAnsi="Arial" w:cs="Arial"/>
          <w:sz w:val="22"/>
          <w:lang w:val="el-GR"/>
        </w:rPr>
        <w:t>Αύξηση της συμμετοχής στην αγορά εργασίας και στην απασχόληση</w:t>
      </w:r>
    </w:p>
    <w:p w:rsidR="000B6D9A" w:rsidRPr="00840B17" w:rsidRDefault="000B6D9A" w:rsidP="00CC1614">
      <w:pPr>
        <w:widowControl w:val="0"/>
        <w:numPr>
          <w:ilvl w:val="0"/>
          <w:numId w:val="7"/>
        </w:numPr>
        <w:tabs>
          <w:tab w:val="clear" w:pos="720"/>
          <w:tab w:val="num" w:pos="360"/>
        </w:tabs>
        <w:adjustRightInd w:val="0"/>
        <w:spacing w:line="360" w:lineRule="auto"/>
        <w:ind w:left="360"/>
        <w:jc w:val="both"/>
        <w:textAlignment w:val="baseline"/>
        <w:rPr>
          <w:rFonts w:ascii="Arial" w:hAnsi="Arial" w:cs="Arial"/>
          <w:sz w:val="22"/>
          <w:lang w:val="el-GR"/>
        </w:rPr>
      </w:pPr>
      <w:r>
        <w:rPr>
          <w:rFonts w:ascii="Arial" w:hAnsi="Arial" w:cs="Arial"/>
          <w:sz w:val="22"/>
          <w:lang w:val="el-GR"/>
        </w:rPr>
        <w:t>Προώθηση της κοινωνικής ενσωμάτωσης και της καταπολέμησης της φτώχειας</w:t>
      </w:r>
    </w:p>
    <w:p w:rsidR="00CC1614" w:rsidRDefault="00CC1614" w:rsidP="00CC1614">
      <w:pPr>
        <w:widowControl w:val="0"/>
        <w:numPr>
          <w:ilvl w:val="0"/>
          <w:numId w:val="7"/>
        </w:numPr>
        <w:tabs>
          <w:tab w:val="clear" w:pos="720"/>
          <w:tab w:val="num" w:pos="360"/>
        </w:tabs>
        <w:adjustRightInd w:val="0"/>
        <w:spacing w:line="360" w:lineRule="auto"/>
        <w:ind w:left="360"/>
        <w:jc w:val="both"/>
        <w:textAlignment w:val="baseline"/>
        <w:rPr>
          <w:rFonts w:ascii="Arial" w:hAnsi="Arial" w:cs="Arial"/>
          <w:sz w:val="22"/>
          <w:lang w:val="el-GR"/>
        </w:rPr>
      </w:pPr>
    </w:p>
    <w:p w:rsidR="00806CA8" w:rsidRPr="00840B17" w:rsidRDefault="00806CA8" w:rsidP="00CC1614">
      <w:pPr>
        <w:pStyle w:val="CharCharCharCharCharChar"/>
        <w:spacing w:after="0" w:line="360" w:lineRule="auto"/>
        <w:jc w:val="both"/>
        <w:rPr>
          <w:rFonts w:ascii="Arial" w:hAnsi="Arial" w:cs="Arial"/>
          <w:sz w:val="22"/>
          <w:lang w:val="el-GR"/>
        </w:rPr>
      </w:pPr>
    </w:p>
    <w:p w:rsidR="00806CA8" w:rsidRPr="00840B17" w:rsidRDefault="00806CA8" w:rsidP="00CC1614">
      <w:pPr>
        <w:pStyle w:val="CharCharCharCharCharChar"/>
        <w:spacing w:after="0" w:line="360" w:lineRule="auto"/>
        <w:jc w:val="both"/>
        <w:rPr>
          <w:rFonts w:ascii="Arial" w:hAnsi="Arial" w:cs="Arial"/>
          <w:sz w:val="22"/>
          <w:lang w:val="el-GR"/>
        </w:rPr>
      </w:pPr>
      <w:r w:rsidRPr="00840B17">
        <w:rPr>
          <w:rFonts w:ascii="Arial" w:hAnsi="Arial" w:cs="Arial"/>
          <w:sz w:val="22"/>
          <w:lang w:val="el-GR"/>
        </w:rPr>
        <w:t xml:space="preserve">Παράλληλα, στην περαιτέρω εφαρμογή του </w:t>
      </w:r>
      <w:r w:rsidRPr="00840B17">
        <w:rPr>
          <w:rFonts w:ascii="Arial" w:hAnsi="Arial" w:cs="Arial"/>
          <w:i/>
          <w:sz w:val="22"/>
          <w:lang w:val="el-GR"/>
        </w:rPr>
        <w:t>Εθνικού Προγράμματος Μεταρρύθμισης</w:t>
      </w:r>
      <w:r w:rsidR="005C5452">
        <w:rPr>
          <w:rFonts w:ascii="Arial" w:hAnsi="Arial" w:cs="Arial"/>
          <w:i/>
          <w:sz w:val="22"/>
          <w:lang w:val="el-GR"/>
        </w:rPr>
        <w:t>,</w:t>
      </w:r>
      <w:r w:rsidRPr="00840B17">
        <w:rPr>
          <w:rFonts w:ascii="Arial" w:hAnsi="Arial" w:cs="Arial"/>
          <w:sz w:val="22"/>
          <w:lang w:val="el-GR"/>
        </w:rPr>
        <w:t xml:space="preserve"> λαμβάνονται υπόψη οι κύριες προτεραιότητες </w:t>
      </w:r>
      <w:r w:rsidR="0079453C">
        <w:rPr>
          <w:rFonts w:ascii="Arial" w:hAnsi="Arial" w:cs="Arial"/>
          <w:sz w:val="22"/>
          <w:lang w:val="el-GR"/>
        </w:rPr>
        <w:t xml:space="preserve">και </w:t>
      </w:r>
      <w:r w:rsidR="00103AB2">
        <w:rPr>
          <w:rFonts w:ascii="Arial" w:hAnsi="Arial" w:cs="Arial"/>
          <w:sz w:val="22"/>
          <w:lang w:val="el-GR"/>
        </w:rPr>
        <w:t xml:space="preserve">ποσοτικοποιημένοι </w:t>
      </w:r>
      <w:r w:rsidR="0079453C">
        <w:rPr>
          <w:rFonts w:ascii="Arial" w:hAnsi="Arial" w:cs="Arial"/>
          <w:sz w:val="22"/>
          <w:lang w:val="el-GR"/>
        </w:rPr>
        <w:t xml:space="preserve">στόχοι για την Κύπρο </w:t>
      </w:r>
      <w:r w:rsidRPr="00840B17">
        <w:rPr>
          <w:rFonts w:ascii="Arial" w:hAnsi="Arial" w:cs="Arial"/>
          <w:sz w:val="22"/>
          <w:lang w:val="el-GR"/>
        </w:rPr>
        <w:t xml:space="preserve">της </w:t>
      </w:r>
      <w:r w:rsidRPr="00840B17">
        <w:rPr>
          <w:rFonts w:ascii="Arial" w:hAnsi="Arial" w:cs="Arial"/>
          <w:i/>
          <w:sz w:val="22"/>
          <w:lang w:val="el-GR"/>
        </w:rPr>
        <w:t xml:space="preserve">Στρατηγικής </w:t>
      </w:r>
      <w:r w:rsidR="0079453C">
        <w:rPr>
          <w:rFonts w:ascii="Arial" w:hAnsi="Arial" w:cs="Arial"/>
          <w:i/>
          <w:sz w:val="22"/>
          <w:lang w:val="el-GR"/>
        </w:rPr>
        <w:t xml:space="preserve"> «Ευρώπη 2020», οι οποίοι είναι </w:t>
      </w:r>
      <w:r w:rsidRPr="00840B17">
        <w:rPr>
          <w:rFonts w:ascii="Arial" w:hAnsi="Arial" w:cs="Arial"/>
          <w:sz w:val="22"/>
          <w:lang w:val="el-GR"/>
        </w:rPr>
        <w:t>:</w:t>
      </w:r>
    </w:p>
    <w:p w:rsidR="00806CA8" w:rsidRDefault="005C5452" w:rsidP="00CC1614">
      <w:pPr>
        <w:widowControl w:val="0"/>
        <w:numPr>
          <w:ilvl w:val="0"/>
          <w:numId w:val="28"/>
        </w:numPr>
        <w:tabs>
          <w:tab w:val="clear" w:pos="720"/>
          <w:tab w:val="num" w:pos="360"/>
        </w:tabs>
        <w:adjustRightInd w:val="0"/>
        <w:spacing w:line="360" w:lineRule="auto"/>
        <w:ind w:left="360"/>
        <w:jc w:val="both"/>
        <w:textAlignment w:val="baseline"/>
        <w:rPr>
          <w:rFonts w:ascii="Arial" w:hAnsi="Arial" w:cs="Arial"/>
          <w:sz w:val="22"/>
          <w:lang w:val="el-GR"/>
        </w:rPr>
      </w:pPr>
      <w:r>
        <w:rPr>
          <w:rFonts w:ascii="Arial" w:hAnsi="Arial" w:cs="Arial"/>
          <w:sz w:val="22"/>
          <w:lang w:val="el-GR"/>
        </w:rPr>
        <w:t>Απασχόληση του 75% -</w:t>
      </w:r>
      <w:r w:rsidR="0079453C">
        <w:rPr>
          <w:rFonts w:ascii="Arial" w:hAnsi="Arial" w:cs="Arial"/>
          <w:sz w:val="22"/>
          <w:lang w:val="el-GR"/>
        </w:rPr>
        <w:t xml:space="preserve">77% του πληθυσμού 20-64 ετών </w:t>
      </w:r>
    </w:p>
    <w:p w:rsidR="0079453C" w:rsidRDefault="0079453C" w:rsidP="00CC1614">
      <w:pPr>
        <w:widowControl w:val="0"/>
        <w:numPr>
          <w:ilvl w:val="0"/>
          <w:numId w:val="28"/>
        </w:numPr>
        <w:tabs>
          <w:tab w:val="clear" w:pos="720"/>
          <w:tab w:val="num" w:pos="360"/>
        </w:tabs>
        <w:adjustRightInd w:val="0"/>
        <w:spacing w:line="360" w:lineRule="auto"/>
        <w:ind w:left="360"/>
        <w:jc w:val="both"/>
        <w:textAlignment w:val="baseline"/>
        <w:rPr>
          <w:rFonts w:ascii="Arial" w:hAnsi="Arial" w:cs="Arial"/>
          <w:sz w:val="22"/>
          <w:lang w:val="el-GR"/>
        </w:rPr>
      </w:pPr>
      <w:r>
        <w:rPr>
          <w:rFonts w:ascii="Arial" w:hAnsi="Arial" w:cs="Arial"/>
          <w:sz w:val="22"/>
          <w:lang w:val="el-GR"/>
        </w:rPr>
        <w:t>Μείωση κάτω από 10% του ποσοστού εγκατάλειψης του σχολείου</w:t>
      </w:r>
    </w:p>
    <w:p w:rsidR="0079453C" w:rsidRDefault="0079453C" w:rsidP="00CC1614">
      <w:pPr>
        <w:widowControl w:val="0"/>
        <w:numPr>
          <w:ilvl w:val="0"/>
          <w:numId w:val="28"/>
        </w:numPr>
        <w:tabs>
          <w:tab w:val="clear" w:pos="720"/>
          <w:tab w:val="num" w:pos="360"/>
        </w:tabs>
        <w:adjustRightInd w:val="0"/>
        <w:spacing w:line="360" w:lineRule="auto"/>
        <w:ind w:left="360"/>
        <w:jc w:val="both"/>
        <w:textAlignment w:val="baseline"/>
        <w:rPr>
          <w:rFonts w:ascii="Arial" w:hAnsi="Arial" w:cs="Arial"/>
          <w:sz w:val="22"/>
          <w:lang w:val="el-GR"/>
        </w:rPr>
      </w:pPr>
      <w:r>
        <w:rPr>
          <w:rFonts w:ascii="Arial" w:hAnsi="Arial" w:cs="Arial"/>
          <w:sz w:val="22"/>
          <w:lang w:val="el-GR"/>
        </w:rPr>
        <w:t>Ολοκλήρωση τριτοβάθμιων σπουδών τουλάχιστον για το 46% της ηλικιακής ομάδας 30-34 ετών</w:t>
      </w:r>
    </w:p>
    <w:p w:rsidR="0079453C" w:rsidRPr="00840B17" w:rsidRDefault="0079453C" w:rsidP="00CC1614">
      <w:pPr>
        <w:widowControl w:val="0"/>
        <w:numPr>
          <w:ilvl w:val="0"/>
          <w:numId w:val="28"/>
        </w:numPr>
        <w:tabs>
          <w:tab w:val="clear" w:pos="720"/>
          <w:tab w:val="num" w:pos="360"/>
        </w:tabs>
        <w:adjustRightInd w:val="0"/>
        <w:spacing w:line="360" w:lineRule="auto"/>
        <w:ind w:left="360"/>
        <w:jc w:val="both"/>
        <w:textAlignment w:val="baseline"/>
        <w:rPr>
          <w:rFonts w:ascii="Arial" w:hAnsi="Arial" w:cs="Arial"/>
          <w:sz w:val="22"/>
          <w:lang w:val="el-GR"/>
        </w:rPr>
      </w:pPr>
      <w:r>
        <w:rPr>
          <w:rFonts w:ascii="Arial" w:hAnsi="Arial" w:cs="Arial"/>
          <w:sz w:val="22"/>
          <w:lang w:val="el-GR"/>
        </w:rPr>
        <w:t>Μείωση του ποσοστού του πληθυσμού</w:t>
      </w:r>
      <w:r w:rsidR="005C5452">
        <w:rPr>
          <w:rFonts w:ascii="Arial" w:hAnsi="Arial" w:cs="Arial"/>
          <w:sz w:val="22"/>
          <w:lang w:val="el-GR"/>
        </w:rPr>
        <w:t xml:space="preserve"> που βρίσκεται στα όρια της φτώχ</w:t>
      </w:r>
      <w:r>
        <w:rPr>
          <w:rFonts w:ascii="Arial" w:hAnsi="Arial" w:cs="Arial"/>
          <w:sz w:val="22"/>
          <w:lang w:val="el-GR"/>
        </w:rPr>
        <w:t>ει</w:t>
      </w:r>
      <w:r w:rsidR="005C5452">
        <w:rPr>
          <w:rFonts w:ascii="Arial" w:hAnsi="Arial" w:cs="Arial"/>
          <w:sz w:val="22"/>
          <w:lang w:val="el-GR"/>
        </w:rPr>
        <w:t>α</w:t>
      </w:r>
      <w:r>
        <w:rPr>
          <w:rFonts w:ascii="Arial" w:hAnsi="Arial" w:cs="Arial"/>
          <w:sz w:val="22"/>
          <w:lang w:val="el-GR"/>
        </w:rPr>
        <w:t>ς / κοινωνικού αποκλεισμού στο 19,3%</w:t>
      </w:r>
      <w:r w:rsidR="005C5452">
        <w:rPr>
          <w:rFonts w:ascii="Arial" w:hAnsi="Arial" w:cs="Arial"/>
          <w:sz w:val="22"/>
          <w:lang w:val="el-GR"/>
        </w:rPr>
        <w:t>.</w:t>
      </w:r>
    </w:p>
    <w:p w:rsidR="00CC1614" w:rsidRDefault="00CC1614" w:rsidP="00CC1614">
      <w:pPr>
        <w:widowControl w:val="0"/>
        <w:numPr>
          <w:ilvl w:val="0"/>
          <w:numId w:val="28"/>
        </w:numPr>
        <w:tabs>
          <w:tab w:val="clear" w:pos="720"/>
          <w:tab w:val="num" w:pos="360"/>
        </w:tabs>
        <w:adjustRightInd w:val="0"/>
        <w:spacing w:line="360" w:lineRule="auto"/>
        <w:ind w:left="360"/>
        <w:jc w:val="both"/>
        <w:textAlignment w:val="baseline"/>
        <w:rPr>
          <w:rFonts w:ascii="Arial" w:hAnsi="Arial" w:cs="Arial"/>
          <w:sz w:val="22"/>
          <w:lang w:val="el-GR"/>
        </w:rPr>
      </w:pPr>
    </w:p>
    <w:p w:rsidR="00806CA8" w:rsidRPr="00840B17" w:rsidRDefault="00806CA8" w:rsidP="00CC1614">
      <w:pPr>
        <w:spacing w:line="360" w:lineRule="auto"/>
        <w:ind w:left="360"/>
        <w:jc w:val="both"/>
        <w:rPr>
          <w:rFonts w:ascii="Arial" w:hAnsi="Arial" w:cs="Arial"/>
          <w:sz w:val="22"/>
          <w:lang w:val="el-GR"/>
        </w:rPr>
      </w:pPr>
    </w:p>
    <w:p w:rsidR="009C1EF6" w:rsidRPr="00232BC5" w:rsidRDefault="00806CA8" w:rsidP="00232BC5">
      <w:pPr>
        <w:spacing w:line="360" w:lineRule="auto"/>
        <w:jc w:val="both"/>
        <w:rPr>
          <w:rFonts w:ascii="Arial" w:hAnsi="Arial" w:cs="Arial"/>
          <w:i/>
          <w:sz w:val="22"/>
          <w:szCs w:val="22"/>
          <w:lang w:val="el-GR"/>
        </w:rPr>
      </w:pPr>
      <w:r w:rsidRPr="00840B17">
        <w:rPr>
          <w:rFonts w:ascii="Arial" w:hAnsi="Arial" w:cs="Arial"/>
          <w:sz w:val="22"/>
          <w:lang w:val="el-GR"/>
        </w:rPr>
        <w:br w:type="page"/>
      </w:r>
      <w:r w:rsidR="009C1EF6" w:rsidRPr="00232BC5">
        <w:rPr>
          <w:rFonts w:ascii="Arial" w:hAnsi="Arial" w:cs="Arial"/>
          <w:b/>
          <w:i/>
          <w:sz w:val="22"/>
          <w:szCs w:val="22"/>
          <w:lang w:val="el-GR"/>
        </w:rPr>
        <w:lastRenderedPageBreak/>
        <w:t>Πίνακας 2.</w:t>
      </w:r>
      <w:r w:rsidR="00DF7072">
        <w:rPr>
          <w:rFonts w:ascii="Arial" w:hAnsi="Arial" w:cs="Arial"/>
          <w:b/>
          <w:i/>
          <w:sz w:val="22"/>
          <w:szCs w:val="22"/>
          <w:lang w:val="el-GR"/>
        </w:rPr>
        <w:t>3</w:t>
      </w:r>
      <w:r w:rsidR="009C1EF6" w:rsidRPr="00232BC5">
        <w:rPr>
          <w:rFonts w:ascii="Arial" w:hAnsi="Arial" w:cs="Arial"/>
          <w:b/>
          <w:i/>
          <w:sz w:val="22"/>
          <w:szCs w:val="22"/>
          <w:lang w:val="el-GR"/>
        </w:rPr>
        <w:t xml:space="preserve">: </w:t>
      </w:r>
      <w:r w:rsidR="009C1EF6" w:rsidRPr="00232BC5">
        <w:rPr>
          <w:rFonts w:ascii="Arial" w:hAnsi="Arial" w:cs="Arial"/>
          <w:i/>
          <w:sz w:val="22"/>
          <w:szCs w:val="22"/>
          <w:lang w:val="el-GR"/>
        </w:rPr>
        <w:t>Συνάφεια των στόχων του Επιχειρησιακού Προγράμματος με τις Προκλήσεις / Στόχους του Εθνικού Προγράμματος Μεταρρυθμίσεων (ΕΜΠ)</w:t>
      </w:r>
    </w:p>
    <w:p w:rsidR="009C1EF6" w:rsidRPr="00EB7CF3" w:rsidRDefault="009C1EF6" w:rsidP="009C1EF6">
      <w:pPr>
        <w:rPr>
          <w:sz w:val="20"/>
          <w:szCs w:val="20"/>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37"/>
        <w:gridCol w:w="2222"/>
        <w:gridCol w:w="2169"/>
      </w:tblGrid>
      <w:tr w:rsidR="009C1EF6" w:rsidRPr="00B261AA" w:rsidTr="009C1EF6">
        <w:tc>
          <w:tcPr>
            <w:tcW w:w="4788" w:type="dxa"/>
            <w:vMerge w:val="restart"/>
            <w:tcBorders>
              <w:tl2br w:val="single" w:sz="4" w:space="0" w:color="auto"/>
            </w:tcBorders>
            <w:shd w:val="clear" w:color="auto" w:fill="D9D9D9"/>
          </w:tcPr>
          <w:p w:rsidR="009C1EF6" w:rsidRPr="009C1EF6" w:rsidRDefault="009C1EF6" w:rsidP="009C1EF6">
            <w:pPr>
              <w:tabs>
                <w:tab w:val="left" w:pos="1995"/>
                <w:tab w:val="right" w:pos="2976"/>
              </w:tabs>
              <w:spacing w:after="120"/>
              <w:rPr>
                <w:rFonts w:ascii="Arial" w:hAnsi="Arial" w:cs="Arial"/>
                <w:b/>
                <w:sz w:val="16"/>
                <w:szCs w:val="16"/>
                <w:lang w:val="el-GR"/>
              </w:rPr>
            </w:pPr>
            <w:r w:rsidRPr="009C1EF6">
              <w:rPr>
                <w:rFonts w:ascii="Arial" w:hAnsi="Arial" w:cs="Arial"/>
                <w:b/>
                <w:sz w:val="16"/>
                <w:szCs w:val="16"/>
                <w:lang w:val="el-GR"/>
              </w:rPr>
              <w:tab/>
            </w:r>
          </w:p>
          <w:p w:rsidR="009C1EF6" w:rsidRPr="009C1EF6" w:rsidRDefault="009C1EF6" w:rsidP="009C1EF6">
            <w:pPr>
              <w:tabs>
                <w:tab w:val="left" w:pos="1560"/>
                <w:tab w:val="left" w:pos="1995"/>
                <w:tab w:val="right" w:pos="2976"/>
              </w:tabs>
              <w:spacing w:after="120"/>
              <w:rPr>
                <w:rFonts w:ascii="Arial" w:hAnsi="Arial" w:cs="Arial"/>
                <w:b/>
                <w:sz w:val="16"/>
                <w:szCs w:val="16"/>
                <w:lang w:val="el-GR"/>
              </w:rPr>
            </w:pPr>
            <w:r w:rsidRPr="009C1EF6">
              <w:rPr>
                <w:rFonts w:ascii="Arial" w:hAnsi="Arial" w:cs="Arial"/>
                <w:b/>
                <w:sz w:val="16"/>
                <w:szCs w:val="16"/>
                <w:lang w:val="el-GR"/>
              </w:rPr>
              <w:t xml:space="preserve">                   Στρατηγικός και Γενικοί Στόχοι του ΕΠ</w:t>
            </w:r>
            <w:r w:rsidRPr="009C1EF6">
              <w:rPr>
                <w:rFonts w:ascii="Arial" w:hAnsi="Arial" w:cs="Arial"/>
                <w:b/>
                <w:sz w:val="16"/>
                <w:szCs w:val="16"/>
                <w:lang w:val="el-GR"/>
              </w:rPr>
              <w:tab/>
            </w:r>
          </w:p>
          <w:p w:rsidR="009C1EF6" w:rsidRPr="009C1EF6" w:rsidRDefault="009C1EF6" w:rsidP="009C1EF6">
            <w:pPr>
              <w:tabs>
                <w:tab w:val="left" w:pos="1560"/>
                <w:tab w:val="left" w:pos="1995"/>
                <w:tab w:val="right" w:pos="2976"/>
              </w:tabs>
              <w:spacing w:after="120"/>
              <w:rPr>
                <w:rFonts w:ascii="Arial" w:hAnsi="Arial" w:cs="Arial"/>
                <w:b/>
                <w:sz w:val="16"/>
                <w:szCs w:val="16"/>
                <w:lang w:val="el-GR"/>
              </w:rPr>
            </w:pPr>
            <w:r w:rsidRPr="009C1EF6">
              <w:rPr>
                <w:rFonts w:ascii="Arial" w:hAnsi="Arial" w:cs="Arial"/>
                <w:b/>
                <w:sz w:val="16"/>
                <w:szCs w:val="16"/>
                <w:lang w:val="el-GR"/>
              </w:rPr>
              <w:t xml:space="preserve"> </w:t>
            </w:r>
          </w:p>
          <w:p w:rsidR="009C1EF6" w:rsidRPr="009C1EF6" w:rsidRDefault="009C1EF6" w:rsidP="009C1EF6">
            <w:pPr>
              <w:spacing w:after="120"/>
              <w:rPr>
                <w:rFonts w:ascii="Arial" w:hAnsi="Arial" w:cs="Arial"/>
                <w:sz w:val="16"/>
                <w:szCs w:val="16"/>
                <w:lang w:val="el-GR"/>
              </w:rPr>
            </w:pPr>
          </w:p>
          <w:p w:rsidR="009C1EF6" w:rsidRPr="009C1EF6" w:rsidRDefault="009C1EF6" w:rsidP="009C1EF6">
            <w:pPr>
              <w:spacing w:after="120"/>
              <w:rPr>
                <w:rFonts w:ascii="Arial" w:hAnsi="Arial" w:cs="Arial"/>
                <w:b/>
                <w:sz w:val="16"/>
                <w:szCs w:val="16"/>
                <w:lang w:val="el-GR"/>
              </w:rPr>
            </w:pPr>
          </w:p>
          <w:p w:rsidR="009C1EF6" w:rsidRPr="009C1EF6" w:rsidRDefault="009C1EF6" w:rsidP="009C1EF6">
            <w:pPr>
              <w:spacing w:after="120"/>
              <w:rPr>
                <w:rFonts w:ascii="Arial" w:hAnsi="Arial" w:cs="Arial"/>
                <w:b/>
                <w:sz w:val="16"/>
                <w:szCs w:val="16"/>
                <w:lang w:val="el-GR"/>
              </w:rPr>
            </w:pPr>
          </w:p>
          <w:p w:rsidR="009C1EF6" w:rsidRPr="009C1EF6" w:rsidRDefault="009C1EF6" w:rsidP="009C1EF6">
            <w:pPr>
              <w:spacing w:after="120"/>
              <w:rPr>
                <w:rFonts w:ascii="Arial" w:hAnsi="Arial" w:cs="Arial"/>
                <w:b/>
                <w:sz w:val="16"/>
                <w:szCs w:val="16"/>
                <w:lang w:val="el-GR"/>
              </w:rPr>
            </w:pPr>
          </w:p>
          <w:p w:rsidR="009C1EF6" w:rsidRPr="009C1EF6" w:rsidRDefault="009C1EF6" w:rsidP="009C1EF6">
            <w:pPr>
              <w:spacing w:after="120"/>
              <w:rPr>
                <w:rFonts w:ascii="Arial" w:hAnsi="Arial" w:cs="Arial"/>
                <w:sz w:val="16"/>
                <w:szCs w:val="16"/>
                <w:lang w:val="el-GR"/>
              </w:rPr>
            </w:pPr>
            <w:r w:rsidRPr="009C1EF6">
              <w:rPr>
                <w:rFonts w:ascii="Arial" w:hAnsi="Arial" w:cs="Arial"/>
                <w:b/>
                <w:sz w:val="16"/>
                <w:szCs w:val="16"/>
                <w:lang w:val="el-GR"/>
              </w:rPr>
              <w:t>Προκλήσεις / Στόχοι ΕΠΜ</w:t>
            </w:r>
          </w:p>
        </w:tc>
        <w:tc>
          <w:tcPr>
            <w:tcW w:w="4788" w:type="dxa"/>
            <w:gridSpan w:val="2"/>
            <w:shd w:val="clear" w:color="auto" w:fill="D9D9D9"/>
          </w:tcPr>
          <w:p w:rsidR="009C1EF6" w:rsidRPr="009C1EF6" w:rsidRDefault="009C1EF6" w:rsidP="009C1EF6">
            <w:pPr>
              <w:spacing w:after="120"/>
              <w:jc w:val="center"/>
              <w:rPr>
                <w:rFonts w:ascii="Arial" w:hAnsi="Arial" w:cs="Arial"/>
                <w:b/>
                <w:sz w:val="16"/>
                <w:szCs w:val="16"/>
                <w:lang w:val="el-GR"/>
              </w:rPr>
            </w:pPr>
          </w:p>
          <w:p w:rsidR="009C1EF6" w:rsidRPr="009C1EF6" w:rsidRDefault="002961CB" w:rsidP="009C1EF6">
            <w:pPr>
              <w:spacing w:after="120"/>
              <w:jc w:val="center"/>
              <w:rPr>
                <w:rFonts w:ascii="Arial" w:hAnsi="Arial" w:cs="Arial"/>
                <w:b/>
                <w:sz w:val="16"/>
                <w:szCs w:val="16"/>
                <w:lang w:val="el-GR"/>
              </w:rPr>
            </w:pPr>
            <w:r>
              <w:rPr>
                <w:rFonts w:ascii="Arial" w:hAnsi="Arial" w:cs="Arial"/>
                <w:b/>
                <w:sz w:val="16"/>
                <w:szCs w:val="16"/>
                <w:lang w:val="el-GR"/>
              </w:rPr>
              <w:t>ΕΝΙΣΧΥΣΗ ΤΗΣ ΣΥΜΜΕΤΟΧΗΣ ΣΤΗΝ ΑΓΟΡΑ ΕΡΓΑΣΙΑΣ,</w:t>
            </w:r>
            <w:r w:rsidR="009C1EF6" w:rsidRPr="001D42E6">
              <w:rPr>
                <w:rFonts w:ascii="Arial" w:hAnsi="Arial" w:cs="Arial"/>
                <w:b/>
                <w:sz w:val="16"/>
                <w:szCs w:val="16"/>
                <w:lang w:val="el-GR"/>
              </w:rPr>
              <w:t>, ΑΝΑΠΤΥΞΗ</w:t>
            </w:r>
            <w:r w:rsidR="009C1EF6" w:rsidRPr="009C1EF6">
              <w:rPr>
                <w:rFonts w:ascii="Arial" w:hAnsi="Arial" w:cs="Arial"/>
                <w:b/>
                <w:sz w:val="16"/>
                <w:szCs w:val="16"/>
                <w:lang w:val="el-GR"/>
              </w:rPr>
              <w:t xml:space="preserve"> ΑΝΘΡΩΠΙΝΟΥ ΔΥΝΑΜΙΚΟΥ ΚΑΙ ΕΜΠΕΔΩΣΗ ΚΟΙΝΩΝΙΚΗΣ ΣΥΝΟΧΗΣ ΚΑΙ ΙΣΩΝ ΕΥΚΑΙΡΙΩΝ</w:t>
            </w:r>
          </w:p>
          <w:p w:rsidR="009C1EF6" w:rsidRPr="009C1EF6" w:rsidRDefault="009C1EF6" w:rsidP="009C1EF6">
            <w:pPr>
              <w:spacing w:after="120"/>
              <w:jc w:val="center"/>
              <w:rPr>
                <w:rFonts w:ascii="Arial" w:hAnsi="Arial" w:cs="Arial"/>
                <w:b/>
                <w:sz w:val="16"/>
                <w:szCs w:val="16"/>
                <w:lang w:val="el-GR"/>
              </w:rPr>
            </w:pPr>
          </w:p>
        </w:tc>
      </w:tr>
      <w:tr w:rsidR="009C1EF6" w:rsidRPr="00B261AA" w:rsidTr="009C1EF6">
        <w:tc>
          <w:tcPr>
            <w:tcW w:w="4788" w:type="dxa"/>
            <w:vMerge/>
            <w:tcBorders>
              <w:tl2br w:val="single" w:sz="4" w:space="0" w:color="auto"/>
            </w:tcBorders>
            <w:shd w:val="clear" w:color="auto" w:fill="D9D9D9"/>
          </w:tcPr>
          <w:p w:rsidR="009C1EF6" w:rsidRPr="009C1EF6" w:rsidRDefault="009C1EF6" w:rsidP="009C1EF6">
            <w:pPr>
              <w:spacing w:after="120"/>
              <w:rPr>
                <w:rFonts w:ascii="Arial" w:hAnsi="Arial" w:cs="Arial"/>
                <w:b/>
                <w:sz w:val="16"/>
                <w:szCs w:val="16"/>
                <w:lang w:val="el-GR"/>
              </w:rPr>
            </w:pPr>
          </w:p>
        </w:tc>
        <w:tc>
          <w:tcPr>
            <w:tcW w:w="2340" w:type="dxa"/>
            <w:shd w:val="clear" w:color="auto" w:fill="D9D9D9"/>
          </w:tcPr>
          <w:p w:rsidR="009C1EF6" w:rsidRPr="009C1EF6" w:rsidRDefault="009C1EF6" w:rsidP="009C1EF6">
            <w:pPr>
              <w:spacing w:after="120"/>
              <w:jc w:val="center"/>
              <w:rPr>
                <w:rFonts w:ascii="Arial" w:hAnsi="Arial" w:cs="Arial"/>
                <w:b/>
                <w:sz w:val="16"/>
                <w:szCs w:val="16"/>
                <w:lang w:val="el-GR"/>
              </w:rPr>
            </w:pPr>
          </w:p>
          <w:p w:rsidR="009C1EF6" w:rsidRPr="009C1EF6" w:rsidRDefault="009C1EF6" w:rsidP="009C1EF6">
            <w:pPr>
              <w:spacing w:after="120"/>
              <w:jc w:val="center"/>
              <w:rPr>
                <w:rFonts w:ascii="Arial" w:hAnsi="Arial" w:cs="Arial"/>
                <w:b/>
                <w:sz w:val="16"/>
                <w:szCs w:val="16"/>
                <w:lang w:val="el-GR"/>
              </w:rPr>
            </w:pPr>
            <w:r w:rsidRPr="009C1EF6">
              <w:rPr>
                <w:rFonts w:ascii="Arial" w:hAnsi="Arial" w:cs="Arial"/>
                <w:b/>
                <w:sz w:val="16"/>
                <w:szCs w:val="16"/>
                <w:lang w:val="el-GR"/>
              </w:rPr>
              <w:t xml:space="preserve">Βελτίωση του Ανθρώπινου Δυναμικού και αύξηση της προσαρμοστικότητας του ιδιωτικού και του δημόσιου τομέα </w:t>
            </w:r>
          </w:p>
          <w:p w:rsidR="009C1EF6" w:rsidRPr="009C1EF6" w:rsidRDefault="009C1EF6" w:rsidP="009C1EF6">
            <w:pPr>
              <w:spacing w:after="120"/>
              <w:jc w:val="center"/>
              <w:rPr>
                <w:rFonts w:ascii="Arial" w:hAnsi="Arial" w:cs="Arial"/>
                <w:b/>
                <w:sz w:val="16"/>
                <w:szCs w:val="16"/>
                <w:lang w:val="el-GR"/>
              </w:rPr>
            </w:pPr>
          </w:p>
        </w:tc>
        <w:tc>
          <w:tcPr>
            <w:tcW w:w="2448" w:type="dxa"/>
            <w:shd w:val="clear" w:color="auto" w:fill="D9D9D9"/>
          </w:tcPr>
          <w:p w:rsidR="009C1EF6" w:rsidRPr="009C1EF6" w:rsidRDefault="009C1EF6" w:rsidP="009C1EF6">
            <w:pPr>
              <w:spacing w:after="120"/>
              <w:jc w:val="center"/>
              <w:rPr>
                <w:rFonts w:ascii="Arial" w:hAnsi="Arial" w:cs="Arial"/>
                <w:b/>
                <w:sz w:val="16"/>
                <w:szCs w:val="16"/>
                <w:lang w:val="el-GR"/>
              </w:rPr>
            </w:pPr>
          </w:p>
          <w:p w:rsidR="009C1EF6" w:rsidRPr="009C1EF6" w:rsidRDefault="009C1EF6" w:rsidP="009C1EF6">
            <w:pPr>
              <w:spacing w:after="120"/>
              <w:jc w:val="center"/>
              <w:rPr>
                <w:rFonts w:ascii="Arial" w:hAnsi="Arial" w:cs="Arial"/>
                <w:b/>
                <w:sz w:val="16"/>
                <w:szCs w:val="16"/>
                <w:lang w:val="el-GR"/>
              </w:rPr>
            </w:pPr>
            <w:r w:rsidRPr="009C1EF6">
              <w:rPr>
                <w:rFonts w:ascii="Arial" w:hAnsi="Arial" w:cs="Arial"/>
                <w:b/>
                <w:sz w:val="16"/>
                <w:szCs w:val="16"/>
                <w:lang w:val="el-GR"/>
              </w:rPr>
              <w:t>Προσέλκυση και διατήρηση περισσότερων ατόμων στην αγορά εργασίας και στην απασχόληση και ενίσχυση της κοινωνικής ενσωμάτωσης</w:t>
            </w:r>
          </w:p>
        </w:tc>
      </w:tr>
      <w:tr w:rsidR="009C1EF6" w:rsidRPr="00C70731" w:rsidTr="009C1EF6">
        <w:tc>
          <w:tcPr>
            <w:tcW w:w="4788" w:type="dxa"/>
            <w:shd w:val="clear" w:color="auto" w:fill="auto"/>
            <w:vAlign w:val="center"/>
          </w:tcPr>
          <w:p w:rsidR="009C1EF6" w:rsidRPr="009C1EF6" w:rsidRDefault="009C1EF6" w:rsidP="009C1EF6">
            <w:pPr>
              <w:spacing w:after="120"/>
              <w:rPr>
                <w:rFonts w:ascii="Arial" w:hAnsi="Arial" w:cs="Arial"/>
                <w:sz w:val="16"/>
                <w:szCs w:val="16"/>
                <w:lang w:val="el-GR"/>
              </w:rPr>
            </w:pPr>
            <w:r w:rsidRPr="009C1EF6">
              <w:rPr>
                <w:rFonts w:ascii="Arial" w:hAnsi="Arial" w:cs="Arial"/>
                <w:sz w:val="16"/>
                <w:szCs w:val="16"/>
                <w:lang w:val="el-GR"/>
              </w:rPr>
              <w:t>Προώθηση της καινοτομίας, ΤΠΕ, και νέας τεχνολογίας</w:t>
            </w:r>
          </w:p>
          <w:p w:rsidR="009C1EF6" w:rsidRPr="009C1EF6" w:rsidRDefault="009C1EF6" w:rsidP="009C1EF6">
            <w:pPr>
              <w:spacing w:after="120"/>
              <w:rPr>
                <w:rFonts w:ascii="Arial" w:hAnsi="Arial" w:cs="Arial"/>
                <w:sz w:val="16"/>
                <w:szCs w:val="16"/>
                <w:lang w:val="el-GR"/>
              </w:rPr>
            </w:pPr>
          </w:p>
        </w:tc>
        <w:tc>
          <w:tcPr>
            <w:tcW w:w="2340" w:type="dxa"/>
            <w:shd w:val="clear" w:color="auto" w:fill="auto"/>
            <w:vAlign w:val="center"/>
          </w:tcPr>
          <w:p w:rsidR="009C1EF6" w:rsidRPr="004C7173" w:rsidRDefault="009C1EF6" w:rsidP="009C1EF6">
            <w:pPr>
              <w:spacing w:after="120"/>
              <w:jc w:val="center"/>
              <w:rPr>
                <w:rFonts w:ascii="Arial" w:hAnsi="Arial" w:cs="Arial"/>
                <w:b/>
                <w:sz w:val="22"/>
                <w:szCs w:val="22"/>
                <w:lang w:val="el-GR"/>
              </w:rPr>
            </w:pPr>
            <w:r w:rsidRPr="004C7173">
              <w:rPr>
                <w:rFonts w:ascii="Wingdings" w:eastAsia="Calibri" w:hAnsi="Wingdings" w:cs="Arial"/>
                <w:sz w:val="22"/>
                <w:szCs w:val="22"/>
              </w:rPr>
              <w:t></w:t>
            </w:r>
          </w:p>
        </w:tc>
        <w:tc>
          <w:tcPr>
            <w:tcW w:w="2448" w:type="dxa"/>
            <w:shd w:val="clear" w:color="auto" w:fill="auto"/>
            <w:vAlign w:val="center"/>
          </w:tcPr>
          <w:p w:rsidR="009C1EF6" w:rsidRPr="004C7173" w:rsidRDefault="009C1EF6" w:rsidP="009C1EF6">
            <w:pPr>
              <w:spacing w:after="120"/>
              <w:jc w:val="center"/>
              <w:rPr>
                <w:rFonts w:ascii="Arial" w:hAnsi="Arial" w:cs="Arial"/>
                <w:sz w:val="22"/>
                <w:szCs w:val="22"/>
                <w:lang w:val="el-GR"/>
              </w:rPr>
            </w:pPr>
            <w:r w:rsidRPr="004C7173">
              <w:rPr>
                <w:rFonts w:ascii="Arial" w:hAnsi="Arial" w:cs="Arial"/>
                <w:b/>
                <w:sz w:val="22"/>
                <w:szCs w:val="22"/>
                <w:lang w:val="el-GR"/>
              </w:rPr>
              <w:t>√</w:t>
            </w:r>
          </w:p>
        </w:tc>
      </w:tr>
      <w:tr w:rsidR="009C1EF6" w:rsidRPr="00C70731" w:rsidTr="009C1EF6">
        <w:tc>
          <w:tcPr>
            <w:tcW w:w="4788" w:type="dxa"/>
            <w:shd w:val="clear" w:color="auto" w:fill="auto"/>
            <w:vAlign w:val="center"/>
          </w:tcPr>
          <w:p w:rsidR="009C1EF6" w:rsidRPr="009C1EF6" w:rsidRDefault="009C1EF6" w:rsidP="009C1EF6">
            <w:pPr>
              <w:spacing w:after="120"/>
              <w:rPr>
                <w:rFonts w:ascii="Arial" w:hAnsi="Arial" w:cs="Arial"/>
                <w:sz w:val="16"/>
                <w:szCs w:val="16"/>
                <w:lang w:val="el-GR"/>
              </w:rPr>
            </w:pPr>
            <w:r w:rsidRPr="009C1EF6">
              <w:rPr>
                <w:rFonts w:ascii="Arial" w:hAnsi="Arial" w:cs="Arial"/>
                <w:sz w:val="16"/>
                <w:szCs w:val="16"/>
                <w:lang w:val="el-GR"/>
              </w:rPr>
              <w:t>Βελτίωση του Εκπαιδευτικού Συστήματος</w:t>
            </w:r>
          </w:p>
          <w:p w:rsidR="009C1EF6" w:rsidRPr="009C1EF6" w:rsidRDefault="009C1EF6" w:rsidP="009C1EF6">
            <w:pPr>
              <w:spacing w:after="120"/>
              <w:rPr>
                <w:rFonts w:ascii="Arial" w:hAnsi="Arial" w:cs="Arial"/>
                <w:sz w:val="16"/>
                <w:szCs w:val="16"/>
                <w:lang w:val="el-GR"/>
              </w:rPr>
            </w:pPr>
          </w:p>
        </w:tc>
        <w:tc>
          <w:tcPr>
            <w:tcW w:w="2340" w:type="dxa"/>
            <w:shd w:val="clear" w:color="auto" w:fill="auto"/>
            <w:vAlign w:val="center"/>
          </w:tcPr>
          <w:p w:rsidR="009C1EF6" w:rsidRPr="004C7173" w:rsidRDefault="009C1EF6" w:rsidP="009C1EF6">
            <w:pPr>
              <w:spacing w:after="120"/>
              <w:jc w:val="center"/>
              <w:rPr>
                <w:rFonts w:ascii="Arial" w:hAnsi="Arial" w:cs="Arial"/>
                <w:b/>
                <w:sz w:val="22"/>
                <w:szCs w:val="22"/>
                <w:lang w:val="el-GR"/>
              </w:rPr>
            </w:pPr>
            <w:r w:rsidRPr="004C7173">
              <w:rPr>
                <w:rFonts w:ascii="Arial" w:hAnsi="Arial" w:cs="Arial"/>
                <w:b/>
                <w:sz w:val="22"/>
                <w:szCs w:val="22"/>
                <w:lang w:val="el-GR"/>
              </w:rPr>
              <w:t>√</w:t>
            </w:r>
          </w:p>
        </w:tc>
        <w:tc>
          <w:tcPr>
            <w:tcW w:w="2448" w:type="dxa"/>
            <w:shd w:val="clear" w:color="auto" w:fill="auto"/>
            <w:vAlign w:val="center"/>
          </w:tcPr>
          <w:p w:rsidR="009C1EF6" w:rsidRPr="004C7173" w:rsidRDefault="009C1EF6" w:rsidP="009C1EF6">
            <w:pPr>
              <w:spacing w:after="120"/>
              <w:jc w:val="center"/>
              <w:rPr>
                <w:rFonts w:ascii="Arial" w:hAnsi="Arial" w:cs="Arial"/>
                <w:sz w:val="22"/>
                <w:szCs w:val="22"/>
                <w:lang w:val="el-GR"/>
              </w:rPr>
            </w:pPr>
          </w:p>
        </w:tc>
      </w:tr>
      <w:tr w:rsidR="009C1EF6" w:rsidRPr="00C70731" w:rsidTr="009C1EF6">
        <w:tc>
          <w:tcPr>
            <w:tcW w:w="4788" w:type="dxa"/>
            <w:shd w:val="clear" w:color="auto" w:fill="auto"/>
            <w:vAlign w:val="center"/>
          </w:tcPr>
          <w:p w:rsidR="009C1EF6" w:rsidRPr="009C1EF6" w:rsidRDefault="009C1EF6" w:rsidP="009C1EF6">
            <w:pPr>
              <w:spacing w:after="120"/>
              <w:rPr>
                <w:rFonts w:ascii="Arial" w:hAnsi="Arial" w:cs="Arial"/>
                <w:sz w:val="16"/>
                <w:szCs w:val="16"/>
                <w:lang w:val="el-GR"/>
              </w:rPr>
            </w:pPr>
            <w:r w:rsidRPr="009C1EF6">
              <w:rPr>
                <w:rFonts w:ascii="Arial" w:hAnsi="Arial" w:cs="Arial"/>
                <w:sz w:val="16"/>
                <w:szCs w:val="16"/>
                <w:lang w:val="el-GR"/>
              </w:rPr>
              <w:t>Αποδέσμευση των δυνατοτήτων της ψηφιακής κοινωνίας</w:t>
            </w:r>
          </w:p>
          <w:p w:rsidR="009C1EF6" w:rsidRPr="009C1EF6" w:rsidRDefault="009C1EF6" w:rsidP="009C1EF6">
            <w:pPr>
              <w:spacing w:after="120"/>
              <w:rPr>
                <w:rFonts w:ascii="Arial" w:hAnsi="Arial" w:cs="Arial"/>
                <w:sz w:val="16"/>
                <w:szCs w:val="16"/>
                <w:lang w:val="el-GR"/>
              </w:rPr>
            </w:pPr>
          </w:p>
        </w:tc>
        <w:tc>
          <w:tcPr>
            <w:tcW w:w="2340" w:type="dxa"/>
            <w:shd w:val="clear" w:color="auto" w:fill="auto"/>
            <w:vAlign w:val="center"/>
          </w:tcPr>
          <w:p w:rsidR="009C1EF6" w:rsidRPr="004C7173" w:rsidRDefault="009C1EF6" w:rsidP="009C1EF6">
            <w:pPr>
              <w:spacing w:after="120"/>
              <w:jc w:val="center"/>
              <w:rPr>
                <w:rFonts w:ascii="Arial" w:hAnsi="Arial" w:cs="Arial"/>
                <w:sz w:val="22"/>
                <w:szCs w:val="22"/>
                <w:lang w:val="el-GR"/>
              </w:rPr>
            </w:pPr>
            <w:r w:rsidRPr="004C7173">
              <w:rPr>
                <w:rFonts w:ascii="Wingdings" w:eastAsia="Calibri" w:hAnsi="Wingdings" w:cs="Arial"/>
                <w:sz w:val="22"/>
                <w:szCs w:val="22"/>
              </w:rPr>
              <w:t></w:t>
            </w:r>
          </w:p>
        </w:tc>
        <w:tc>
          <w:tcPr>
            <w:tcW w:w="2448" w:type="dxa"/>
            <w:shd w:val="clear" w:color="auto" w:fill="auto"/>
            <w:vAlign w:val="center"/>
          </w:tcPr>
          <w:p w:rsidR="009C1EF6" w:rsidRPr="004C7173" w:rsidRDefault="009C1EF6" w:rsidP="009C1EF6">
            <w:pPr>
              <w:spacing w:after="120"/>
              <w:jc w:val="center"/>
              <w:rPr>
                <w:rFonts w:ascii="Arial" w:hAnsi="Arial" w:cs="Arial"/>
                <w:sz w:val="22"/>
                <w:szCs w:val="22"/>
                <w:lang w:val="el-GR"/>
              </w:rPr>
            </w:pPr>
          </w:p>
        </w:tc>
      </w:tr>
      <w:tr w:rsidR="009C1EF6" w:rsidRPr="00B261AA" w:rsidTr="009C1EF6">
        <w:tc>
          <w:tcPr>
            <w:tcW w:w="4788" w:type="dxa"/>
            <w:shd w:val="clear" w:color="auto" w:fill="auto"/>
            <w:vAlign w:val="center"/>
          </w:tcPr>
          <w:p w:rsidR="009C1EF6" w:rsidRPr="009C1EF6" w:rsidRDefault="009C1EF6" w:rsidP="009C1EF6">
            <w:pPr>
              <w:spacing w:after="120"/>
              <w:rPr>
                <w:rFonts w:ascii="Arial" w:hAnsi="Arial" w:cs="Arial"/>
                <w:sz w:val="16"/>
                <w:szCs w:val="16"/>
                <w:lang w:val="el-GR"/>
              </w:rPr>
            </w:pPr>
            <w:r w:rsidRPr="009C1EF6">
              <w:rPr>
                <w:rFonts w:ascii="Arial" w:hAnsi="Arial" w:cs="Arial"/>
                <w:sz w:val="16"/>
                <w:szCs w:val="16"/>
                <w:lang w:val="el-GR"/>
              </w:rPr>
              <w:t xml:space="preserve">Μείωση των φαινομένου του θερμοκηπίου και αύξηση της ενεργειακής αποδοτικότητας, </w:t>
            </w:r>
          </w:p>
        </w:tc>
        <w:tc>
          <w:tcPr>
            <w:tcW w:w="2340" w:type="dxa"/>
            <w:shd w:val="clear" w:color="auto" w:fill="auto"/>
            <w:vAlign w:val="center"/>
          </w:tcPr>
          <w:p w:rsidR="009C1EF6" w:rsidRPr="004C7173" w:rsidRDefault="009C1EF6" w:rsidP="009C1EF6">
            <w:pPr>
              <w:spacing w:after="120"/>
              <w:jc w:val="center"/>
              <w:rPr>
                <w:rFonts w:ascii="Arial" w:hAnsi="Arial" w:cs="Arial"/>
                <w:sz w:val="22"/>
                <w:szCs w:val="22"/>
                <w:lang w:val="el-GR"/>
              </w:rPr>
            </w:pPr>
          </w:p>
        </w:tc>
        <w:tc>
          <w:tcPr>
            <w:tcW w:w="2448" w:type="dxa"/>
            <w:shd w:val="clear" w:color="auto" w:fill="auto"/>
            <w:vAlign w:val="center"/>
          </w:tcPr>
          <w:p w:rsidR="009C1EF6" w:rsidRPr="004C7173" w:rsidRDefault="009C1EF6" w:rsidP="009C1EF6">
            <w:pPr>
              <w:spacing w:after="120"/>
              <w:jc w:val="center"/>
              <w:rPr>
                <w:rFonts w:ascii="Arial" w:hAnsi="Arial" w:cs="Arial"/>
                <w:sz w:val="22"/>
                <w:szCs w:val="22"/>
                <w:lang w:val="el-GR"/>
              </w:rPr>
            </w:pPr>
          </w:p>
        </w:tc>
      </w:tr>
      <w:tr w:rsidR="009C1EF6" w:rsidRPr="00C70731" w:rsidTr="009C1EF6">
        <w:tc>
          <w:tcPr>
            <w:tcW w:w="4788" w:type="dxa"/>
            <w:shd w:val="clear" w:color="auto" w:fill="auto"/>
            <w:vAlign w:val="center"/>
          </w:tcPr>
          <w:p w:rsidR="009C1EF6" w:rsidRDefault="009C1EF6" w:rsidP="00C850E4">
            <w:pPr>
              <w:spacing w:after="120"/>
              <w:rPr>
                <w:rFonts w:ascii="Arial" w:hAnsi="Arial" w:cs="Arial"/>
                <w:sz w:val="16"/>
                <w:szCs w:val="16"/>
                <w:lang w:val="el-GR"/>
              </w:rPr>
            </w:pPr>
            <w:r w:rsidRPr="009C1EF6">
              <w:rPr>
                <w:rFonts w:ascii="Arial" w:hAnsi="Arial" w:cs="Arial"/>
                <w:sz w:val="16"/>
                <w:szCs w:val="16"/>
                <w:lang w:val="el-GR"/>
              </w:rPr>
              <w:t>Αύξηση της Ανταγωνιστικότητας</w:t>
            </w:r>
          </w:p>
          <w:p w:rsidR="00C850E4" w:rsidRPr="009C1EF6" w:rsidRDefault="00C850E4" w:rsidP="00C850E4">
            <w:pPr>
              <w:spacing w:after="120"/>
              <w:rPr>
                <w:rFonts w:ascii="Arial" w:hAnsi="Arial" w:cs="Arial"/>
                <w:sz w:val="16"/>
                <w:szCs w:val="16"/>
                <w:lang w:val="el-GR"/>
              </w:rPr>
            </w:pPr>
          </w:p>
        </w:tc>
        <w:tc>
          <w:tcPr>
            <w:tcW w:w="2340" w:type="dxa"/>
            <w:shd w:val="clear" w:color="auto" w:fill="auto"/>
            <w:vAlign w:val="center"/>
          </w:tcPr>
          <w:p w:rsidR="009C1EF6" w:rsidRPr="004C7173" w:rsidRDefault="009C1EF6" w:rsidP="009C1EF6">
            <w:pPr>
              <w:spacing w:after="120"/>
              <w:jc w:val="center"/>
              <w:rPr>
                <w:rFonts w:ascii="Arial" w:hAnsi="Arial" w:cs="Arial"/>
                <w:sz w:val="22"/>
                <w:szCs w:val="22"/>
                <w:lang w:val="el-GR"/>
              </w:rPr>
            </w:pPr>
          </w:p>
        </w:tc>
        <w:tc>
          <w:tcPr>
            <w:tcW w:w="2448" w:type="dxa"/>
            <w:shd w:val="clear" w:color="auto" w:fill="auto"/>
            <w:vAlign w:val="center"/>
          </w:tcPr>
          <w:p w:rsidR="009C1EF6" w:rsidRPr="004C7173" w:rsidRDefault="009C1EF6" w:rsidP="009C1EF6">
            <w:pPr>
              <w:spacing w:after="120"/>
              <w:jc w:val="center"/>
              <w:rPr>
                <w:rFonts w:ascii="Arial" w:hAnsi="Arial" w:cs="Arial"/>
                <w:sz w:val="22"/>
                <w:szCs w:val="22"/>
                <w:lang w:val="el-GR"/>
              </w:rPr>
            </w:pPr>
          </w:p>
        </w:tc>
      </w:tr>
      <w:tr w:rsidR="009C1EF6" w:rsidRPr="00C70731" w:rsidTr="009C1EF6">
        <w:tc>
          <w:tcPr>
            <w:tcW w:w="4788" w:type="dxa"/>
            <w:shd w:val="clear" w:color="auto" w:fill="auto"/>
            <w:vAlign w:val="center"/>
          </w:tcPr>
          <w:p w:rsidR="009C1EF6" w:rsidRPr="009C1EF6" w:rsidRDefault="009C1EF6" w:rsidP="009C1EF6">
            <w:pPr>
              <w:spacing w:after="120"/>
              <w:rPr>
                <w:rFonts w:ascii="Arial" w:hAnsi="Arial" w:cs="Arial"/>
                <w:sz w:val="16"/>
                <w:szCs w:val="16"/>
                <w:lang w:val="el-GR"/>
              </w:rPr>
            </w:pPr>
            <w:r w:rsidRPr="009C1EF6">
              <w:rPr>
                <w:rFonts w:ascii="Arial" w:hAnsi="Arial" w:cs="Arial"/>
                <w:sz w:val="16"/>
                <w:szCs w:val="16"/>
                <w:lang w:val="el-GR"/>
              </w:rPr>
              <w:t xml:space="preserve">Αύξηση της συμμετοχής στην αγορά εργασίας στην απασχόληση και ανάπτυξη δεξιοτήτων </w:t>
            </w:r>
          </w:p>
        </w:tc>
        <w:tc>
          <w:tcPr>
            <w:tcW w:w="2340" w:type="dxa"/>
            <w:shd w:val="clear" w:color="auto" w:fill="auto"/>
            <w:vAlign w:val="center"/>
          </w:tcPr>
          <w:p w:rsidR="009C1EF6" w:rsidRPr="004C7173" w:rsidRDefault="009C1EF6" w:rsidP="009C1EF6">
            <w:pPr>
              <w:spacing w:after="120"/>
              <w:jc w:val="center"/>
              <w:rPr>
                <w:rFonts w:ascii="Arial" w:hAnsi="Arial" w:cs="Arial"/>
                <w:sz w:val="22"/>
                <w:szCs w:val="22"/>
                <w:lang w:val="el-GR"/>
              </w:rPr>
            </w:pPr>
          </w:p>
        </w:tc>
        <w:tc>
          <w:tcPr>
            <w:tcW w:w="2448" w:type="dxa"/>
            <w:shd w:val="clear" w:color="auto" w:fill="auto"/>
            <w:vAlign w:val="center"/>
          </w:tcPr>
          <w:p w:rsidR="009C1EF6" w:rsidRPr="004C7173" w:rsidRDefault="009C1EF6" w:rsidP="009C1EF6">
            <w:pPr>
              <w:spacing w:after="120"/>
              <w:jc w:val="center"/>
              <w:rPr>
                <w:rFonts w:ascii="Arial" w:hAnsi="Arial" w:cs="Arial"/>
                <w:sz w:val="22"/>
                <w:szCs w:val="22"/>
                <w:lang w:val="el-GR"/>
              </w:rPr>
            </w:pPr>
            <w:r w:rsidRPr="004C7173">
              <w:rPr>
                <w:rFonts w:ascii="Arial" w:hAnsi="Arial" w:cs="Arial"/>
                <w:b/>
                <w:sz w:val="22"/>
                <w:szCs w:val="22"/>
                <w:lang w:val="el-GR"/>
              </w:rPr>
              <w:t>√</w:t>
            </w:r>
          </w:p>
        </w:tc>
      </w:tr>
      <w:tr w:rsidR="009C1EF6" w:rsidRPr="00C70731" w:rsidTr="009C1EF6">
        <w:tc>
          <w:tcPr>
            <w:tcW w:w="4788" w:type="dxa"/>
            <w:shd w:val="clear" w:color="auto" w:fill="auto"/>
            <w:vAlign w:val="center"/>
          </w:tcPr>
          <w:p w:rsidR="009C1EF6" w:rsidRPr="009C1EF6" w:rsidRDefault="009C1EF6" w:rsidP="009C1EF6">
            <w:pPr>
              <w:spacing w:after="120"/>
              <w:rPr>
                <w:rFonts w:ascii="Arial" w:hAnsi="Arial" w:cs="Arial"/>
                <w:sz w:val="16"/>
                <w:szCs w:val="16"/>
                <w:lang w:val="el-GR"/>
              </w:rPr>
            </w:pPr>
            <w:r w:rsidRPr="009C1EF6">
              <w:rPr>
                <w:rFonts w:ascii="Arial" w:hAnsi="Arial" w:cs="Arial"/>
                <w:sz w:val="16"/>
                <w:szCs w:val="16"/>
                <w:lang w:val="el-GR"/>
              </w:rPr>
              <w:t>Προώθηση της κοινωνικής ενσωμάτωσης και καταπολέμηση της φτώχειας</w:t>
            </w:r>
          </w:p>
        </w:tc>
        <w:tc>
          <w:tcPr>
            <w:tcW w:w="2340" w:type="dxa"/>
            <w:shd w:val="clear" w:color="auto" w:fill="auto"/>
            <w:vAlign w:val="center"/>
          </w:tcPr>
          <w:p w:rsidR="009C1EF6" w:rsidRPr="004C7173" w:rsidRDefault="009C1EF6" w:rsidP="009C1EF6">
            <w:pPr>
              <w:spacing w:after="120"/>
              <w:jc w:val="center"/>
              <w:rPr>
                <w:rFonts w:ascii="Arial" w:hAnsi="Arial" w:cs="Arial"/>
                <w:sz w:val="22"/>
                <w:szCs w:val="22"/>
                <w:lang w:val="el-GR"/>
              </w:rPr>
            </w:pPr>
            <w:r w:rsidRPr="004C7173">
              <w:rPr>
                <w:rFonts w:ascii="Wingdings" w:eastAsia="Calibri" w:hAnsi="Wingdings" w:cs="Arial"/>
                <w:sz w:val="22"/>
                <w:szCs w:val="22"/>
              </w:rPr>
              <w:t></w:t>
            </w:r>
          </w:p>
        </w:tc>
        <w:tc>
          <w:tcPr>
            <w:tcW w:w="2448" w:type="dxa"/>
            <w:shd w:val="clear" w:color="auto" w:fill="auto"/>
            <w:vAlign w:val="center"/>
          </w:tcPr>
          <w:p w:rsidR="009C1EF6" w:rsidRPr="004C7173" w:rsidRDefault="009C1EF6" w:rsidP="009C1EF6">
            <w:pPr>
              <w:spacing w:after="120"/>
              <w:jc w:val="center"/>
              <w:rPr>
                <w:rFonts w:ascii="Arial" w:hAnsi="Arial" w:cs="Arial"/>
                <w:sz w:val="22"/>
                <w:szCs w:val="22"/>
                <w:lang w:val="el-GR"/>
              </w:rPr>
            </w:pPr>
            <w:r w:rsidRPr="004C7173">
              <w:rPr>
                <w:rFonts w:ascii="Arial" w:hAnsi="Arial" w:cs="Arial"/>
                <w:b/>
                <w:sz w:val="22"/>
                <w:szCs w:val="22"/>
                <w:lang w:val="el-GR"/>
              </w:rPr>
              <w:t>√</w:t>
            </w:r>
          </w:p>
        </w:tc>
      </w:tr>
    </w:tbl>
    <w:p w:rsidR="009C1EF6" w:rsidRPr="00425BFF" w:rsidRDefault="009C1EF6" w:rsidP="009C1EF6">
      <w:pPr>
        <w:rPr>
          <w:rFonts w:ascii="Arial" w:hAnsi="Arial" w:cs="Arial"/>
          <w:b/>
          <w:sz w:val="18"/>
          <w:szCs w:val="18"/>
        </w:rPr>
      </w:pPr>
      <w:r w:rsidRPr="00425BFF">
        <w:rPr>
          <w:rFonts w:ascii="Arial" w:hAnsi="Arial" w:cs="Arial"/>
          <w:b/>
          <w:sz w:val="18"/>
          <w:szCs w:val="18"/>
          <w:lang w:val="el-GR"/>
        </w:rPr>
        <w:t xml:space="preserve">√ </w:t>
      </w:r>
      <w:r w:rsidRPr="00425BFF">
        <w:rPr>
          <w:rFonts w:ascii="Arial" w:hAnsi="Arial" w:cs="Arial"/>
          <w:sz w:val="18"/>
          <w:szCs w:val="18"/>
          <w:lang w:val="el-GR"/>
        </w:rPr>
        <w:t>:</w:t>
      </w:r>
      <w:r w:rsidRPr="00425BFF">
        <w:rPr>
          <w:rFonts w:ascii="Arial" w:hAnsi="Arial" w:cs="Arial"/>
          <w:b/>
          <w:sz w:val="18"/>
          <w:szCs w:val="18"/>
          <w:lang w:val="el-GR"/>
        </w:rPr>
        <w:t xml:space="preserve"> </w:t>
      </w:r>
      <w:r>
        <w:rPr>
          <w:rFonts w:ascii="Arial" w:hAnsi="Arial" w:cs="Arial"/>
          <w:b/>
          <w:sz w:val="18"/>
          <w:szCs w:val="18"/>
          <w:lang w:val="el-GR"/>
        </w:rPr>
        <w:t xml:space="preserve"> </w:t>
      </w:r>
      <w:r w:rsidRPr="00425BFF">
        <w:rPr>
          <w:rFonts w:ascii="Arial" w:hAnsi="Arial" w:cs="Arial"/>
          <w:b/>
          <w:sz w:val="18"/>
          <w:szCs w:val="18"/>
          <w:lang w:val="el-GR"/>
        </w:rPr>
        <w:t xml:space="preserve"> </w:t>
      </w:r>
      <w:r w:rsidRPr="00425BFF">
        <w:rPr>
          <w:rFonts w:ascii="Arial" w:hAnsi="Arial" w:cs="Arial"/>
          <w:sz w:val="18"/>
          <w:szCs w:val="18"/>
          <w:lang w:val="el-GR"/>
        </w:rPr>
        <w:t>Άμεση συνάφεια / συμβολή</w:t>
      </w:r>
    </w:p>
    <w:p w:rsidR="009C1EF6" w:rsidRDefault="009C1EF6" w:rsidP="009C1EF6">
      <w:pPr>
        <w:rPr>
          <w:rFonts w:ascii="Wingdings" w:eastAsia="Calibri" w:hAnsi="Wingdings" w:cs="Arial"/>
          <w:sz w:val="18"/>
          <w:szCs w:val="18"/>
          <w:lang w:val="el-GR"/>
        </w:rPr>
      </w:pPr>
      <w:r w:rsidRPr="00425BFF">
        <w:rPr>
          <w:rFonts w:ascii="Wingdings" w:eastAsia="Calibri" w:hAnsi="Wingdings" w:cs="Arial"/>
          <w:sz w:val="18"/>
          <w:szCs w:val="18"/>
        </w:rPr>
        <w:t></w:t>
      </w:r>
      <w:r w:rsidRPr="00425BFF">
        <w:rPr>
          <w:rFonts w:ascii="Arial" w:eastAsia="Calibri" w:hAnsi="Arial" w:cs="Arial"/>
          <w:sz w:val="18"/>
          <w:szCs w:val="18"/>
        </w:rPr>
        <w:t>:</w:t>
      </w:r>
      <w:r>
        <w:rPr>
          <w:rFonts w:ascii="Arial" w:eastAsia="Calibri" w:hAnsi="Arial" w:cs="Arial"/>
          <w:sz w:val="18"/>
          <w:szCs w:val="18"/>
          <w:lang w:val="el-GR"/>
        </w:rPr>
        <w:t xml:space="preserve">  </w:t>
      </w:r>
      <w:r w:rsidRPr="00425BFF">
        <w:rPr>
          <w:rFonts w:ascii="Arial" w:eastAsia="Calibri" w:hAnsi="Arial" w:cs="Arial"/>
          <w:sz w:val="18"/>
          <w:szCs w:val="18"/>
          <w:lang w:val="el-GR"/>
        </w:rPr>
        <w:t>Έμμεση συνάφεια / συμβολή</w:t>
      </w:r>
      <w:r w:rsidRPr="00425BFF">
        <w:rPr>
          <w:rFonts w:ascii="Wingdings" w:eastAsia="Calibri" w:hAnsi="Wingdings" w:cs="Arial"/>
          <w:sz w:val="18"/>
          <w:szCs w:val="18"/>
        </w:rPr>
        <w:t></w:t>
      </w:r>
      <w:r w:rsidRPr="00425BFF">
        <w:rPr>
          <w:rFonts w:ascii="Wingdings" w:eastAsia="Calibri" w:hAnsi="Wingdings" w:cs="Arial"/>
          <w:sz w:val="18"/>
          <w:szCs w:val="18"/>
          <w:lang w:val="el-GR"/>
        </w:rPr>
        <w:t></w:t>
      </w:r>
      <w:r w:rsidRPr="00425BFF">
        <w:rPr>
          <w:rFonts w:ascii="Wingdings" w:eastAsia="Calibri" w:hAnsi="Wingdings" w:cs="Arial"/>
          <w:sz w:val="18"/>
          <w:szCs w:val="18"/>
          <w:lang w:val="el-GR"/>
        </w:rPr>
        <w:t></w:t>
      </w:r>
    </w:p>
    <w:p w:rsidR="009C1EF6" w:rsidRDefault="009C1EF6" w:rsidP="009C1EF6">
      <w:pPr>
        <w:rPr>
          <w:rFonts w:ascii="Wingdings" w:eastAsia="Calibri" w:hAnsi="Wingdings" w:cs="Arial"/>
          <w:sz w:val="18"/>
          <w:szCs w:val="18"/>
          <w:lang w:val="el-GR"/>
        </w:rPr>
      </w:pPr>
    </w:p>
    <w:p w:rsidR="00806CA8" w:rsidRPr="00840B17" w:rsidRDefault="00806CA8">
      <w:pPr>
        <w:rPr>
          <w:rFonts w:ascii="Arial" w:hAnsi="Arial" w:cs="Arial"/>
          <w:sz w:val="22"/>
        </w:rPr>
      </w:pPr>
    </w:p>
    <w:p w:rsidR="00806CA8" w:rsidRPr="00840B17" w:rsidRDefault="00806CA8">
      <w:pPr>
        <w:rPr>
          <w:rFonts w:ascii="Arial" w:hAnsi="Arial" w:cs="Arial"/>
          <w:sz w:val="2"/>
        </w:rPr>
      </w:pPr>
      <w:r w:rsidRPr="00840B17">
        <w:rPr>
          <w:rFonts w:ascii="Arial" w:hAnsi="Arial" w:cs="Arial"/>
          <w:sz w:val="22"/>
        </w:rPr>
        <w:br w:type="page"/>
      </w:r>
    </w:p>
    <w:p w:rsidR="00806CA8" w:rsidRPr="00103AB2" w:rsidRDefault="00806CA8" w:rsidP="008663DE">
      <w:pPr>
        <w:pStyle w:val="Heading7"/>
        <w:numPr>
          <w:ilvl w:val="2"/>
          <w:numId w:val="207"/>
        </w:numPr>
        <w:rPr>
          <w:rFonts w:ascii="Arial" w:hAnsi="Arial" w:cs="Arial"/>
        </w:rPr>
      </w:pPr>
      <w:bookmarkStart w:id="322" w:name="_Toc160624234"/>
      <w:bookmarkStart w:id="323" w:name="_Toc160771275"/>
      <w:bookmarkStart w:id="324" w:name="_Toc326834171"/>
      <w:r w:rsidRPr="00103AB2">
        <w:rPr>
          <w:rFonts w:ascii="Arial" w:hAnsi="Arial" w:cs="Arial"/>
        </w:rPr>
        <w:lastRenderedPageBreak/>
        <w:t>Συνάφεια του Προγράμματο</w:t>
      </w:r>
      <w:r w:rsidR="00172DE9">
        <w:rPr>
          <w:rFonts w:ascii="Arial" w:hAnsi="Arial" w:cs="Arial"/>
        </w:rPr>
        <w:t xml:space="preserve">ς με τις Κοινοτικές Στρατηγικές </w:t>
      </w:r>
      <w:r w:rsidRPr="00103AB2">
        <w:rPr>
          <w:rFonts w:ascii="Arial" w:hAnsi="Arial" w:cs="Arial"/>
        </w:rPr>
        <w:t>Κατευθυντήριες Γραμμές (ΚΣΚΓ) για την Πολιτική Συνοχής</w:t>
      </w:r>
      <w:bookmarkEnd w:id="322"/>
      <w:bookmarkEnd w:id="323"/>
      <w:bookmarkEnd w:id="324"/>
      <w:r w:rsidRPr="00103AB2">
        <w:rPr>
          <w:rFonts w:ascii="Arial" w:hAnsi="Arial" w:cs="Arial"/>
        </w:rPr>
        <w:t xml:space="preserve"> </w:t>
      </w:r>
    </w:p>
    <w:p w:rsidR="00806CA8" w:rsidRDefault="00806CA8" w:rsidP="00232BC5">
      <w:pPr>
        <w:spacing w:line="360" w:lineRule="auto"/>
        <w:jc w:val="both"/>
        <w:rPr>
          <w:rFonts w:ascii="Arial" w:hAnsi="Arial" w:cs="Arial"/>
          <w:sz w:val="22"/>
          <w:lang w:val="el-GR"/>
        </w:rPr>
      </w:pPr>
      <w:r w:rsidRPr="00840B17">
        <w:rPr>
          <w:rFonts w:ascii="Arial" w:hAnsi="Arial" w:cs="Arial"/>
          <w:sz w:val="22"/>
          <w:lang w:val="el-GR"/>
        </w:rPr>
        <w:t xml:space="preserve">Ο Στρατηγικός και οι Γενικοί στόχοι του Προγράμματος, όπως φαίνεται και στον </w:t>
      </w:r>
      <w:r w:rsidRPr="00840B17">
        <w:rPr>
          <w:rFonts w:ascii="Arial" w:hAnsi="Arial" w:cs="Arial"/>
          <w:b/>
          <w:sz w:val="22"/>
          <w:lang w:val="el-GR"/>
        </w:rPr>
        <w:t>Πίνακα 2.</w:t>
      </w:r>
      <w:r w:rsidR="00DF7072">
        <w:rPr>
          <w:rFonts w:ascii="Arial" w:hAnsi="Arial" w:cs="Arial"/>
          <w:b/>
          <w:sz w:val="22"/>
          <w:lang w:val="el-GR"/>
        </w:rPr>
        <w:t>4</w:t>
      </w:r>
      <w:r w:rsidRPr="00840B17">
        <w:rPr>
          <w:rFonts w:ascii="Arial" w:hAnsi="Arial" w:cs="Arial"/>
          <w:sz w:val="22"/>
          <w:lang w:val="el-GR"/>
        </w:rPr>
        <w:t xml:space="preserve"> που ακολουθεί, παρουσιάζουν άμεση και ισχυρή συνάφεια με την Κατευθυντήρια Γραμμή 3: «Περισσότερες και καλύτερες θέσεις εργασίας», και πιο συγκεκριμένα, κατά κύριο λόγο, με τις εξής λεπτομερέστερες κατευθυντήριες γραμμές:</w:t>
      </w:r>
    </w:p>
    <w:p w:rsidR="000B5739" w:rsidRPr="00840B17" w:rsidRDefault="000B5739" w:rsidP="00232BC5">
      <w:pPr>
        <w:spacing w:line="360" w:lineRule="auto"/>
        <w:jc w:val="both"/>
        <w:rPr>
          <w:rFonts w:ascii="Arial" w:hAnsi="Arial" w:cs="Arial"/>
          <w:sz w:val="22"/>
          <w:lang w:val="el-GR"/>
        </w:rPr>
      </w:pPr>
    </w:p>
    <w:p w:rsidR="00806CA8" w:rsidRPr="00840B17" w:rsidRDefault="00806CA8" w:rsidP="00232BC5">
      <w:pPr>
        <w:pStyle w:val="Footer"/>
        <w:tabs>
          <w:tab w:val="clear" w:pos="4153"/>
          <w:tab w:val="clear" w:pos="8306"/>
          <w:tab w:val="left" w:pos="-180"/>
        </w:tabs>
        <w:spacing w:line="360" w:lineRule="auto"/>
        <w:ind w:left="720" w:hanging="720"/>
        <w:jc w:val="both"/>
        <w:rPr>
          <w:rFonts w:ascii="Arial" w:hAnsi="Arial" w:cs="Arial"/>
          <w:sz w:val="22"/>
          <w:lang w:val="el-GR"/>
        </w:rPr>
      </w:pPr>
      <w:r w:rsidRPr="00840B17">
        <w:rPr>
          <w:rFonts w:ascii="Arial" w:hAnsi="Arial" w:cs="Arial"/>
          <w:sz w:val="22"/>
          <w:lang w:val="el-GR"/>
        </w:rPr>
        <w:t>(3.1):</w:t>
      </w:r>
      <w:r w:rsidRPr="00840B17">
        <w:rPr>
          <w:rFonts w:ascii="Arial" w:hAnsi="Arial" w:cs="Arial"/>
          <w:sz w:val="22"/>
          <w:lang w:val="el-GR"/>
        </w:rPr>
        <w:tab/>
        <w:t xml:space="preserve">Προσέλκυση και διατήρηση περισσότερων ανθρώπων στην αγορά εργασίας και εκσυγχρονισμός συστημάτων κοινωνικής προστασίας </w:t>
      </w:r>
    </w:p>
    <w:p w:rsidR="00806CA8" w:rsidRPr="00840B17" w:rsidRDefault="00806CA8" w:rsidP="00232BC5">
      <w:pPr>
        <w:pStyle w:val="Footer"/>
        <w:tabs>
          <w:tab w:val="clear" w:pos="4153"/>
          <w:tab w:val="clear" w:pos="8306"/>
          <w:tab w:val="left" w:pos="-180"/>
        </w:tabs>
        <w:spacing w:line="360" w:lineRule="auto"/>
        <w:ind w:left="720" w:hanging="720"/>
        <w:jc w:val="both"/>
        <w:rPr>
          <w:rFonts w:ascii="Arial" w:hAnsi="Arial" w:cs="Arial"/>
          <w:sz w:val="22"/>
          <w:lang w:val="el-GR"/>
        </w:rPr>
      </w:pPr>
      <w:r w:rsidRPr="00840B17">
        <w:rPr>
          <w:rFonts w:ascii="Arial" w:hAnsi="Arial" w:cs="Arial"/>
          <w:sz w:val="22"/>
          <w:lang w:val="el-GR"/>
        </w:rPr>
        <w:t>(3.2):</w:t>
      </w:r>
      <w:r w:rsidRPr="00840B17">
        <w:rPr>
          <w:rFonts w:ascii="Arial" w:hAnsi="Arial" w:cs="Arial"/>
          <w:sz w:val="22"/>
          <w:lang w:val="el-GR"/>
        </w:rPr>
        <w:tab/>
        <w:t xml:space="preserve">Βελτίωση της προσαρμοστικότητας των εργαζόμενων και των επιχειρήσεων και αύξηση της ευελιξίας της αγοράς εργασίας </w:t>
      </w:r>
    </w:p>
    <w:p w:rsidR="00806CA8" w:rsidRPr="00840B17" w:rsidRDefault="00806CA8" w:rsidP="00232BC5">
      <w:pPr>
        <w:pStyle w:val="Footer"/>
        <w:tabs>
          <w:tab w:val="clear" w:pos="4153"/>
          <w:tab w:val="clear" w:pos="8306"/>
          <w:tab w:val="left" w:pos="-180"/>
        </w:tabs>
        <w:spacing w:line="360" w:lineRule="auto"/>
        <w:ind w:left="720" w:hanging="720"/>
        <w:jc w:val="both"/>
        <w:rPr>
          <w:rFonts w:ascii="Arial" w:hAnsi="Arial" w:cs="Arial"/>
          <w:sz w:val="22"/>
          <w:lang w:val="el-GR"/>
        </w:rPr>
      </w:pPr>
      <w:r w:rsidRPr="00840B17">
        <w:rPr>
          <w:rFonts w:ascii="Arial" w:hAnsi="Arial" w:cs="Arial"/>
          <w:sz w:val="22"/>
          <w:lang w:val="el-GR"/>
        </w:rPr>
        <w:t>(3.3):</w:t>
      </w:r>
      <w:r w:rsidRPr="00840B17">
        <w:rPr>
          <w:rFonts w:ascii="Arial" w:hAnsi="Arial" w:cs="Arial"/>
          <w:sz w:val="22"/>
          <w:lang w:val="el-GR"/>
        </w:rPr>
        <w:tab/>
        <w:t xml:space="preserve">Αύξηση των επενδύσεων στο ανθρώπινο κεφάλαιο μέσω της βελτίωσης της εκπαίδευσης και της ειδίκευσης </w:t>
      </w:r>
    </w:p>
    <w:p w:rsidR="00806CA8" w:rsidRPr="00840B17" w:rsidRDefault="00806CA8" w:rsidP="00232BC5">
      <w:pPr>
        <w:pStyle w:val="Footer"/>
        <w:tabs>
          <w:tab w:val="clear" w:pos="4153"/>
          <w:tab w:val="clear" w:pos="8306"/>
          <w:tab w:val="left" w:pos="-180"/>
        </w:tabs>
        <w:spacing w:line="360" w:lineRule="auto"/>
        <w:ind w:left="720" w:hanging="720"/>
        <w:jc w:val="both"/>
        <w:rPr>
          <w:rFonts w:ascii="Arial" w:hAnsi="Arial" w:cs="Arial"/>
          <w:sz w:val="22"/>
          <w:lang w:val="el-GR"/>
        </w:rPr>
      </w:pPr>
      <w:r w:rsidRPr="00840B17">
        <w:rPr>
          <w:rFonts w:ascii="Arial" w:hAnsi="Arial" w:cs="Arial"/>
          <w:sz w:val="22"/>
          <w:lang w:val="el-GR"/>
        </w:rPr>
        <w:t>(3.4):</w:t>
      </w:r>
      <w:r w:rsidRPr="00840B17">
        <w:rPr>
          <w:rFonts w:ascii="Arial" w:hAnsi="Arial" w:cs="Arial"/>
          <w:sz w:val="22"/>
          <w:lang w:val="el-GR"/>
        </w:rPr>
        <w:tab/>
        <w:t xml:space="preserve">Διοικητικές ικανότητες </w:t>
      </w:r>
    </w:p>
    <w:p w:rsidR="00806CA8" w:rsidRPr="00840B17" w:rsidRDefault="00806CA8" w:rsidP="00232BC5">
      <w:pPr>
        <w:pStyle w:val="Footer"/>
        <w:tabs>
          <w:tab w:val="clear" w:pos="4153"/>
          <w:tab w:val="clear" w:pos="8306"/>
          <w:tab w:val="left" w:pos="-180"/>
        </w:tabs>
        <w:spacing w:line="360" w:lineRule="auto"/>
        <w:ind w:left="720" w:hanging="720"/>
        <w:jc w:val="both"/>
        <w:rPr>
          <w:rFonts w:ascii="Arial" w:hAnsi="Arial" w:cs="Arial"/>
          <w:sz w:val="22"/>
          <w:lang w:val="el-GR"/>
        </w:rPr>
      </w:pPr>
    </w:p>
    <w:p w:rsidR="00806CA8" w:rsidRPr="00840B17" w:rsidRDefault="00806CA8" w:rsidP="00232BC5">
      <w:pPr>
        <w:pStyle w:val="Footer"/>
        <w:tabs>
          <w:tab w:val="clear" w:pos="4153"/>
          <w:tab w:val="clear" w:pos="8306"/>
          <w:tab w:val="left" w:pos="-180"/>
        </w:tabs>
        <w:spacing w:line="360" w:lineRule="auto"/>
        <w:jc w:val="both"/>
        <w:rPr>
          <w:rFonts w:ascii="Arial" w:hAnsi="Arial" w:cs="Arial"/>
          <w:sz w:val="22"/>
          <w:lang w:val="el-GR"/>
        </w:rPr>
      </w:pPr>
      <w:r w:rsidRPr="00840B17">
        <w:rPr>
          <w:rFonts w:ascii="Arial" w:hAnsi="Arial" w:cs="Arial"/>
          <w:sz w:val="22"/>
          <w:lang w:val="el-GR"/>
        </w:rPr>
        <w:t>Παράλληλα έμμεση συνάφεια παρουσιάζουν με την Κατευθυντήρια Γραμμή 2: «Βελτίωση των γνώσεων και της καινοτομίας με στόχο την ανάπτυξη», καθώς και με την περιφερειακή διάσταση της πολιτικής συνοχής.</w:t>
      </w:r>
    </w:p>
    <w:p w:rsidR="00C850E4" w:rsidRPr="0014226B" w:rsidRDefault="00806CA8" w:rsidP="0014226B">
      <w:pPr>
        <w:spacing w:line="360" w:lineRule="auto"/>
        <w:jc w:val="both"/>
        <w:rPr>
          <w:rFonts w:ascii="Arial" w:hAnsi="Arial" w:cs="Arial"/>
          <w:i/>
          <w:sz w:val="22"/>
          <w:szCs w:val="22"/>
          <w:lang w:val="el-GR"/>
        </w:rPr>
      </w:pPr>
      <w:r w:rsidRPr="00840B17">
        <w:rPr>
          <w:rFonts w:ascii="Arial" w:hAnsi="Arial" w:cs="Arial"/>
          <w:sz w:val="22"/>
          <w:lang w:val="el-GR"/>
        </w:rPr>
        <w:br w:type="page"/>
      </w:r>
      <w:r w:rsidR="00C850E4" w:rsidRPr="0014226B">
        <w:rPr>
          <w:rFonts w:ascii="Arial" w:hAnsi="Arial" w:cs="Arial"/>
          <w:b/>
          <w:i/>
          <w:sz w:val="22"/>
          <w:szCs w:val="22"/>
          <w:lang w:val="el-GR"/>
        </w:rPr>
        <w:lastRenderedPageBreak/>
        <w:t>Πίνακας 2.</w:t>
      </w:r>
      <w:r w:rsidR="00DF7072">
        <w:rPr>
          <w:rFonts w:ascii="Arial" w:hAnsi="Arial" w:cs="Arial"/>
          <w:b/>
          <w:i/>
          <w:sz w:val="22"/>
          <w:szCs w:val="22"/>
          <w:lang w:val="el-GR"/>
        </w:rPr>
        <w:t>4</w:t>
      </w:r>
      <w:r w:rsidR="00C850E4" w:rsidRPr="0014226B">
        <w:rPr>
          <w:rFonts w:ascii="Arial" w:hAnsi="Arial" w:cs="Arial"/>
          <w:b/>
          <w:i/>
          <w:sz w:val="22"/>
          <w:szCs w:val="22"/>
          <w:lang w:val="el-GR"/>
        </w:rPr>
        <w:t xml:space="preserve">: </w:t>
      </w:r>
      <w:r w:rsidR="00C850E4" w:rsidRPr="0014226B">
        <w:rPr>
          <w:rFonts w:ascii="Arial" w:hAnsi="Arial" w:cs="Arial"/>
          <w:i/>
          <w:sz w:val="22"/>
          <w:szCs w:val="22"/>
          <w:lang w:val="el-GR"/>
        </w:rPr>
        <w:t>Συνάφεια των στόχων του Επιχειρησιακού Προγράμματος με τις Στρατηγικές Κοινοτικές Κατευθυντήριες Γραμμές για την Πολιτική Συνοχής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7"/>
        <w:gridCol w:w="2482"/>
        <w:gridCol w:w="2180"/>
        <w:gridCol w:w="2069"/>
      </w:tblGrid>
      <w:tr w:rsidR="00C850E4" w:rsidRPr="00B261AA" w:rsidTr="0014226B">
        <w:tc>
          <w:tcPr>
            <w:tcW w:w="4279" w:type="dxa"/>
            <w:gridSpan w:val="2"/>
            <w:vMerge w:val="restart"/>
            <w:tcBorders>
              <w:tl2br w:val="single" w:sz="4" w:space="0" w:color="auto"/>
            </w:tcBorders>
            <w:shd w:val="clear" w:color="auto" w:fill="D9D9D9"/>
          </w:tcPr>
          <w:p w:rsidR="00C850E4" w:rsidRPr="00C850E4" w:rsidRDefault="00C850E4" w:rsidP="00C850E4">
            <w:pPr>
              <w:tabs>
                <w:tab w:val="left" w:pos="1560"/>
                <w:tab w:val="left" w:pos="1995"/>
                <w:tab w:val="right" w:pos="2976"/>
              </w:tabs>
              <w:spacing w:after="120"/>
              <w:rPr>
                <w:rFonts w:ascii="Arial" w:hAnsi="Arial" w:cs="Arial"/>
                <w:b/>
                <w:sz w:val="16"/>
                <w:szCs w:val="16"/>
                <w:lang w:val="el-GR"/>
              </w:rPr>
            </w:pPr>
            <w:r w:rsidRPr="00C850E4">
              <w:rPr>
                <w:rFonts w:ascii="Arial" w:hAnsi="Arial" w:cs="Arial"/>
                <w:b/>
                <w:sz w:val="16"/>
                <w:szCs w:val="16"/>
                <w:lang w:val="el-GR"/>
              </w:rPr>
              <w:t xml:space="preserve">                  </w:t>
            </w:r>
          </w:p>
          <w:p w:rsidR="00C850E4" w:rsidRPr="00C850E4" w:rsidRDefault="00C850E4" w:rsidP="00C850E4">
            <w:pPr>
              <w:tabs>
                <w:tab w:val="left" w:pos="1560"/>
                <w:tab w:val="left" w:pos="1995"/>
                <w:tab w:val="right" w:pos="2976"/>
              </w:tabs>
              <w:spacing w:after="120"/>
              <w:rPr>
                <w:rFonts w:ascii="Arial" w:hAnsi="Arial" w:cs="Arial"/>
                <w:b/>
                <w:sz w:val="16"/>
                <w:szCs w:val="16"/>
                <w:lang w:val="el-GR"/>
              </w:rPr>
            </w:pPr>
            <w:r w:rsidRPr="00C850E4">
              <w:rPr>
                <w:rFonts w:ascii="Arial" w:hAnsi="Arial" w:cs="Arial"/>
                <w:b/>
                <w:sz w:val="16"/>
                <w:szCs w:val="16"/>
                <w:lang w:val="el-GR"/>
              </w:rPr>
              <w:t xml:space="preserve">                       Στρατηγικός και Γενικοί Στόχοι του ΕΠ</w:t>
            </w:r>
            <w:r w:rsidRPr="00C850E4">
              <w:rPr>
                <w:rFonts w:ascii="Arial" w:hAnsi="Arial" w:cs="Arial"/>
                <w:b/>
                <w:sz w:val="16"/>
                <w:szCs w:val="16"/>
                <w:lang w:val="el-GR"/>
              </w:rPr>
              <w:tab/>
            </w:r>
          </w:p>
          <w:p w:rsidR="00C850E4" w:rsidRPr="00C850E4" w:rsidRDefault="00C850E4" w:rsidP="00C850E4">
            <w:pPr>
              <w:tabs>
                <w:tab w:val="left" w:pos="1560"/>
                <w:tab w:val="left" w:pos="1995"/>
                <w:tab w:val="right" w:pos="2976"/>
              </w:tabs>
              <w:spacing w:after="120"/>
              <w:rPr>
                <w:rFonts w:ascii="Arial" w:hAnsi="Arial" w:cs="Arial"/>
                <w:b/>
                <w:sz w:val="16"/>
                <w:szCs w:val="16"/>
                <w:lang w:val="el-GR"/>
              </w:rPr>
            </w:pPr>
            <w:r w:rsidRPr="00C850E4">
              <w:rPr>
                <w:rFonts w:ascii="Arial" w:hAnsi="Arial" w:cs="Arial"/>
                <w:b/>
                <w:sz w:val="16"/>
                <w:szCs w:val="16"/>
                <w:lang w:val="el-GR"/>
              </w:rPr>
              <w:t xml:space="preserve"> </w:t>
            </w:r>
          </w:p>
          <w:p w:rsidR="00C850E4" w:rsidRPr="00C850E4" w:rsidRDefault="00C850E4" w:rsidP="00C850E4">
            <w:pPr>
              <w:spacing w:after="120"/>
              <w:rPr>
                <w:rFonts w:ascii="Arial" w:hAnsi="Arial" w:cs="Arial"/>
                <w:sz w:val="16"/>
                <w:szCs w:val="16"/>
                <w:lang w:val="el-GR"/>
              </w:rPr>
            </w:pPr>
          </w:p>
          <w:p w:rsidR="00C850E4" w:rsidRPr="00C850E4" w:rsidRDefault="00C850E4" w:rsidP="00C850E4">
            <w:pPr>
              <w:spacing w:after="120"/>
              <w:rPr>
                <w:rFonts w:ascii="Arial" w:hAnsi="Arial" w:cs="Arial"/>
                <w:b/>
                <w:sz w:val="16"/>
                <w:szCs w:val="16"/>
                <w:lang w:val="el-GR"/>
              </w:rPr>
            </w:pPr>
          </w:p>
          <w:p w:rsidR="00C850E4" w:rsidRPr="00C850E4" w:rsidRDefault="00C850E4" w:rsidP="00C850E4">
            <w:pPr>
              <w:spacing w:after="120"/>
              <w:rPr>
                <w:rFonts w:ascii="Arial" w:hAnsi="Arial" w:cs="Arial"/>
                <w:b/>
                <w:sz w:val="16"/>
                <w:szCs w:val="16"/>
                <w:lang w:val="el-GR"/>
              </w:rPr>
            </w:pPr>
            <w:r w:rsidRPr="00C850E4">
              <w:rPr>
                <w:rFonts w:ascii="Arial" w:hAnsi="Arial" w:cs="Arial"/>
                <w:b/>
                <w:sz w:val="16"/>
                <w:szCs w:val="16"/>
                <w:lang w:val="el-GR"/>
              </w:rPr>
              <w:t xml:space="preserve">Προτεραιότητες της </w:t>
            </w:r>
          </w:p>
          <w:p w:rsidR="00C850E4" w:rsidRPr="00C850E4" w:rsidRDefault="00C850E4" w:rsidP="00C850E4">
            <w:pPr>
              <w:spacing w:after="120"/>
              <w:rPr>
                <w:rFonts w:ascii="Arial" w:hAnsi="Arial" w:cs="Arial"/>
                <w:sz w:val="16"/>
                <w:szCs w:val="16"/>
                <w:lang w:val="el-GR"/>
              </w:rPr>
            </w:pPr>
            <w:r w:rsidRPr="00C850E4">
              <w:rPr>
                <w:rFonts w:ascii="Arial" w:hAnsi="Arial" w:cs="Arial"/>
                <w:b/>
                <w:sz w:val="16"/>
                <w:szCs w:val="16"/>
                <w:lang w:val="el-GR"/>
              </w:rPr>
              <w:t>Πολιτικής Συνοχής 2007 - 2013</w:t>
            </w:r>
          </w:p>
        </w:tc>
        <w:tc>
          <w:tcPr>
            <w:tcW w:w="4249" w:type="dxa"/>
            <w:gridSpan w:val="2"/>
            <w:shd w:val="clear" w:color="auto" w:fill="D9D9D9"/>
          </w:tcPr>
          <w:p w:rsidR="00C850E4" w:rsidRPr="00C850E4" w:rsidRDefault="00C850E4" w:rsidP="00C850E4">
            <w:pPr>
              <w:spacing w:after="120"/>
              <w:jc w:val="center"/>
              <w:rPr>
                <w:rFonts w:ascii="Arial" w:hAnsi="Arial" w:cs="Arial"/>
                <w:b/>
                <w:sz w:val="16"/>
                <w:szCs w:val="16"/>
                <w:lang w:val="el-GR"/>
              </w:rPr>
            </w:pPr>
          </w:p>
          <w:p w:rsidR="00C850E4" w:rsidRPr="00C850E4" w:rsidRDefault="002961CB" w:rsidP="00F529C9">
            <w:pPr>
              <w:spacing w:after="120"/>
              <w:jc w:val="center"/>
              <w:rPr>
                <w:rFonts w:ascii="Arial" w:hAnsi="Arial" w:cs="Arial"/>
                <w:b/>
                <w:sz w:val="16"/>
                <w:szCs w:val="16"/>
                <w:lang w:val="el-GR"/>
              </w:rPr>
            </w:pPr>
            <w:r>
              <w:rPr>
                <w:rFonts w:ascii="Arial" w:hAnsi="Arial" w:cs="Arial"/>
                <w:b/>
                <w:sz w:val="16"/>
                <w:szCs w:val="16"/>
                <w:lang w:val="el-GR"/>
              </w:rPr>
              <w:t>ΕΝΙΣΧΥΣΗ ΤΗΣ ΣΥΜΜΕΤΟΧΗΣ ΣΤΗΝ ΑΓΟΡΑ ΕΡΓΑΣΙΑΣ,</w:t>
            </w:r>
            <w:r w:rsidRPr="001D0C7F">
              <w:rPr>
                <w:rFonts w:ascii="Arial" w:hAnsi="Arial" w:cs="Arial"/>
                <w:b/>
                <w:sz w:val="16"/>
                <w:szCs w:val="16"/>
                <w:lang w:val="el-GR"/>
              </w:rPr>
              <w:t xml:space="preserve"> </w:t>
            </w:r>
            <w:r w:rsidR="00C850E4" w:rsidRPr="001D42E6">
              <w:rPr>
                <w:rFonts w:ascii="Arial" w:hAnsi="Arial" w:cs="Arial"/>
                <w:b/>
                <w:sz w:val="16"/>
                <w:szCs w:val="16"/>
                <w:lang w:val="el-GR"/>
              </w:rPr>
              <w:t>ΑΝΑΠΤΥΞΗ</w:t>
            </w:r>
            <w:r w:rsidR="00C850E4" w:rsidRPr="00C850E4">
              <w:rPr>
                <w:rFonts w:ascii="Arial" w:hAnsi="Arial" w:cs="Arial"/>
                <w:b/>
                <w:sz w:val="16"/>
                <w:szCs w:val="16"/>
                <w:lang w:val="el-GR"/>
              </w:rPr>
              <w:t xml:space="preserve"> ΑΝΘΡΩΠΙΝΟΥ ΔΥΝΑΜΙΚΟΥ ΚΑΙ ΕΜΠΕΔΩΣΗ ΚΟΙΝΩΝΙΚΗΣ ΣΥΝΟΧΗΣ ΚΑΙ ΙΣΩΝ ΕΥΚΑΙΡΙΩΝ</w:t>
            </w:r>
          </w:p>
        </w:tc>
      </w:tr>
      <w:tr w:rsidR="00C850E4" w:rsidRPr="00B261AA" w:rsidTr="0014226B">
        <w:tc>
          <w:tcPr>
            <w:tcW w:w="4279" w:type="dxa"/>
            <w:gridSpan w:val="2"/>
            <w:vMerge/>
            <w:tcBorders>
              <w:tl2br w:val="single" w:sz="4" w:space="0" w:color="auto"/>
            </w:tcBorders>
            <w:shd w:val="clear" w:color="auto" w:fill="D9D9D9"/>
          </w:tcPr>
          <w:p w:rsidR="00C850E4" w:rsidRPr="00C850E4" w:rsidRDefault="00C850E4" w:rsidP="00C850E4">
            <w:pPr>
              <w:spacing w:after="120"/>
              <w:rPr>
                <w:rFonts w:ascii="Arial" w:hAnsi="Arial" w:cs="Arial"/>
                <w:b/>
                <w:sz w:val="16"/>
                <w:szCs w:val="16"/>
                <w:lang w:val="el-GR"/>
              </w:rPr>
            </w:pPr>
          </w:p>
        </w:tc>
        <w:tc>
          <w:tcPr>
            <w:tcW w:w="2180" w:type="dxa"/>
            <w:shd w:val="clear" w:color="auto" w:fill="D9D9D9"/>
          </w:tcPr>
          <w:p w:rsidR="00C850E4" w:rsidRPr="00C850E4" w:rsidRDefault="00C850E4" w:rsidP="00C850E4">
            <w:pPr>
              <w:spacing w:after="120"/>
              <w:jc w:val="center"/>
              <w:rPr>
                <w:rFonts w:ascii="Arial" w:hAnsi="Arial" w:cs="Arial"/>
                <w:b/>
                <w:sz w:val="16"/>
                <w:szCs w:val="16"/>
                <w:lang w:val="el-GR"/>
              </w:rPr>
            </w:pPr>
            <w:r w:rsidRPr="00C850E4">
              <w:rPr>
                <w:rFonts w:ascii="Arial" w:hAnsi="Arial" w:cs="Arial"/>
                <w:b/>
                <w:sz w:val="16"/>
                <w:szCs w:val="16"/>
                <w:lang w:val="el-GR"/>
              </w:rPr>
              <w:t xml:space="preserve">Βελτίωση του Ανθρώπινου Δυναμικού και αύξηση της προσαρμοστικότητας του ιδιωτικού και του δημόσιου τομέα </w:t>
            </w:r>
          </w:p>
          <w:p w:rsidR="00C850E4" w:rsidRPr="00C850E4" w:rsidRDefault="00C850E4" w:rsidP="00C850E4">
            <w:pPr>
              <w:spacing w:after="120"/>
              <w:jc w:val="center"/>
              <w:rPr>
                <w:rFonts w:ascii="Arial" w:hAnsi="Arial" w:cs="Arial"/>
                <w:b/>
                <w:sz w:val="16"/>
                <w:szCs w:val="16"/>
                <w:lang w:val="el-GR"/>
              </w:rPr>
            </w:pPr>
          </w:p>
        </w:tc>
        <w:tc>
          <w:tcPr>
            <w:tcW w:w="2069" w:type="dxa"/>
            <w:shd w:val="clear" w:color="auto" w:fill="D9D9D9"/>
          </w:tcPr>
          <w:p w:rsidR="00C850E4" w:rsidRPr="00C850E4" w:rsidRDefault="00C850E4" w:rsidP="00C850E4">
            <w:pPr>
              <w:spacing w:after="120"/>
              <w:jc w:val="center"/>
              <w:rPr>
                <w:rFonts w:ascii="Arial" w:hAnsi="Arial" w:cs="Arial"/>
                <w:b/>
                <w:sz w:val="16"/>
                <w:szCs w:val="16"/>
                <w:lang w:val="el-GR"/>
              </w:rPr>
            </w:pPr>
            <w:r w:rsidRPr="00C850E4">
              <w:rPr>
                <w:rFonts w:ascii="Arial" w:hAnsi="Arial" w:cs="Arial"/>
                <w:b/>
                <w:sz w:val="16"/>
                <w:szCs w:val="16"/>
                <w:lang w:val="el-GR"/>
              </w:rPr>
              <w:t>Προσέλκυση και διατήρηση περισσότερων ατόμων στην αγορά εργασίας και στην απασχόληση και ενίσχυση της κοινωνικής ενσωμάτωσης</w:t>
            </w:r>
          </w:p>
        </w:tc>
      </w:tr>
      <w:tr w:rsidR="00C850E4" w:rsidRPr="00B261AA" w:rsidTr="0014226B">
        <w:tc>
          <w:tcPr>
            <w:tcW w:w="1797" w:type="dxa"/>
            <w:vMerge w:val="restart"/>
          </w:tcPr>
          <w:p w:rsidR="00C850E4" w:rsidRPr="00C850E4" w:rsidRDefault="00C850E4" w:rsidP="00C850E4">
            <w:pPr>
              <w:spacing w:after="120"/>
              <w:rPr>
                <w:rFonts w:ascii="Arial" w:hAnsi="Arial" w:cs="Arial"/>
                <w:b/>
                <w:sz w:val="16"/>
                <w:szCs w:val="16"/>
                <w:lang w:val="el-GR"/>
              </w:rPr>
            </w:pPr>
          </w:p>
          <w:p w:rsidR="00C850E4" w:rsidRPr="00C850E4" w:rsidRDefault="00C850E4" w:rsidP="00C850E4">
            <w:pPr>
              <w:spacing w:after="120"/>
              <w:rPr>
                <w:rFonts w:ascii="Arial" w:hAnsi="Arial" w:cs="Arial"/>
                <w:b/>
                <w:sz w:val="16"/>
                <w:szCs w:val="16"/>
                <w:lang w:val="el-GR"/>
              </w:rPr>
            </w:pPr>
            <w:r w:rsidRPr="00C850E4">
              <w:rPr>
                <w:rFonts w:ascii="Arial" w:hAnsi="Arial" w:cs="Arial"/>
                <w:b/>
                <w:sz w:val="16"/>
                <w:szCs w:val="16"/>
                <w:lang w:val="el-GR"/>
              </w:rPr>
              <w:t>ΚΑΤΕΥΘΥΝΤΗΡΙΑ ΓΡΑΜΜΗ:</w:t>
            </w:r>
          </w:p>
          <w:p w:rsidR="00C850E4" w:rsidRPr="00C850E4" w:rsidRDefault="00C850E4" w:rsidP="00C850E4">
            <w:pPr>
              <w:spacing w:after="120"/>
              <w:rPr>
                <w:rFonts w:ascii="Arial" w:hAnsi="Arial" w:cs="Arial"/>
                <w:b/>
                <w:sz w:val="16"/>
                <w:szCs w:val="16"/>
                <w:lang w:val="el-GR"/>
              </w:rPr>
            </w:pPr>
            <w:r w:rsidRPr="00C850E4">
              <w:rPr>
                <w:rFonts w:ascii="Arial" w:hAnsi="Arial" w:cs="Arial"/>
                <w:b/>
                <w:sz w:val="16"/>
                <w:szCs w:val="16"/>
                <w:lang w:val="el-GR"/>
              </w:rPr>
              <w:t>Να γίνει η Ευρώπη και οι περιφέρειες της πιο ελκυστικοί τόποι για επενδύσεις και απασχόληση</w:t>
            </w:r>
          </w:p>
        </w:tc>
        <w:tc>
          <w:tcPr>
            <w:tcW w:w="2482" w:type="dxa"/>
          </w:tcPr>
          <w:p w:rsidR="00C850E4" w:rsidRPr="00C850E4" w:rsidRDefault="00C850E4" w:rsidP="00C850E4">
            <w:pPr>
              <w:spacing w:after="120"/>
              <w:rPr>
                <w:rFonts w:ascii="Arial" w:hAnsi="Arial" w:cs="Arial"/>
                <w:sz w:val="16"/>
                <w:szCs w:val="16"/>
                <w:lang w:val="el-GR"/>
              </w:rPr>
            </w:pPr>
            <w:r w:rsidRPr="00C850E4">
              <w:rPr>
                <w:rFonts w:ascii="Arial" w:hAnsi="Arial" w:cs="Arial"/>
                <w:sz w:val="16"/>
                <w:szCs w:val="16"/>
                <w:lang w:val="el-GR"/>
              </w:rPr>
              <w:t>Επέκταση και βελτίωση των μεταφορικών υποδομών</w:t>
            </w:r>
          </w:p>
        </w:tc>
        <w:tc>
          <w:tcPr>
            <w:tcW w:w="2180" w:type="dxa"/>
          </w:tcPr>
          <w:p w:rsidR="00C850E4" w:rsidRPr="004C7173" w:rsidRDefault="00C850E4" w:rsidP="00C850E4">
            <w:pPr>
              <w:spacing w:after="120"/>
              <w:jc w:val="center"/>
              <w:rPr>
                <w:rFonts w:ascii="Arial" w:hAnsi="Arial" w:cs="Arial"/>
                <w:sz w:val="22"/>
                <w:szCs w:val="22"/>
                <w:lang w:val="el-GR"/>
              </w:rPr>
            </w:pPr>
          </w:p>
        </w:tc>
        <w:tc>
          <w:tcPr>
            <w:tcW w:w="2069" w:type="dxa"/>
          </w:tcPr>
          <w:p w:rsidR="00C850E4" w:rsidRPr="004C7173" w:rsidRDefault="00C850E4" w:rsidP="00C850E4">
            <w:pPr>
              <w:spacing w:after="120"/>
              <w:jc w:val="center"/>
              <w:rPr>
                <w:rFonts w:ascii="Arial" w:hAnsi="Arial" w:cs="Arial"/>
                <w:sz w:val="22"/>
                <w:szCs w:val="22"/>
                <w:lang w:val="el-GR"/>
              </w:rPr>
            </w:pPr>
          </w:p>
        </w:tc>
      </w:tr>
      <w:tr w:rsidR="00C850E4" w:rsidRPr="00B261AA" w:rsidTr="0014226B">
        <w:tc>
          <w:tcPr>
            <w:tcW w:w="1797" w:type="dxa"/>
            <w:vMerge/>
          </w:tcPr>
          <w:p w:rsidR="00C850E4" w:rsidRPr="00C850E4" w:rsidRDefault="00C850E4" w:rsidP="00C850E4">
            <w:pPr>
              <w:spacing w:after="120"/>
              <w:rPr>
                <w:rFonts w:ascii="Arial" w:hAnsi="Arial" w:cs="Arial"/>
                <w:b/>
                <w:sz w:val="16"/>
                <w:szCs w:val="16"/>
                <w:lang w:val="el-GR"/>
              </w:rPr>
            </w:pPr>
          </w:p>
        </w:tc>
        <w:tc>
          <w:tcPr>
            <w:tcW w:w="2482" w:type="dxa"/>
          </w:tcPr>
          <w:p w:rsidR="00C850E4" w:rsidRPr="00C850E4" w:rsidRDefault="00C850E4" w:rsidP="00C850E4">
            <w:pPr>
              <w:spacing w:after="120"/>
              <w:rPr>
                <w:rFonts w:ascii="Arial" w:hAnsi="Arial" w:cs="Arial"/>
                <w:sz w:val="16"/>
                <w:szCs w:val="16"/>
                <w:lang w:val="el-GR"/>
              </w:rPr>
            </w:pPr>
            <w:r w:rsidRPr="00C850E4">
              <w:rPr>
                <w:rFonts w:ascii="Arial" w:hAnsi="Arial" w:cs="Arial"/>
                <w:sz w:val="16"/>
                <w:szCs w:val="16"/>
                <w:lang w:val="el-GR"/>
              </w:rPr>
              <w:t>Ενίσχυση των συνεργιών ανάμεσα στην προστασία του περιβάλλοντος και στην Ανάπτυξη</w:t>
            </w:r>
          </w:p>
        </w:tc>
        <w:tc>
          <w:tcPr>
            <w:tcW w:w="2180" w:type="dxa"/>
          </w:tcPr>
          <w:p w:rsidR="00C850E4" w:rsidRPr="004C7173" w:rsidRDefault="00C850E4" w:rsidP="00C850E4">
            <w:pPr>
              <w:spacing w:after="120"/>
              <w:jc w:val="center"/>
              <w:rPr>
                <w:rFonts w:ascii="Arial" w:hAnsi="Arial" w:cs="Arial"/>
                <w:sz w:val="22"/>
                <w:szCs w:val="22"/>
                <w:lang w:val="el-GR"/>
              </w:rPr>
            </w:pPr>
          </w:p>
        </w:tc>
        <w:tc>
          <w:tcPr>
            <w:tcW w:w="2069" w:type="dxa"/>
          </w:tcPr>
          <w:p w:rsidR="00C850E4" w:rsidRPr="004C7173" w:rsidRDefault="00C850E4" w:rsidP="00C850E4">
            <w:pPr>
              <w:spacing w:after="120"/>
              <w:jc w:val="center"/>
              <w:rPr>
                <w:rFonts w:ascii="Arial" w:hAnsi="Arial" w:cs="Arial"/>
                <w:sz w:val="22"/>
                <w:szCs w:val="22"/>
                <w:lang w:val="el-GR"/>
              </w:rPr>
            </w:pPr>
          </w:p>
        </w:tc>
      </w:tr>
      <w:tr w:rsidR="00C850E4" w:rsidRPr="00B261AA" w:rsidTr="0014226B">
        <w:tc>
          <w:tcPr>
            <w:tcW w:w="1797" w:type="dxa"/>
            <w:vMerge/>
          </w:tcPr>
          <w:p w:rsidR="00C850E4" w:rsidRPr="00C850E4" w:rsidRDefault="00C850E4" w:rsidP="00C850E4">
            <w:pPr>
              <w:spacing w:after="120"/>
              <w:rPr>
                <w:rFonts w:ascii="Arial" w:hAnsi="Arial" w:cs="Arial"/>
                <w:b/>
                <w:sz w:val="16"/>
                <w:szCs w:val="16"/>
                <w:lang w:val="el-GR"/>
              </w:rPr>
            </w:pPr>
          </w:p>
        </w:tc>
        <w:tc>
          <w:tcPr>
            <w:tcW w:w="2482" w:type="dxa"/>
          </w:tcPr>
          <w:p w:rsidR="00C850E4" w:rsidRPr="00C850E4" w:rsidRDefault="00C850E4" w:rsidP="00C850E4">
            <w:pPr>
              <w:spacing w:after="120"/>
              <w:rPr>
                <w:rFonts w:ascii="Arial" w:hAnsi="Arial" w:cs="Arial"/>
                <w:sz w:val="16"/>
                <w:szCs w:val="16"/>
                <w:lang w:val="el-GR"/>
              </w:rPr>
            </w:pPr>
            <w:r w:rsidRPr="00C850E4">
              <w:rPr>
                <w:rFonts w:ascii="Arial" w:hAnsi="Arial" w:cs="Arial"/>
                <w:sz w:val="16"/>
                <w:szCs w:val="16"/>
                <w:lang w:val="el-GR"/>
              </w:rPr>
              <w:t>Αντιμετώπιση του θέματος της εντατικής χρησιμοποίησης παραδοσιακών πηγών ενέργειας στην Ευρώπη</w:t>
            </w:r>
          </w:p>
        </w:tc>
        <w:tc>
          <w:tcPr>
            <w:tcW w:w="2180" w:type="dxa"/>
          </w:tcPr>
          <w:p w:rsidR="00C850E4" w:rsidRPr="004C7173" w:rsidRDefault="00C850E4" w:rsidP="00C850E4">
            <w:pPr>
              <w:spacing w:after="120"/>
              <w:jc w:val="center"/>
              <w:rPr>
                <w:rFonts w:ascii="Arial" w:hAnsi="Arial" w:cs="Arial"/>
                <w:sz w:val="22"/>
                <w:szCs w:val="22"/>
                <w:lang w:val="el-GR"/>
              </w:rPr>
            </w:pPr>
          </w:p>
        </w:tc>
        <w:tc>
          <w:tcPr>
            <w:tcW w:w="2069" w:type="dxa"/>
          </w:tcPr>
          <w:p w:rsidR="00C850E4" w:rsidRPr="004C7173" w:rsidRDefault="00C850E4" w:rsidP="00C850E4">
            <w:pPr>
              <w:spacing w:after="120"/>
              <w:jc w:val="center"/>
              <w:rPr>
                <w:rFonts w:ascii="Arial" w:hAnsi="Arial" w:cs="Arial"/>
                <w:sz w:val="22"/>
                <w:szCs w:val="22"/>
                <w:lang w:val="el-GR"/>
              </w:rPr>
            </w:pPr>
          </w:p>
        </w:tc>
      </w:tr>
      <w:tr w:rsidR="00C850E4" w:rsidRPr="00B261AA" w:rsidTr="0014226B">
        <w:tc>
          <w:tcPr>
            <w:tcW w:w="1797" w:type="dxa"/>
            <w:vMerge w:val="restart"/>
          </w:tcPr>
          <w:p w:rsidR="00C850E4" w:rsidRPr="00C850E4" w:rsidRDefault="00C850E4" w:rsidP="00C850E4">
            <w:pPr>
              <w:spacing w:after="120"/>
              <w:rPr>
                <w:rFonts w:ascii="Arial" w:hAnsi="Arial" w:cs="Arial"/>
                <w:b/>
                <w:sz w:val="16"/>
                <w:szCs w:val="16"/>
                <w:lang w:val="el-GR"/>
              </w:rPr>
            </w:pPr>
          </w:p>
          <w:p w:rsidR="00C850E4" w:rsidRPr="00C850E4" w:rsidRDefault="00C850E4" w:rsidP="00C850E4">
            <w:pPr>
              <w:spacing w:after="120"/>
              <w:rPr>
                <w:rFonts w:ascii="Arial" w:hAnsi="Arial" w:cs="Arial"/>
                <w:b/>
                <w:sz w:val="16"/>
                <w:szCs w:val="16"/>
                <w:lang w:val="el-GR"/>
              </w:rPr>
            </w:pPr>
            <w:r w:rsidRPr="00C850E4">
              <w:rPr>
                <w:rFonts w:ascii="Arial" w:hAnsi="Arial" w:cs="Arial"/>
                <w:b/>
                <w:sz w:val="16"/>
                <w:szCs w:val="16"/>
                <w:lang w:val="el-GR"/>
              </w:rPr>
              <w:t>ΚΑΤΕΥΘΥΝΤΗΡΙΑ ΓΡΑΜΜΗ:</w:t>
            </w:r>
          </w:p>
          <w:p w:rsidR="00C850E4" w:rsidRPr="00C850E4" w:rsidRDefault="00C850E4" w:rsidP="00C850E4">
            <w:pPr>
              <w:spacing w:after="120"/>
              <w:rPr>
                <w:rFonts w:ascii="Arial" w:hAnsi="Arial" w:cs="Arial"/>
                <w:b/>
                <w:sz w:val="16"/>
                <w:szCs w:val="16"/>
                <w:lang w:val="el-GR"/>
              </w:rPr>
            </w:pPr>
            <w:r w:rsidRPr="00C850E4">
              <w:rPr>
                <w:rFonts w:ascii="Arial" w:hAnsi="Arial" w:cs="Arial"/>
                <w:b/>
                <w:sz w:val="16"/>
                <w:szCs w:val="16"/>
                <w:lang w:val="el-GR"/>
              </w:rPr>
              <w:t>Βελτίωση των γνώσεων και της καινοτομίας με στόχο την ανάπτυξη</w:t>
            </w:r>
          </w:p>
          <w:p w:rsidR="00C850E4" w:rsidRPr="00C850E4" w:rsidRDefault="00C850E4" w:rsidP="00C850E4">
            <w:pPr>
              <w:spacing w:after="120"/>
              <w:rPr>
                <w:rFonts w:ascii="Arial" w:hAnsi="Arial" w:cs="Arial"/>
                <w:b/>
                <w:sz w:val="16"/>
                <w:szCs w:val="16"/>
                <w:lang w:val="el-GR"/>
              </w:rPr>
            </w:pPr>
          </w:p>
        </w:tc>
        <w:tc>
          <w:tcPr>
            <w:tcW w:w="2482" w:type="dxa"/>
          </w:tcPr>
          <w:p w:rsidR="00C850E4" w:rsidRPr="00C850E4" w:rsidRDefault="00C850E4" w:rsidP="00C850E4">
            <w:pPr>
              <w:spacing w:after="120"/>
              <w:rPr>
                <w:rFonts w:ascii="Arial" w:hAnsi="Arial" w:cs="Arial"/>
                <w:sz w:val="16"/>
                <w:szCs w:val="16"/>
                <w:lang w:val="el-GR"/>
              </w:rPr>
            </w:pPr>
            <w:r w:rsidRPr="00C850E4">
              <w:rPr>
                <w:rFonts w:ascii="Arial" w:hAnsi="Arial" w:cs="Arial"/>
                <w:sz w:val="16"/>
                <w:szCs w:val="16"/>
                <w:lang w:val="el-GR"/>
              </w:rPr>
              <w:t>Αύξηση και βελτίωση των επενδύσεων σε ΕΤΑ</w:t>
            </w:r>
          </w:p>
        </w:tc>
        <w:tc>
          <w:tcPr>
            <w:tcW w:w="2180" w:type="dxa"/>
          </w:tcPr>
          <w:p w:rsidR="00C850E4" w:rsidRPr="004C7173" w:rsidRDefault="00C850E4" w:rsidP="00C850E4">
            <w:pPr>
              <w:spacing w:after="120"/>
              <w:jc w:val="center"/>
              <w:rPr>
                <w:rFonts w:ascii="Arial" w:hAnsi="Arial" w:cs="Arial"/>
                <w:sz w:val="22"/>
                <w:szCs w:val="22"/>
                <w:lang w:val="el-GR"/>
              </w:rPr>
            </w:pPr>
          </w:p>
        </w:tc>
        <w:tc>
          <w:tcPr>
            <w:tcW w:w="2069" w:type="dxa"/>
          </w:tcPr>
          <w:p w:rsidR="00C850E4" w:rsidRPr="004C7173" w:rsidRDefault="00C850E4" w:rsidP="00C850E4">
            <w:pPr>
              <w:spacing w:after="120"/>
              <w:jc w:val="center"/>
              <w:rPr>
                <w:rFonts w:ascii="Arial" w:hAnsi="Arial" w:cs="Arial"/>
                <w:sz w:val="22"/>
                <w:szCs w:val="22"/>
                <w:lang w:val="el-GR"/>
              </w:rPr>
            </w:pPr>
          </w:p>
        </w:tc>
      </w:tr>
      <w:tr w:rsidR="00C850E4" w:rsidRPr="00C850E4" w:rsidTr="0014226B">
        <w:tc>
          <w:tcPr>
            <w:tcW w:w="1797" w:type="dxa"/>
            <w:vMerge/>
          </w:tcPr>
          <w:p w:rsidR="00C850E4" w:rsidRPr="00C850E4" w:rsidRDefault="00C850E4" w:rsidP="00C850E4">
            <w:pPr>
              <w:spacing w:after="120"/>
              <w:rPr>
                <w:rFonts w:ascii="Arial" w:hAnsi="Arial" w:cs="Arial"/>
                <w:b/>
                <w:sz w:val="16"/>
                <w:szCs w:val="16"/>
                <w:lang w:val="el-GR"/>
              </w:rPr>
            </w:pPr>
          </w:p>
        </w:tc>
        <w:tc>
          <w:tcPr>
            <w:tcW w:w="2482" w:type="dxa"/>
          </w:tcPr>
          <w:p w:rsidR="00C850E4" w:rsidRPr="00C850E4" w:rsidRDefault="00C850E4" w:rsidP="00C850E4">
            <w:pPr>
              <w:spacing w:after="120"/>
              <w:rPr>
                <w:rFonts w:ascii="Arial" w:hAnsi="Arial" w:cs="Arial"/>
                <w:sz w:val="16"/>
                <w:szCs w:val="16"/>
                <w:lang w:val="el-GR"/>
              </w:rPr>
            </w:pPr>
            <w:r w:rsidRPr="00C850E4">
              <w:rPr>
                <w:rFonts w:ascii="Arial" w:hAnsi="Arial" w:cs="Arial"/>
                <w:sz w:val="16"/>
                <w:szCs w:val="16"/>
                <w:lang w:val="el-GR"/>
              </w:rPr>
              <w:t>Διευκόλυνση της καινοτομίας και προώθηση της επιχειρηματικότητας</w:t>
            </w:r>
          </w:p>
        </w:tc>
        <w:tc>
          <w:tcPr>
            <w:tcW w:w="2180" w:type="dxa"/>
          </w:tcPr>
          <w:p w:rsidR="00C850E4" w:rsidRPr="004C7173" w:rsidRDefault="00C850E4" w:rsidP="00C850E4">
            <w:pPr>
              <w:spacing w:after="120"/>
              <w:jc w:val="center"/>
              <w:rPr>
                <w:rFonts w:ascii="Arial" w:hAnsi="Arial" w:cs="Arial"/>
                <w:sz w:val="22"/>
                <w:szCs w:val="22"/>
                <w:lang w:val="el-GR"/>
              </w:rPr>
            </w:pPr>
            <w:r w:rsidRPr="004C7173">
              <w:rPr>
                <w:rFonts w:ascii="Wingdings" w:eastAsia="Calibri" w:hAnsi="Wingdings" w:cs="Arial"/>
                <w:sz w:val="22"/>
                <w:szCs w:val="22"/>
              </w:rPr>
              <w:t></w:t>
            </w:r>
          </w:p>
        </w:tc>
        <w:tc>
          <w:tcPr>
            <w:tcW w:w="2069" w:type="dxa"/>
          </w:tcPr>
          <w:p w:rsidR="00C850E4" w:rsidRPr="004C7173" w:rsidRDefault="00C850E4" w:rsidP="00C850E4">
            <w:pPr>
              <w:spacing w:after="120"/>
              <w:jc w:val="center"/>
              <w:rPr>
                <w:rFonts w:ascii="Arial" w:hAnsi="Arial" w:cs="Arial"/>
                <w:sz w:val="22"/>
                <w:szCs w:val="22"/>
                <w:lang w:val="el-GR"/>
              </w:rPr>
            </w:pPr>
            <w:r w:rsidRPr="004C7173">
              <w:rPr>
                <w:rFonts w:ascii="Wingdings" w:eastAsia="Calibri" w:hAnsi="Wingdings" w:cs="Arial"/>
                <w:sz w:val="22"/>
                <w:szCs w:val="22"/>
              </w:rPr>
              <w:t></w:t>
            </w:r>
          </w:p>
        </w:tc>
      </w:tr>
      <w:tr w:rsidR="00C850E4" w:rsidRPr="00C850E4" w:rsidTr="0014226B">
        <w:tc>
          <w:tcPr>
            <w:tcW w:w="1797" w:type="dxa"/>
            <w:vMerge/>
          </w:tcPr>
          <w:p w:rsidR="00C850E4" w:rsidRPr="00C850E4" w:rsidRDefault="00C850E4" w:rsidP="00C850E4">
            <w:pPr>
              <w:spacing w:after="120"/>
              <w:rPr>
                <w:rFonts w:ascii="Arial" w:hAnsi="Arial" w:cs="Arial"/>
                <w:b/>
                <w:sz w:val="16"/>
                <w:szCs w:val="16"/>
                <w:lang w:val="el-GR"/>
              </w:rPr>
            </w:pPr>
          </w:p>
        </w:tc>
        <w:tc>
          <w:tcPr>
            <w:tcW w:w="2482" w:type="dxa"/>
          </w:tcPr>
          <w:p w:rsidR="00C850E4" w:rsidRPr="00C850E4" w:rsidRDefault="00C850E4" w:rsidP="00C850E4">
            <w:pPr>
              <w:spacing w:after="120"/>
              <w:rPr>
                <w:rFonts w:ascii="Arial" w:hAnsi="Arial" w:cs="Arial"/>
                <w:sz w:val="16"/>
                <w:szCs w:val="16"/>
                <w:lang w:val="el-GR"/>
              </w:rPr>
            </w:pPr>
            <w:r w:rsidRPr="00C850E4">
              <w:rPr>
                <w:rFonts w:ascii="Arial" w:hAnsi="Arial" w:cs="Arial"/>
                <w:sz w:val="16"/>
                <w:szCs w:val="16"/>
                <w:lang w:val="el-GR"/>
              </w:rPr>
              <w:t>Προώθηση της κοινωνίας των πληροφοριών για όλους</w:t>
            </w:r>
          </w:p>
        </w:tc>
        <w:tc>
          <w:tcPr>
            <w:tcW w:w="2180" w:type="dxa"/>
          </w:tcPr>
          <w:p w:rsidR="00C850E4" w:rsidRPr="004C7173" w:rsidRDefault="00C850E4" w:rsidP="00C850E4">
            <w:pPr>
              <w:spacing w:after="120"/>
              <w:jc w:val="center"/>
              <w:rPr>
                <w:rFonts w:ascii="Arial" w:hAnsi="Arial" w:cs="Arial"/>
                <w:sz w:val="22"/>
                <w:szCs w:val="22"/>
                <w:lang w:val="el-GR"/>
              </w:rPr>
            </w:pPr>
            <w:r w:rsidRPr="004C7173">
              <w:rPr>
                <w:rFonts w:ascii="Wingdings" w:eastAsia="Calibri" w:hAnsi="Wingdings" w:cs="Arial"/>
                <w:sz w:val="22"/>
                <w:szCs w:val="22"/>
              </w:rPr>
              <w:t></w:t>
            </w:r>
          </w:p>
        </w:tc>
        <w:tc>
          <w:tcPr>
            <w:tcW w:w="2069" w:type="dxa"/>
          </w:tcPr>
          <w:p w:rsidR="00C850E4" w:rsidRPr="004C7173" w:rsidRDefault="00C850E4" w:rsidP="00C850E4">
            <w:pPr>
              <w:spacing w:after="120"/>
              <w:jc w:val="center"/>
              <w:rPr>
                <w:rFonts w:ascii="Arial" w:hAnsi="Arial" w:cs="Arial"/>
                <w:sz w:val="22"/>
                <w:szCs w:val="22"/>
                <w:lang w:val="el-GR"/>
              </w:rPr>
            </w:pPr>
            <w:r w:rsidRPr="004C7173">
              <w:rPr>
                <w:rFonts w:ascii="Wingdings" w:eastAsia="Calibri" w:hAnsi="Wingdings" w:cs="Arial"/>
                <w:sz w:val="22"/>
                <w:szCs w:val="22"/>
              </w:rPr>
              <w:t></w:t>
            </w:r>
          </w:p>
        </w:tc>
      </w:tr>
      <w:tr w:rsidR="00C850E4" w:rsidRPr="00B261AA" w:rsidTr="0014226B">
        <w:trPr>
          <w:trHeight w:val="395"/>
        </w:trPr>
        <w:tc>
          <w:tcPr>
            <w:tcW w:w="1797" w:type="dxa"/>
            <w:vMerge/>
          </w:tcPr>
          <w:p w:rsidR="00C850E4" w:rsidRPr="00C850E4" w:rsidRDefault="00C850E4" w:rsidP="00C850E4">
            <w:pPr>
              <w:spacing w:after="120"/>
              <w:rPr>
                <w:rFonts w:ascii="Arial" w:hAnsi="Arial" w:cs="Arial"/>
                <w:b/>
                <w:sz w:val="16"/>
                <w:szCs w:val="16"/>
                <w:lang w:val="el-GR"/>
              </w:rPr>
            </w:pPr>
          </w:p>
        </w:tc>
        <w:tc>
          <w:tcPr>
            <w:tcW w:w="2482" w:type="dxa"/>
          </w:tcPr>
          <w:p w:rsidR="00C850E4" w:rsidRPr="00C850E4" w:rsidRDefault="00C850E4" w:rsidP="00C850E4">
            <w:pPr>
              <w:spacing w:after="120"/>
              <w:rPr>
                <w:rFonts w:ascii="Arial" w:hAnsi="Arial" w:cs="Arial"/>
                <w:sz w:val="16"/>
                <w:szCs w:val="16"/>
                <w:lang w:val="el-GR"/>
              </w:rPr>
            </w:pPr>
            <w:r w:rsidRPr="00C850E4">
              <w:rPr>
                <w:rFonts w:ascii="Arial" w:hAnsi="Arial" w:cs="Arial"/>
                <w:sz w:val="16"/>
                <w:szCs w:val="16"/>
                <w:lang w:val="el-GR"/>
              </w:rPr>
              <w:t>Βελτίωση της πρόσβασης στη χρηματοδότηση</w:t>
            </w:r>
          </w:p>
        </w:tc>
        <w:tc>
          <w:tcPr>
            <w:tcW w:w="2180" w:type="dxa"/>
          </w:tcPr>
          <w:p w:rsidR="00C850E4" w:rsidRPr="004C7173" w:rsidRDefault="00C850E4" w:rsidP="00C850E4">
            <w:pPr>
              <w:spacing w:after="120"/>
              <w:jc w:val="center"/>
              <w:rPr>
                <w:rFonts w:ascii="Arial" w:hAnsi="Arial" w:cs="Arial"/>
                <w:sz w:val="22"/>
                <w:szCs w:val="22"/>
                <w:lang w:val="el-GR"/>
              </w:rPr>
            </w:pPr>
          </w:p>
        </w:tc>
        <w:tc>
          <w:tcPr>
            <w:tcW w:w="2069" w:type="dxa"/>
          </w:tcPr>
          <w:p w:rsidR="00C850E4" w:rsidRPr="004C7173" w:rsidRDefault="00C850E4" w:rsidP="00C850E4">
            <w:pPr>
              <w:spacing w:after="120"/>
              <w:jc w:val="center"/>
              <w:rPr>
                <w:rFonts w:ascii="Arial" w:hAnsi="Arial" w:cs="Arial"/>
                <w:sz w:val="22"/>
                <w:szCs w:val="22"/>
                <w:lang w:val="el-GR"/>
              </w:rPr>
            </w:pPr>
          </w:p>
        </w:tc>
      </w:tr>
      <w:tr w:rsidR="00C850E4" w:rsidRPr="00C850E4" w:rsidTr="0014226B">
        <w:tc>
          <w:tcPr>
            <w:tcW w:w="1797" w:type="dxa"/>
            <w:vMerge w:val="restart"/>
          </w:tcPr>
          <w:p w:rsidR="00C850E4" w:rsidRPr="00C850E4" w:rsidRDefault="00C850E4" w:rsidP="00C850E4">
            <w:pPr>
              <w:spacing w:after="120"/>
              <w:rPr>
                <w:rFonts w:ascii="Arial" w:hAnsi="Arial" w:cs="Arial"/>
                <w:b/>
                <w:sz w:val="16"/>
                <w:szCs w:val="16"/>
                <w:lang w:val="el-GR"/>
              </w:rPr>
            </w:pPr>
          </w:p>
          <w:p w:rsidR="00C850E4" w:rsidRPr="00C850E4" w:rsidRDefault="00C850E4" w:rsidP="00C850E4">
            <w:pPr>
              <w:spacing w:after="120"/>
              <w:rPr>
                <w:rFonts w:ascii="Arial" w:hAnsi="Arial" w:cs="Arial"/>
                <w:b/>
                <w:sz w:val="16"/>
                <w:szCs w:val="16"/>
                <w:lang w:val="el-GR"/>
              </w:rPr>
            </w:pPr>
            <w:r w:rsidRPr="00C850E4">
              <w:rPr>
                <w:rFonts w:ascii="Arial" w:hAnsi="Arial" w:cs="Arial"/>
                <w:b/>
                <w:sz w:val="16"/>
                <w:szCs w:val="16"/>
                <w:lang w:val="el-GR"/>
              </w:rPr>
              <w:t>ΚΑΤΕΥΘΥΝΤΗΡΙΑ ΓΡΑΜΜΗ:</w:t>
            </w:r>
          </w:p>
          <w:p w:rsidR="00C850E4" w:rsidRPr="00C850E4" w:rsidRDefault="00C850E4" w:rsidP="00C850E4">
            <w:pPr>
              <w:spacing w:after="120"/>
              <w:rPr>
                <w:rFonts w:ascii="Arial" w:hAnsi="Arial" w:cs="Arial"/>
                <w:b/>
                <w:sz w:val="16"/>
                <w:szCs w:val="16"/>
                <w:lang w:val="el-GR"/>
              </w:rPr>
            </w:pPr>
            <w:r w:rsidRPr="00C850E4">
              <w:rPr>
                <w:rFonts w:ascii="Arial" w:hAnsi="Arial" w:cs="Arial"/>
                <w:b/>
                <w:sz w:val="16"/>
                <w:szCs w:val="16"/>
                <w:lang w:val="el-GR"/>
              </w:rPr>
              <w:t xml:space="preserve">Περισσότερες και καλύτερες θέσεις εργασίας  </w:t>
            </w:r>
          </w:p>
          <w:p w:rsidR="00C850E4" w:rsidRPr="00C850E4" w:rsidRDefault="00C850E4" w:rsidP="00C850E4">
            <w:pPr>
              <w:spacing w:after="120"/>
              <w:rPr>
                <w:rFonts w:ascii="Arial" w:hAnsi="Arial" w:cs="Arial"/>
                <w:b/>
                <w:sz w:val="16"/>
                <w:szCs w:val="16"/>
                <w:lang w:val="el-GR"/>
              </w:rPr>
            </w:pPr>
          </w:p>
        </w:tc>
        <w:tc>
          <w:tcPr>
            <w:tcW w:w="2482" w:type="dxa"/>
          </w:tcPr>
          <w:p w:rsidR="00C850E4" w:rsidRPr="00C850E4" w:rsidRDefault="00C850E4" w:rsidP="00C850E4">
            <w:pPr>
              <w:spacing w:after="120"/>
              <w:rPr>
                <w:rFonts w:ascii="Arial" w:hAnsi="Arial" w:cs="Arial"/>
                <w:sz w:val="16"/>
                <w:szCs w:val="16"/>
                <w:lang w:val="el-GR"/>
              </w:rPr>
            </w:pPr>
            <w:r w:rsidRPr="00C850E4">
              <w:rPr>
                <w:rFonts w:ascii="Arial" w:hAnsi="Arial" w:cs="Arial"/>
                <w:sz w:val="16"/>
                <w:szCs w:val="16"/>
                <w:lang w:val="el-GR"/>
              </w:rPr>
              <w:t>Προσέλκυση και διατήρηση περισσότερων ανθρώπων στην αγορά εργασίας και εκσυγχρονισμός των συστημάτων κοινωνικής προστασίας</w:t>
            </w:r>
          </w:p>
        </w:tc>
        <w:tc>
          <w:tcPr>
            <w:tcW w:w="2180" w:type="dxa"/>
          </w:tcPr>
          <w:p w:rsidR="00C850E4" w:rsidRPr="004C7173" w:rsidRDefault="00C850E4" w:rsidP="00C850E4">
            <w:pPr>
              <w:spacing w:after="120"/>
              <w:jc w:val="center"/>
              <w:rPr>
                <w:rFonts w:ascii="Arial" w:hAnsi="Arial" w:cs="Arial"/>
                <w:sz w:val="22"/>
                <w:szCs w:val="22"/>
                <w:lang w:val="el-GR"/>
              </w:rPr>
            </w:pPr>
            <w:r w:rsidRPr="004C7173">
              <w:rPr>
                <w:rFonts w:ascii="Wingdings" w:eastAsia="Calibri" w:hAnsi="Wingdings" w:cs="Arial"/>
                <w:sz w:val="22"/>
                <w:szCs w:val="22"/>
              </w:rPr>
              <w:t></w:t>
            </w:r>
          </w:p>
        </w:tc>
        <w:tc>
          <w:tcPr>
            <w:tcW w:w="2069" w:type="dxa"/>
          </w:tcPr>
          <w:p w:rsidR="00C850E4" w:rsidRPr="004C7173" w:rsidRDefault="00C850E4" w:rsidP="00C850E4">
            <w:pPr>
              <w:spacing w:after="120"/>
              <w:jc w:val="center"/>
              <w:rPr>
                <w:rFonts w:ascii="Arial" w:hAnsi="Arial" w:cs="Arial"/>
                <w:sz w:val="22"/>
                <w:szCs w:val="22"/>
                <w:lang w:val="el-GR"/>
              </w:rPr>
            </w:pPr>
            <w:r w:rsidRPr="004C7173">
              <w:rPr>
                <w:rFonts w:ascii="Arial" w:hAnsi="Arial" w:cs="Arial"/>
                <w:b/>
                <w:sz w:val="22"/>
                <w:szCs w:val="22"/>
                <w:lang w:val="el-GR"/>
              </w:rPr>
              <w:t>√</w:t>
            </w:r>
          </w:p>
        </w:tc>
      </w:tr>
      <w:tr w:rsidR="00C850E4" w:rsidRPr="00C850E4" w:rsidTr="0014226B">
        <w:tc>
          <w:tcPr>
            <w:tcW w:w="1797" w:type="dxa"/>
            <w:vMerge/>
          </w:tcPr>
          <w:p w:rsidR="00C850E4" w:rsidRPr="00C850E4" w:rsidRDefault="00C850E4" w:rsidP="00C850E4">
            <w:pPr>
              <w:spacing w:after="120"/>
              <w:rPr>
                <w:rFonts w:ascii="Arial" w:hAnsi="Arial" w:cs="Arial"/>
                <w:b/>
                <w:sz w:val="16"/>
                <w:szCs w:val="16"/>
                <w:lang w:val="el-GR"/>
              </w:rPr>
            </w:pPr>
          </w:p>
        </w:tc>
        <w:tc>
          <w:tcPr>
            <w:tcW w:w="2482" w:type="dxa"/>
          </w:tcPr>
          <w:p w:rsidR="00C850E4" w:rsidRPr="00C850E4" w:rsidRDefault="00C850E4" w:rsidP="00C850E4">
            <w:pPr>
              <w:spacing w:after="120"/>
              <w:rPr>
                <w:rFonts w:ascii="Arial" w:hAnsi="Arial" w:cs="Arial"/>
                <w:sz w:val="16"/>
                <w:szCs w:val="16"/>
                <w:lang w:val="el-GR"/>
              </w:rPr>
            </w:pPr>
            <w:r w:rsidRPr="00C850E4">
              <w:rPr>
                <w:rFonts w:ascii="Arial" w:hAnsi="Arial" w:cs="Arial"/>
                <w:sz w:val="16"/>
                <w:szCs w:val="16"/>
                <w:lang w:val="el-GR"/>
              </w:rPr>
              <w:t>Βελτίωση της προσαρμοστικότητας των εργαζομένων και των επιχειρήσεων και αύξηση της ευελιξίας της αγοράς εργασίας</w:t>
            </w:r>
          </w:p>
        </w:tc>
        <w:tc>
          <w:tcPr>
            <w:tcW w:w="2180" w:type="dxa"/>
          </w:tcPr>
          <w:p w:rsidR="00C850E4" w:rsidRPr="004C7173" w:rsidRDefault="00C850E4" w:rsidP="00C850E4">
            <w:pPr>
              <w:spacing w:after="120"/>
              <w:jc w:val="center"/>
              <w:rPr>
                <w:rFonts w:ascii="Arial" w:hAnsi="Arial" w:cs="Arial"/>
                <w:sz w:val="22"/>
                <w:szCs w:val="22"/>
                <w:lang w:val="el-GR"/>
              </w:rPr>
            </w:pPr>
            <w:r w:rsidRPr="004C7173">
              <w:rPr>
                <w:rFonts w:ascii="Arial" w:hAnsi="Arial" w:cs="Arial"/>
                <w:b/>
                <w:sz w:val="22"/>
                <w:szCs w:val="22"/>
                <w:lang w:val="el-GR"/>
              </w:rPr>
              <w:t>√</w:t>
            </w:r>
          </w:p>
        </w:tc>
        <w:tc>
          <w:tcPr>
            <w:tcW w:w="2069" w:type="dxa"/>
          </w:tcPr>
          <w:p w:rsidR="00C850E4" w:rsidRPr="004C7173" w:rsidRDefault="00C850E4" w:rsidP="00C850E4">
            <w:pPr>
              <w:spacing w:after="120"/>
              <w:jc w:val="center"/>
              <w:rPr>
                <w:rFonts w:ascii="Arial" w:hAnsi="Arial" w:cs="Arial"/>
                <w:sz w:val="22"/>
                <w:szCs w:val="22"/>
                <w:lang w:val="el-GR"/>
              </w:rPr>
            </w:pPr>
            <w:r w:rsidRPr="004C7173">
              <w:rPr>
                <w:rFonts w:ascii="Wingdings" w:eastAsia="Calibri" w:hAnsi="Wingdings" w:cs="Arial"/>
                <w:sz w:val="22"/>
                <w:szCs w:val="22"/>
              </w:rPr>
              <w:t></w:t>
            </w:r>
          </w:p>
        </w:tc>
      </w:tr>
      <w:tr w:rsidR="00C850E4" w:rsidRPr="00C850E4" w:rsidTr="0014226B">
        <w:tc>
          <w:tcPr>
            <w:tcW w:w="1797" w:type="dxa"/>
            <w:vMerge/>
          </w:tcPr>
          <w:p w:rsidR="00C850E4" w:rsidRPr="00C850E4" w:rsidRDefault="00C850E4" w:rsidP="00C850E4">
            <w:pPr>
              <w:spacing w:after="120"/>
              <w:rPr>
                <w:rFonts w:ascii="Arial" w:hAnsi="Arial" w:cs="Arial"/>
                <w:b/>
                <w:sz w:val="16"/>
                <w:szCs w:val="16"/>
                <w:lang w:val="el-GR"/>
              </w:rPr>
            </w:pPr>
          </w:p>
        </w:tc>
        <w:tc>
          <w:tcPr>
            <w:tcW w:w="2482" w:type="dxa"/>
          </w:tcPr>
          <w:p w:rsidR="00C850E4" w:rsidRPr="00C850E4" w:rsidRDefault="00C850E4" w:rsidP="00C850E4">
            <w:pPr>
              <w:spacing w:after="120"/>
              <w:rPr>
                <w:rFonts w:ascii="Arial" w:hAnsi="Arial" w:cs="Arial"/>
                <w:sz w:val="16"/>
                <w:szCs w:val="16"/>
                <w:lang w:val="el-GR"/>
              </w:rPr>
            </w:pPr>
            <w:r w:rsidRPr="00C850E4">
              <w:rPr>
                <w:rFonts w:ascii="Arial" w:hAnsi="Arial" w:cs="Arial"/>
                <w:sz w:val="16"/>
                <w:szCs w:val="16"/>
                <w:lang w:val="el-GR"/>
              </w:rPr>
              <w:t>Αύξηση των επενδύσεων στο ανθρώπινο κεφάλαιο μέσω της εκπαίδευσης και της ειδίκευσης</w:t>
            </w:r>
          </w:p>
        </w:tc>
        <w:tc>
          <w:tcPr>
            <w:tcW w:w="2180" w:type="dxa"/>
          </w:tcPr>
          <w:p w:rsidR="00C850E4" w:rsidRPr="004C7173" w:rsidRDefault="00C850E4" w:rsidP="00C850E4">
            <w:pPr>
              <w:spacing w:after="120"/>
              <w:jc w:val="center"/>
              <w:rPr>
                <w:rFonts w:ascii="Arial" w:hAnsi="Arial" w:cs="Arial"/>
                <w:sz w:val="22"/>
                <w:szCs w:val="22"/>
                <w:lang w:val="el-GR"/>
              </w:rPr>
            </w:pPr>
            <w:r w:rsidRPr="004C7173">
              <w:rPr>
                <w:rFonts w:ascii="Arial" w:hAnsi="Arial" w:cs="Arial"/>
                <w:b/>
                <w:sz w:val="22"/>
                <w:szCs w:val="22"/>
                <w:lang w:val="el-GR"/>
              </w:rPr>
              <w:t>√</w:t>
            </w:r>
          </w:p>
        </w:tc>
        <w:tc>
          <w:tcPr>
            <w:tcW w:w="2069" w:type="dxa"/>
          </w:tcPr>
          <w:p w:rsidR="00C850E4" w:rsidRPr="004C7173" w:rsidRDefault="00C850E4" w:rsidP="00C850E4">
            <w:pPr>
              <w:spacing w:after="120"/>
              <w:jc w:val="center"/>
              <w:rPr>
                <w:rFonts w:ascii="Arial" w:hAnsi="Arial" w:cs="Arial"/>
                <w:sz w:val="22"/>
                <w:szCs w:val="22"/>
                <w:lang w:val="el-GR"/>
              </w:rPr>
            </w:pPr>
            <w:r w:rsidRPr="004C7173">
              <w:rPr>
                <w:rFonts w:ascii="Wingdings" w:eastAsia="Calibri" w:hAnsi="Wingdings" w:cs="Arial"/>
                <w:sz w:val="22"/>
                <w:szCs w:val="22"/>
              </w:rPr>
              <w:t></w:t>
            </w:r>
          </w:p>
        </w:tc>
      </w:tr>
      <w:tr w:rsidR="00C850E4" w:rsidRPr="00C850E4" w:rsidTr="0014226B">
        <w:trPr>
          <w:trHeight w:val="350"/>
        </w:trPr>
        <w:tc>
          <w:tcPr>
            <w:tcW w:w="1797" w:type="dxa"/>
            <w:vMerge/>
          </w:tcPr>
          <w:p w:rsidR="00C850E4" w:rsidRPr="00C850E4" w:rsidRDefault="00C850E4" w:rsidP="00C850E4">
            <w:pPr>
              <w:spacing w:after="120"/>
              <w:rPr>
                <w:rFonts w:ascii="Arial" w:hAnsi="Arial" w:cs="Arial"/>
                <w:b/>
                <w:sz w:val="16"/>
                <w:szCs w:val="16"/>
                <w:lang w:val="el-GR"/>
              </w:rPr>
            </w:pPr>
          </w:p>
        </w:tc>
        <w:tc>
          <w:tcPr>
            <w:tcW w:w="2482" w:type="dxa"/>
          </w:tcPr>
          <w:p w:rsidR="00C850E4" w:rsidRPr="00C850E4" w:rsidRDefault="00C850E4" w:rsidP="0014226B">
            <w:pPr>
              <w:spacing w:after="120"/>
              <w:rPr>
                <w:rFonts w:ascii="Arial" w:hAnsi="Arial" w:cs="Arial"/>
                <w:sz w:val="16"/>
                <w:szCs w:val="16"/>
                <w:lang w:val="el-GR"/>
              </w:rPr>
            </w:pPr>
            <w:r w:rsidRPr="00C850E4">
              <w:rPr>
                <w:rFonts w:ascii="Arial" w:hAnsi="Arial" w:cs="Arial"/>
                <w:sz w:val="16"/>
                <w:szCs w:val="16"/>
                <w:lang w:val="el-GR"/>
              </w:rPr>
              <w:t>Διοικητικές ικανότητες</w:t>
            </w:r>
          </w:p>
        </w:tc>
        <w:tc>
          <w:tcPr>
            <w:tcW w:w="2180" w:type="dxa"/>
          </w:tcPr>
          <w:p w:rsidR="00C850E4" w:rsidRPr="004C7173" w:rsidRDefault="00C850E4" w:rsidP="00C850E4">
            <w:pPr>
              <w:spacing w:after="120"/>
              <w:jc w:val="center"/>
              <w:rPr>
                <w:rFonts w:ascii="Arial" w:hAnsi="Arial" w:cs="Arial"/>
                <w:sz w:val="22"/>
                <w:szCs w:val="22"/>
                <w:lang w:val="el-GR"/>
              </w:rPr>
            </w:pPr>
            <w:r w:rsidRPr="004C7173">
              <w:rPr>
                <w:rFonts w:ascii="Arial" w:hAnsi="Arial" w:cs="Arial"/>
                <w:b/>
                <w:sz w:val="22"/>
                <w:szCs w:val="22"/>
                <w:lang w:val="el-GR"/>
              </w:rPr>
              <w:t>√</w:t>
            </w:r>
          </w:p>
        </w:tc>
        <w:tc>
          <w:tcPr>
            <w:tcW w:w="2069" w:type="dxa"/>
          </w:tcPr>
          <w:p w:rsidR="00C850E4" w:rsidRPr="004C7173" w:rsidRDefault="00C850E4" w:rsidP="00C850E4">
            <w:pPr>
              <w:spacing w:after="120"/>
              <w:jc w:val="center"/>
              <w:rPr>
                <w:rFonts w:ascii="Arial" w:hAnsi="Arial" w:cs="Arial"/>
                <w:sz w:val="22"/>
                <w:szCs w:val="22"/>
                <w:lang w:val="el-GR"/>
              </w:rPr>
            </w:pPr>
            <w:r w:rsidRPr="004C7173">
              <w:rPr>
                <w:rFonts w:ascii="Wingdings" w:eastAsia="Calibri" w:hAnsi="Wingdings" w:cs="Arial"/>
                <w:sz w:val="22"/>
                <w:szCs w:val="22"/>
              </w:rPr>
              <w:t></w:t>
            </w:r>
          </w:p>
        </w:tc>
      </w:tr>
      <w:tr w:rsidR="00C850E4" w:rsidRPr="00C850E4" w:rsidTr="0014226B">
        <w:tc>
          <w:tcPr>
            <w:tcW w:w="1797" w:type="dxa"/>
            <w:vMerge/>
          </w:tcPr>
          <w:p w:rsidR="00C850E4" w:rsidRPr="00C850E4" w:rsidRDefault="00C850E4" w:rsidP="00C850E4">
            <w:pPr>
              <w:spacing w:after="120"/>
              <w:rPr>
                <w:rFonts w:ascii="Arial" w:hAnsi="Arial" w:cs="Arial"/>
                <w:b/>
                <w:sz w:val="16"/>
                <w:szCs w:val="16"/>
                <w:lang w:val="el-GR"/>
              </w:rPr>
            </w:pPr>
          </w:p>
        </w:tc>
        <w:tc>
          <w:tcPr>
            <w:tcW w:w="2482" w:type="dxa"/>
          </w:tcPr>
          <w:p w:rsidR="00C850E4" w:rsidRPr="00C850E4" w:rsidRDefault="00C850E4" w:rsidP="00C850E4">
            <w:pPr>
              <w:spacing w:after="120"/>
              <w:rPr>
                <w:rFonts w:ascii="Arial" w:hAnsi="Arial" w:cs="Arial"/>
                <w:sz w:val="16"/>
                <w:szCs w:val="16"/>
                <w:lang w:val="el-GR"/>
              </w:rPr>
            </w:pPr>
            <w:r w:rsidRPr="00C850E4">
              <w:rPr>
                <w:rFonts w:ascii="Arial" w:hAnsi="Arial" w:cs="Arial"/>
                <w:sz w:val="16"/>
                <w:szCs w:val="16"/>
                <w:lang w:val="el-GR"/>
              </w:rPr>
              <w:t xml:space="preserve">Προστασία της υγείας των εργαζομένων </w:t>
            </w:r>
          </w:p>
        </w:tc>
        <w:tc>
          <w:tcPr>
            <w:tcW w:w="2180" w:type="dxa"/>
          </w:tcPr>
          <w:p w:rsidR="00C850E4" w:rsidRPr="004C7173" w:rsidRDefault="00C850E4" w:rsidP="00C850E4">
            <w:pPr>
              <w:spacing w:after="120"/>
              <w:jc w:val="center"/>
              <w:rPr>
                <w:rFonts w:ascii="Arial" w:hAnsi="Arial" w:cs="Arial"/>
                <w:sz w:val="22"/>
                <w:szCs w:val="22"/>
                <w:lang w:val="el-GR"/>
              </w:rPr>
            </w:pPr>
            <w:r w:rsidRPr="004C7173">
              <w:rPr>
                <w:rFonts w:ascii="Wingdings" w:eastAsia="Calibri" w:hAnsi="Wingdings" w:cs="Arial"/>
                <w:sz w:val="22"/>
                <w:szCs w:val="22"/>
              </w:rPr>
              <w:t></w:t>
            </w:r>
          </w:p>
        </w:tc>
        <w:tc>
          <w:tcPr>
            <w:tcW w:w="2069" w:type="dxa"/>
          </w:tcPr>
          <w:p w:rsidR="00C850E4" w:rsidRPr="004C7173" w:rsidRDefault="00C850E4" w:rsidP="00C850E4">
            <w:pPr>
              <w:spacing w:after="120"/>
              <w:jc w:val="center"/>
              <w:rPr>
                <w:rFonts w:ascii="Arial" w:hAnsi="Arial" w:cs="Arial"/>
                <w:sz w:val="22"/>
                <w:szCs w:val="22"/>
                <w:lang w:val="el-GR"/>
              </w:rPr>
            </w:pPr>
          </w:p>
        </w:tc>
      </w:tr>
      <w:tr w:rsidR="00C850E4" w:rsidRPr="00C850E4" w:rsidTr="0014226B">
        <w:tc>
          <w:tcPr>
            <w:tcW w:w="1797" w:type="dxa"/>
            <w:vMerge w:val="restart"/>
          </w:tcPr>
          <w:p w:rsidR="00C850E4" w:rsidRPr="00C850E4" w:rsidRDefault="00C850E4" w:rsidP="00C850E4">
            <w:pPr>
              <w:spacing w:after="120"/>
              <w:rPr>
                <w:rFonts w:ascii="Arial" w:hAnsi="Arial" w:cs="Arial"/>
                <w:b/>
                <w:sz w:val="16"/>
                <w:szCs w:val="16"/>
                <w:lang w:val="el-GR"/>
              </w:rPr>
            </w:pPr>
          </w:p>
          <w:p w:rsidR="00C850E4" w:rsidRPr="00C850E4" w:rsidRDefault="00C850E4" w:rsidP="00C850E4">
            <w:pPr>
              <w:spacing w:after="120"/>
              <w:rPr>
                <w:rFonts w:ascii="Arial" w:hAnsi="Arial" w:cs="Arial"/>
                <w:b/>
                <w:sz w:val="16"/>
                <w:szCs w:val="16"/>
                <w:lang w:val="el-GR"/>
              </w:rPr>
            </w:pPr>
            <w:r w:rsidRPr="00C850E4">
              <w:rPr>
                <w:rFonts w:ascii="Arial" w:hAnsi="Arial" w:cs="Arial"/>
                <w:b/>
                <w:sz w:val="16"/>
                <w:szCs w:val="16"/>
                <w:lang w:val="el-GR"/>
              </w:rPr>
              <w:t>ΠΕΡΙΦΕΡΕΙΑΚΗ ΔΙΑΣΤΑΣΗ ΤΗΣ ΠΟΛΙΤΙΚΗΣ ΣΥΝΟΧΗΣ</w:t>
            </w:r>
          </w:p>
        </w:tc>
        <w:tc>
          <w:tcPr>
            <w:tcW w:w="2482" w:type="dxa"/>
          </w:tcPr>
          <w:p w:rsidR="00C850E4" w:rsidRPr="00C850E4" w:rsidRDefault="00C850E4" w:rsidP="00C850E4">
            <w:pPr>
              <w:spacing w:after="120"/>
              <w:rPr>
                <w:rFonts w:ascii="Arial" w:hAnsi="Arial" w:cs="Arial"/>
                <w:sz w:val="16"/>
                <w:szCs w:val="16"/>
                <w:lang w:val="el-GR"/>
              </w:rPr>
            </w:pPr>
            <w:r w:rsidRPr="00C850E4">
              <w:rPr>
                <w:rFonts w:ascii="Arial" w:hAnsi="Arial" w:cs="Arial"/>
                <w:sz w:val="16"/>
                <w:szCs w:val="16"/>
                <w:lang w:val="el-GR"/>
              </w:rPr>
              <w:t>Η συμβολή των πόλεων στην ανάπτυξη και στην απασχόληση</w:t>
            </w:r>
          </w:p>
        </w:tc>
        <w:tc>
          <w:tcPr>
            <w:tcW w:w="2180" w:type="dxa"/>
          </w:tcPr>
          <w:p w:rsidR="00C850E4" w:rsidRPr="004C7173" w:rsidRDefault="00C850E4" w:rsidP="00C850E4">
            <w:pPr>
              <w:spacing w:after="120"/>
              <w:jc w:val="center"/>
              <w:rPr>
                <w:rFonts w:ascii="Arial" w:hAnsi="Arial" w:cs="Arial"/>
                <w:sz w:val="22"/>
                <w:szCs w:val="22"/>
                <w:lang w:val="el-GR"/>
              </w:rPr>
            </w:pPr>
            <w:r w:rsidRPr="004C7173">
              <w:rPr>
                <w:rFonts w:ascii="Wingdings" w:eastAsia="Calibri" w:hAnsi="Wingdings" w:cs="Arial"/>
                <w:sz w:val="22"/>
                <w:szCs w:val="22"/>
              </w:rPr>
              <w:t></w:t>
            </w:r>
          </w:p>
        </w:tc>
        <w:tc>
          <w:tcPr>
            <w:tcW w:w="2069" w:type="dxa"/>
          </w:tcPr>
          <w:p w:rsidR="00C850E4" w:rsidRPr="004C7173" w:rsidRDefault="00C850E4" w:rsidP="00C850E4">
            <w:pPr>
              <w:spacing w:after="120"/>
              <w:jc w:val="center"/>
              <w:rPr>
                <w:rFonts w:ascii="Arial" w:hAnsi="Arial" w:cs="Arial"/>
                <w:sz w:val="22"/>
                <w:szCs w:val="22"/>
                <w:lang w:val="el-GR"/>
              </w:rPr>
            </w:pPr>
            <w:r w:rsidRPr="004C7173">
              <w:rPr>
                <w:rFonts w:ascii="Wingdings" w:eastAsia="Calibri" w:hAnsi="Wingdings" w:cs="Arial"/>
                <w:sz w:val="22"/>
                <w:szCs w:val="22"/>
              </w:rPr>
              <w:t></w:t>
            </w:r>
          </w:p>
        </w:tc>
      </w:tr>
      <w:tr w:rsidR="00C850E4" w:rsidRPr="00C850E4" w:rsidTr="0014226B">
        <w:tc>
          <w:tcPr>
            <w:tcW w:w="1797" w:type="dxa"/>
            <w:vMerge/>
          </w:tcPr>
          <w:p w:rsidR="00C850E4" w:rsidRPr="00C850E4" w:rsidRDefault="00C850E4" w:rsidP="00C850E4">
            <w:pPr>
              <w:spacing w:after="120"/>
              <w:rPr>
                <w:rFonts w:ascii="Arial" w:hAnsi="Arial" w:cs="Arial"/>
                <w:sz w:val="16"/>
                <w:szCs w:val="16"/>
                <w:lang w:val="el-GR"/>
              </w:rPr>
            </w:pPr>
          </w:p>
        </w:tc>
        <w:tc>
          <w:tcPr>
            <w:tcW w:w="2482" w:type="dxa"/>
          </w:tcPr>
          <w:p w:rsidR="00C850E4" w:rsidRPr="00C850E4" w:rsidRDefault="00C850E4" w:rsidP="00C850E4">
            <w:pPr>
              <w:spacing w:after="120"/>
              <w:rPr>
                <w:rFonts w:ascii="Arial" w:hAnsi="Arial" w:cs="Arial"/>
                <w:sz w:val="16"/>
                <w:szCs w:val="16"/>
                <w:lang w:val="el-GR"/>
              </w:rPr>
            </w:pPr>
            <w:r w:rsidRPr="00C850E4">
              <w:rPr>
                <w:rFonts w:ascii="Arial" w:hAnsi="Arial" w:cs="Arial"/>
                <w:sz w:val="16"/>
                <w:szCs w:val="16"/>
                <w:lang w:val="el-GR"/>
              </w:rPr>
              <w:t>Ενίσχυση της οικονομικής διαφοροποίησης των αγροτικών περιοχών</w:t>
            </w:r>
          </w:p>
        </w:tc>
        <w:tc>
          <w:tcPr>
            <w:tcW w:w="2180" w:type="dxa"/>
          </w:tcPr>
          <w:p w:rsidR="00C850E4" w:rsidRPr="004C7173" w:rsidRDefault="00C850E4" w:rsidP="00C850E4">
            <w:pPr>
              <w:spacing w:after="120"/>
              <w:jc w:val="center"/>
              <w:rPr>
                <w:rFonts w:ascii="Arial" w:hAnsi="Arial" w:cs="Arial"/>
                <w:sz w:val="22"/>
                <w:szCs w:val="22"/>
                <w:lang w:val="el-GR"/>
              </w:rPr>
            </w:pPr>
            <w:r w:rsidRPr="004C7173">
              <w:rPr>
                <w:rFonts w:ascii="Wingdings" w:eastAsia="Calibri" w:hAnsi="Wingdings" w:cs="Arial"/>
                <w:sz w:val="22"/>
                <w:szCs w:val="22"/>
              </w:rPr>
              <w:t></w:t>
            </w:r>
          </w:p>
        </w:tc>
        <w:tc>
          <w:tcPr>
            <w:tcW w:w="2069" w:type="dxa"/>
          </w:tcPr>
          <w:p w:rsidR="00C850E4" w:rsidRPr="004C7173" w:rsidRDefault="00C850E4" w:rsidP="00C850E4">
            <w:pPr>
              <w:spacing w:after="120"/>
              <w:jc w:val="center"/>
              <w:rPr>
                <w:rFonts w:ascii="Arial" w:hAnsi="Arial" w:cs="Arial"/>
                <w:sz w:val="22"/>
                <w:szCs w:val="22"/>
                <w:lang w:val="el-GR"/>
              </w:rPr>
            </w:pPr>
            <w:r w:rsidRPr="004C7173">
              <w:rPr>
                <w:rFonts w:ascii="Wingdings" w:eastAsia="Calibri" w:hAnsi="Wingdings" w:cs="Arial"/>
                <w:sz w:val="22"/>
                <w:szCs w:val="22"/>
              </w:rPr>
              <w:t></w:t>
            </w:r>
          </w:p>
        </w:tc>
      </w:tr>
    </w:tbl>
    <w:p w:rsidR="00C850E4" w:rsidRPr="00147651" w:rsidRDefault="00C850E4" w:rsidP="00C850E4">
      <w:pPr>
        <w:rPr>
          <w:rFonts w:ascii="Arial" w:hAnsi="Arial" w:cs="Arial"/>
          <w:b/>
          <w:sz w:val="18"/>
          <w:szCs w:val="18"/>
          <w:lang w:val="el-GR"/>
        </w:rPr>
      </w:pPr>
      <w:r w:rsidRPr="00425BFF">
        <w:rPr>
          <w:rFonts w:ascii="Arial" w:hAnsi="Arial" w:cs="Arial"/>
          <w:b/>
          <w:sz w:val="18"/>
          <w:szCs w:val="18"/>
          <w:lang w:val="el-GR"/>
        </w:rPr>
        <w:t xml:space="preserve">√ </w:t>
      </w:r>
      <w:r w:rsidRPr="00425BFF">
        <w:rPr>
          <w:rFonts w:ascii="Arial" w:hAnsi="Arial" w:cs="Arial"/>
          <w:sz w:val="18"/>
          <w:szCs w:val="18"/>
          <w:lang w:val="el-GR"/>
        </w:rPr>
        <w:t>:</w:t>
      </w:r>
      <w:r w:rsidRPr="00425BFF">
        <w:rPr>
          <w:rFonts w:ascii="Arial" w:hAnsi="Arial" w:cs="Arial"/>
          <w:b/>
          <w:sz w:val="18"/>
          <w:szCs w:val="18"/>
          <w:lang w:val="el-GR"/>
        </w:rPr>
        <w:t xml:space="preserve"> </w:t>
      </w:r>
      <w:r>
        <w:rPr>
          <w:rFonts w:ascii="Arial" w:hAnsi="Arial" w:cs="Arial"/>
          <w:b/>
          <w:sz w:val="18"/>
          <w:szCs w:val="18"/>
          <w:lang w:val="el-GR"/>
        </w:rPr>
        <w:t xml:space="preserve"> </w:t>
      </w:r>
      <w:r w:rsidRPr="00425BFF">
        <w:rPr>
          <w:rFonts w:ascii="Arial" w:hAnsi="Arial" w:cs="Arial"/>
          <w:b/>
          <w:sz w:val="18"/>
          <w:szCs w:val="18"/>
          <w:lang w:val="el-GR"/>
        </w:rPr>
        <w:t xml:space="preserve"> </w:t>
      </w:r>
      <w:r w:rsidRPr="00425BFF">
        <w:rPr>
          <w:rFonts w:ascii="Arial" w:hAnsi="Arial" w:cs="Arial"/>
          <w:sz w:val="18"/>
          <w:szCs w:val="18"/>
          <w:lang w:val="el-GR"/>
        </w:rPr>
        <w:t>Άμεση συνάφεια / συμβολή</w:t>
      </w:r>
    </w:p>
    <w:p w:rsidR="00C850E4" w:rsidRDefault="00C850E4" w:rsidP="00C850E4">
      <w:pPr>
        <w:rPr>
          <w:rFonts w:ascii="Wingdings" w:eastAsia="Calibri" w:hAnsi="Wingdings" w:cs="Arial"/>
          <w:sz w:val="18"/>
          <w:szCs w:val="18"/>
          <w:lang w:val="el-GR"/>
        </w:rPr>
      </w:pPr>
      <w:r w:rsidRPr="00425BFF">
        <w:rPr>
          <w:rFonts w:ascii="Wingdings" w:eastAsia="Calibri" w:hAnsi="Wingdings" w:cs="Arial"/>
          <w:sz w:val="18"/>
          <w:szCs w:val="18"/>
        </w:rPr>
        <w:t></w:t>
      </w:r>
      <w:r w:rsidR="001F5A25" w:rsidRPr="001F5A25">
        <w:rPr>
          <w:rFonts w:ascii="Arial" w:eastAsia="Calibri" w:hAnsi="Arial" w:cs="Arial"/>
          <w:sz w:val="18"/>
          <w:szCs w:val="18"/>
          <w:lang w:val="el-GR"/>
        </w:rPr>
        <w:t>:</w:t>
      </w:r>
      <w:r>
        <w:rPr>
          <w:rFonts w:ascii="Arial" w:eastAsia="Calibri" w:hAnsi="Arial" w:cs="Arial"/>
          <w:sz w:val="18"/>
          <w:szCs w:val="18"/>
          <w:lang w:val="el-GR"/>
        </w:rPr>
        <w:t xml:space="preserve">  </w:t>
      </w:r>
      <w:r w:rsidRPr="00425BFF">
        <w:rPr>
          <w:rFonts w:ascii="Arial" w:eastAsia="Calibri" w:hAnsi="Arial" w:cs="Arial"/>
          <w:sz w:val="18"/>
          <w:szCs w:val="18"/>
          <w:lang w:val="el-GR"/>
        </w:rPr>
        <w:t>Έμμεση συνάφεια / συμβολή</w:t>
      </w:r>
      <w:r w:rsidRPr="00425BFF">
        <w:rPr>
          <w:rFonts w:ascii="Wingdings" w:eastAsia="Calibri" w:hAnsi="Wingdings" w:cs="Arial"/>
          <w:sz w:val="18"/>
          <w:szCs w:val="18"/>
        </w:rPr>
        <w:t></w:t>
      </w:r>
      <w:r w:rsidRPr="00425BFF">
        <w:rPr>
          <w:rFonts w:ascii="Wingdings" w:eastAsia="Calibri" w:hAnsi="Wingdings" w:cs="Arial"/>
          <w:sz w:val="18"/>
          <w:szCs w:val="18"/>
          <w:lang w:val="el-GR"/>
        </w:rPr>
        <w:t></w:t>
      </w:r>
      <w:r w:rsidRPr="00425BFF">
        <w:rPr>
          <w:rFonts w:ascii="Wingdings" w:eastAsia="Calibri" w:hAnsi="Wingdings" w:cs="Arial"/>
          <w:sz w:val="18"/>
          <w:szCs w:val="18"/>
          <w:lang w:val="el-GR"/>
        </w:rPr>
        <w:t></w:t>
      </w:r>
    </w:p>
    <w:p w:rsidR="00806CA8" w:rsidRPr="00840B17" w:rsidRDefault="00806CA8">
      <w:pPr>
        <w:rPr>
          <w:rFonts w:ascii="Arial" w:hAnsi="Arial" w:cs="Arial"/>
          <w:sz w:val="2"/>
          <w:lang w:val="el-GR"/>
        </w:rPr>
      </w:pPr>
    </w:p>
    <w:p w:rsidR="008E465D" w:rsidRDefault="00806CA8" w:rsidP="008663DE">
      <w:pPr>
        <w:pStyle w:val="Heading7"/>
        <w:numPr>
          <w:ilvl w:val="2"/>
          <w:numId w:val="207"/>
        </w:numPr>
        <w:ind w:left="0" w:firstLine="0"/>
        <w:rPr>
          <w:rFonts w:ascii="Arial" w:hAnsi="Arial" w:cs="Arial"/>
          <w:szCs w:val="22"/>
        </w:rPr>
      </w:pPr>
      <w:bookmarkStart w:id="325" w:name="_Toc160624235"/>
      <w:bookmarkStart w:id="326" w:name="_Toc160771276"/>
      <w:bookmarkStart w:id="327" w:name="_Toc326834172"/>
      <w:r w:rsidRPr="00490587">
        <w:rPr>
          <w:rFonts w:ascii="Arial" w:hAnsi="Arial" w:cs="Arial"/>
          <w:szCs w:val="22"/>
        </w:rPr>
        <w:lastRenderedPageBreak/>
        <w:t>Συνάφεια του Προγράμματος με τις Ολοκληρωμένες Κατευθυντήριες Γραμμές (ΟΚΓ) για την Ανάπτυξη και την Απασχόληση</w:t>
      </w:r>
      <w:bookmarkEnd w:id="325"/>
      <w:bookmarkEnd w:id="326"/>
      <w:bookmarkEnd w:id="327"/>
    </w:p>
    <w:p w:rsidR="00490587" w:rsidRDefault="00490587" w:rsidP="0014226B">
      <w:pPr>
        <w:spacing w:line="360" w:lineRule="auto"/>
        <w:jc w:val="both"/>
        <w:rPr>
          <w:rFonts w:ascii="Arial" w:hAnsi="Arial" w:cs="Arial"/>
          <w:sz w:val="22"/>
          <w:lang w:val="el-GR"/>
        </w:rPr>
      </w:pPr>
    </w:p>
    <w:p w:rsidR="00806CA8" w:rsidRDefault="00806CA8" w:rsidP="0014226B">
      <w:pPr>
        <w:spacing w:line="360" w:lineRule="auto"/>
        <w:jc w:val="both"/>
        <w:rPr>
          <w:rFonts w:ascii="Arial" w:hAnsi="Arial" w:cs="Arial"/>
          <w:sz w:val="22"/>
          <w:lang w:val="el-GR"/>
        </w:rPr>
      </w:pPr>
      <w:r w:rsidRPr="00840B17">
        <w:rPr>
          <w:rFonts w:ascii="Arial" w:hAnsi="Arial" w:cs="Arial"/>
          <w:sz w:val="22"/>
          <w:lang w:val="el-GR"/>
        </w:rPr>
        <w:t xml:space="preserve">Η Στρατηγική του Προγράμματος, σε επίπεδο Στρατηγικού και Γενικών στόχων, όπως φαίνεται και στον </w:t>
      </w:r>
      <w:r w:rsidRPr="00840B17">
        <w:rPr>
          <w:rFonts w:ascii="Arial" w:hAnsi="Arial" w:cs="Arial"/>
          <w:b/>
          <w:sz w:val="22"/>
          <w:lang w:val="el-GR"/>
        </w:rPr>
        <w:t>Πίνακα 2.</w:t>
      </w:r>
      <w:r w:rsidR="00FE4382">
        <w:rPr>
          <w:rFonts w:ascii="Arial" w:hAnsi="Arial" w:cs="Arial"/>
          <w:b/>
          <w:sz w:val="22"/>
          <w:lang w:val="el-GR"/>
        </w:rPr>
        <w:t>5</w:t>
      </w:r>
      <w:r w:rsidRPr="00840B17">
        <w:rPr>
          <w:rFonts w:ascii="Arial" w:hAnsi="Arial" w:cs="Arial"/>
          <w:sz w:val="22"/>
          <w:lang w:val="el-GR"/>
        </w:rPr>
        <w:t xml:space="preserve"> που ακολουθεί, παρουσιάζουν έμμεση συνάφεια με τις εξής Μικροοικονομικές Κατευθυντήριες Γραμμές:</w:t>
      </w:r>
    </w:p>
    <w:p w:rsidR="00EE2A5E" w:rsidRPr="00840B17" w:rsidRDefault="00EE2A5E" w:rsidP="0014226B">
      <w:pPr>
        <w:spacing w:line="360" w:lineRule="auto"/>
        <w:jc w:val="both"/>
        <w:rPr>
          <w:rFonts w:ascii="Arial" w:hAnsi="Arial" w:cs="Arial"/>
          <w:sz w:val="22"/>
          <w:lang w:val="el-GR"/>
        </w:rPr>
      </w:pPr>
    </w:p>
    <w:p w:rsidR="00806CA8" w:rsidRPr="00840B17" w:rsidRDefault="00806CA8" w:rsidP="0014226B">
      <w:pPr>
        <w:tabs>
          <w:tab w:val="left" w:pos="540"/>
        </w:tabs>
        <w:spacing w:line="360" w:lineRule="auto"/>
        <w:ind w:left="540" w:hanging="540"/>
        <w:jc w:val="both"/>
        <w:rPr>
          <w:rFonts w:ascii="Arial" w:hAnsi="Arial" w:cs="Arial"/>
          <w:sz w:val="22"/>
          <w:lang w:val="el-GR"/>
        </w:rPr>
      </w:pPr>
      <w:r w:rsidRPr="00840B17">
        <w:rPr>
          <w:rFonts w:ascii="Arial" w:hAnsi="Arial" w:cs="Arial"/>
          <w:sz w:val="22"/>
          <w:lang w:val="el-GR"/>
        </w:rPr>
        <w:t>(8):</w:t>
      </w:r>
      <w:r w:rsidRPr="00840B17">
        <w:rPr>
          <w:rFonts w:ascii="Arial" w:hAnsi="Arial" w:cs="Arial"/>
          <w:sz w:val="22"/>
          <w:lang w:val="el-GR"/>
        </w:rPr>
        <w:tab/>
        <w:t xml:space="preserve">Να διευκολυνθεί η καινοτομία </w:t>
      </w:r>
    </w:p>
    <w:p w:rsidR="00806CA8" w:rsidRPr="00840B17" w:rsidRDefault="00806CA8" w:rsidP="0014226B">
      <w:pPr>
        <w:tabs>
          <w:tab w:val="left" w:pos="540"/>
        </w:tabs>
        <w:spacing w:line="360" w:lineRule="auto"/>
        <w:ind w:left="540" w:hanging="540"/>
        <w:jc w:val="both"/>
        <w:rPr>
          <w:rFonts w:ascii="Arial" w:hAnsi="Arial" w:cs="Arial"/>
          <w:sz w:val="22"/>
          <w:lang w:val="el-GR"/>
        </w:rPr>
      </w:pPr>
      <w:r w:rsidRPr="00840B17">
        <w:rPr>
          <w:rFonts w:ascii="Arial" w:hAnsi="Arial" w:cs="Arial"/>
          <w:sz w:val="22"/>
          <w:lang w:val="el-GR"/>
        </w:rPr>
        <w:t>(9):</w:t>
      </w:r>
      <w:r w:rsidRPr="00840B17">
        <w:rPr>
          <w:rFonts w:ascii="Arial" w:hAnsi="Arial" w:cs="Arial"/>
          <w:sz w:val="22"/>
          <w:lang w:val="el-GR"/>
        </w:rPr>
        <w:tab/>
        <w:t xml:space="preserve">Να διευκολυνθεί η διάδοση και η πραγματική χρήση των Τεχνολογιών Πληροφορίας και Επικοινωνιών (ΤΠΕ) και να οικοδομηθεί μια Κοινωνία της Πληροφορίας, χωρίς αποκλεισμούς </w:t>
      </w:r>
    </w:p>
    <w:p w:rsidR="00806CA8" w:rsidRPr="00840B17" w:rsidRDefault="00806CA8" w:rsidP="0014226B">
      <w:pPr>
        <w:tabs>
          <w:tab w:val="left" w:pos="540"/>
        </w:tabs>
        <w:spacing w:line="360" w:lineRule="auto"/>
        <w:ind w:left="540" w:hanging="540"/>
        <w:jc w:val="both"/>
        <w:rPr>
          <w:rFonts w:ascii="Arial" w:hAnsi="Arial" w:cs="Arial"/>
          <w:sz w:val="22"/>
          <w:lang w:val="el-GR"/>
        </w:rPr>
      </w:pPr>
      <w:r w:rsidRPr="00840B17">
        <w:rPr>
          <w:rFonts w:ascii="Arial" w:hAnsi="Arial" w:cs="Arial"/>
          <w:sz w:val="22"/>
          <w:lang w:val="el-GR"/>
        </w:rPr>
        <w:t>(10):</w:t>
      </w:r>
      <w:r w:rsidRPr="00840B17">
        <w:rPr>
          <w:rFonts w:ascii="Arial" w:hAnsi="Arial" w:cs="Arial"/>
          <w:sz w:val="22"/>
          <w:lang w:val="el-GR"/>
        </w:rPr>
        <w:tab/>
        <w:t xml:space="preserve">Να ενισχυθούν τα ανταγωνιστικά πλεονεκτήματα της Ευρωπαϊκής   βιομηχανικής βάσης </w:t>
      </w:r>
    </w:p>
    <w:p w:rsidR="00806CA8" w:rsidRPr="00840B17" w:rsidRDefault="00806CA8" w:rsidP="0014226B">
      <w:pPr>
        <w:tabs>
          <w:tab w:val="left" w:pos="540"/>
        </w:tabs>
        <w:spacing w:line="360" w:lineRule="auto"/>
        <w:ind w:left="540" w:hanging="540"/>
        <w:jc w:val="both"/>
        <w:rPr>
          <w:rFonts w:ascii="Arial" w:hAnsi="Arial" w:cs="Arial"/>
          <w:sz w:val="22"/>
          <w:lang w:val="el-GR"/>
        </w:rPr>
      </w:pPr>
      <w:r w:rsidRPr="00840B17">
        <w:rPr>
          <w:rFonts w:ascii="Arial" w:hAnsi="Arial" w:cs="Arial"/>
          <w:sz w:val="22"/>
          <w:lang w:val="el-GR"/>
        </w:rPr>
        <w:t>(15):</w:t>
      </w:r>
      <w:r w:rsidRPr="00840B17">
        <w:rPr>
          <w:rFonts w:ascii="Arial" w:hAnsi="Arial" w:cs="Arial"/>
          <w:sz w:val="22"/>
          <w:lang w:val="el-GR"/>
        </w:rPr>
        <w:tab/>
        <w:t>Να προωθηθεί μία περισσότερο επιχειρηματική νοοτροπία και να δημιουργηθεί περιβάλλον που να στηρίζει τις μικρομεσαίες επιχειρήσεις  (ΜΜΕ).</w:t>
      </w:r>
    </w:p>
    <w:p w:rsidR="00806CA8" w:rsidRPr="00840B17" w:rsidRDefault="00806CA8" w:rsidP="0014226B">
      <w:pPr>
        <w:spacing w:line="360" w:lineRule="auto"/>
        <w:ind w:left="360"/>
        <w:jc w:val="both"/>
        <w:rPr>
          <w:rFonts w:ascii="Arial" w:hAnsi="Arial" w:cs="Arial"/>
          <w:sz w:val="16"/>
          <w:lang w:val="el-GR"/>
        </w:rPr>
      </w:pPr>
    </w:p>
    <w:p w:rsidR="00806CA8" w:rsidRPr="00840B17" w:rsidRDefault="00806CA8" w:rsidP="0014226B">
      <w:pPr>
        <w:spacing w:line="360" w:lineRule="auto"/>
        <w:jc w:val="both"/>
        <w:rPr>
          <w:rFonts w:ascii="Arial" w:hAnsi="Arial" w:cs="Arial"/>
          <w:sz w:val="22"/>
          <w:lang w:val="el-GR"/>
        </w:rPr>
      </w:pPr>
      <w:r w:rsidRPr="00840B17">
        <w:rPr>
          <w:rFonts w:ascii="Arial" w:hAnsi="Arial" w:cs="Arial"/>
          <w:sz w:val="22"/>
          <w:lang w:val="el-GR"/>
        </w:rPr>
        <w:t xml:space="preserve">Είναι επίσης προφανής η άμεση και ισχυρή συνάφεια, την οποία παρουσιάζει η Στρατηγική του Επιχειρησιακού Προγράμματος, με τις Ολοκληρωμένες Κατευθυντήριες Γραμμές για την Απασχόληση. Ειδικότερα, ισχυρή, άμεση συνάφεια παρουσιάζεται με τις παρακάτω αναφερόμενες Κατευθυντήριες Γραμμές: </w:t>
      </w:r>
    </w:p>
    <w:p w:rsidR="00806CA8" w:rsidRPr="00840B17" w:rsidRDefault="00806CA8" w:rsidP="0014226B">
      <w:pPr>
        <w:spacing w:line="360" w:lineRule="auto"/>
        <w:jc w:val="both"/>
        <w:rPr>
          <w:rFonts w:ascii="Arial" w:hAnsi="Arial" w:cs="Arial"/>
          <w:sz w:val="22"/>
          <w:lang w:val="el-GR"/>
        </w:rPr>
      </w:pPr>
    </w:p>
    <w:p w:rsidR="00806CA8" w:rsidRPr="00840B17" w:rsidRDefault="00806CA8" w:rsidP="0014226B">
      <w:pPr>
        <w:tabs>
          <w:tab w:val="left" w:pos="540"/>
        </w:tabs>
        <w:spacing w:line="360" w:lineRule="auto"/>
        <w:ind w:left="539" w:hanging="539"/>
        <w:jc w:val="both"/>
        <w:rPr>
          <w:rFonts w:ascii="Arial" w:hAnsi="Arial" w:cs="Arial"/>
          <w:sz w:val="22"/>
          <w:lang w:val="el-GR"/>
        </w:rPr>
      </w:pPr>
      <w:r w:rsidRPr="00840B17">
        <w:rPr>
          <w:rFonts w:ascii="Arial" w:hAnsi="Arial" w:cs="Arial"/>
          <w:sz w:val="22"/>
          <w:lang w:val="el-GR"/>
        </w:rPr>
        <w:t>(17):</w:t>
      </w:r>
      <w:r w:rsidRPr="00840B17">
        <w:rPr>
          <w:rFonts w:ascii="Arial" w:hAnsi="Arial" w:cs="Arial"/>
          <w:sz w:val="22"/>
          <w:lang w:val="el-GR"/>
        </w:rPr>
        <w:tab/>
        <w:t>Να εφαρμοσθούν πολιτικές απασχόλησης που θα στοχεύουν στην πλήρη απασχόληση, στη βελτίωση της ποιότητας και της παραγωγικότητας στην εργασία και στην ενίσχυση της κοινωνικής και εδαφικής συνοχής</w:t>
      </w:r>
    </w:p>
    <w:p w:rsidR="00806CA8" w:rsidRPr="00840B17" w:rsidRDefault="00806CA8" w:rsidP="0014226B">
      <w:pPr>
        <w:tabs>
          <w:tab w:val="left" w:pos="540"/>
        </w:tabs>
        <w:spacing w:line="360" w:lineRule="auto"/>
        <w:ind w:left="539" w:hanging="539"/>
        <w:jc w:val="both"/>
        <w:rPr>
          <w:rFonts w:ascii="Arial" w:hAnsi="Arial" w:cs="Arial"/>
          <w:sz w:val="22"/>
          <w:lang w:val="el-GR"/>
        </w:rPr>
      </w:pPr>
      <w:r w:rsidRPr="00840B17">
        <w:rPr>
          <w:rFonts w:ascii="Arial" w:hAnsi="Arial" w:cs="Arial"/>
          <w:sz w:val="22"/>
          <w:lang w:val="el-GR"/>
        </w:rPr>
        <w:t>(18):</w:t>
      </w:r>
      <w:r w:rsidRPr="00840B17">
        <w:rPr>
          <w:rFonts w:ascii="Arial" w:hAnsi="Arial" w:cs="Arial"/>
          <w:sz w:val="22"/>
          <w:lang w:val="el-GR"/>
        </w:rPr>
        <w:tab/>
        <w:t>Να προωθηθεί προσέγγιση της εργασίας βασιζόμενη στον κύκλο ζωής</w:t>
      </w:r>
    </w:p>
    <w:p w:rsidR="00806CA8" w:rsidRPr="00840B17" w:rsidRDefault="00806CA8" w:rsidP="0014226B">
      <w:pPr>
        <w:tabs>
          <w:tab w:val="left" w:pos="540"/>
        </w:tabs>
        <w:spacing w:line="360" w:lineRule="auto"/>
        <w:ind w:left="539" w:hanging="539"/>
        <w:jc w:val="both"/>
        <w:rPr>
          <w:rFonts w:ascii="Arial" w:hAnsi="Arial" w:cs="Arial"/>
          <w:sz w:val="22"/>
          <w:lang w:val="el-GR"/>
        </w:rPr>
      </w:pPr>
      <w:r w:rsidRPr="00840B17">
        <w:rPr>
          <w:rFonts w:ascii="Arial" w:hAnsi="Arial" w:cs="Arial"/>
          <w:sz w:val="22"/>
          <w:lang w:val="el-GR"/>
        </w:rPr>
        <w:t>(19):</w:t>
      </w:r>
      <w:r w:rsidRPr="00840B17">
        <w:rPr>
          <w:rFonts w:ascii="Arial" w:hAnsi="Arial" w:cs="Arial"/>
          <w:sz w:val="22"/>
          <w:lang w:val="el-GR"/>
        </w:rPr>
        <w:tab/>
        <w:t xml:space="preserve">Να δημιουργηθούν αγορές εργασίας χωρίς αποκλεισμούς, να ενισχυθεί η ελκυστικότητα της εργασίας και να καταστεί αποδοτική για όσους αναζητούν εργασία, συμπεριλαμβανομένων </w:t>
      </w:r>
      <w:proofErr w:type="spellStart"/>
      <w:r w:rsidRPr="00840B17">
        <w:rPr>
          <w:rFonts w:ascii="Arial" w:hAnsi="Arial" w:cs="Arial"/>
          <w:sz w:val="22"/>
          <w:lang w:val="el-GR"/>
        </w:rPr>
        <w:t>μειονεκτούντων</w:t>
      </w:r>
      <w:proofErr w:type="spellEnd"/>
      <w:r w:rsidRPr="00840B17">
        <w:rPr>
          <w:rFonts w:ascii="Arial" w:hAnsi="Arial" w:cs="Arial"/>
          <w:sz w:val="22"/>
          <w:lang w:val="el-GR"/>
        </w:rPr>
        <w:t xml:space="preserve"> ατόμων και των </w:t>
      </w:r>
      <w:proofErr w:type="spellStart"/>
      <w:r w:rsidRPr="00840B17">
        <w:rPr>
          <w:rFonts w:ascii="Arial" w:hAnsi="Arial" w:cs="Arial"/>
          <w:sz w:val="22"/>
          <w:lang w:val="el-GR"/>
        </w:rPr>
        <w:t>αέργων</w:t>
      </w:r>
      <w:proofErr w:type="spellEnd"/>
    </w:p>
    <w:p w:rsidR="00806CA8" w:rsidRPr="00840B17" w:rsidRDefault="00806CA8" w:rsidP="0014226B">
      <w:pPr>
        <w:tabs>
          <w:tab w:val="left" w:pos="540"/>
        </w:tabs>
        <w:spacing w:line="360" w:lineRule="auto"/>
        <w:ind w:left="539" w:hanging="539"/>
        <w:jc w:val="both"/>
        <w:rPr>
          <w:rFonts w:ascii="Arial" w:hAnsi="Arial" w:cs="Arial"/>
          <w:sz w:val="22"/>
          <w:lang w:val="el-GR"/>
        </w:rPr>
      </w:pPr>
      <w:r w:rsidRPr="00840B17">
        <w:rPr>
          <w:rFonts w:ascii="Arial" w:hAnsi="Arial" w:cs="Arial"/>
          <w:sz w:val="22"/>
          <w:lang w:val="el-GR"/>
        </w:rPr>
        <w:t>(20):</w:t>
      </w:r>
      <w:r w:rsidRPr="00840B17">
        <w:rPr>
          <w:rFonts w:ascii="Arial" w:hAnsi="Arial" w:cs="Arial"/>
          <w:sz w:val="22"/>
          <w:lang w:val="el-GR"/>
        </w:rPr>
        <w:tab/>
        <w:t>Να βελτιωθεί η κάλυψη των αναγκών της αγοράς εργασίας</w:t>
      </w:r>
    </w:p>
    <w:p w:rsidR="00806CA8" w:rsidRPr="00840B17" w:rsidRDefault="00806CA8" w:rsidP="0014226B">
      <w:pPr>
        <w:tabs>
          <w:tab w:val="left" w:pos="540"/>
        </w:tabs>
        <w:spacing w:line="360" w:lineRule="auto"/>
        <w:ind w:left="539" w:hanging="539"/>
        <w:jc w:val="both"/>
        <w:rPr>
          <w:rFonts w:ascii="Arial" w:hAnsi="Arial" w:cs="Arial"/>
          <w:sz w:val="22"/>
          <w:lang w:val="el-GR"/>
        </w:rPr>
      </w:pPr>
      <w:r w:rsidRPr="00840B17">
        <w:rPr>
          <w:rFonts w:ascii="Arial" w:hAnsi="Arial" w:cs="Arial"/>
          <w:sz w:val="22"/>
          <w:lang w:val="el-GR"/>
        </w:rPr>
        <w:t>(21):</w:t>
      </w:r>
      <w:r w:rsidRPr="00840B17">
        <w:rPr>
          <w:rFonts w:ascii="Arial" w:hAnsi="Arial" w:cs="Arial"/>
          <w:sz w:val="22"/>
          <w:lang w:val="el-GR"/>
        </w:rPr>
        <w:tab/>
        <w:t>Να προωθηθεί η ευελιξία σε συνδυασμό με την εργασιακή ασφάλεια και να μειωθεί ο κατακερματισμός της αγοράς εργασίας, λαμβανομένου δεόντως υπόψη του ρόλου των κοινωνικών εταίρων</w:t>
      </w:r>
    </w:p>
    <w:p w:rsidR="00806CA8" w:rsidRPr="00840B17" w:rsidRDefault="00806CA8" w:rsidP="0014226B">
      <w:pPr>
        <w:tabs>
          <w:tab w:val="left" w:pos="540"/>
        </w:tabs>
        <w:spacing w:line="360" w:lineRule="auto"/>
        <w:ind w:left="539" w:hanging="539"/>
        <w:jc w:val="both"/>
        <w:rPr>
          <w:rFonts w:ascii="Arial" w:hAnsi="Arial" w:cs="Arial"/>
          <w:sz w:val="22"/>
          <w:lang w:val="el-GR"/>
        </w:rPr>
      </w:pPr>
      <w:r w:rsidRPr="00840B17">
        <w:rPr>
          <w:rFonts w:ascii="Arial" w:hAnsi="Arial" w:cs="Arial"/>
          <w:sz w:val="22"/>
          <w:lang w:val="el-GR"/>
        </w:rPr>
        <w:t>(23):</w:t>
      </w:r>
      <w:r w:rsidRPr="00840B17">
        <w:rPr>
          <w:rFonts w:ascii="Arial" w:hAnsi="Arial" w:cs="Arial"/>
          <w:sz w:val="22"/>
          <w:lang w:val="el-GR"/>
        </w:rPr>
        <w:tab/>
        <w:t>Να αυξηθούν και να βελτιωθούν οι επενδύσεις σε ανθρώπινο κεφάλαιο</w:t>
      </w:r>
    </w:p>
    <w:p w:rsidR="00806CA8" w:rsidRPr="00840B17" w:rsidRDefault="00806CA8" w:rsidP="0014226B">
      <w:pPr>
        <w:tabs>
          <w:tab w:val="left" w:pos="540"/>
        </w:tabs>
        <w:spacing w:line="360" w:lineRule="auto"/>
        <w:ind w:left="539" w:hanging="539"/>
        <w:jc w:val="both"/>
        <w:rPr>
          <w:rFonts w:ascii="Arial" w:hAnsi="Arial" w:cs="Arial"/>
          <w:sz w:val="22"/>
          <w:lang w:val="el-GR"/>
        </w:rPr>
      </w:pPr>
      <w:r w:rsidRPr="00840B17">
        <w:rPr>
          <w:rFonts w:ascii="Arial" w:hAnsi="Arial" w:cs="Arial"/>
          <w:sz w:val="22"/>
          <w:lang w:val="el-GR"/>
        </w:rPr>
        <w:t>(24):</w:t>
      </w:r>
      <w:r w:rsidRPr="00840B17">
        <w:rPr>
          <w:rFonts w:ascii="Arial" w:hAnsi="Arial" w:cs="Arial"/>
          <w:sz w:val="22"/>
          <w:lang w:val="el-GR"/>
        </w:rPr>
        <w:tab/>
        <w:t>Να προσαρμοσθούν τα συστήματα εκπαίδευσης και κατάρτισης στις νέες απαιτήσεις ως προς τις δεξιότητες.</w:t>
      </w:r>
    </w:p>
    <w:p w:rsidR="00806CA8" w:rsidRPr="00840B17" w:rsidRDefault="00806CA8" w:rsidP="0014226B">
      <w:pPr>
        <w:tabs>
          <w:tab w:val="left" w:pos="540"/>
        </w:tabs>
        <w:spacing w:line="360" w:lineRule="auto"/>
        <w:ind w:left="539" w:hanging="539"/>
        <w:jc w:val="both"/>
        <w:rPr>
          <w:rFonts w:ascii="Arial" w:hAnsi="Arial" w:cs="Arial"/>
          <w:sz w:val="22"/>
          <w:lang w:val="el-GR"/>
        </w:rPr>
      </w:pPr>
    </w:p>
    <w:p w:rsidR="00806CA8" w:rsidRPr="00840B17" w:rsidRDefault="00806CA8" w:rsidP="0014226B">
      <w:pPr>
        <w:spacing w:line="360" w:lineRule="auto"/>
        <w:jc w:val="both"/>
        <w:rPr>
          <w:rFonts w:ascii="Arial" w:hAnsi="Arial" w:cs="Arial"/>
          <w:sz w:val="22"/>
          <w:lang w:val="el-GR"/>
        </w:rPr>
      </w:pPr>
      <w:r w:rsidRPr="00840B17">
        <w:rPr>
          <w:rFonts w:ascii="Arial" w:hAnsi="Arial" w:cs="Arial"/>
          <w:sz w:val="22"/>
          <w:lang w:val="el-GR"/>
        </w:rPr>
        <w:lastRenderedPageBreak/>
        <w:t xml:space="preserve">Επιπρόσθετα έμμεση συνάφεια παρουσιάζει και με την Ολοκληρωμένη Κατευθυντήρια Γραμμή (22) : Να εξασφαλισθεί ευνοϊκή προς την απασχόληση εξέλιξη των μισθών και άλλων στοιχείων κόστους που συνδέονται με την εργασία. (όπως φαίνεται στον </w:t>
      </w:r>
      <w:r w:rsidRPr="00840B17">
        <w:rPr>
          <w:rFonts w:ascii="Arial" w:hAnsi="Arial" w:cs="Arial"/>
          <w:b/>
          <w:sz w:val="22"/>
          <w:lang w:val="el-GR"/>
        </w:rPr>
        <w:t>Πίνακα 2.</w:t>
      </w:r>
      <w:r w:rsidR="00FE4382">
        <w:rPr>
          <w:rFonts w:ascii="Arial" w:hAnsi="Arial" w:cs="Arial"/>
          <w:b/>
          <w:sz w:val="22"/>
          <w:lang w:val="el-GR"/>
        </w:rPr>
        <w:t>5</w:t>
      </w:r>
      <w:r w:rsidRPr="00840B17">
        <w:rPr>
          <w:rFonts w:ascii="Arial" w:hAnsi="Arial" w:cs="Arial"/>
          <w:sz w:val="22"/>
          <w:lang w:val="el-GR"/>
        </w:rPr>
        <w:t xml:space="preserve"> που ακολουθεί):</w:t>
      </w:r>
    </w:p>
    <w:p w:rsidR="0014226B" w:rsidRDefault="0014226B" w:rsidP="0014226B">
      <w:pPr>
        <w:spacing w:line="360" w:lineRule="auto"/>
        <w:jc w:val="both"/>
        <w:rPr>
          <w:rFonts w:ascii="Arial" w:hAnsi="Arial" w:cs="Arial"/>
          <w:b/>
          <w:i/>
          <w:sz w:val="22"/>
          <w:szCs w:val="22"/>
          <w:lang w:val="el-GR"/>
        </w:rPr>
      </w:pPr>
    </w:p>
    <w:p w:rsidR="00F529C9" w:rsidRPr="0014226B" w:rsidRDefault="00F529C9" w:rsidP="0014226B">
      <w:pPr>
        <w:spacing w:line="360" w:lineRule="auto"/>
        <w:jc w:val="both"/>
        <w:rPr>
          <w:rFonts w:ascii="Arial" w:hAnsi="Arial" w:cs="Arial"/>
          <w:i/>
          <w:sz w:val="22"/>
          <w:szCs w:val="22"/>
          <w:lang w:val="el-GR"/>
        </w:rPr>
      </w:pPr>
      <w:r w:rsidRPr="0014226B">
        <w:rPr>
          <w:rFonts w:ascii="Arial" w:hAnsi="Arial" w:cs="Arial"/>
          <w:b/>
          <w:i/>
          <w:sz w:val="22"/>
          <w:szCs w:val="22"/>
          <w:lang w:val="el-GR"/>
        </w:rPr>
        <w:t>Πίνακας 2.</w:t>
      </w:r>
      <w:r w:rsidR="00FE4382">
        <w:rPr>
          <w:rFonts w:ascii="Arial" w:hAnsi="Arial" w:cs="Arial"/>
          <w:b/>
          <w:i/>
          <w:sz w:val="22"/>
          <w:szCs w:val="22"/>
          <w:lang w:val="el-GR"/>
        </w:rPr>
        <w:t>5</w:t>
      </w:r>
      <w:r w:rsidRPr="0014226B">
        <w:rPr>
          <w:rFonts w:ascii="Arial" w:hAnsi="Arial" w:cs="Arial"/>
          <w:b/>
          <w:i/>
          <w:sz w:val="22"/>
          <w:szCs w:val="22"/>
          <w:lang w:val="el-GR"/>
        </w:rPr>
        <w:t xml:space="preserve">: </w:t>
      </w:r>
      <w:r w:rsidRPr="0014226B">
        <w:rPr>
          <w:rFonts w:ascii="Arial" w:hAnsi="Arial" w:cs="Arial"/>
          <w:i/>
          <w:sz w:val="22"/>
          <w:szCs w:val="22"/>
          <w:lang w:val="el-GR"/>
        </w:rPr>
        <w:t>Συνάφεια των στόχων του Επιχειρησιακού Προγράμματος με τις Ολοκληρωμένες Κατευθυντήριες Γραμμές για την Ανάπτυξη και την Απασχόληση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37"/>
        <w:gridCol w:w="2222"/>
        <w:gridCol w:w="2169"/>
      </w:tblGrid>
      <w:tr w:rsidR="00F529C9" w:rsidRPr="00B261AA" w:rsidTr="00F529C9">
        <w:tc>
          <w:tcPr>
            <w:tcW w:w="4788" w:type="dxa"/>
            <w:vMerge w:val="restart"/>
            <w:tcBorders>
              <w:tl2br w:val="single" w:sz="4" w:space="0" w:color="auto"/>
            </w:tcBorders>
            <w:shd w:val="clear" w:color="auto" w:fill="D9D9D9"/>
          </w:tcPr>
          <w:p w:rsidR="00F529C9" w:rsidRPr="00F529C9" w:rsidRDefault="00F529C9" w:rsidP="00F529C9">
            <w:pPr>
              <w:tabs>
                <w:tab w:val="left" w:pos="1995"/>
                <w:tab w:val="right" w:pos="2976"/>
              </w:tabs>
              <w:spacing w:after="120"/>
              <w:rPr>
                <w:rFonts w:ascii="Arial" w:hAnsi="Arial" w:cs="Arial"/>
                <w:b/>
                <w:sz w:val="16"/>
                <w:szCs w:val="16"/>
                <w:lang w:val="el-GR"/>
              </w:rPr>
            </w:pPr>
            <w:r w:rsidRPr="00F529C9">
              <w:rPr>
                <w:rFonts w:ascii="Arial" w:hAnsi="Arial" w:cs="Arial"/>
                <w:b/>
                <w:sz w:val="16"/>
                <w:szCs w:val="16"/>
                <w:lang w:val="el-GR"/>
              </w:rPr>
              <w:tab/>
            </w:r>
          </w:p>
          <w:p w:rsidR="00F529C9" w:rsidRPr="00F529C9" w:rsidRDefault="00F529C9" w:rsidP="00F529C9">
            <w:pPr>
              <w:tabs>
                <w:tab w:val="left" w:pos="1560"/>
                <w:tab w:val="left" w:pos="1995"/>
                <w:tab w:val="right" w:pos="2976"/>
              </w:tabs>
              <w:spacing w:after="120"/>
              <w:rPr>
                <w:rFonts w:ascii="Arial" w:hAnsi="Arial" w:cs="Arial"/>
                <w:b/>
                <w:sz w:val="16"/>
                <w:szCs w:val="16"/>
                <w:lang w:val="el-GR"/>
              </w:rPr>
            </w:pPr>
            <w:r w:rsidRPr="00F529C9">
              <w:rPr>
                <w:rFonts w:ascii="Arial" w:hAnsi="Arial" w:cs="Arial"/>
                <w:b/>
                <w:sz w:val="16"/>
                <w:szCs w:val="16"/>
                <w:lang w:val="el-GR"/>
              </w:rPr>
              <w:t xml:space="preserve">                     Στρατηγικός και Γενικοί Στόχοι του ΕΠ</w:t>
            </w:r>
            <w:r w:rsidRPr="00F529C9">
              <w:rPr>
                <w:rFonts w:ascii="Arial" w:hAnsi="Arial" w:cs="Arial"/>
                <w:b/>
                <w:sz w:val="16"/>
                <w:szCs w:val="16"/>
                <w:lang w:val="el-GR"/>
              </w:rPr>
              <w:tab/>
            </w:r>
          </w:p>
          <w:p w:rsidR="00F529C9" w:rsidRPr="00F529C9" w:rsidRDefault="00F529C9" w:rsidP="00F529C9">
            <w:pPr>
              <w:tabs>
                <w:tab w:val="left" w:pos="1560"/>
                <w:tab w:val="left" w:pos="1995"/>
                <w:tab w:val="right" w:pos="2976"/>
              </w:tabs>
              <w:spacing w:after="120"/>
              <w:rPr>
                <w:rFonts w:ascii="Arial" w:hAnsi="Arial" w:cs="Arial"/>
                <w:b/>
                <w:sz w:val="16"/>
                <w:szCs w:val="16"/>
                <w:lang w:val="el-GR"/>
              </w:rPr>
            </w:pPr>
            <w:r w:rsidRPr="00F529C9">
              <w:rPr>
                <w:rFonts w:ascii="Arial" w:hAnsi="Arial" w:cs="Arial"/>
                <w:b/>
                <w:sz w:val="16"/>
                <w:szCs w:val="16"/>
                <w:lang w:val="el-GR"/>
              </w:rPr>
              <w:t xml:space="preserve"> </w:t>
            </w:r>
          </w:p>
          <w:p w:rsidR="00F529C9" w:rsidRPr="00F529C9" w:rsidRDefault="00F529C9" w:rsidP="00F529C9">
            <w:pPr>
              <w:spacing w:after="120"/>
              <w:rPr>
                <w:rFonts w:ascii="Arial" w:hAnsi="Arial" w:cs="Arial"/>
                <w:sz w:val="16"/>
                <w:szCs w:val="16"/>
                <w:lang w:val="el-GR"/>
              </w:rPr>
            </w:pPr>
          </w:p>
          <w:p w:rsidR="00F529C9" w:rsidRPr="00F529C9" w:rsidRDefault="00F529C9" w:rsidP="00F529C9">
            <w:pPr>
              <w:spacing w:after="120"/>
              <w:rPr>
                <w:rFonts w:ascii="Arial" w:hAnsi="Arial" w:cs="Arial"/>
                <w:b/>
                <w:sz w:val="16"/>
                <w:szCs w:val="16"/>
                <w:lang w:val="el-GR"/>
              </w:rPr>
            </w:pPr>
          </w:p>
          <w:p w:rsidR="00F529C9" w:rsidRPr="00F529C9" w:rsidRDefault="00F529C9" w:rsidP="00F529C9">
            <w:pPr>
              <w:spacing w:after="120"/>
              <w:rPr>
                <w:rFonts w:ascii="Arial" w:hAnsi="Arial" w:cs="Arial"/>
                <w:b/>
                <w:sz w:val="16"/>
                <w:szCs w:val="16"/>
                <w:lang w:val="el-GR"/>
              </w:rPr>
            </w:pPr>
          </w:p>
          <w:p w:rsidR="00F529C9" w:rsidRPr="00F529C9" w:rsidRDefault="00F529C9" w:rsidP="00F529C9">
            <w:pPr>
              <w:spacing w:after="120"/>
              <w:rPr>
                <w:rFonts w:ascii="Arial" w:hAnsi="Arial" w:cs="Arial"/>
                <w:b/>
                <w:sz w:val="16"/>
                <w:szCs w:val="16"/>
                <w:lang w:val="el-GR"/>
              </w:rPr>
            </w:pPr>
          </w:p>
          <w:p w:rsidR="00F529C9" w:rsidRPr="00F529C9" w:rsidRDefault="00F529C9" w:rsidP="00F529C9">
            <w:pPr>
              <w:spacing w:after="120"/>
              <w:rPr>
                <w:rFonts w:ascii="Arial" w:hAnsi="Arial" w:cs="Arial"/>
                <w:b/>
                <w:sz w:val="16"/>
                <w:szCs w:val="16"/>
                <w:lang w:val="el-GR"/>
              </w:rPr>
            </w:pPr>
          </w:p>
          <w:p w:rsidR="00F529C9" w:rsidRPr="00F529C9" w:rsidRDefault="00F529C9" w:rsidP="00F529C9">
            <w:pPr>
              <w:spacing w:after="120"/>
              <w:rPr>
                <w:rFonts w:ascii="Arial" w:hAnsi="Arial" w:cs="Arial"/>
                <w:sz w:val="16"/>
                <w:szCs w:val="16"/>
                <w:lang w:val="el-GR"/>
              </w:rPr>
            </w:pPr>
            <w:r w:rsidRPr="00F529C9">
              <w:rPr>
                <w:rFonts w:ascii="Arial" w:hAnsi="Arial" w:cs="Arial"/>
                <w:b/>
                <w:sz w:val="16"/>
                <w:szCs w:val="16"/>
                <w:lang w:val="el-GR"/>
              </w:rPr>
              <w:t>Ολοκληρωμένες Κατευθυντήριες Γραμμές</w:t>
            </w:r>
          </w:p>
        </w:tc>
        <w:tc>
          <w:tcPr>
            <w:tcW w:w="4788" w:type="dxa"/>
            <w:gridSpan w:val="2"/>
            <w:shd w:val="clear" w:color="auto" w:fill="D9D9D9"/>
          </w:tcPr>
          <w:p w:rsidR="00F529C9" w:rsidRPr="00F529C9" w:rsidRDefault="00F529C9" w:rsidP="00F529C9">
            <w:pPr>
              <w:spacing w:after="120"/>
              <w:jc w:val="center"/>
              <w:rPr>
                <w:rFonts w:ascii="Arial" w:hAnsi="Arial" w:cs="Arial"/>
                <w:b/>
                <w:sz w:val="16"/>
                <w:szCs w:val="16"/>
                <w:lang w:val="el-GR"/>
              </w:rPr>
            </w:pPr>
          </w:p>
          <w:p w:rsidR="00F529C9" w:rsidRPr="00F529C9" w:rsidRDefault="002961CB" w:rsidP="00F529C9">
            <w:pPr>
              <w:spacing w:after="120"/>
              <w:jc w:val="center"/>
              <w:rPr>
                <w:rFonts w:ascii="Arial" w:hAnsi="Arial" w:cs="Arial"/>
                <w:b/>
                <w:sz w:val="16"/>
                <w:szCs w:val="16"/>
                <w:lang w:val="el-GR"/>
              </w:rPr>
            </w:pPr>
            <w:r>
              <w:rPr>
                <w:rFonts w:ascii="Arial" w:hAnsi="Arial" w:cs="Arial"/>
                <w:b/>
                <w:sz w:val="16"/>
                <w:szCs w:val="16"/>
                <w:lang w:val="el-GR"/>
              </w:rPr>
              <w:t>ΕΝΙΣΧΥΣΗ ΤΗΣ ΣΥΜΜΕΤΟΧΗΣ ΣΤΗΝ ΑΓΟΡΑ ΕΡΓΑΣΙΑΣ,</w:t>
            </w:r>
            <w:r w:rsidRPr="001D0C7F">
              <w:rPr>
                <w:rFonts w:ascii="Arial" w:hAnsi="Arial" w:cs="Arial"/>
                <w:b/>
                <w:sz w:val="16"/>
                <w:szCs w:val="16"/>
                <w:lang w:val="el-GR"/>
              </w:rPr>
              <w:t xml:space="preserve"> </w:t>
            </w:r>
            <w:r w:rsidR="00F529C9" w:rsidRPr="001D42E6">
              <w:rPr>
                <w:rFonts w:ascii="Arial" w:hAnsi="Arial" w:cs="Arial"/>
                <w:b/>
                <w:sz w:val="16"/>
                <w:szCs w:val="16"/>
                <w:lang w:val="el-GR"/>
              </w:rPr>
              <w:t>ΑΝΑΠΤΥΞΗ</w:t>
            </w:r>
            <w:r w:rsidR="00F529C9" w:rsidRPr="00F529C9">
              <w:rPr>
                <w:rFonts w:ascii="Arial" w:hAnsi="Arial" w:cs="Arial"/>
                <w:b/>
                <w:sz w:val="16"/>
                <w:szCs w:val="16"/>
                <w:lang w:val="el-GR"/>
              </w:rPr>
              <w:t xml:space="preserve"> ΑΝΘΡΩΠΙΝΟΥ ΔΥΝΑΜΙΚΟΥ ΚΑΙ ΕΜΠΕΔΩΣΗ ΚΟΙΝΩΝΙΚΗΣ ΣΥΝΟΧΗΣ ΚΑΙ ΙΣΩΝ ΕΥΚΑΙΡΙΩΝ</w:t>
            </w:r>
          </w:p>
          <w:p w:rsidR="00F529C9" w:rsidRPr="00F529C9" w:rsidRDefault="00F529C9" w:rsidP="00F529C9">
            <w:pPr>
              <w:spacing w:after="120"/>
              <w:jc w:val="center"/>
              <w:rPr>
                <w:rFonts w:ascii="Arial" w:hAnsi="Arial" w:cs="Arial"/>
                <w:b/>
                <w:sz w:val="16"/>
                <w:szCs w:val="16"/>
                <w:lang w:val="el-GR"/>
              </w:rPr>
            </w:pPr>
          </w:p>
        </w:tc>
      </w:tr>
      <w:tr w:rsidR="00F529C9" w:rsidRPr="00B261AA" w:rsidTr="00F529C9">
        <w:tc>
          <w:tcPr>
            <w:tcW w:w="4788" w:type="dxa"/>
            <w:vMerge/>
            <w:tcBorders>
              <w:tl2br w:val="single" w:sz="4" w:space="0" w:color="auto"/>
            </w:tcBorders>
            <w:shd w:val="clear" w:color="auto" w:fill="D9D9D9"/>
          </w:tcPr>
          <w:p w:rsidR="00F529C9" w:rsidRPr="00F529C9" w:rsidRDefault="00F529C9" w:rsidP="00F529C9">
            <w:pPr>
              <w:spacing w:after="120"/>
              <w:rPr>
                <w:rFonts w:ascii="Arial" w:hAnsi="Arial" w:cs="Arial"/>
                <w:b/>
                <w:sz w:val="16"/>
                <w:szCs w:val="16"/>
                <w:lang w:val="el-GR"/>
              </w:rPr>
            </w:pPr>
          </w:p>
        </w:tc>
        <w:tc>
          <w:tcPr>
            <w:tcW w:w="2340" w:type="dxa"/>
            <w:shd w:val="clear" w:color="auto" w:fill="D9D9D9"/>
          </w:tcPr>
          <w:p w:rsidR="00F529C9" w:rsidRPr="00F529C9" w:rsidRDefault="00F529C9" w:rsidP="00F529C9">
            <w:pPr>
              <w:spacing w:after="120"/>
              <w:jc w:val="center"/>
              <w:rPr>
                <w:rFonts w:ascii="Arial" w:hAnsi="Arial" w:cs="Arial"/>
                <w:b/>
                <w:sz w:val="16"/>
                <w:szCs w:val="16"/>
                <w:lang w:val="el-GR"/>
              </w:rPr>
            </w:pPr>
            <w:r w:rsidRPr="00F529C9">
              <w:rPr>
                <w:rFonts w:ascii="Arial" w:hAnsi="Arial" w:cs="Arial"/>
                <w:b/>
                <w:sz w:val="16"/>
                <w:szCs w:val="16"/>
                <w:lang w:val="el-GR"/>
              </w:rPr>
              <w:t xml:space="preserve">Βελτίωση του Ανθρώπινου Δυναμικού και αύξηση της προσαρμοστικότητας του ιδιωτικού και του δημόσιου τομέα </w:t>
            </w:r>
          </w:p>
        </w:tc>
        <w:tc>
          <w:tcPr>
            <w:tcW w:w="2448" w:type="dxa"/>
            <w:shd w:val="clear" w:color="auto" w:fill="D9D9D9"/>
          </w:tcPr>
          <w:p w:rsidR="00F529C9" w:rsidRPr="00F529C9" w:rsidRDefault="00F529C9" w:rsidP="00F529C9">
            <w:pPr>
              <w:spacing w:after="120"/>
              <w:jc w:val="center"/>
              <w:rPr>
                <w:rFonts w:ascii="Arial" w:hAnsi="Arial" w:cs="Arial"/>
                <w:b/>
                <w:sz w:val="16"/>
                <w:szCs w:val="16"/>
                <w:lang w:val="el-GR"/>
              </w:rPr>
            </w:pPr>
            <w:r w:rsidRPr="00F529C9">
              <w:rPr>
                <w:rFonts w:ascii="Arial" w:hAnsi="Arial" w:cs="Arial"/>
                <w:b/>
                <w:sz w:val="16"/>
                <w:szCs w:val="16"/>
                <w:lang w:val="el-GR"/>
              </w:rPr>
              <w:t>Προσέλκυση και διατήρηση περισσότερων ατόμων στην αγορά εργασίας και στην απασχόληση και ενίσχυση της κοινωνικής ενσωμάτωσης</w:t>
            </w:r>
          </w:p>
        </w:tc>
      </w:tr>
      <w:tr w:rsidR="00F529C9" w:rsidRPr="00B261AA" w:rsidTr="00F529C9">
        <w:tc>
          <w:tcPr>
            <w:tcW w:w="9576" w:type="dxa"/>
            <w:gridSpan w:val="3"/>
            <w:shd w:val="clear" w:color="auto" w:fill="F2F2F2"/>
            <w:vAlign w:val="center"/>
          </w:tcPr>
          <w:p w:rsidR="00F529C9" w:rsidRPr="00F529C9" w:rsidRDefault="00F529C9" w:rsidP="00F529C9">
            <w:pPr>
              <w:spacing w:after="120"/>
              <w:rPr>
                <w:rFonts w:ascii="Arial" w:hAnsi="Arial" w:cs="Arial"/>
                <w:b/>
                <w:sz w:val="16"/>
                <w:szCs w:val="16"/>
                <w:lang w:val="el-GR"/>
              </w:rPr>
            </w:pPr>
            <w:r w:rsidRPr="00F529C9">
              <w:rPr>
                <w:rFonts w:ascii="Arial" w:hAnsi="Arial" w:cs="Arial"/>
                <w:b/>
                <w:sz w:val="16"/>
                <w:szCs w:val="16"/>
                <w:lang w:val="el-GR"/>
              </w:rPr>
              <w:t>Μικροοικονομικές Κατευθυντήριες Γραμμές (</w:t>
            </w:r>
            <w:r w:rsidRPr="00F529C9">
              <w:rPr>
                <w:rFonts w:ascii="Arial" w:hAnsi="Arial" w:cs="Arial"/>
                <w:b/>
                <w:sz w:val="16"/>
                <w:szCs w:val="16"/>
              </w:rPr>
              <w:t>Micro</w:t>
            </w:r>
            <w:r w:rsidRPr="00F529C9">
              <w:rPr>
                <w:rFonts w:ascii="Arial" w:hAnsi="Arial" w:cs="Arial"/>
                <w:b/>
                <w:sz w:val="16"/>
                <w:szCs w:val="16"/>
                <w:lang w:val="el-GR"/>
              </w:rPr>
              <w:t xml:space="preserve"> </w:t>
            </w:r>
            <w:r w:rsidRPr="00F529C9">
              <w:rPr>
                <w:rFonts w:ascii="Arial" w:hAnsi="Arial" w:cs="Arial"/>
                <w:b/>
                <w:sz w:val="16"/>
                <w:szCs w:val="16"/>
              </w:rPr>
              <w:t>economic</w:t>
            </w:r>
            <w:r w:rsidRPr="00F529C9">
              <w:rPr>
                <w:rFonts w:ascii="Arial" w:hAnsi="Arial" w:cs="Arial"/>
                <w:b/>
                <w:sz w:val="16"/>
                <w:szCs w:val="16"/>
                <w:lang w:val="el-GR"/>
              </w:rPr>
              <w:t xml:space="preserve"> </w:t>
            </w:r>
            <w:r w:rsidRPr="00F529C9">
              <w:rPr>
                <w:rFonts w:ascii="Arial" w:hAnsi="Arial" w:cs="Arial"/>
                <w:b/>
                <w:sz w:val="16"/>
                <w:szCs w:val="16"/>
              </w:rPr>
              <w:t>Guidelines</w:t>
            </w:r>
            <w:r w:rsidRPr="00F529C9">
              <w:rPr>
                <w:rFonts w:ascii="Arial" w:hAnsi="Arial" w:cs="Arial"/>
                <w:b/>
                <w:sz w:val="16"/>
                <w:szCs w:val="16"/>
                <w:lang w:val="el-GR"/>
              </w:rPr>
              <w:t>)</w:t>
            </w:r>
          </w:p>
        </w:tc>
      </w:tr>
      <w:tr w:rsidR="00F529C9" w:rsidRPr="00B261AA" w:rsidTr="00F529C9">
        <w:tc>
          <w:tcPr>
            <w:tcW w:w="4788" w:type="dxa"/>
            <w:shd w:val="clear" w:color="auto" w:fill="auto"/>
            <w:vAlign w:val="center"/>
          </w:tcPr>
          <w:p w:rsidR="00F529C9" w:rsidRPr="00F529C9" w:rsidRDefault="00F529C9" w:rsidP="00F529C9">
            <w:pPr>
              <w:spacing w:after="120"/>
              <w:jc w:val="both"/>
              <w:rPr>
                <w:rFonts w:ascii="Arial" w:hAnsi="Arial" w:cs="Arial"/>
                <w:sz w:val="16"/>
                <w:szCs w:val="16"/>
                <w:lang w:val="el-GR"/>
              </w:rPr>
            </w:pPr>
            <w:r w:rsidRPr="00F529C9">
              <w:rPr>
                <w:rFonts w:ascii="Arial" w:hAnsi="Arial" w:cs="Arial"/>
                <w:sz w:val="16"/>
                <w:szCs w:val="16"/>
                <w:lang w:val="el-GR"/>
              </w:rPr>
              <w:t>(7) Να αυξηθούν και να βελτιωθούν οι επενδύσεις στον τομέα της Έρευνας &amp; Ανάπτυξης, ιδίως στον ιδιωτικό τομέα, με σκοπό τη δημιουργία του Ευρωπαϊκού Χώρου της Γνώσης</w:t>
            </w:r>
          </w:p>
        </w:tc>
        <w:tc>
          <w:tcPr>
            <w:tcW w:w="2340" w:type="dxa"/>
            <w:shd w:val="clear" w:color="auto" w:fill="auto"/>
            <w:vAlign w:val="center"/>
          </w:tcPr>
          <w:p w:rsidR="00F529C9" w:rsidRPr="004C7173" w:rsidRDefault="00F529C9" w:rsidP="00F529C9">
            <w:pPr>
              <w:spacing w:after="120"/>
              <w:jc w:val="center"/>
              <w:rPr>
                <w:rFonts w:ascii="Arial" w:hAnsi="Arial" w:cs="Arial"/>
                <w:b/>
                <w:sz w:val="22"/>
                <w:szCs w:val="22"/>
                <w:lang w:val="el-GR"/>
              </w:rPr>
            </w:pPr>
          </w:p>
        </w:tc>
        <w:tc>
          <w:tcPr>
            <w:tcW w:w="2448" w:type="dxa"/>
            <w:shd w:val="clear" w:color="auto" w:fill="auto"/>
            <w:vAlign w:val="center"/>
          </w:tcPr>
          <w:p w:rsidR="00F529C9" w:rsidRPr="004C7173" w:rsidRDefault="00F529C9" w:rsidP="00F529C9">
            <w:pPr>
              <w:spacing w:after="120"/>
              <w:jc w:val="center"/>
              <w:rPr>
                <w:rFonts w:ascii="Arial" w:hAnsi="Arial" w:cs="Arial"/>
                <w:sz w:val="22"/>
                <w:szCs w:val="22"/>
                <w:lang w:val="el-GR"/>
              </w:rPr>
            </w:pPr>
          </w:p>
        </w:tc>
      </w:tr>
      <w:tr w:rsidR="00F529C9" w:rsidRPr="00F529C9" w:rsidTr="00F529C9">
        <w:tc>
          <w:tcPr>
            <w:tcW w:w="4788" w:type="dxa"/>
            <w:shd w:val="clear" w:color="auto" w:fill="auto"/>
            <w:vAlign w:val="center"/>
          </w:tcPr>
          <w:p w:rsidR="00F529C9" w:rsidRPr="00F529C9" w:rsidRDefault="00F529C9" w:rsidP="00F529C9">
            <w:pPr>
              <w:spacing w:after="120"/>
              <w:rPr>
                <w:rFonts w:ascii="Arial" w:hAnsi="Arial" w:cs="Arial"/>
                <w:sz w:val="16"/>
                <w:szCs w:val="16"/>
                <w:lang w:val="el-GR"/>
              </w:rPr>
            </w:pPr>
            <w:r w:rsidRPr="00F529C9">
              <w:rPr>
                <w:rFonts w:ascii="Arial" w:hAnsi="Arial" w:cs="Arial"/>
                <w:sz w:val="16"/>
                <w:szCs w:val="16"/>
                <w:lang w:val="el-GR"/>
              </w:rPr>
              <w:t>(8) Να διευκολυνθεί η καινοτομία</w:t>
            </w:r>
          </w:p>
        </w:tc>
        <w:tc>
          <w:tcPr>
            <w:tcW w:w="2340" w:type="dxa"/>
            <w:shd w:val="clear" w:color="auto" w:fill="auto"/>
            <w:vAlign w:val="center"/>
          </w:tcPr>
          <w:p w:rsidR="00F529C9" w:rsidRPr="004C7173" w:rsidRDefault="00F529C9" w:rsidP="00F529C9">
            <w:pPr>
              <w:spacing w:after="120"/>
              <w:jc w:val="center"/>
              <w:rPr>
                <w:rFonts w:ascii="Arial" w:hAnsi="Arial" w:cs="Arial"/>
                <w:b/>
                <w:sz w:val="22"/>
                <w:szCs w:val="22"/>
                <w:lang w:val="el-GR"/>
              </w:rPr>
            </w:pPr>
            <w:r w:rsidRPr="004C7173">
              <w:rPr>
                <w:rFonts w:ascii="Wingdings" w:eastAsia="Calibri" w:hAnsi="Wingdings" w:cs="Arial"/>
                <w:sz w:val="22"/>
                <w:szCs w:val="22"/>
              </w:rPr>
              <w:t></w:t>
            </w:r>
          </w:p>
        </w:tc>
        <w:tc>
          <w:tcPr>
            <w:tcW w:w="2448" w:type="dxa"/>
            <w:shd w:val="clear" w:color="auto" w:fill="auto"/>
            <w:vAlign w:val="center"/>
          </w:tcPr>
          <w:p w:rsidR="00F529C9" w:rsidRPr="004C7173" w:rsidRDefault="00F529C9" w:rsidP="00F529C9">
            <w:pPr>
              <w:spacing w:after="120"/>
              <w:jc w:val="center"/>
              <w:rPr>
                <w:rFonts w:ascii="Arial" w:hAnsi="Arial" w:cs="Arial"/>
                <w:sz w:val="22"/>
                <w:szCs w:val="22"/>
                <w:lang w:val="el-GR"/>
              </w:rPr>
            </w:pPr>
          </w:p>
        </w:tc>
      </w:tr>
      <w:tr w:rsidR="00F529C9" w:rsidRPr="00F529C9" w:rsidTr="00F529C9">
        <w:tc>
          <w:tcPr>
            <w:tcW w:w="4788" w:type="dxa"/>
            <w:shd w:val="clear" w:color="auto" w:fill="auto"/>
            <w:vAlign w:val="center"/>
          </w:tcPr>
          <w:p w:rsidR="00F529C9" w:rsidRPr="00F529C9" w:rsidRDefault="00F529C9" w:rsidP="00F529C9">
            <w:pPr>
              <w:spacing w:after="120"/>
              <w:jc w:val="both"/>
              <w:rPr>
                <w:rFonts w:ascii="Arial" w:hAnsi="Arial" w:cs="Arial"/>
                <w:sz w:val="16"/>
                <w:szCs w:val="16"/>
                <w:lang w:val="el-GR"/>
              </w:rPr>
            </w:pPr>
            <w:r w:rsidRPr="00F529C9">
              <w:rPr>
                <w:rFonts w:ascii="Arial" w:hAnsi="Arial" w:cs="Arial"/>
                <w:sz w:val="16"/>
                <w:szCs w:val="16"/>
                <w:lang w:val="el-GR"/>
              </w:rPr>
              <w:t>(9) Να διευκολυνθεί η διάδοση και η πραγματική χρήση των Τεχνολογιών Πληροφορικής και Επικοινωνιών (ΤΠΕ) και να οικοδομηθεί μια Κοινωνία της Πληροφορίας χωρίς αποκλεισμούς</w:t>
            </w:r>
          </w:p>
        </w:tc>
        <w:tc>
          <w:tcPr>
            <w:tcW w:w="2340" w:type="dxa"/>
            <w:shd w:val="clear" w:color="auto" w:fill="auto"/>
            <w:vAlign w:val="center"/>
          </w:tcPr>
          <w:p w:rsidR="00F529C9" w:rsidRPr="004C7173" w:rsidRDefault="00F529C9" w:rsidP="00F529C9">
            <w:pPr>
              <w:spacing w:after="120"/>
              <w:jc w:val="center"/>
              <w:rPr>
                <w:rFonts w:ascii="Arial" w:hAnsi="Arial" w:cs="Arial"/>
                <w:b/>
                <w:sz w:val="22"/>
                <w:szCs w:val="22"/>
                <w:lang w:val="el-GR"/>
              </w:rPr>
            </w:pPr>
            <w:r w:rsidRPr="004C7173">
              <w:rPr>
                <w:rFonts w:ascii="Wingdings" w:eastAsia="Calibri" w:hAnsi="Wingdings" w:cs="Arial"/>
                <w:sz w:val="22"/>
                <w:szCs w:val="22"/>
              </w:rPr>
              <w:t></w:t>
            </w:r>
          </w:p>
        </w:tc>
        <w:tc>
          <w:tcPr>
            <w:tcW w:w="2448" w:type="dxa"/>
            <w:shd w:val="clear" w:color="auto" w:fill="auto"/>
            <w:vAlign w:val="center"/>
          </w:tcPr>
          <w:p w:rsidR="00F529C9" w:rsidRPr="004C7173" w:rsidRDefault="00F529C9" w:rsidP="00F529C9">
            <w:pPr>
              <w:spacing w:after="120"/>
              <w:jc w:val="center"/>
              <w:rPr>
                <w:rFonts w:ascii="Arial" w:hAnsi="Arial" w:cs="Arial"/>
                <w:sz w:val="22"/>
                <w:szCs w:val="22"/>
                <w:lang w:val="el-GR"/>
              </w:rPr>
            </w:pPr>
          </w:p>
        </w:tc>
      </w:tr>
      <w:tr w:rsidR="00F529C9" w:rsidRPr="00F529C9" w:rsidTr="00F529C9">
        <w:tc>
          <w:tcPr>
            <w:tcW w:w="4788" w:type="dxa"/>
            <w:shd w:val="clear" w:color="auto" w:fill="auto"/>
            <w:vAlign w:val="center"/>
          </w:tcPr>
          <w:p w:rsidR="00F529C9" w:rsidRPr="00F529C9" w:rsidRDefault="00F529C9" w:rsidP="00F529C9">
            <w:pPr>
              <w:spacing w:after="120"/>
              <w:jc w:val="both"/>
              <w:rPr>
                <w:rFonts w:ascii="Arial" w:hAnsi="Arial" w:cs="Arial"/>
                <w:sz w:val="16"/>
                <w:szCs w:val="16"/>
                <w:lang w:val="el-GR"/>
              </w:rPr>
            </w:pPr>
            <w:r w:rsidRPr="00F529C9">
              <w:rPr>
                <w:rFonts w:ascii="Arial" w:hAnsi="Arial" w:cs="Arial"/>
                <w:sz w:val="16"/>
                <w:szCs w:val="16"/>
                <w:lang w:val="el-GR"/>
              </w:rPr>
              <w:t>(10) Να ενισχυθούν τα ανταγωνιστικά πλεονεκτήματα της Ευρωπαϊκής βιομηχανικής βάσης</w:t>
            </w:r>
          </w:p>
        </w:tc>
        <w:tc>
          <w:tcPr>
            <w:tcW w:w="2340" w:type="dxa"/>
            <w:shd w:val="clear" w:color="auto" w:fill="auto"/>
            <w:vAlign w:val="center"/>
          </w:tcPr>
          <w:p w:rsidR="00F529C9" w:rsidRPr="004C7173" w:rsidRDefault="00F529C9" w:rsidP="00F529C9">
            <w:pPr>
              <w:spacing w:after="120"/>
              <w:jc w:val="center"/>
              <w:rPr>
                <w:rFonts w:ascii="Arial" w:hAnsi="Arial" w:cs="Arial"/>
                <w:b/>
                <w:sz w:val="22"/>
                <w:szCs w:val="22"/>
                <w:lang w:val="el-GR"/>
              </w:rPr>
            </w:pPr>
            <w:r w:rsidRPr="004C7173">
              <w:rPr>
                <w:rFonts w:ascii="Wingdings" w:eastAsia="Calibri" w:hAnsi="Wingdings" w:cs="Arial"/>
                <w:sz w:val="22"/>
                <w:szCs w:val="22"/>
              </w:rPr>
              <w:t></w:t>
            </w:r>
          </w:p>
        </w:tc>
        <w:tc>
          <w:tcPr>
            <w:tcW w:w="2448" w:type="dxa"/>
            <w:shd w:val="clear" w:color="auto" w:fill="auto"/>
            <w:vAlign w:val="center"/>
          </w:tcPr>
          <w:p w:rsidR="00F529C9" w:rsidRPr="004C7173" w:rsidRDefault="00F529C9" w:rsidP="00F529C9">
            <w:pPr>
              <w:spacing w:after="120"/>
              <w:jc w:val="center"/>
              <w:rPr>
                <w:rFonts w:ascii="Arial" w:hAnsi="Arial" w:cs="Arial"/>
                <w:sz w:val="22"/>
                <w:szCs w:val="22"/>
                <w:lang w:val="el-GR"/>
              </w:rPr>
            </w:pPr>
          </w:p>
        </w:tc>
      </w:tr>
      <w:tr w:rsidR="00F529C9" w:rsidRPr="00B261AA" w:rsidTr="00F529C9">
        <w:tc>
          <w:tcPr>
            <w:tcW w:w="4788" w:type="dxa"/>
            <w:shd w:val="clear" w:color="auto" w:fill="auto"/>
            <w:vAlign w:val="center"/>
          </w:tcPr>
          <w:p w:rsidR="00F529C9" w:rsidRPr="00F529C9" w:rsidRDefault="00F529C9" w:rsidP="00F529C9">
            <w:pPr>
              <w:spacing w:after="120"/>
              <w:jc w:val="both"/>
              <w:rPr>
                <w:rFonts w:ascii="Arial" w:hAnsi="Arial" w:cs="Arial"/>
                <w:sz w:val="16"/>
                <w:szCs w:val="16"/>
                <w:lang w:val="el-GR"/>
              </w:rPr>
            </w:pPr>
            <w:r w:rsidRPr="00F529C9">
              <w:rPr>
                <w:rFonts w:ascii="Arial" w:hAnsi="Arial" w:cs="Arial"/>
                <w:sz w:val="16"/>
                <w:szCs w:val="16"/>
                <w:lang w:val="el-GR"/>
              </w:rPr>
              <w:t>(11) Να ενθαρρυνθεί η βιώσιμη χρήση των πόρων και να ενισχυθούν οι συνέργειες μεταξύ της προστασίας του περιβάλλοντος και ανάπτυξης</w:t>
            </w:r>
          </w:p>
        </w:tc>
        <w:tc>
          <w:tcPr>
            <w:tcW w:w="2340" w:type="dxa"/>
            <w:shd w:val="clear" w:color="auto" w:fill="auto"/>
            <w:vAlign w:val="center"/>
          </w:tcPr>
          <w:p w:rsidR="00F529C9" w:rsidRPr="004C7173" w:rsidRDefault="00F529C9" w:rsidP="00F529C9">
            <w:pPr>
              <w:spacing w:after="120"/>
              <w:jc w:val="center"/>
              <w:rPr>
                <w:rFonts w:ascii="Arial" w:hAnsi="Arial" w:cs="Arial"/>
                <w:b/>
                <w:sz w:val="22"/>
                <w:szCs w:val="22"/>
                <w:lang w:val="el-GR"/>
              </w:rPr>
            </w:pPr>
          </w:p>
        </w:tc>
        <w:tc>
          <w:tcPr>
            <w:tcW w:w="2448" w:type="dxa"/>
            <w:shd w:val="clear" w:color="auto" w:fill="auto"/>
            <w:vAlign w:val="center"/>
          </w:tcPr>
          <w:p w:rsidR="00F529C9" w:rsidRPr="004C7173" w:rsidRDefault="00F529C9" w:rsidP="00F529C9">
            <w:pPr>
              <w:spacing w:after="120"/>
              <w:jc w:val="center"/>
              <w:rPr>
                <w:rFonts w:ascii="Arial" w:hAnsi="Arial" w:cs="Arial"/>
                <w:sz w:val="22"/>
                <w:szCs w:val="22"/>
                <w:lang w:val="el-GR"/>
              </w:rPr>
            </w:pPr>
          </w:p>
        </w:tc>
      </w:tr>
      <w:tr w:rsidR="00F529C9" w:rsidRPr="00B261AA" w:rsidTr="00F529C9">
        <w:tc>
          <w:tcPr>
            <w:tcW w:w="4788" w:type="dxa"/>
            <w:shd w:val="clear" w:color="auto" w:fill="auto"/>
            <w:vAlign w:val="center"/>
          </w:tcPr>
          <w:p w:rsidR="00F529C9" w:rsidRPr="00F529C9" w:rsidRDefault="00F529C9" w:rsidP="00F529C9">
            <w:pPr>
              <w:spacing w:after="120"/>
              <w:rPr>
                <w:rFonts w:ascii="Arial" w:hAnsi="Arial" w:cs="Arial"/>
                <w:sz w:val="16"/>
                <w:szCs w:val="16"/>
                <w:lang w:val="el-GR"/>
              </w:rPr>
            </w:pPr>
            <w:r w:rsidRPr="00F529C9">
              <w:rPr>
                <w:rFonts w:ascii="Arial" w:hAnsi="Arial" w:cs="Arial"/>
                <w:sz w:val="16"/>
                <w:szCs w:val="16"/>
                <w:lang w:val="el-GR"/>
              </w:rPr>
              <w:t>(12) Να επεκταθεί σε έκταση και σε βάθος η Εσωτερική Αγορά</w:t>
            </w:r>
          </w:p>
        </w:tc>
        <w:tc>
          <w:tcPr>
            <w:tcW w:w="2340" w:type="dxa"/>
            <w:shd w:val="clear" w:color="auto" w:fill="auto"/>
            <w:vAlign w:val="center"/>
          </w:tcPr>
          <w:p w:rsidR="00F529C9" w:rsidRPr="004C7173" w:rsidRDefault="00F529C9" w:rsidP="00F529C9">
            <w:pPr>
              <w:spacing w:after="120"/>
              <w:jc w:val="center"/>
              <w:rPr>
                <w:rFonts w:ascii="Arial" w:hAnsi="Arial" w:cs="Arial"/>
                <w:b/>
                <w:sz w:val="22"/>
                <w:szCs w:val="22"/>
                <w:lang w:val="el-GR"/>
              </w:rPr>
            </w:pPr>
          </w:p>
        </w:tc>
        <w:tc>
          <w:tcPr>
            <w:tcW w:w="2448" w:type="dxa"/>
            <w:shd w:val="clear" w:color="auto" w:fill="auto"/>
            <w:vAlign w:val="center"/>
          </w:tcPr>
          <w:p w:rsidR="00F529C9" w:rsidRPr="004C7173" w:rsidRDefault="00F529C9" w:rsidP="00F529C9">
            <w:pPr>
              <w:spacing w:after="120"/>
              <w:jc w:val="center"/>
              <w:rPr>
                <w:rFonts w:ascii="Arial" w:hAnsi="Arial" w:cs="Arial"/>
                <w:sz w:val="22"/>
                <w:szCs w:val="22"/>
                <w:lang w:val="el-GR"/>
              </w:rPr>
            </w:pPr>
          </w:p>
        </w:tc>
      </w:tr>
      <w:tr w:rsidR="00F529C9" w:rsidRPr="00B261AA" w:rsidTr="00F529C9">
        <w:tc>
          <w:tcPr>
            <w:tcW w:w="4788" w:type="dxa"/>
            <w:shd w:val="clear" w:color="auto" w:fill="auto"/>
            <w:vAlign w:val="center"/>
          </w:tcPr>
          <w:p w:rsidR="00F529C9" w:rsidRPr="00F529C9" w:rsidRDefault="00F529C9" w:rsidP="00F529C9">
            <w:pPr>
              <w:spacing w:after="120"/>
              <w:jc w:val="both"/>
              <w:rPr>
                <w:rFonts w:ascii="Arial" w:hAnsi="Arial" w:cs="Arial"/>
                <w:sz w:val="16"/>
                <w:szCs w:val="16"/>
                <w:lang w:val="el-GR"/>
              </w:rPr>
            </w:pPr>
            <w:r w:rsidRPr="00F529C9">
              <w:rPr>
                <w:rFonts w:ascii="Arial" w:hAnsi="Arial" w:cs="Arial"/>
                <w:sz w:val="16"/>
                <w:szCs w:val="16"/>
                <w:lang w:val="el-GR"/>
              </w:rPr>
              <w:t>(13) Να εξασφαλιστούν ανοιχτές και ανταγωνιστικές αγορές εντός και εκτός της Ευρώπης και να προσκομισθούν οφέλη από την παγκοσμιοποίηση</w:t>
            </w:r>
          </w:p>
        </w:tc>
        <w:tc>
          <w:tcPr>
            <w:tcW w:w="2340" w:type="dxa"/>
            <w:shd w:val="clear" w:color="auto" w:fill="auto"/>
            <w:vAlign w:val="center"/>
          </w:tcPr>
          <w:p w:rsidR="00F529C9" w:rsidRPr="004C7173" w:rsidRDefault="00F529C9" w:rsidP="00F529C9">
            <w:pPr>
              <w:spacing w:after="120"/>
              <w:jc w:val="center"/>
              <w:rPr>
                <w:rFonts w:ascii="Arial" w:hAnsi="Arial" w:cs="Arial"/>
                <w:b/>
                <w:sz w:val="22"/>
                <w:szCs w:val="22"/>
                <w:lang w:val="el-GR"/>
              </w:rPr>
            </w:pPr>
          </w:p>
        </w:tc>
        <w:tc>
          <w:tcPr>
            <w:tcW w:w="2448" w:type="dxa"/>
            <w:shd w:val="clear" w:color="auto" w:fill="auto"/>
            <w:vAlign w:val="center"/>
          </w:tcPr>
          <w:p w:rsidR="00F529C9" w:rsidRPr="004C7173" w:rsidRDefault="00F529C9" w:rsidP="00F529C9">
            <w:pPr>
              <w:spacing w:after="120"/>
              <w:jc w:val="center"/>
              <w:rPr>
                <w:rFonts w:ascii="Arial" w:hAnsi="Arial" w:cs="Arial"/>
                <w:sz w:val="22"/>
                <w:szCs w:val="22"/>
                <w:lang w:val="el-GR"/>
              </w:rPr>
            </w:pPr>
          </w:p>
        </w:tc>
      </w:tr>
      <w:tr w:rsidR="00F529C9" w:rsidRPr="00B261AA" w:rsidTr="00F529C9">
        <w:tc>
          <w:tcPr>
            <w:tcW w:w="4788" w:type="dxa"/>
            <w:shd w:val="clear" w:color="auto" w:fill="auto"/>
            <w:vAlign w:val="center"/>
          </w:tcPr>
          <w:p w:rsidR="00F529C9" w:rsidRPr="00F529C9" w:rsidRDefault="00F529C9" w:rsidP="00F529C9">
            <w:pPr>
              <w:spacing w:after="120"/>
              <w:jc w:val="both"/>
              <w:rPr>
                <w:rFonts w:ascii="Arial" w:hAnsi="Arial" w:cs="Arial"/>
                <w:sz w:val="16"/>
                <w:szCs w:val="16"/>
                <w:lang w:val="el-GR"/>
              </w:rPr>
            </w:pPr>
            <w:r w:rsidRPr="00F529C9">
              <w:rPr>
                <w:rFonts w:ascii="Arial" w:hAnsi="Arial" w:cs="Arial"/>
                <w:sz w:val="16"/>
                <w:szCs w:val="16"/>
                <w:lang w:val="el-GR"/>
              </w:rPr>
              <w:t>(14) Να δημιουργηθεί ελκυστικότερο επιχειρηματικό περιβάλλον και να ενθαρρυνθεί η ιδιωτική πρωτοβουλία μέσω της βελτίωσης των κανονιστικών ρυθμίσεων</w:t>
            </w:r>
          </w:p>
        </w:tc>
        <w:tc>
          <w:tcPr>
            <w:tcW w:w="2340" w:type="dxa"/>
            <w:shd w:val="clear" w:color="auto" w:fill="auto"/>
            <w:vAlign w:val="center"/>
          </w:tcPr>
          <w:p w:rsidR="00F529C9" w:rsidRPr="004C7173" w:rsidRDefault="00F529C9" w:rsidP="00F529C9">
            <w:pPr>
              <w:spacing w:after="120"/>
              <w:jc w:val="center"/>
              <w:rPr>
                <w:rFonts w:ascii="Arial" w:hAnsi="Arial" w:cs="Arial"/>
                <w:sz w:val="22"/>
                <w:szCs w:val="22"/>
                <w:lang w:val="el-GR"/>
              </w:rPr>
            </w:pPr>
          </w:p>
        </w:tc>
        <w:tc>
          <w:tcPr>
            <w:tcW w:w="2448" w:type="dxa"/>
            <w:shd w:val="clear" w:color="auto" w:fill="auto"/>
            <w:vAlign w:val="center"/>
          </w:tcPr>
          <w:p w:rsidR="00F529C9" w:rsidRPr="004C7173" w:rsidRDefault="00F529C9" w:rsidP="00F529C9">
            <w:pPr>
              <w:spacing w:after="120"/>
              <w:jc w:val="center"/>
              <w:rPr>
                <w:rFonts w:ascii="Arial" w:hAnsi="Arial" w:cs="Arial"/>
                <w:sz w:val="22"/>
                <w:szCs w:val="22"/>
                <w:lang w:val="el-GR"/>
              </w:rPr>
            </w:pPr>
          </w:p>
        </w:tc>
      </w:tr>
      <w:tr w:rsidR="00F529C9" w:rsidRPr="00F529C9" w:rsidTr="00F529C9">
        <w:tc>
          <w:tcPr>
            <w:tcW w:w="4788" w:type="dxa"/>
            <w:shd w:val="clear" w:color="auto" w:fill="auto"/>
            <w:vAlign w:val="center"/>
          </w:tcPr>
          <w:p w:rsidR="00F529C9" w:rsidRPr="00F529C9" w:rsidRDefault="00F529C9" w:rsidP="00F529C9">
            <w:pPr>
              <w:spacing w:after="120"/>
              <w:jc w:val="both"/>
              <w:rPr>
                <w:rFonts w:ascii="Arial" w:hAnsi="Arial" w:cs="Arial"/>
                <w:sz w:val="16"/>
                <w:szCs w:val="16"/>
                <w:lang w:val="el-GR"/>
              </w:rPr>
            </w:pPr>
            <w:r w:rsidRPr="00F529C9">
              <w:rPr>
                <w:rFonts w:ascii="Arial" w:hAnsi="Arial" w:cs="Arial"/>
                <w:sz w:val="16"/>
                <w:szCs w:val="16"/>
                <w:lang w:val="el-GR"/>
              </w:rPr>
              <w:t>(15) Να προωθηθεί μια περισσότερο επιχειρηματική νοοτροπία και να δημιουργηθεί περιβάλλον που να στηρίζει τις μικρομεσαίες επιχειρήσεις (ΜΜΕ)</w:t>
            </w:r>
          </w:p>
        </w:tc>
        <w:tc>
          <w:tcPr>
            <w:tcW w:w="2340" w:type="dxa"/>
            <w:shd w:val="clear" w:color="auto" w:fill="auto"/>
            <w:vAlign w:val="center"/>
          </w:tcPr>
          <w:p w:rsidR="00F529C9" w:rsidRPr="004C7173" w:rsidRDefault="00F529C9" w:rsidP="00F529C9">
            <w:pPr>
              <w:spacing w:after="120"/>
              <w:jc w:val="center"/>
              <w:rPr>
                <w:rFonts w:ascii="Arial" w:hAnsi="Arial" w:cs="Arial"/>
                <w:sz w:val="22"/>
                <w:szCs w:val="22"/>
                <w:lang w:val="el-GR"/>
              </w:rPr>
            </w:pPr>
            <w:r w:rsidRPr="004C7173">
              <w:rPr>
                <w:rFonts w:ascii="Wingdings" w:eastAsia="Calibri" w:hAnsi="Wingdings" w:cs="Arial"/>
                <w:sz w:val="22"/>
                <w:szCs w:val="22"/>
              </w:rPr>
              <w:t></w:t>
            </w:r>
          </w:p>
        </w:tc>
        <w:tc>
          <w:tcPr>
            <w:tcW w:w="2448" w:type="dxa"/>
            <w:shd w:val="clear" w:color="auto" w:fill="auto"/>
            <w:vAlign w:val="center"/>
          </w:tcPr>
          <w:p w:rsidR="00F529C9" w:rsidRPr="004C7173" w:rsidRDefault="00F529C9" w:rsidP="00F529C9">
            <w:pPr>
              <w:spacing w:after="120"/>
              <w:jc w:val="center"/>
              <w:rPr>
                <w:rFonts w:ascii="Arial" w:hAnsi="Arial" w:cs="Arial"/>
                <w:sz w:val="22"/>
                <w:szCs w:val="22"/>
                <w:lang w:val="el-GR"/>
              </w:rPr>
            </w:pPr>
          </w:p>
        </w:tc>
      </w:tr>
      <w:tr w:rsidR="00F529C9" w:rsidRPr="00B261AA" w:rsidTr="00F529C9">
        <w:tc>
          <w:tcPr>
            <w:tcW w:w="4788" w:type="dxa"/>
            <w:shd w:val="clear" w:color="auto" w:fill="auto"/>
            <w:vAlign w:val="center"/>
          </w:tcPr>
          <w:p w:rsidR="00F529C9" w:rsidRPr="00F529C9" w:rsidRDefault="00F529C9" w:rsidP="00F529C9">
            <w:pPr>
              <w:spacing w:after="120"/>
              <w:rPr>
                <w:rFonts w:ascii="Arial" w:hAnsi="Arial" w:cs="Arial"/>
                <w:sz w:val="16"/>
                <w:szCs w:val="16"/>
                <w:lang w:val="el-GR"/>
              </w:rPr>
            </w:pPr>
            <w:r w:rsidRPr="00F529C9">
              <w:rPr>
                <w:rFonts w:ascii="Arial" w:hAnsi="Arial" w:cs="Arial"/>
                <w:sz w:val="16"/>
                <w:szCs w:val="16"/>
                <w:lang w:val="el-GR"/>
              </w:rPr>
              <w:t>(16) Να επεκταθούν και να βελτιωθούν οι ευρωπαϊκές υποδομές και να ολοκληρωθούν τα συμφωνηθέντα διασυνοριακά έργα προτεραιότητας</w:t>
            </w:r>
          </w:p>
        </w:tc>
        <w:tc>
          <w:tcPr>
            <w:tcW w:w="2340" w:type="dxa"/>
            <w:shd w:val="clear" w:color="auto" w:fill="auto"/>
            <w:vAlign w:val="center"/>
          </w:tcPr>
          <w:p w:rsidR="00F529C9" w:rsidRPr="004C7173" w:rsidRDefault="00F529C9" w:rsidP="00F529C9">
            <w:pPr>
              <w:spacing w:after="120"/>
              <w:jc w:val="center"/>
              <w:rPr>
                <w:rFonts w:ascii="Arial" w:hAnsi="Arial" w:cs="Arial"/>
                <w:sz w:val="22"/>
                <w:szCs w:val="22"/>
                <w:lang w:val="el-GR"/>
              </w:rPr>
            </w:pPr>
          </w:p>
        </w:tc>
        <w:tc>
          <w:tcPr>
            <w:tcW w:w="2448" w:type="dxa"/>
            <w:shd w:val="clear" w:color="auto" w:fill="auto"/>
            <w:vAlign w:val="center"/>
          </w:tcPr>
          <w:p w:rsidR="00F529C9" w:rsidRPr="004C7173" w:rsidRDefault="00F529C9" w:rsidP="00F529C9">
            <w:pPr>
              <w:spacing w:after="120"/>
              <w:jc w:val="center"/>
              <w:rPr>
                <w:rFonts w:ascii="Arial" w:hAnsi="Arial" w:cs="Arial"/>
                <w:sz w:val="22"/>
                <w:szCs w:val="22"/>
                <w:lang w:val="el-GR"/>
              </w:rPr>
            </w:pPr>
          </w:p>
        </w:tc>
      </w:tr>
      <w:tr w:rsidR="00F529C9" w:rsidRPr="00B261AA" w:rsidTr="00F529C9">
        <w:tc>
          <w:tcPr>
            <w:tcW w:w="9576" w:type="dxa"/>
            <w:gridSpan w:val="3"/>
            <w:shd w:val="clear" w:color="auto" w:fill="F2F2F2"/>
            <w:vAlign w:val="center"/>
          </w:tcPr>
          <w:p w:rsidR="00F529C9" w:rsidRPr="00F529C9" w:rsidRDefault="00F529C9" w:rsidP="00F529C9">
            <w:pPr>
              <w:spacing w:after="120"/>
              <w:rPr>
                <w:rFonts w:ascii="Arial" w:hAnsi="Arial" w:cs="Arial"/>
                <w:b/>
                <w:sz w:val="16"/>
                <w:szCs w:val="16"/>
                <w:lang w:val="el-GR"/>
              </w:rPr>
            </w:pPr>
            <w:r w:rsidRPr="00F529C9">
              <w:rPr>
                <w:rFonts w:ascii="Arial" w:hAnsi="Arial" w:cs="Arial"/>
                <w:b/>
                <w:sz w:val="16"/>
                <w:szCs w:val="16"/>
                <w:lang w:val="el-GR"/>
              </w:rPr>
              <w:t>Κατευθυντήριες Γραμμές Πολιτικών Απασχόλησης (</w:t>
            </w:r>
            <w:r w:rsidRPr="00F529C9">
              <w:rPr>
                <w:rFonts w:ascii="Arial" w:hAnsi="Arial" w:cs="Arial"/>
                <w:b/>
                <w:sz w:val="16"/>
                <w:szCs w:val="16"/>
              </w:rPr>
              <w:t>Employment</w:t>
            </w:r>
            <w:r w:rsidRPr="00F529C9">
              <w:rPr>
                <w:rFonts w:ascii="Arial" w:hAnsi="Arial" w:cs="Arial"/>
                <w:b/>
                <w:sz w:val="16"/>
                <w:szCs w:val="16"/>
                <w:lang w:val="el-GR"/>
              </w:rPr>
              <w:t xml:space="preserve"> </w:t>
            </w:r>
            <w:r w:rsidRPr="00F529C9">
              <w:rPr>
                <w:rFonts w:ascii="Arial" w:hAnsi="Arial" w:cs="Arial"/>
                <w:b/>
                <w:sz w:val="16"/>
                <w:szCs w:val="16"/>
              </w:rPr>
              <w:t>Guidelines</w:t>
            </w:r>
            <w:r w:rsidRPr="00F529C9">
              <w:rPr>
                <w:rFonts w:ascii="Arial" w:hAnsi="Arial" w:cs="Arial"/>
                <w:b/>
                <w:sz w:val="16"/>
                <w:szCs w:val="16"/>
                <w:lang w:val="el-GR"/>
              </w:rPr>
              <w:t>)</w:t>
            </w:r>
          </w:p>
        </w:tc>
      </w:tr>
      <w:tr w:rsidR="00F529C9" w:rsidRPr="00F529C9" w:rsidTr="00F529C9">
        <w:tc>
          <w:tcPr>
            <w:tcW w:w="4788" w:type="dxa"/>
            <w:shd w:val="clear" w:color="auto" w:fill="auto"/>
            <w:vAlign w:val="center"/>
          </w:tcPr>
          <w:p w:rsidR="00F529C9" w:rsidRPr="00F529C9" w:rsidRDefault="00F529C9" w:rsidP="00F529C9">
            <w:pPr>
              <w:spacing w:after="120"/>
              <w:rPr>
                <w:rFonts w:ascii="Arial" w:hAnsi="Arial" w:cs="Arial"/>
                <w:sz w:val="16"/>
                <w:szCs w:val="16"/>
                <w:lang w:val="el-GR"/>
              </w:rPr>
            </w:pPr>
            <w:r w:rsidRPr="00F529C9">
              <w:rPr>
                <w:rFonts w:ascii="Arial" w:hAnsi="Arial" w:cs="Arial"/>
                <w:sz w:val="16"/>
                <w:szCs w:val="16"/>
                <w:lang w:val="el-GR"/>
              </w:rPr>
              <w:t>(17) Να εφαρμοσθούν πολιτικές απασχόλησης που θα στοχεύουν στην πλήρη απασχόληση, στη βελτίωση της ποιότητας και της παραγωγικότητας στην εργασία και στην ενίσχυση της κοινωνικής και εδαφικής συνοχής</w:t>
            </w:r>
          </w:p>
        </w:tc>
        <w:tc>
          <w:tcPr>
            <w:tcW w:w="2340" w:type="dxa"/>
            <w:shd w:val="clear" w:color="auto" w:fill="auto"/>
            <w:vAlign w:val="center"/>
          </w:tcPr>
          <w:p w:rsidR="00F529C9" w:rsidRPr="004C7173" w:rsidRDefault="00F529C9" w:rsidP="00F529C9">
            <w:pPr>
              <w:spacing w:after="120"/>
              <w:jc w:val="center"/>
              <w:rPr>
                <w:rFonts w:ascii="Arial" w:hAnsi="Arial" w:cs="Arial"/>
                <w:sz w:val="22"/>
                <w:szCs w:val="22"/>
                <w:lang w:val="el-GR"/>
              </w:rPr>
            </w:pPr>
            <w:r w:rsidRPr="004C7173">
              <w:rPr>
                <w:rFonts w:ascii="Arial" w:hAnsi="Arial" w:cs="Arial"/>
                <w:b/>
                <w:sz w:val="22"/>
                <w:szCs w:val="22"/>
                <w:lang w:val="el-GR"/>
              </w:rPr>
              <w:t>√</w:t>
            </w:r>
          </w:p>
        </w:tc>
        <w:tc>
          <w:tcPr>
            <w:tcW w:w="2448" w:type="dxa"/>
            <w:shd w:val="clear" w:color="auto" w:fill="auto"/>
            <w:vAlign w:val="center"/>
          </w:tcPr>
          <w:p w:rsidR="00F529C9" w:rsidRPr="004C7173" w:rsidRDefault="00F529C9" w:rsidP="00F529C9">
            <w:pPr>
              <w:spacing w:after="120"/>
              <w:jc w:val="center"/>
              <w:rPr>
                <w:rFonts w:ascii="Arial" w:hAnsi="Arial" w:cs="Arial"/>
                <w:sz w:val="22"/>
                <w:szCs w:val="22"/>
                <w:lang w:val="el-GR"/>
              </w:rPr>
            </w:pPr>
            <w:r w:rsidRPr="004C7173">
              <w:rPr>
                <w:rFonts w:ascii="Arial" w:hAnsi="Arial" w:cs="Arial"/>
                <w:b/>
                <w:sz w:val="22"/>
                <w:szCs w:val="22"/>
                <w:lang w:val="el-GR"/>
              </w:rPr>
              <w:t>√</w:t>
            </w:r>
          </w:p>
        </w:tc>
      </w:tr>
      <w:tr w:rsidR="00F529C9" w:rsidRPr="00F529C9" w:rsidTr="00F529C9">
        <w:tc>
          <w:tcPr>
            <w:tcW w:w="4788" w:type="dxa"/>
            <w:shd w:val="clear" w:color="auto" w:fill="auto"/>
            <w:vAlign w:val="center"/>
          </w:tcPr>
          <w:p w:rsidR="00F529C9" w:rsidRPr="00F529C9" w:rsidRDefault="00F529C9" w:rsidP="00F529C9">
            <w:pPr>
              <w:spacing w:after="120"/>
              <w:rPr>
                <w:rFonts w:ascii="Arial" w:hAnsi="Arial" w:cs="Arial"/>
                <w:sz w:val="16"/>
                <w:szCs w:val="16"/>
                <w:lang w:val="el-GR"/>
              </w:rPr>
            </w:pPr>
            <w:r w:rsidRPr="00F529C9">
              <w:rPr>
                <w:rFonts w:ascii="Arial" w:hAnsi="Arial" w:cs="Arial"/>
                <w:sz w:val="16"/>
                <w:szCs w:val="16"/>
                <w:lang w:val="el-GR"/>
              </w:rPr>
              <w:lastRenderedPageBreak/>
              <w:t>(18) Να προωθηθεί προσέγγιση της εργασίας βασιζόμενη στον κύκλο ζωής</w:t>
            </w:r>
          </w:p>
        </w:tc>
        <w:tc>
          <w:tcPr>
            <w:tcW w:w="2340" w:type="dxa"/>
            <w:shd w:val="clear" w:color="auto" w:fill="auto"/>
            <w:vAlign w:val="center"/>
          </w:tcPr>
          <w:p w:rsidR="00F529C9" w:rsidRPr="004C7173" w:rsidRDefault="00F529C9" w:rsidP="00F529C9">
            <w:pPr>
              <w:spacing w:after="120"/>
              <w:jc w:val="center"/>
              <w:rPr>
                <w:rFonts w:ascii="Arial" w:hAnsi="Arial" w:cs="Arial"/>
                <w:sz w:val="22"/>
                <w:szCs w:val="22"/>
                <w:lang w:val="el-GR"/>
              </w:rPr>
            </w:pPr>
            <w:r w:rsidRPr="004C7173">
              <w:rPr>
                <w:rFonts w:ascii="Arial" w:hAnsi="Arial" w:cs="Arial"/>
                <w:b/>
                <w:sz w:val="22"/>
                <w:szCs w:val="22"/>
                <w:lang w:val="el-GR"/>
              </w:rPr>
              <w:t>√</w:t>
            </w:r>
          </w:p>
        </w:tc>
        <w:tc>
          <w:tcPr>
            <w:tcW w:w="2448" w:type="dxa"/>
            <w:shd w:val="clear" w:color="auto" w:fill="auto"/>
            <w:vAlign w:val="center"/>
          </w:tcPr>
          <w:p w:rsidR="00F529C9" w:rsidRPr="004C7173" w:rsidRDefault="00F529C9" w:rsidP="00F529C9">
            <w:pPr>
              <w:spacing w:after="120"/>
              <w:jc w:val="center"/>
              <w:rPr>
                <w:rFonts w:ascii="Arial" w:hAnsi="Arial" w:cs="Arial"/>
                <w:sz w:val="22"/>
                <w:szCs w:val="22"/>
                <w:lang w:val="el-GR"/>
              </w:rPr>
            </w:pPr>
            <w:r w:rsidRPr="004C7173">
              <w:rPr>
                <w:rFonts w:ascii="Arial" w:hAnsi="Arial" w:cs="Arial"/>
                <w:b/>
                <w:sz w:val="22"/>
                <w:szCs w:val="22"/>
                <w:lang w:val="el-GR"/>
              </w:rPr>
              <w:t>√</w:t>
            </w:r>
          </w:p>
        </w:tc>
      </w:tr>
      <w:tr w:rsidR="00F529C9" w:rsidRPr="00F529C9" w:rsidTr="00F529C9">
        <w:tc>
          <w:tcPr>
            <w:tcW w:w="4788" w:type="dxa"/>
            <w:shd w:val="clear" w:color="auto" w:fill="auto"/>
            <w:vAlign w:val="center"/>
          </w:tcPr>
          <w:p w:rsidR="00F529C9" w:rsidRPr="00F529C9" w:rsidRDefault="00F529C9" w:rsidP="00F529C9">
            <w:pPr>
              <w:spacing w:after="120"/>
              <w:rPr>
                <w:rFonts w:ascii="Arial" w:hAnsi="Arial" w:cs="Arial"/>
                <w:sz w:val="16"/>
                <w:szCs w:val="16"/>
                <w:lang w:val="el-GR"/>
              </w:rPr>
            </w:pPr>
            <w:r w:rsidRPr="00F529C9">
              <w:rPr>
                <w:rFonts w:ascii="Arial" w:hAnsi="Arial" w:cs="Arial"/>
                <w:sz w:val="16"/>
                <w:szCs w:val="16"/>
                <w:lang w:val="el-GR"/>
              </w:rPr>
              <w:t xml:space="preserve">(19) Να δημιουργηθούν αγορές εργασίας χωρίς αποκλεισμούς, να ενισχυθεί η ελκυστικότητα της εργασίας και να καταστεί αποδοτική για όσους αναζητούν εργασία, συμπεριλαμβανομένων </w:t>
            </w:r>
            <w:proofErr w:type="spellStart"/>
            <w:r w:rsidRPr="00F529C9">
              <w:rPr>
                <w:rFonts w:ascii="Arial" w:hAnsi="Arial" w:cs="Arial"/>
                <w:sz w:val="16"/>
                <w:szCs w:val="16"/>
                <w:lang w:val="el-GR"/>
              </w:rPr>
              <w:t>μειονεκτούντων</w:t>
            </w:r>
            <w:proofErr w:type="spellEnd"/>
            <w:r w:rsidRPr="00F529C9">
              <w:rPr>
                <w:rFonts w:ascii="Arial" w:hAnsi="Arial" w:cs="Arial"/>
                <w:sz w:val="16"/>
                <w:szCs w:val="16"/>
                <w:lang w:val="el-GR"/>
              </w:rPr>
              <w:t xml:space="preserve"> ατόμων και των </w:t>
            </w:r>
            <w:proofErr w:type="spellStart"/>
            <w:r w:rsidRPr="00F529C9">
              <w:rPr>
                <w:rFonts w:ascii="Arial" w:hAnsi="Arial" w:cs="Arial"/>
                <w:sz w:val="16"/>
                <w:szCs w:val="16"/>
                <w:lang w:val="el-GR"/>
              </w:rPr>
              <w:t>αέργων</w:t>
            </w:r>
            <w:proofErr w:type="spellEnd"/>
          </w:p>
        </w:tc>
        <w:tc>
          <w:tcPr>
            <w:tcW w:w="2340" w:type="dxa"/>
            <w:shd w:val="clear" w:color="auto" w:fill="auto"/>
            <w:vAlign w:val="center"/>
          </w:tcPr>
          <w:p w:rsidR="00F529C9" w:rsidRPr="004C7173" w:rsidRDefault="00F529C9" w:rsidP="00F529C9">
            <w:pPr>
              <w:spacing w:after="120"/>
              <w:jc w:val="center"/>
              <w:rPr>
                <w:rFonts w:ascii="Arial" w:hAnsi="Arial" w:cs="Arial"/>
                <w:sz w:val="22"/>
                <w:szCs w:val="22"/>
                <w:lang w:val="el-GR"/>
              </w:rPr>
            </w:pPr>
            <w:r w:rsidRPr="004C7173">
              <w:rPr>
                <w:rFonts w:ascii="Wingdings" w:eastAsia="Calibri" w:hAnsi="Wingdings" w:cs="Arial"/>
                <w:sz w:val="22"/>
                <w:szCs w:val="22"/>
              </w:rPr>
              <w:t></w:t>
            </w:r>
          </w:p>
        </w:tc>
        <w:tc>
          <w:tcPr>
            <w:tcW w:w="2448" w:type="dxa"/>
            <w:shd w:val="clear" w:color="auto" w:fill="auto"/>
            <w:vAlign w:val="center"/>
          </w:tcPr>
          <w:p w:rsidR="00F529C9" w:rsidRPr="004C7173" w:rsidRDefault="00F529C9" w:rsidP="00F529C9">
            <w:pPr>
              <w:spacing w:after="120"/>
              <w:jc w:val="center"/>
              <w:rPr>
                <w:rFonts w:ascii="Arial" w:hAnsi="Arial" w:cs="Arial"/>
                <w:sz w:val="22"/>
                <w:szCs w:val="22"/>
                <w:lang w:val="el-GR"/>
              </w:rPr>
            </w:pPr>
            <w:r w:rsidRPr="004C7173">
              <w:rPr>
                <w:rFonts w:ascii="Arial" w:hAnsi="Arial" w:cs="Arial"/>
                <w:b/>
                <w:sz w:val="22"/>
                <w:szCs w:val="22"/>
                <w:lang w:val="el-GR"/>
              </w:rPr>
              <w:t>√</w:t>
            </w:r>
          </w:p>
        </w:tc>
      </w:tr>
      <w:tr w:rsidR="00F529C9" w:rsidRPr="00F529C9" w:rsidTr="00F529C9">
        <w:tc>
          <w:tcPr>
            <w:tcW w:w="4788" w:type="dxa"/>
            <w:shd w:val="clear" w:color="auto" w:fill="auto"/>
            <w:vAlign w:val="center"/>
          </w:tcPr>
          <w:p w:rsidR="00F529C9" w:rsidRPr="00F529C9" w:rsidRDefault="00F529C9" w:rsidP="00F529C9">
            <w:pPr>
              <w:spacing w:after="120"/>
              <w:rPr>
                <w:rFonts w:ascii="Arial" w:hAnsi="Arial" w:cs="Arial"/>
                <w:sz w:val="16"/>
                <w:szCs w:val="16"/>
                <w:lang w:val="el-GR"/>
              </w:rPr>
            </w:pPr>
            <w:r w:rsidRPr="00F529C9">
              <w:rPr>
                <w:rFonts w:ascii="Arial" w:hAnsi="Arial" w:cs="Arial"/>
                <w:sz w:val="16"/>
                <w:szCs w:val="16"/>
                <w:lang w:val="el-GR"/>
              </w:rPr>
              <w:t>(20) Να βελτιωθεί η κάλυψη των αναγκών της αγοράς εργασίας</w:t>
            </w:r>
          </w:p>
        </w:tc>
        <w:tc>
          <w:tcPr>
            <w:tcW w:w="2340" w:type="dxa"/>
            <w:shd w:val="clear" w:color="auto" w:fill="auto"/>
            <w:vAlign w:val="center"/>
          </w:tcPr>
          <w:p w:rsidR="00F529C9" w:rsidRPr="004C7173" w:rsidRDefault="00F529C9" w:rsidP="00F529C9">
            <w:pPr>
              <w:spacing w:after="120"/>
              <w:jc w:val="center"/>
              <w:rPr>
                <w:rFonts w:ascii="Arial" w:hAnsi="Arial" w:cs="Arial"/>
                <w:sz w:val="22"/>
                <w:szCs w:val="22"/>
                <w:lang w:val="el-GR"/>
              </w:rPr>
            </w:pPr>
          </w:p>
        </w:tc>
        <w:tc>
          <w:tcPr>
            <w:tcW w:w="2448" w:type="dxa"/>
            <w:shd w:val="clear" w:color="auto" w:fill="auto"/>
            <w:vAlign w:val="center"/>
          </w:tcPr>
          <w:p w:rsidR="00F529C9" w:rsidRPr="004C7173" w:rsidRDefault="00F529C9" w:rsidP="00F529C9">
            <w:pPr>
              <w:spacing w:after="120"/>
              <w:jc w:val="center"/>
              <w:rPr>
                <w:rFonts w:ascii="Arial" w:hAnsi="Arial" w:cs="Arial"/>
                <w:sz w:val="22"/>
                <w:szCs w:val="22"/>
                <w:lang w:val="el-GR"/>
              </w:rPr>
            </w:pPr>
            <w:r w:rsidRPr="004C7173">
              <w:rPr>
                <w:rFonts w:ascii="Arial" w:hAnsi="Arial" w:cs="Arial"/>
                <w:b/>
                <w:sz w:val="22"/>
                <w:szCs w:val="22"/>
                <w:lang w:val="el-GR"/>
              </w:rPr>
              <w:t>√</w:t>
            </w:r>
          </w:p>
        </w:tc>
      </w:tr>
      <w:tr w:rsidR="00F529C9" w:rsidRPr="00F529C9" w:rsidTr="00F529C9">
        <w:tc>
          <w:tcPr>
            <w:tcW w:w="4788" w:type="dxa"/>
            <w:shd w:val="clear" w:color="auto" w:fill="auto"/>
            <w:vAlign w:val="center"/>
          </w:tcPr>
          <w:p w:rsidR="00F529C9" w:rsidRPr="00F529C9" w:rsidRDefault="00F529C9" w:rsidP="00F529C9">
            <w:pPr>
              <w:spacing w:after="120"/>
              <w:rPr>
                <w:rFonts w:ascii="Arial" w:hAnsi="Arial" w:cs="Arial"/>
                <w:sz w:val="16"/>
                <w:szCs w:val="16"/>
                <w:lang w:val="el-GR"/>
              </w:rPr>
            </w:pPr>
            <w:r w:rsidRPr="00F529C9">
              <w:rPr>
                <w:rFonts w:ascii="Arial" w:hAnsi="Arial" w:cs="Arial"/>
                <w:sz w:val="16"/>
                <w:szCs w:val="16"/>
                <w:lang w:val="el-GR"/>
              </w:rPr>
              <w:t>(21) Να προωθηθεί η ευελιξία σε συνδυασμό με την εργασιακή ασφάλεια και να μειωθεί ο καταμερισμός της αγοράς εργασίας, λαμβανομένου δεόντως υπόψη του ρόλου των κοινωνικών εταίρων</w:t>
            </w:r>
          </w:p>
        </w:tc>
        <w:tc>
          <w:tcPr>
            <w:tcW w:w="2340" w:type="dxa"/>
            <w:shd w:val="clear" w:color="auto" w:fill="auto"/>
            <w:vAlign w:val="center"/>
          </w:tcPr>
          <w:p w:rsidR="00F529C9" w:rsidRPr="004C7173" w:rsidRDefault="00F529C9" w:rsidP="00F529C9">
            <w:pPr>
              <w:spacing w:after="120"/>
              <w:jc w:val="center"/>
              <w:rPr>
                <w:rFonts w:ascii="Arial" w:hAnsi="Arial" w:cs="Arial"/>
                <w:sz w:val="22"/>
                <w:szCs w:val="22"/>
                <w:lang w:val="el-GR"/>
              </w:rPr>
            </w:pPr>
          </w:p>
        </w:tc>
        <w:tc>
          <w:tcPr>
            <w:tcW w:w="2448" w:type="dxa"/>
            <w:shd w:val="clear" w:color="auto" w:fill="auto"/>
            <w:vAlign w:val="center"/>
          </w:tcPr>
          <w:p w:rsidR="00F529C9" w:rsidRPr="004C7173" w:rsidRDefault="00F529C9" w:rsidP="00F529C9">
            <w:pPr>
              <w:spacing w:after="120"/>
              <w:jc w:val="center"/>
              <w:rPr>
                <w:rFonts w:ascii="Arial" w:hAnsi="Arial" w:cs="Arial"/>
                <w:sz w:val="22"/>
                <w:szCs w:val="22"/>
                <w:lang w:val="el-GR"/>
              </w:rPr>
            </w:pPr>
            <w:r w:rsidRPr="004C7173">
              <w:rPr>
                <w:rFonts w:ascii="Arial" w:hAnsi="Arial" w:cs="Arial"/>
                <w:b/>
                <w:sz w:val="22"/>
                <w:szCs w:val="22"/>
                <w:lang w:val="el-GR"/>
              </w:rPr>
              <w:t>√</w:t>
            </w:r>
          </w:p>
        </w:tc>
      </w:tr>
      <w:tr w:rsidR="00F529C9" w:rsidRPr="00F529C9" w:rsidTr="00F529C9">
        <w:tc>
          <w:tcPr>
            <w:tcW w:w="4788" w:type="dxa"/>
            <w:shd w:val="clear" w:color="auto" w:fill="auto"/>
            <w:vAlign w:val="center"/>
          </w:tcPr>
          <w:p w:rsidR="00F529C9" w:rsidRPr="00F529C9" w:rsidRDefault="00F529C9" w:rsidP="00F529C9">
            <w:pPr>
              <w:spacing w:after="120"/>
              <w:rPr>
                <w:rFonts w:ascii="Arial" w:hAnsi="Arial" w:cs="Arial"/>
                <w:sz w:val="16"/>
                <w:szCs w:val="16"/>
                <w:lang w:val="el-GR"/>
              </w:rPr>
            </w:pPr>
            <w:r w:rsidRPr="00F529C9">
              <w:rPr>
                <w:rFonts w:ascii="Arial" w:hAnsi="Arial" w:cs="Arial"/>
                <w:sz w:val="16"/>
                <w:szCs w:val="16"/>
                <w:lang w:val="el-GR"/>
              </w:rPr>
              <w:t>(22) Να εξασφαλιστεί ευνοϊκή προς την απασχόληση εξέλιξη των μισθών και άλλων στοιχείων κόστους που συνδέονται με την εργασία</w:t>
            </w:r>
          </w:p>
        </w:tc>
        <w:tc>
          <w:tcPr>
            <w:tcW w:w="2340" w:type="dxa"/>
            <w:shd w:val="clear" w:color="auto" w:fill="auto"/>
            <w:vAlign w:val="center"/>
          </w:tcPr>
          <w:p w:rsidR="00F529C9" w:rsidRPr="004C7173" w:rsidRDefault="00F529C9" w:rsidP="00F529C9">
            <w:pPr>
              <w:spacing w:after="120"/>
              <w:jc w:val="center"/>
              <w:rPr>
                <w:rFonts w:ascii="Arial" w:hAnsi="Arial" w:cs="Arial"/>
                <w:sz w:val="22"/>
                <w:szCs w:val="22"/>
                <w:lang w:val="el-GR"/>
              </w:rPr>
            </w:pPr>
            <w:r w:rsidRPr="004C7173">
              <w:rPr>
                <w:rFonts w:ascii="Wingdings" w:eastAsia="Calibri" w:hAnsi="Wingdings" w:cs="Arial"/>
                <w:sz w:val="22"/>
                <w:szCs w:val="22"/>
              </w:rPr>
              <w:t></w:t>
            </w:r>
          </w:p>
        </w:tc>
        <w:tc>
          <w:tcPr>
            <w:tcW w:w="2448" w:type="dxa"/>
            <w:shd w:val="clear" w:color="auto" w:fill="auto"/>
            <w:vAlign w:val="center"/>
          </w:tcPr>
          <w:p w:rsidR="00F529C9" w:rsidRPr="004C7173" w:rsidRDefault="00F529C9" w:rsidP="00F529C9">
            <w:pPr>
              <w:spacing w:after="120"/>
              <w:jc w:val="center"/>
              <w:rPr>
                <w:rFonts w:ascii="Arial" w:hAnsi="Arial" w:cs="Arial"/>
                <w:sz w:val="22"/>
                <w:szCs w:val="22"/>
                <w:lang w:val="el-GR"/>
              </w:rPr>
            </w:pPr>
            <w:r w:rsidRPr="004C7173">
              <w:rPr>
                <w:rFonts w:ascii="Wingdings" w:eastAsia="Calibri" w:hAnsi="Wingdings" w:cs="Arial"/>
                <w:sz w:val="22"/>
                <w:szCs w:val="22"/>
              </w:rPr>
              <w:t></w:t>
            </w:r>
          </w:p>
        </w:tc>
      </w:tr>
      <w:tr w:rsidR="00F529C9" w:rsidRPr="00F529C9" w:rsidTr="00F529C9">
        <w:tc>
          <w:tcPr>
            <w:tcW w:w="4788" w:type="dxa"/>
            <w:shd w:val="clear" w:color="auto" w:fill="auto"/>
            <w:vAlign w:val="center"/>
          </w:tcPr>
          <w:p w:rsidR="00F529C9" w:rsidRPr="00F529C9" w:rsidRDefault="00F529C9" w:rsidP="00F529C9">
            <w:pPr>
              <w:spacing w:after="120"/>
              <w:rPr>
                <w:rFonts w:ascii="Arial" w:hAnsi="Arial" w:cs="Arial"/>
                <w:sz w:val="16"/>
                <w:szCs w:val="16"/>
                <w:lang w:val="el-GR"/>
              </w:rPr>
            </w:pPr>
            <w:r w:rsidRPr="00F529C9">
              <w:rPr>
                <w:rFonts w:ascii="Arial" w:hAnsi="Arial" w:cs="Arial"/>
                <w:sz w:val="16"/>
                <w:szCs w:val="16"/>
                <w:lang w:val="el-GR"/>
              </w:rPr>
              <w:t>(23) Να αυξηθούν και να βελτιωθούν οι επενδύσεις σε ανθρώπινο κεφάλαιο</w:t>
            </w:r>
          </w:p>
        </w:tc>
        <w:tc>
          <w:tcPr>
            <w:tcW w:w="2340" w:type="dxa"/>
            <w:shd w:val="clear" w:color="auto" w:fill="auto"/>
            <w:vAlign w:val="center"/>
          </w:tcPr>
          <w:p w:rsidR="00F529C9" w:rsidRPr="004C7173" w:rsidRDefault="00F529C9" w:rsidP="00F529C9">
            <w:pPr>
              <w:spacing w:after="120"/>
              <w:jc w:val="center"/>
              <w:rPr>
                <w:rFonts w:ascii="Arial" w:hAnsi="Arial" w:cs="Arial"/>
                <w:sz w:val="22"/>
                <w:szCs w:val="22"/>
                <w:lang w:val="el-GR"/>
              </w:rPr>
            </w:pPr>
            <w:r w:rsidRPr="004C7173">
              <w:rPr>
                <w:rFonts w:ascii="Arial" w:hAnsi="Arial" w:cs="Arial"/>
                <w:b/>
                <w:sz w:val="22"/>
                <w:szCs w:val="22"/>
                <w:lang w:val="el-GR"/>
              </w:rPr>
              <w:t>√</w:t>
            </w:r>
          </w:p>
        </w:tc>
        <w:tc>
          <w:tcPr>
            <w:tcW w:w="2448" w:type="dxa"/>
            <w:shd w:val="clear" w:color="auto" w:fill="auto"/>
            <w:vAlign w:val="center"/>
          </w:tcPr>
          <w:p w:rsidR="00F529C9" w:rsidRPr="004C7173" w:rsidRDefault="00F529C9" w:rsidP="00F529C9">
            <w:pPr>
              <w:spacing w:after="120"/>
              <w:jc w:val="center"/>
              <w:rPr>
                <w:rFonts w:ascii="Arial" w:hAnsi="Arial" w:cs="Arial"/>
                <w:sz w:val="22"/>
                <w:szCs w:val="22"/>
                <w:lang w:val="el-GR"/>
              </w:rPr>
            </w:pPr>
            <w:r w:rsidRPr="004C7173">
              <w:rPr>
                <w:rFonts w:ascii="Wingdings" w:eastAsia="Calibri" w:hAnsi="Wingdings" w:cs="Arial"/>
                <w:sz w:val="22"/>
                <w:szCs w:val="22"/>
              </w:rPr>
              <w:t></w:t>
            </w:r>
          </w:p>
        </w:tc>
      </w:tr>
      <w:tr w:rsidR="00F529C9" w:rsidRPr="00F529C9" w:rsidTr="00F529C9">
        <w:tc>
          <w:tcPr>
            <w:tcW w:w="4788" w:type="dxa"/>
            <w:shd w:val="clear" w:color="auto" w:fill="auto"/>
            <w:vAlign w:val="center"/>
          </w:tcPr>
          <w:p w:rsidR="00F529C9" w:rsidRPr="00F529C9" w:rsidRDefault="00F529C9" w:rsidP="00F529C9">
            <w:pPr>
              <w:spacing w:after="120"/>
              <w:rPr>
                <w:rFonts w:ascii="Arial" w:hAnsi="Arial" w:cs="Arial"/>
                <w:sz w:val="16"/>
                <w:szCs w:val="16"/>
                <w:lang w:val="el-GR"/>
              </w:rPr>
            </w:pPr>
            <w:r w:rsidRPr="00F529C9">
              <w:rPr>
                <w:rFonts w:ascii="Arial" w:hAnsi="Arial" w:cs="Arial"/>
                <w:sz w:val="16"/>
                <w:szCs w:val="16"/>
                <w:lang w:val="el-GR"/>
              </w:rPr>
              <w:t>(24) Να προσαρμοστούν τα συστήματα εκπαίδευσης και κατάρτισης στις νέες απαιτήσεις ως προς τις δεξιότητες</w:t>
            </w:r>
          </w:p>
        </w:tc>
        <w:tc>
          <w:tcPr>
            <w:tcW w:w="2340" w:type="dxa"/>
            <w:shd w:val="clear" w:color="auto" w:fill="auto"/>
            <w:vAlign w:val="center"/>
          </w:tcPr>
          <w:p w:rsidR="00F529C9" w:rsidRPr="004C7173" w:rsidRDefault="00F529C9" w:rsidP="00F529C9">
            <w:pPr>
              <w:spacing w:after="120"/>
              <w:jc w:val="center"/>
              <w:rPr>
                <w:rFonts w:ascii="Arial" w:hAnsi="Arial" w:cs="Arial"/>
                <w:sz w:val="22"/>
                <w:szCs w:val="22"/>
                <w:lang w:val="el-GR"/>
              </w:rPr>
            </w:pPr>
            <w:r w:rsidRPr="004C7173">
              <w:rPr>
                <w:rFonts w:ascii="Arial" w:hAnsi="Arial" w:cs="Arial"/>
                <w:b/>
                <w:sz w:val="22"/>
                <w:szCs w:val="22"/>
                <w:lang w:val="el-GR"/>
              </w:rPr>
              <w:t>√</w:t>
            </w:r>
          </w:p>
        </w:tc>
        <w:tc>
          <w:tcPr>
            <w:tcW w:w="2448" w:type="dxa"/>
            <w:shd w:val="clear" w:color="auto" w:fill="auto"/>
            <w:vAlign w:val="center"/>
          </w:tcPr>
          <w:p w:rsidR="00F529C9" w:rsidRPr="004C7173" w:rsidRDefault="00F529C9" w:rsidP="00F529C9">
            <w:pPr>
              <w:spacing w:after="120"/>
              <w:jc w:val="center"/>
              <w:rPr>
                <w:rFonts w:ascii="Arial" w:hAnsi="Arial" w:cs="Arial"/>
                <w:sz w:val="22"/>
                <w:szCs w:val="22"/>
                <w:lang w:val="el-GR"/>
              </w:rPr>
            </w:pPr>
          </w:p>
        </w:tc>
      </w:tr>
    </w:tbl>
    <w:p w:rsidR="00F529C9" w:rsidRPr="008B6488" w:rsidRDefault="00F529C9" w:rsidP="00F529C9">
      <w:pPr>
        <w:rPr>
          <w:rFonts w:ascii="Arial" w:hAnsi="Arial" w:cs="Arial"/>
          <w:b/>
          <w:sz w:val="18"/>
          <w:szCs w:val="18"/>
          <w:lang w:val="el-GR"/>
        </w:rPr>
      </w:pPr>
      <w:r w:rsidRPr="00425BFF">
        <w:rPr>
          <w:rFonts w:ascii="Arial" w:hAnsi="Arial" w:cs="Arial"/>
          <w:b/>
          <w:sz w:val="18"/>
          <w:szCs w:val="18"/>
          <w:lang w:val="el-GR"/>
        </w:rPr>
        <w:t xml:space="preserve">√ </w:t>
      </w:r>
      <w:r w:rsidRPr="00425BFF">
        <w:rPr>
          <w:rFonts w:ascii="Arial" w:hAnsi="Arial" w:cs="Arial"/>
          <w:sz w:val="18"/>
          <w:szCs w:val="18"/>
          <w:lang w:val="el-GR"/>
        </w:rPr>
        <w:t>:</w:t>
      </w:r>
      <w:r w:rsidRPr="00425BFF">
        <w:rPr>
          <w:rFonts w:ascii="Arial" w:hAnsi="Arial" w:cs="Arial"/>
          <w:b/>
          <w:sz w:val="18"/>
          <w:szCs w:val="18"/>
          <w:lang w:val="el-GR"/>
        </w:rPr>
        <w:t xml:space="preserve"> </w:t>
      </w:r>
      <w:r>
        <w:rPr>
          <w:rFonts w:ascii="Arial" w:hAnsi="Arial" w:cs="Arial"/>
          <w:b/>
          <w:sz w:val="18"/>
          <w:szCs w:val="18"/>
          <w:lang w:val="el-GR"/>
        </w:rPr>
        <w:t xml:space="preserve"> </w:t>
      </w:r>
      <w:r w:rsidRPr="00425BFF">
        <w:rPr>
          <w:rFonts w:ascii="Arial" w:hAnsi="Arial" w:cs="Arial"/>
          <w:b/>
          <w:sz w:val="18"/>
          <w:szCs w:val="18"/>
          <w:lang w:val="el-GR"/>
        </w:rPr>
        <w:t xml:space="preserve"> </w:t>
      </w:r>
      <w:r w:rsidRPr="00425BFF">
        <w:rPr>
          <w:rFonts w:ascii="Arial" w:hAnsi="Arial" w:cs="Arial"/>
          <w:sz w:val="18"/>
          <w:szCs w:val="18"/>
          <w:lang w:val="el-GR"/>
        </w:rPr>
        <w:t>Άμεση συνάφεια / συμβολή</w:t>
      </w:r>
    </w:p>
    <w:p w:rsidR="00F529C9" w:rsidRDefault="00F529C9" w:rsidP="00F529C9">
      <w:pPr>
        <w:rPr>
          <w:rFonts w:ascii="Wingdings" w:eastAsia="Calibri" w:hAnsi="Wingdings" w:cs="Arial"/>
          <w:sz w:val="18"/>
          <w:szCs w:val="18"/>
          <w:lang w:val="el-GR"/>
        </w:rPr>
      </w:pPr>
      <w:r w:rsidRPr="00425BFF">
        <w:rPr>
          <w:rFonts w:ascii="Wingdings" w:eastAsia="Calibri" w:hAnsi="Wingdings" w:cs="Arial"/>
          <w:sz w:val="18"/>
          <w:szCs w:val="18"/>
        </w:rPr>
        <w:t></w:t>
      </w:r>
      <w:r w:rsidRPr="008B6488">
        <w:rPr>
          <w:rFonts w:ascii="Arial" w:eastAsia="Calibri" w:hAnsi="Arial" w:cs="Arial"/>
          <w:sz w:val="18"/>
          <w:szCs w:val="18"/>
          <w:lang w:val="el-GR"/>
        </w:rPr>
        <w:t>:</w:t>
      </w:r>
      <w:r>
        <w:rPr>
          <w:rFonts w:ascii="Arial" w:eastAsia="Calibri" w:hAnsi="Arial" w:cs="Arial"/>
          <w:sz w:val="18"/>
          <w:szCs w:val="18"/>
          <w:lang w:val="el-GR"/>
        </w:rPr>
        <w:t xml:space="preserve">  </w:t>
      </w:r>
      <w:r w:rsidRPr="00425BFF">
        <w:rPr>
          <w:rFonts w:ascii="Arial" w:eastAsia="Calibri" w:hAnsi="Arial" w:cs="Arial"/>
          <w:sz w:val="18"/>
          <w:szCs w:val="18"/>
          <w:lang w:val="el-GR"/>
        </w:rPr>
        <w:t>Έμμεση συνάφεια / συμβολή</w:t>
      </w:r>
      <w:r w:rsidRPr="00425BFF">
        <w:rPr>
          <w:rFonts w:ascii="Wingdings" w:eastAsia="Calibri" w:hAnsi="Wingdings" w:cs="Arial"/>
          <w:sz w:val="18"/>
          <w:szCs w:val="18"/>
        </w:rPr>
        <w:t></w:t>
      </w:r>
      <w:r w:rsidRPr="00425BFF">
        <w:rPr>
          <w:rFonts w:ascii="Wingdings" w:eastAsia="Calibri" w:hAnsi="Wingdings" w:cs="Arial"/>
          <w:sz w:val="18"/>
          <w:szCs w:val="18"/>
          <w:lang w:val="el-GR"/>
        </w:rPr>
        <w:t></w:t>
      </w:r>
      <w:r w:rsidRPr="00425BFF">
        <w:rPr>
          <w:rFonts w:ascii="Wingdings" w:eastAsia="Calibri" w:hAnsi="Wingdings" w:cs="Arial"/>
          <w:sz w:val="18"/>
          <w:szCs w:val="18"/>
          <w:lang w:val="el-GR"/>
        </w:rPr>
        <w:t></w:t>
      </w:r>
    </w:p>
    <w:p w:rsidR="00806CA8" w:rsidRPr="00147651" w:rsidRDefault="00806CA8">
      <w:pPr>
        <w:rPr>
          <w:rFonts w:ascii="Arial" w:hAnsi="Arial" w:cs="Arial"/>
          <w:sz w:val="22"/>
          <w:lang w:val="el-GR"/>
        </w:rPr>
      </w:pPr>
    </w:p>
    <w:p w:rsidR="00806CA8" w:rsidRPr="00147651" w:rsidRDefault="00806CA8" w:rsidP="0014226B">
      <w:pPr>
        <w:spacing w:line="360" w:lineRule="auto"/>
        <w:rPr>
          <w:rFonts w:ascii="Arial" w:hAnsi="Arial" w:cs="Arial"/>
          <w:sz w:val="22"/>
          <w:lang w:val="el-GR"/>
        </w:rPr>
      </w:pPr>
    </w:p>
    <w:p w:rsidR="00806CA8" w:rsidRPr="00840B17" w:rsidRDefault="00806CA8" w:rsidP="008663DE">
      <w:pPr>
        <w:pStyle w:val="Heading7"/>
        <w:numPr>
          <w:ilvl w:val="2"/>
          <w:numId w:val="207"/>
        </w:numPr>
        <w:ind w:left="0" w:firstLine="0"/>
        <w:rPr>
          <w:rFonts w:ascii="Arial" w:hAnsi="Arial"/>
        </w:rPr>
      </w:pPr>
      <w:bookmarkStart w:id="328" w:name="_Toc160624236"/>
      <w:bookmarkStart w:id="329" w:name="_Toc160771277"/>
      <w:bookmarkStart w:id="330" w:name="_Toc326834173"/>
      <w:r w:rsidRPr="00840B17">
        <w:rPr>
          <w:rFonts w:ascii="Arial" w:hAnsi="Arial"/>
        </w:rPr>
        <w:t>Συνάφεια του Προγράμματος με τις Συστάσεις του Συμβουλίου</w:t>
      </w:r>
      <w:bookmarkEnd w:id="328"/>
      <w:bookmarkEnd w:id="329"/>
      <w:bookmarkEnd w:id="330"/>
      <w:r w:rsidRPr="00840B17">
        <w:rPr>
          <w:rFonts w:ascii="Arial" w:hAnsi="Arial"/>
        </w:rPr>
        <w:t xml:space="preserve"> </w:t>
      </w:r>
    </w:p>
    <w:p w:rsidR="003C3FEA" w:rsidRDefault="00C71AAA" w:rsidP="0014226B">
      <w:pPr>
        <w:spacing w:line="360" w:lineRule="auto"/>
        <w:jc w:val="both"/>
        <w:rPr>
          <w:rFonts w:ascii="Arial" w:hAnsi="Arial" w:cs="Arial"/>
          <w:sz w:val="22"/>
          <w:lang w:val="el-GR"/>
        </w:rPr>
      </w:pPr>
      <w:r w:rsidRPr="00840B17">
        <w:rPr>
          <w:rFonts w:ascii="Arial" w:hAnsi="Arial" w:cs="Arial"/>
          <w:sz w:val="22"/>
          <w:lang w:val="el-GR"/>
        </w:rPr>
        <w:t>Όσον αφορά στη συνάφεια της Στρατηγικής του Προγράμματος με τις Συστάσεις του Συμβουλίου</w:t>
      </w:r>
      <w:r>
        <w:rPr>
          <w:rFonts w:ascii="Arial" w:hAnsi="Arial" w:cs="Arial"/>
          <w:sz w:val="22"/>
          <w:lang w:val="el-GR"/>
        </w:rPr>
        <w:t xml:space="preserve"> για το ΕΠΜ</w:t>
      </w:r>
      <w:r w:rsidR="003B5CB3">
        <w:rPr>
          <w:rFonts w:ascii="Arial" w:hAnsi="Arial" w:cs="Arial"/>
          <w:sz w:val="22"/>
          <w:lang w:val="el-GR"/>
        </w:rPr>
        <w:t xml:space="preserve"> του 2011</w:t>
      </w:r>
      <w:r w:rsidRPr="00840B17">
        <w:rPr>
          <w:rFonts w:ascii="Arial" w:hAnsi="Arial" w:cs="Arial"/>
          <w:sz w:val="22"/>
          <w:lang w:val="el-GR"/>
        </w:rPr>
        <w:t>,</w:t>
      </w:r>
      <w:r>
        <w:rPr>
          <w:rFonts w:ascii="Arial" w:hAnsi="Arial" w:cs="Arial"/>
          <w:sz w:val="22"/>
          <w:lang w:val="el-GR"/>
        </w:rPr>
        <w:t xml:space="preserve"> οι δράσεις του Προγράμματος είναι απόλυτα συναφείς τόσο ως προς την κατεύθυνση της εκπαίδευσης </w:t>
      </w:r>
      <w:r w:rsidR="003B5CB3">
        <w:rPr>
          <w:rFonts w:ascii="Arial" w:hAnsi="Arial" w:cs="Arial"/>
          <w:sz w:val="22"/>
          <w:lang w:val="el-GR"/>
        </w:rPr>
        <w:t>και</w:t>
      </w:r>
      <w:r>
        <w:rPr>
          <w:rFonts w:ascii="Arial" w:hAnsi="Arial" w:cs="Arial"/>
          <w:sz w:val="22"/>
          <w:lang w:val="el-GR"/>
        </w:rPr>
        <w:t xml:space="preserve"> κατάρτισης όσο και ως προς την κατεύθυνση της απασχόλησης. </w:t>
      </w:r>
    </w:p>
    <w:p w:rsidR="003C3FEA" w:rsidRDefault="003C3FEA" w:rsidP="0014226B">
      <w:pPr>
        <w:spacing w:line="360" w:lineRule="auto"/>
        <w:jc w:val="both"/>
        <w:rPr>
          <w:rFonts w:ascii="Arial" w:hAnsi="Arial" w:cs="Arial"/>
          <w:sz w:val="22"/>
          <w:lang w:val="el-GR"/>
        </w:rPr>
      </w:pPr>
    </w:p>
    <w:p w:rsidR="00BB29A2" w:rsidRDefault="00C71AAA" w:rsidP="0014226B">
      <w:pPr>
        <w:spacing w:line="360" w:lineRule="auto"/>
        <w:jc w:val="both"/>
        <w:rPr>
          <w:rFonts w:ascii="Arial" w:hAnsi="Arial" w:cs="Arial"/>
          <w:sz w:val="22"/>
          <w:szCs w:val="22"/>
          <w:lang w:val="el-GR"/>
        </w:rPr>
      </w:pPr>
      <w:r>
        <w:rPr>
          <w:rFonts w:ascii="Arial" w:hAnsi="Arial" w:cs="Arial"/>
          <w:sz w:val="22"/>
          <w:lang w:val="el-GR"/>
        </w:rPr>
        <w:t>Ειδικότερα</w:t>
      </w:r>
      <w:r w:rsidR="003C3FEA">
        <w:rPr>
          <w:rFonts w:ascii="Arial" w:hAnsi="Arial" w:cs="Arial"/>
          <w:sz w:val="22"/>
          <w:lang w:val="el-GR"/>
        </w:rPr>
        <w:t xml:space="preserve"> αναφέρεται ότι</w:t>
      </w:r>
      <w:r>
        <w:rPr>
          <w:rFonts w:ascii="Arial" w:hAnsi="Arial" w:cs="Arial"/>
          <w:sz w:val="22"/>
          <w:lang w:val="el-GR"/>
        </w:rPr>
        <w:t xml:space="preserve">, </w:t>
      </w:r>
      <w:r w:rsidR="003C3FEA">
        <w:rPr>
          <w:rFonts w:ascii="Arial" w:hAnsi="Arial" w:cs="Arial"/>
          <w:sz w:val="22"/>
          <w:szCs w:val="22"/>
          <w:lang w:val="el-GR"/>
        </w:rPr>
        <w:t>οι δράσεις του Προγράμματος ανταποκρίνονται απόλυτα στις συστάσεις για</w:t>
      </w:r>
      <w:r>
        <w:rPr>
          <w:rFonts w:ascii="Arial" w:hAnsi="Arial" w:cs="Arial"/>
          <w:sz w:val="22"/>
          <w:szCs w:val="22"/>
          <w:lang w:val="el-GR"/>
        </w:rPr>
        <w:t xml:space="preserve"> τη λήψη </w:t>
      </w:r>
      <w:r w:rsidR="00BB29A2">
        <w:rPr>
          <w:rFonts w:ascii="Arial" w:hAnsi="Arial" w:cs="Arial"/>
          <w:sz w:val="22"/>
          <w:szCs w:val="22"/>
          <w:lang w:val="el-GR"/>
        </w:rPr>
        <w:t>περαιτέρω μέτρ</w:t>
      </w:r>
      <w:r>
        <w:rPr>
          <w:rFonts w:ascii="Arial" w:hAnsi="Arial" w:cs="Arial"/>
          <w:sz w:val="22"/>
          <w:szCs w:val="22"/>
          <w:lang w:val="el-GR"/>
        </w:rPr>
        <w:t>ων στο πλαίσιο των προγραμματισμένων μεταρρυθμίσεων</w:t>
      </w:r>
      <w:r w:rsidR="00BB29A2">
        <w:rPr>
          <w:rFonts w:ascii="Arial" w:hAnsi="Arial" w:cs="Arial"/>
          <w:sz w:val="22"/>
          <w:szCs w:val="22"/>
          <w:lang w:val="el-GR"/>
        </w:rPr>
        <w:t xml:space="preserve"> για το σύστημα εκπαίδευσης και κατάρτισης</w:t>
      </w:r>
      <w:r w:rsidR="003C3FEA">
        <w:rPr>
          <w:rFonts w:ascii="Arial" w:hAnsi="Arial" w:cs="Arial"/>
          <w:sz w:val="22"/>
          <w:szCs w:val="22"/>
          <w:lang w:val="el-GR"/>
        </w:rPr>
        <w:t>,</w:t>
      </w:r>
      <w:r w:rsidR="00BB29A2">
        <w:rPr>
          <w:rFonts w:ascii="Arial" w:hAnsi="Arial" w:cs="Arial"/>
          <w:sz w:val="22"/>
          <w:szCs w:val="22"/>
          <w:lang w:val="el-GR"/>
        </w:rPr>
        <w:t xml:space="preserve"> </w:t>
      </w:r>
      <w:r>
        <w:rPr>
          <w:rFonts w:ascii="Arial" w:hAnsi="Arial" w:cs="Arial"/>
          <w:sz w:val="22"/>
          <w:szCs w:val="22"/>
          <w:lang w:val="el-GR"/>
        </w:rPr>
        <w:t>έτσι ώστε να</w:t>
      </w:r>
      <w:r w:rsidR="00BB29A2">
        <w:rPr>
          <w:rFonts w:ascii="Arial" w:hAnsi="Arial" w:cs="Arial"/>
          <w:sz w:val="22"/>
          <w:szCs w:val="22"/>
          <w:lang w:val="el-GR"/>
        </w:rPr>
        <w:t xml:space="preserve"> βελτ</w:t>
      </w:r>
      <w:r>
        <w:rPr>
          <w:rFonts w:ascii="Arial" w:hAnsi="Arial" w:cs="Arial"/>
          <w:sz w:val="22"/>
          <w:szCs w:val="22"/>
          <w:lang w:val="el-GR"/>
        </w:rPr>
        <w:t>ιωθεί η</w:t>
      </w:r>
      <w:r w:rsidR="00BB29A2">
        <w:rPr>
          <w:rFonts w:ascii="Arial" w:hAnsi="Arial" w:cs="Arial"/>
          <w:sz w:val="22"/>
          <w:szCs w:val="22"/>
          <w:lang w:val="el-GR"/>
        </w:rPr>
        <w:t xml:space="preserve"> αντιστοιχία μεταξύ της εκπαίδευσης και των αναγκών της αγοράς εργασίας, </w:t>
      </w:r>
      <w:r>
        <w:rPr>
          <w:rFonts w:ascii="Arial" w:hAnsi="Arial" w:cs="Arial"/>
          <w:sz w:val="22"/>
          <w:szCs w:val="22"/>
          <w:lang w:val="el-GR"/>
        </w:rPr>
        <w:t>με τ</w:t>
      </w:r>
      <w:r w:rsidR="00BB29A2">
        <w:rPr>
          <w:rFonts w:ascii="Arial" w:hAnsi="Arial" w:cs="Arial"/>
          <w:sz w:val="22"/>
          <w:szCs w:val="22"/>
          <w:lang w:val="el-GR"/>
        </w:rPr>
        <w:t>η</w:t>
      </w:r>
      <w:r>
        <w:rPr>
          <w:rFonts w:ascii="Arial" w:hAnsi="Arial" w:cs="Arial"/>
          <w:sz w:val="22"/>
          <w:szCs w:val="22"/>
          <w:lang w:val="el-GR"/>
        </w:rPr>
        <w:t>ν</w:t>
      </w:r>
      <w:r w:rsidR="00BB29A2">
        <w:rPr>
          <w:rFonts w:ascii="Arial" w:hAnsi="Arial" w:cs="Arial"/>
          <w:sz w:val="22"/>
          <w:szCs w:val="22"/>
          <w:lang w:val="el-GR"/>
        </w:rPr>
        <w:t xml:space="preserve"> ίδρυση </w:t>
      </w:r>
      <w:proofErr w:type="spellStart"/>
      <w:r w:rsidR="00BB29A2">
        <w:rPr>
          <w:rFonts w:ascii="Arial" w:hAnsi="Arial" w:cs="Arial"/>
          <w:sz w:val="22"/>
          <w:szCs w:val="22"/>
          <w:lang w:val="el-GR"/>
        </w:rPr>
        <w:t>μεταδευτεροβάθμιων</w:t>
      </w:r>
      <w:proofErr w:type="spellEnd"/>
      <w:r w:rsidR="00BB29A2">
        <w:rPr>
          <w:rFonts w:ascii="Arial" w:hAnsi="Arial" w:cs="Arial"/>
          <w:sz w:val="22"/>
          <w:szCs w:val="22"/>
          <w:lang w:val="el-GR"/>
        </w:rPr>
        <w:t xml:space="preserve"> ινστιτούτων επαγγελματικής </w:t>
      </w:r>
      <w:proofErr w:type="spellStart"/>
      <w:r w:rsidR="00BB29A2">
        <w:rPr>
          <w:rFonts w:ascii="Arial" w:hAnsi="Arial" w:cs="Arial"/>
          <w:sz w:val="22"/>
          <w:szCs w:val="22"/>
          <w:lang w:val="el-GR"/>
        </w:rPr>
        <w:t>εκπαιδευσης</w:t>
      </w:r>
      <w:proofErr w:type="spellEnd"/>
      <w:r w:rsidR="00BB29A2">
        <w:rPr>
          <w:rFonts w:ascii="Arial" w:hAnsi="Arial" w:cs="Arial"/>
          <w:sz w:val="22"/>
          <w:szCs w:val="22"/>
          <w:lang w:val="el-GR"/>
        </w:rPr>
        <w:t xml:space="preserve"> και κατάρτισης. Επιπρόσθετα, </w:t>
      </w:r>
      <w:r w:rsidR="003C3FEA">
        <w:rPr>
          <w:rFonts w:ascii="Arial" w:hAnsi="Arial" w:cs="Arial"/>
          <w:sz w:val="22"/>
          <w:szCs w:val="22"/>
          <w:lang w:val="el-GR"/>
        </w:rPr>
        <w:t xml:space="preserve">προωθείται η </w:t>
      </w:r>
      <w:r w:rsidR="00BB29A2">
        <w:rPr>
          <w:rFonts w:ascii="Arial" w:hAnsi="Arial" w:cs="Arial"/>
          <w:sz w:val="22"/>
          <w:szCs w:val="22"/>
          <w:lang w:val="el-GR"/>
        </w:rPr>
        <w:t xml:space="preserve">βελτίωση της πρόσβασης στην επαγγελματική εκπαίδευση και κατάρτιση σε εργαζομένους χαμηλών επαγγελματικών προσόντων, </w:t>
      </w:r>
      <w:r w:rsidR="003C3FEA">
        <w:rPr>
          <w:rFonts w:ascii="Arial" w:hAnsi="Arial" w:cs="Arial"/>
          <w:sz w:val="22"/>
          <w:szCs w:val="22"/>
          <w:lang w:val="el-GR"/>
        </w:rPr>
        <w:t xml:space="preserve">σε </w:t>
      </w:r>
      <w:r w:rsidR="00BB29A2">
        <w:rPr>
          <w:rFonts w:ascii="Arial" w:hAnsi="Arial" w:cs="Arial"/>
          <w:sz w:val="22"/>
          <w:szCs w:val="22"/>
          <w:lang w:val="el-GR"/>
        </w:rPr>
        <w:t xml:space="preserve">γυναίκες και </w:t>
      </w:r>
      <w:r w:rsidR="003C3FEA">
        <w:rPr>
          <w:rFonts w:ascii="Arial" w:hAnsi="Arial" w:cs="Arial"/>
          <w:sz w:val="22"/>
          <w:szCs w:val="22"/>
          <w:lang w:val="el-GR"/>
        </w:rPr>
        <w:t xml:space="preserve">σε </w:t>
      </w:r>
      <w:r w:rsidR="00BB29A2">
        <w:rPr>
          <w:rFonts w:ascii="Arial" w:hAnsi="Arial" w:cs="Arial"/>
          <w:sz w:val="22"/>
          <w:szCs w:val="22"/>
          <w:lang w:val="el-GR"/>
        </w:rPr>
        <w:t>άτομα μεγαλύτερης ηλικίας.</w:t>
      </w:r>
      <w:r w:rsidR="003C3FEA">
        <w:rPr>
          <w:rFonts w:ascii="Arial" w:hAnsi="Arial" w:cs="Arial"/>
          <w:sz w:val="22"/>
          <w:szCs w:val="22"/>
          <w:lang w:val="el-GR"/>
        </w:rPr>
        <w:t xml:space="preserve"> Οι προβλεπόμενες προς αυτή την κατεύθυνση δράσεις, </w:t>
      </w:r>
      <w:r w:rsidR="003B5CB3" w:rsidRPr="003B5CB3">
        <w:rPr>
          <w:rFonts w:ascii="Arial" w:hAnsi="Arial" w:cs="Arial"/>
          <w:i/>
          <w:sz w:val="22"/>
          <w:szCs w:val="22"/>
          <w:lang w:val="el-GR"/>
        </w:rPr>
        <w:t>(</w:t>
      </w:r>
      <w:proofErr w:type="spellStart"/>
      <w:r w:rsidR="003B5CB3" w:rsidRPr="003B5CB3">
        <w:rPr>
          <w:rFonts w:ascii="Arial" w:hAnsi="Arial" w:cs="Arial"/>
          <w:i/>
          <w:sz w:val="22"/>
          <w:szCs w:val="22"/>
          <w:lang w:val="el-GR"/>
        </w:rPr>
        <w:t>Μεταλυκειακά</w:t>
      </w:r>
      <w:proofErr w:type="spellEnd"/>
      <w:r w:rsidR="003B5CB3" w:rsidRPr="003B5CB3">
        <w:rPr>
          <w:rFonts w:ascii="Arial" w:hAnsi="Arial" w:cs="Arial"/>
          <w:i/>
          <w:sz w:val="22"/>
          <w:szCs w:val="22"/>
          <w:lang w:val="el-GR"/>
        </w:rPr>
        <w:t xml:space="preserve"> Ινστιτούτα Επαγγελματικής Εκπαίδευσης και Κατάρτισης</w:t>
      </w:r>
      <w:r w:rsidR="003C3FEA" w:rsidRPr="003B5CB3">
        <w:rPr>
          <w:rFonts w:ascii="Arial" w:hAnsi="Arial" w:cs="Arial"/>
          <w:i/>
          <w:sz w:val="22"/>
          <w:szCs w:val="22"/>
          <w:lang w:val="el-GR"/>
        </w:rPr>
        <w:t>,</w:t>
      </w:r>
      <w:r w:rsidR="003B5CB3" w:rsidRPr="003B5CB3">
        <w:rPr>
          <w:rFonts w:ascii="Arial" w:hAnsi="Arial" w:cs="Arial"/>
          <w:i/>
          <w:sz w:val="22"/>
          <w:szCs w:val="22"/>
          <w:lang w:val="el-GR"/>
        </w:rPr>
        <w:t xml:space="preserve"> Εσπερινή Τεχνική Σχολή Λεμεσού)</w:t>
      </w:r>
      <w:r w:rsidR="003C3FEA">
        <w:rPr>
          <w:rFonts w:ascii="Arial" w:hAnsi="Arial" w:cs="Arial"/>
          <w:sz w:val="22"/>
          <w:szCs w:val="22"/>
          <w:lang w:val="el-GR"/>
        </w:rPr>
        <w:t xml:space="preserve"> αντιπροσωπεύουν το </w:t>
      </w:r>
      <w:r w:rsidR="006F0DD1" w:rsidRPr="006F0DD1">
        <w:rPr>
          <w:rFonts w:ascii="Arial" w:hAnsi="Arial" w:cs="Arial"/>
          <w:sz w:val="22"/>
          <w:szCs w:val="22"/>
          <w:lang w:val="el-GR"/>
        </w:rPr>
        <w:t>8</w:t>
      </w:r>
      <w:r w:rsidR="0014226B" w:rsidRPr="006F0DD1">
        <w:rPr>
          <w:rFonts w:ascii="Arial" w:hAnsi="Arial" w:cs="Arial"/>
          <w:sz w:val="22"/>
          <w:szCs w:val="22"/>
          <w:lang w:val="el-GR"/>
        </w:rPr>
        <w:t>,6</w:t>
      </w:r>
      <w:r w:rsidR="003C3FEA" w:rsidRPr="006F0DD1">
        <w:rPr>
          <w:rFonts w:ascii="Arial" w:hAnsi="Arial" w:cs="Arial"/>
          <w:sz w:val="22"/>
          <w:szCs w:val="22"/>
          <w:lang w:val="el-GR"/>
        </w:rPr>
        <w:t>%</w:t>
      </w:r>
      <w:r w:rsidR="003C3FEA">
        <w:rPr>
          <w:rFonts w:ascii="Arial" w:hAnsi="Arial" w:cs="Arial"/>
          <w:sz w:val="22"/>
          <w:szCs w:val="22"/>
          <w:lang w:val="el-GR"/>
        </w:rPr>
        <w:t xml:space="preserve"> της συνολικής δημόσιας δαπάνης του Άξονα Προτεραιότητας </w:t>
      </w:r>
      <w:r w:rsidR="00231218">
        <w:rPr>
          <w:rFonts w:ascii="Arial" w:hAnsi="Arial" w:cs="Arial"/>
          <w:sz w:val="22"/>
          <w:szCs w:val="22"/>
          <w:lang w:val="el-GR"/>
        </w:rPr>
        <w:t xml:space="preserve">1 </w:t>
      </w:r>
      <w:r w:rsidR="003D4928">
        <w:rPr>
          <w:rFonts w:ascii="Arial" w:hAnsi="Arial" w:cs="Arial"/>
          <w:sz w:val="22"/>
          <w:szCs w:val="22"/>
          <w:lang w:val="el-GR"/>
        </w:rPr>
        <w:t>«Ανάπτυξη Ανθρώπινου Δυναμικού και Προσαρμοστικότητα».</w:t>
      </w:r>
      <w:r w:rsidR="003C3FEA">
        <w:rPr>
          <w:rFonts w:ascii="Arial" w:hAnsi="Arial" w:cs="Arial"/>
          <w:sz w:val="22"/>
          <w:szCs w:val="22"/>
          <w:lang w:val="el-GR"/>
        </w:rPr>
        <w:t xml:space="preserve"> </w:t>
      </w:r>
      <w:r w:rsidR="00BB29A2">
        <w:rPr>
          <w:rFonts w:ascii="Arial" w:hAnsi="Arial" w:cs="Arial"/>
          <w:sz w:val="22"/>
          <w:szCs w:val="22"/>
          <w:lang w:val="el-GR"/>
        </w:rPr>
        <w:t xml:space="preserve">        </w:t>
      </w:r>
    </w:p>
    <w:p w:rsidR="00BB29A2" w:rsidRDefault="00BB29A2" w:rsidP="0014226B">
      <w:pPr>
        <w:tabs>
          <w:tab w:val="left" w:pos="6795"/>
        </w:tabs>
        <w:spacing w:line="360" w:lineRule="auto"/>
        <w:jc w:val="both"/>
        <w:rPr>
          <w:rFonts w:ascii="Arial" w:hAnsi="Arial" w:cs="Arial"/>
          <w:sz w:val="22"/>
          <w:szCs w:val="22"/>
          <w:lang w:val="el-GR"/>
        </w:rPr>
      </w:pPr>
    </w:p>
    <w:p w:rsidR="003B5CB3" w:rsidRPr="00840B17" w:rsidRDefault="003B5CB3" w:rsidP="0014226B">
      <w:pPr>
        <w:spacing w:line="360" w:lineRule="auto"/>
        <w:jc w:val="both"/>
        <w:rPr>
          <w:rFonts w:ascii="Arial" w:hAnsi="Arial" w:cs="Arial"/>
          <w:sz w:val="22"/>
          <w:lang w:val="el-GR"/>
        </w:rPr>
      </w:pPr>
      <w:r w:rsidRPr="00840B17">
        <w:rPr>
          <w:rFonts w:ascii="Arial" w:hAnsi="Arial" w:cs="Arial"/>
          <w:sz w:val="22"/>
          <w:lang w:val="el-GR"/>
        </w:rPr>
        <w:t xml:space="preserve">Το άλλο μέρος των Συστάσεων που αφορά στις μεταρρυθμίσεις </w:t>
      </w:r>
      <w:r>
        <w:rPr>
          <w:rFonts w:ascii="Arial" w:hAnsi="Arial" w:cs="Arial"/>
          <w:sz w:val="22"/>
          <w:lang w:val="el-GR"/>
        </w:rPr>
        <w:t xml:space="preserve">για την επίτευξη των δημοσιονομικών στόχων, την προληπτική εποπτεία των τραπεζικών και πιστωτικών </w:t>
      </w:r>
      <w:r>
        <w:rPr>
          <w:rFonts w:ascii="Arial" w:hAnsi="Arial" w:cs="Arial"/>
          <w:sz w:val="22"/>
          <w:lang w:val="el-GR"/>
        </w:rPr>
        <w:lastRenderedPageBreak/>
        <w:t xml:space="preserve">ιδρυμάτων, </w:t>
      </w:r>
      <w:r w:rsidRPr="00840B17">
        <w:rPr>
          <w:rFonts w:ascii="Arial" w:hAnsi="Arial" w:cs="Arial"/>
          <w:sz w:val="22"/>
          <w:lang w:val="el-GR"/>
        </w:rPr>
        <w:t xml:space="preserve">των συστημάτων συνταξιοδότησης και </w:t>
      </w:r>
      <w:r>
        <w:rPr>
          <w:rFonts w:ascii="Arial" w:hAnsi="Arial" w:cs="Arial"/>
          <w:sz w:val="22"/>
          <w:lang w:val="el-GR"/>
        </w:rPr>
        <w:t>ιατροφαρμακευτικής</w:t>
      </w:r>
      <w:r w:rsidRPr="00840B17">
        <w:rPr>
          <w:rFonts w:ascii="Arial" w:hAnsi="Arial" w:cs="Arial"/>
          <w:sz w:val="22"/>
          <w:lang w:val="el-GR"/>
        </w:rPr>
        <w:t xml:space="preserve"> περίθαλψης του </w:t>
      </w:r>
      <w:proofErr w:type="spellStart"/>
      <w:r w:rsidRPr="00840B17">
        <w:rPr>
          <w:rFonts w:ascii="Arial" w:hAnsi="Arial" w:cs="Arial"/>
          <w:sz w:val="22"/>
          <w:lang w:val="el-GR"/>
        </w:rPr>
        <w:t>γηράσκοντος</w:t>
      </w:r>
      <w:proofErr w:type="spellEnd"/>
      <w:r w:rsidRPr="00840B17">
        <w:rPr>
          <w:rFonts w:ascii="Arial" w:hAnsi="Arial" w:cs="Arial"/>
          <w:sz w:val="22"/>
          <w:lang w:val="el-GR"/>
        </w:rPr>
        <w:t xml:space="preserve"> πληθυσμού, </w:t>
      </w:r>
      <w:r>
        <w:rPr>
          <w:rFonts w:ascii="Arial" w:hAnsi="Arial" w:cs="Arial"/>
          <w:sz w:val="22"/>
          <w:lang w:val="el-GR"/>
        </w:rPr>
        <w:t xml:space="preserve">των μισθολογικών διαπραγματεύσεων, της ελεύθερης παροχής υπηρεσιών καθώς και των ενεργειακών λύσεων και της αειφόρου διαχείρισης των υδάτινων πόρων, </w:t>
      </w:r>
      <w:r w:rsidRPr="00840B17">
        <w:rPr>
          <w:rFonts w:ascii="Arial" w:hAnsi="Arial" w:cs="Arial"/>
          <w:sz w:val="22"/>
          <w:lang w:val="el-GR"/>
        </w:rPr>
        <w:t>αντιμετωπίζεται με αμιγώς εθνικούς πόρους.</w:t>
      </w:r>
    </w:p>
    <w:p w:rsidR="00BB29A2" w:rsidRDefault="00BB29A2" w:rsidP="0014226B">
      <w:pPr>
        <w:spacing w:line="360" w:lineRule="auto"/>
        <w:jc w:val="both"/>
        <w:rPr>
          <w:rFonts w:ascii="Arial" w:hAnsi="Arial" w:cs="Arial"/>
          <w:sz w:val="22"/>
          <w:lang w:val="el-GR"/>
        </w:rPr>
      </w:pPr>
    </w:p>
    <w:p w:rsidR="00032DBE" w:rsidRDefault="00032DBE" w:rsidP="00032DBE">
      <w:pPr>
        <w:spacing w:line="360" w:lineRule="auto"/>
        <w:jc w:val="both"/>
        <w:rPr>
          <w:rFonts w:ascii="Arial" w:hAnsi="Arial" w:cs="Arial"/>
          <w:sz w:val="22"/>
          <w:lang w:val="el-GR"/>
        </w:rPr>
      </w:pPr>
      <w:r>
        <w:rPr>
          <w:rFonts w:ascii="Arial" w:hAnsi="Arial" w:cs="Arial"/>
          <w:sz w:val="22"/>
          <w:lang w:val="el-GR"/>
        </w:rPr>
        <w:t>Η</w:t>
      </w:r>
      <w:r w:rsidRPr="00840B17">
        <w:rPr>
          <w:rFonts w:ascii="Arial" w:hAnsi="Arial" w:cs="Arial"/>
          <w:sz w:val="22"/>
          <w:lang w:val="el-GR"/>
        </w:rPr>
        <w:t xml:space="preserve"> Στρατηγική του Προγράμματος</w:t>
      </w:r>
      <w:r w:rsidR="00417E22">
        <w:rPr>
          <w:rFonts w:ascii="Arial" w:hAnsi="Arial" w:cs="Arial"/>
          <w:sz w:val="22"/>
          <w:lang w:val="el-GR"/>
        </w:rPr>
        <w:t xml:space="preserve"> μέσα από τις παρεμβάσεις που προωθούνται</w:t>
      </w:r>
      <w:r w:rsidRPr="00840B17">
        <w:rPr>
          <w:rFonts w:ascii="Arial" w:hAnsi="Arial" w:cs="Arial"/>
          <w:sz w:val="22"/>
          <w:lang w:val="el-GR"/>
        </w:rPr>
        <w:t xml:space="preserve"> </w:t>
      </w:r>
      <w:r>
        <w:rPr>
          <w:rFonts w:ascii="Arial" w:hAnsi="Arial" w:cs="Arial"/>
          <w:sz w:val="22"/>
          <w:lang w:val="el-GR"/>
        </w:rPr>
        <w:t>είναι επίσης συναφ</w:t>
      </w:r>
      <w:r w:rsidR="00417E22">
        <w:rPr>
          <w:rFonts w:ascii="Arial" w:hAnsi="Arial" w:cs="Arial"/>
          <w:sz w:val="22"/>
          <w:lang w:val="el-GR"/>
        </w:rPr>
        <w:t>εί</w:t>
      </w:r>
      <w:r>
        <w:rPr>
          <w:rFonts w:ascii="Arial" w:hAnsi="Arial" w:cs="Arial"/>
          <w:sz w:val="22"/>
          <w:lang w:val="el-GR"/>
        </w:rPr>
        <w:t xml:space="preserve">ς και </w:t>
      </w:r>
      <w:r w:rsidRPr="00840B17">
        <w:rPr>
          <w:rFonts w:ascii="Arial" w:hAnsi="Arial" w:cs="Arial"/>
          <w:sz w:val="22"/>
          <w:lang w:val="el-GR"/>
        </w:rPr>
        <w:t xml:space="preserve">με </w:t>
      </w:r>
      <w:r w:rsidR="00417E22">
        <w:rPr>
          <w:rFonts w:ascii="Arial" w:hAnsi="Arial" w:cs="Arial"/>
          <w:sz w:val="22"/>
          <w:lang w:val="el-GR"/>
        </w:rPr>
        <w:t xml:space="preserve">τις </w:t>
      </w:r>
      <w:r w:rsidRPr="00840B17">
        <w:rPr>
          <w:rFonts w:ascii="Arial" w:hAnsi="Arial" w:cs="Arial"/>
          <w:sz w:val="22"/>
          <w:lang w:val="el-GR"/>
        </w:rPr>
        <w:t>Συστάσεις του Συμβουλίου</w:t>
      </w:r>
      <w:r>
        <w:rPr>
          <w:rFonts w:ascii="Arial" w:hAnsi="Arial" w:cs="Arial"/>
          <w:sz w:val="22"/>
          <w:lang w:val="el-GR"/>
        </w:rPr>
        <w:t xml:space="preserve"> για το ΕΠΜ του 2012</w:t>
      </w:r>
      <w:r w:rsidRPr="00840B17">
        <w:rPr>
          <w:rFonts w:ascii="Arial" w:hAnsi="Arial" w:cs="Arial"/>
          <w:sz w:val="22"/>
          <w:lang w:val="el-GR"/>
        </w:rPr>
        <w:t>,</w:t>
      </w:r>
      <w:r>
        <w:rPr>
          <w:rFonts w:ascii="Arial" w:hAnsi="Arial" w:cs="Arial"/>
          <w:sz w:val="22"/>
          <w:lang w:val="el-GR"/>
        </w:rPr>
        <w:t xml:space="preserve"> ως προς την κατεύθυνση της βελτίωσης των δεξιοτήτων του εργατικού δυναμικού ούτως ώστε να ενισχυθεί η επαγγελματική κινητικότητα προς εργασίες με δυνατότητες υψηλού επιπέδου ανάπτυξης και υψηλής προστιθέμενης αξίας. </w:t>
      </w:r>
    </w:p>
    <w:p w:rsidR="00032DBE" w:rsidRPr="00BB29A2" w:rsidRDefault="00032DBE" w:rsidP="0014226B">
      <w:pPr>
        <w:spacing w:line="360" w:lineRule="auto"/>
        <w:jc w:val="both"/>
        <w:rPr>
          <w:rFonts w:ascii="Arial" w:hAnsi="Arial" w:cs="Arial"/>
          <w:sz w:val="22"/>
          <w:lang w:val="el-GR"/>
        </w:rPr>
      </w:pPr>
    </w:p>
    <w:p w:rsidR="00806CA8" w:rsidRPr="00840B17" w:rsidRDefault="00806CA8" w:rsidP="008663DE">
      <w:pPr>
        <w:pStyle w:val="Heading7"/>
        <w:numPr>
          <w:ilvl w:val="2"/>
          <w:numId w:val="207"/>
        </w:numPr>
        <w:ind w:left="0" w:firstLine="0"/>
        <w:rPr>
          <w:rFonts w:ascii="Arial" w:hAnsi="Arial"/>
        </w:rPr>
      </w:pPr>
      <w:bookmarkStart w:id="331" w:name="_Toc326834174"/>
      <w:r w:rsidRPr="00840B17">
        <w:rPr>
          <w:rFonts w:ascii="Arial" w:hAnsi="Arial"/>
        </w:rPr>
        <w:t>Συμβολή του Προγράμματος στους Στρατηγικούς Στόχους για τα Συστήματα Εκπαίδευσης και Κατάρτισης</w:t>
      </w:r>
      <w:bookmarkEnd w:id="331"/>
      <w:r w:rsidRPr="00840B17">
        <w:rPr>
          <w:rFonts w:ascii="Arial" w:hAnsi="Arial"/>
        </w:rPr>
        <w:t xml:space="preserve"> </w:t>
      </w:r>
    </w:p>
    <w:p w:rsidR="00212198" w:rsidRDefault="00893D8A" w:rsidP="0014226B">
      <w:pPr>
        <w:spacing w:line="360" w:lineRule="auto"/>
        <w:jc w:val="both"/>
        <w:rPr>
          <w:rFonts w:ascii="Arial" w:hAnsi="Arial" w:cs="Arial"/>
          <w:sz w:val="22"/>
          <w:lang w:val="el-GR"/>
        </w:rPr>
      </w:pPr>
      <w:r>
        <w:rPr>
          <w:rFonts w:ascii="Arial" w:hAnsi="Arial" w:cs="Arial"/>
          <w:sz w:val="22"/>
          <w:lang w:val="el-GR"/>
        </w:rPr>
        <w:t>Το Πρόγραμμα συμβάλ</w:t>
      </w:r>
      <w:r w:rsidR="000F2897">
        <w:rPr>
          <w:rFonts w:ascii="Arial" w:hAnsi="Arial" w:cs="Arial"/>
          <w:sz w:val="22"/>
          <w:lang w:val="el-GR"/>
        </w:rPr>
        <w:t>λ</w:t>
      </w:r>
      <w:r>
        <w:rPr>
          <w:rFonts w:ascii="Arial" w:hAnsi="Arial" w:cs="Arial"/>
          <w:sz w:val="22"/>
          <w:lang w:val="el-GR"/>
        </w:rPr>
        <w:t xml:space="preserve">ει στους στρατηγικούς στόχους της </w:t>
      </w:r>
      <w:r w:rsidR="002961CB">
        <w:rPr>
          <w:rFonts w:ascii="Arial" w:hAnsi="Arial" w:cs="Arial"/>
          <w:sz w:val="22"/>
          <w:lang w:val="el-GR"/>
        </w:rPr>
        <w:t>Ε</w:t>
      </w:r>
      <w:r>
        <w:rPr>
          <w:rFonts w:ascii="Arial" w:hAnsi="Arial" w:cs="Arial"/>
          <w:sz w:val="22"/>
          <w:lang w:val="el-GR"/>
        </w:rPr>
        <w:t xml:space="preserve">υρωπαϊκής </w:t>
      </w:r>
      <w:r w:rsidR="002961CB">
        <w:rPr>
          <w:rFonts w:ascii="Arial" w:hAnsi="Arial" w:cs="Arial"/>
          <w:sz w:val="22"/>
          <w:lang w:val="el-GR"/>
        </w:rPr>
        <w:t>Σ</w:t>
      </w:r>
      <w:r>
        <w:rPr>
          <w:rFonts w:ascii="Arial" w:hAnsi="Arial" w:cs="Arial"/>
          <w:sz w:val="22"/>
          <w:lang w:val="el-GR"/>
        </w:rPr>
        <w:t xml:space="preserve">υνεργασίας στον τομέα της εκπαίδευσης και της κατάρτισης για το 2020, οι οποίοι τέθηκαν από το Συμβούλιο το 2009, και αποτελούν σημαντική συνεισφορά στην υλοποίηση της Στρατηγικής Ευρώπη 2020.  </w:t>
      </w:r>
    </w:p>
    <w:p w:rsidR="00893D8A" w:rsidRPr="00FE4382" w:rsidRDefault="00FE4382" w:rsidP="00FE4382">
      <w:pPr>
        <w:spacing w:line="340" w:lineRule="atLeast"/>
        <w:jc w:val="both"/>
        <w:rPr>
          <w:rFonts w:ascii="Arial" w:hAnsi="Arial" w:cs="Arial"/>
          <w:i/>
          <w:sz w:val="22"/>
          <w:lang w:val="el-GR"/>
        </w:rPr>
      </w:pPr>
      <w:r w:rsidRPr="00FE4382">
        <w:rPr>
          <w:rFonts w:ascii="Arial" w:hAnsi="Arial" w:cs="Arial"/>
          <w:b/>
          <w:i/>
          <w:sz w:val="22"/>
          <w:lang w:val="el-GR"/>
        </w:rPr>
        <w:t>Πίνακας 2.6:</w:t>
      </w:r>
      <w:r w:rsidRPr="00FE4382">
        <w:rPr>
          <w:rFonts w:ascii="Arial" w:hAnsi="Arial" w:cs="Arial"/>
          <w:i/>
          <w:sz w:val="22"/>
          <w:lang w:val="el-GR"/>
        </w:rPr>
        <w:t xml:space="preserve"> Συμβολή του Επιχειρησιακού Προγράμματος στους Στρατηγικούς Στόχους  της Ευρωπαϊκής Συνεργασίας στον τομέα της Εκπαίδευσης και της Κατάρτισης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4"/>
        <w:gridCol w:w="4264"/>
      </w:tblGrid>
      <w:tr w:rsidR="00893D8A" w:rsidRPr="00B261AA" w:rsidTr="00104A9B">
        <w:tc>
          <w:tcPr>
            <w:tcW w:w="4264" w:type="dxa"/>
            <w:shd w:val="clear" w:color="auto" w:fill="D9D9D9"/>
          </w:tcPr>
          <w:p w:rsidR="00893D8A" w:rsidRPr="001D42E6" w:rsidRDefault="00893D8A" w:rsidP="00104A9B">
            <w:pPr>
              <w:jc w:val="center"/>
              <w:rPr>
                <w:rFonts w:ascii="Arial" w:hAnsi="Arial" w:cs="Arial"/>
                <w:b/>
                <w:sz w:val="22"/>
                <w:szCs w:val="22"/>
                <w:lang w:val="el-GR"/>
              </w:rPr>
            </w:pPr>
            <w:r w:rsidRPr="001D42E6">
              <w:rPr>
                <w:rFonts w:ascii="Arial" w:hAnsi="Arial" w:cs="Arial"/>
                <w:b/>
                <w:sz w:val="22"/>
                <w:szCs w:val="22"/>
                <w:lang w:val="el-GR"/>
              </w:rPr>
              <w:t>Στρατηγικοί Στόχοι της Εκπαίδευσης και της Κατάρτισης</w:t>
            </w:r>
          </w:p>
        </w:tc>
        <w:tc>
          <w:tcPr>
            <w:tcW w:w="4264" w:type="dxa"/>
            <w:shd w:val="clear" w:color="auto" w:fill="D9D9D9"/>
          </w:tcPr>
          <w:p w:rsidR="00893D8A" w:rsidRPr="001D42E6" w:rsidRDefault="00893D8A" w:rsidP="00104A9B">
            <w:pPr>
              <w:jc w:val="center"/>
              <w:rPr>
                <w:rFonts w:ascii="Arial" w:hAnsi="Arial" w:cs="Arial"/>
                <w:b/>
                <w:sz w:val="22"/>
                <w:szCs w:val="22"/>
                <w:lang w:val="el-GR"/>
              </w:rPr>
            </w:pPr>
            <w:r w:rsidRPr="001D42E6">
              <w:rPr>
                <w:rFonts w:ascii="Arial" w:hAnsi="Arial" w:cs="Arial"/>
                <w:b/>
                <w:sz w:val="22"/>
                <w:szCs w:val="22"/>
                <w:lang w:val="el-GR"/>
              </w:rPr>
              <w:t>Επιχειρησιακό Πρόγραμμα «Απασχόληση, Ανθρώπινο Κεφάλαιο και Κοινωνική Συνοχή»</w:t>
            </w:r>
          </w:p>
        </w:tc>
      </w:tr>
      <w:tr w:rsidR="00893D8A" w:rsidRPr="00B261AA" w:rsidTr="00104A9B">
        <w:tc>
          <w:tcPr>
            <w:tcW w:w="4264" w:type="dxa"/>
          </w:tcPr>
          <w:p w:rsidR="00893D8A" w:rsidRPr="001D42E6" w:rsidRDefault="00893D8A" w:rsidP="001C5140">
            <w:pPr>
              <w:numPr>
                <w:ilvl w:val="0"/>
                <w:numId w:val="104"/>
              </w:numPr>
              <w:rPr>
                <w:rFonts w:ascii="Arial" w:hAnsi="Arial" w:cs="Arial"/>
                <w:sz w:val="22"/>
                <w:szCs w:val="22"/>
                <w:lang w:val="el-GR"/>
              </w:rPr>
            </w:pPr>
            <w:r w:rsidRPr="001D42E6">
              <w:rPr>
                <w:rFonts w:ascii="Arial" w:hAnsi="Arial" w:cs="Arial"/>
                <w:sz w:val="22"/>
                <w:szCs w:val="22"/>
                <w:lang w:val="el-GR"/>
              </w:rPr>
              <w:t>Υλοποίηση της δια βίου μάθησης και της κινητικότητας</w:t>
            </w:r>
          </w:p>
        </w:tc>
        <w:tc>
          <w:tcPr>
            <w:tcW w:w="4264" w:type="dxa"/>
          </w:tcPr>
          <w:p w:rsidR="002D40CA" w:rsidRPr="001D42E6" w:rsidRDefault="00893D8A" w:rsidP="00775AE7">
            <w:pPr>
              <w:rPr>
                <w:rFonts w:ascii="Arial" w:hAnsi="Arial" w:cs="Arial"/>
                <w:sz w:val="22"/>
                <w:szCs w:val="22"/>
                <w:lang w:val="el-GR"/>
              </w:rPr>
            </w:pPr>
            <w:r w:rsidRPr="001D42E6">
              <w:rPr>
                <w:rFonts w:ascii="Arial" w:hAnsi="Arial" w:cs="Arial"/>
                <w:sz w:val="22"/>
                <w:szCs w:val="22"/>
                <w:lang w:val="el-GR"/>
              </w:rPr>
              <w:t xml:space="preserve">Ο Άξονας Προτεραιότητας 1 περιλαμβάνει  </w:t>
            </w:r>
            <w:proofErr w:type="spellStart"/>
            <w:r w:rsidRPr="001D42E6">
              <w:rPr>
                <w:rFonts w:ascii="Arial" w:hAnsi="Arial" w:cs="Arial"/>
                <w:sz w:val="22"/>
                <w:szCs w:val="22"/>
                <w:lang w:val="el-GR"/>
              </w:rPr>
              <w:t>Eιδικό</w:t>
            </w:r>
            <w:proofErr w:type="spellEnd"/>
            <w:r w:rsidRPr="001D42E6">
              <w:rPr>
                <w:rFonts w:ascii="Arial" w:hAnsi="Arial" w:cs="Arial"/>
                <w:sz w:val="22"/>
                <w:szCs w:val="22"/>
                <w:lang w:val="el-GR"/>
              </w:rPr>
              <w:t xml:space="preserve"> Στόχο για την προώθηση της Δια Βίου Μάθησης, κυρίως μέσω της αναβάθμισης των συστημάτων εκπαίδευσης και κατάρτισης.</w:t>
            </w:r>
          </w:p>
          <w:p w:rsidR="002D40CA" w:rsidRPr="001D42E6" w:rsidRDefault="002D40CA" w:rsidP="00775AE7">
            <w:pPr>
              <w:rPr>
                <w:rFonts w:ascii="Arial" w:hAnsi="Arial" w:cs="Arial"/>
                <w:sz w:val="22"/>
                <w:szCs w:val="22"/>
                <w:lang w:val="el-GR"/>
              </w:rPr>
            </w:pPr>
          </w:p>
          <w:p w:rsidR="00893D8A" w:rsidRPr="001D42E6" w:rsidRDefault="002D40CA" w:rsidP="000B4322">
            <w:pPr>
              <w:rPr>
                <w:rFonts w:ascii="Arial" w:hAnsi="Arial" w:cs="Arial"/>
                <w:sz w:val="22"/>
                <w:szCs w:val="22"/>
                <w:lang w:val="el-GR"/>
              </w:rPr>
            </w:pPr>
            <w:r w:rsidRPr="001D42E6">
              <w:rPr>
                <w:rFonts w:ascii="Arial" w:hAnsi="Arial" w:cs="Arial"/>
                <w:sz w:val="22"/>
                <w:szCs w:val="22"/>
                <w:lang w:val="el-GR"/>
              </w:rPr>
              <w:t>Στ</w:t>
            </w:r>
            <w:r w:rsidR="000F2897" w:rsidRPr="001D42E6">
              <w:rPr>
                <w:rFonts w:ascii="Arial" w:hAnsi="Arial" w:cs="Arial"/>
                <w:sz w:val="22"/>
                <w:szCs w:val="22"/>
                <w:lang w:val="el-GR"/>
              </w:rPr>
              <w:t>α πλαίσια του Ειδικού Στόχου</w:t>
            </w:r>
            <w:r w:rsidRPr="001D42E6">
              <w:rPr>
                <w:rFonts w:ascii="Arial" w:hAnsi="Arial" w:cs="Arial"/>
                <w:sz w:val="22"/>
                <w:szCs w:val="22"/>
                <w:lang w:val="el-GR"/>
              </w:rPr>
              <w:t xml:space="preserve"> </w:t>
            </w:r>
            <w:r w:rsidR="000F2897" w:rsidRPr="001D42E6">
              <w:rPr>
                <w:rFonts w:ascii="Arial" w:hAnsi="Arial" w:cs="Arial"/>
                <w:sz w:val="22"/>
                <w:szCs w:val="22"/>
                <w:lang w:val="el-GR"/>
              </w:rPr>
              <w:t>αυτού, προνοείτ</w:t>
            </w:r>
            <w:r w:rsidRPr="001D42E6">
              <w:rPr>
                <w:rFonts w:ascii="Arial" w:hAnsi="Arial" w:cs="Arial"/>
                <w:sz w:val="22"/>
                <w:szCs w:val="22"/>
                <w:lang w:val="el-GR"/>
              </w:rPr>
              <w:t xml:space="preserve">αι η ίδρυση και λειτουργία </w:t>
            </w:r>
            <w:proofErr w:type="spellStart"/>
            <w:r w:rsidR="009522FB" w:rsidRPr="001D42E6">
              <w:rPr>
                <w:rFonts w:ascii="Arial" w:hAnsi="Arial" w:cs="Arial"/>
                <w:sz w:val="22"/>
                <w:szCs w:val="22"/>
                <w:lang w:val="el-GR"/>
              </w:rPr>
              <w:t>Μεταλυκειακών</w:t>
            </w:r>
            <w:proofErr w:type="spellEnd"/>
            <w:r w:rsidRPr="001D42E6">
              <w:rPr>
                <w:rFonts w:ascii="Arial" w:hAnsi="Arial" w:cs="Arial"/>
                <w:sz w:val="22"/>
                <w:szCs w:val="22"/>
                <w:lang w:val="el-GR"/>
              </w:rPr>
              <w:t xml:space="preserve"> Ινστιτούτων Επαγγελματικής Εκπαίδευσης και Κατάρτισης</w:t>
            </w:r>
            <w:r w:rsidR="00027577" w:rsidRPr="001D42E6">
              <w:rPr>
                <w:rFonts w:ascii="Arial" w:hAnsi="Arial" w:cs="Arial"/>
                <w:sz w:val="22"/>
                <w:szCs w:val="22"/>
                <w:lang w:val="el-GR"/>
              </w:rPr>
              <w:t>,</w:t>
            </w:r>
            <w:r w:rsidRPr="001D42E6">
              <w:rPr>
                <w:rFonts w:ascii="Arial" w:hAnsi="Arial" w:cs="Arial"/>
                <w:sz w:val="22"/>
                <w:szCs w:val="22"/>
                <w:lang w:val="el-GR"/>
              </w:rPr>
              <w:t xml:space="preserve"> η λειτουργία εσπερινής Τεχνικής Σχολής</w:t>
            </w:r>
            <w:r w:rsidR="00027577" w:rsidRPr="001D42E6">
              <w:rPr>
                <w:rFonts w:ascii="Arial" w:hAnsi="Arial" w:cs="Arial"/>
                <w:sz w:val="22"/>
                <w:szCs w:val="22"/>
                <w:lang w:val="el-GR"/>
              </w:rPr>
              <w:t xml:space="preserve"> καθώς και η κατάρτιση εργαζομένων σε ξενοδοχειακές μονάδες</w:t>
            </w:r>
            <w:r w:rsidRPr="001D42E6">
              <w:rPr>
                <w:rFonts w:ascii="Arial" w:hAnsi="Arial" w:cs="Arial"/>
                <w:sz w:val="22"/>
                <w:szCs w:val="22"/>
                <w:lang w:val="el-GR"/>
              </w:rPr>
              <w:t xml:space="preserve">. </w:t>
            </w:r>
            <w:r w:rsidR="00893D8A" w:rsidRPr="001D42E6">
              <w:rPr>
                <w:rFonts w:ascii="Arial" w:hAnsi="Arial" w:cs="Arial"/>
                <w:sz w:val="22"/>
                <w:szCs w:val="22"/>
                <w:lang w:val="el-GR"/>
              </w:rPr>
              <w:t xml:space="preserve"> </w:t>
            </w:r>
          </w:p>
        </w:tc>
      </w:tr>
      <w:tr w:rsidR="00893D8A" w:rsidRPr="00B261AA" w:rsidTr="00104A9B">
        <w:tc>
          <w:tcPr>
            <w:tcW w:w="4264" w:type="dxa"/>
          </w:tcPr>
          <w:p w:rsidR="00893D8A" w:rsidRPr="001D42E6" w:rsidRDefault="00893D8A" w:rsidP="001C5140">
            <w:pPr>
              <w:numPr>
                <w:ilvl w:val="0"/>
                <w:numId w:val="104"/>
              </w:numPr>
              <w:rPr>
                <w:rFonts w:ascii="Arial" w:hAnsi="Arial" w:cs="Arial"/>
                <w:sz w:val="22"/>
                <w:szCs w:val="22"/>
                <w:lang w:val="el-GR"/>
              </w:rPr>
            </w:pPr>
            <w:r w:rsidRPr="001D42E6">
              <w:rPr>
                <w:rFonts w:ascii="Arial" w:hAnsi="Arial" w:cs="Arial"/>
                <w:sz w:val="22"/>
                <w:szCs w:val="22"/>
                <w:lang w:val="el-GR"/>
              </w:rPr>
              <w:t>Βελτίωση της ποιότητας και της αποτελεσματικότητας της εκπαίδευσης και της κατάρτισης</w:t>
            </w:r>
          </w:p>
        </w:tc>
        <w:tc>
          <w:tcPr>
            <w:tcW w:w="4264" w:type="dxa"/>
          </w:tcPr>
          <w:p w:rsidR="00A07B50" w:rsidRPr="001D42E6" w:rsidRDefault="00A07B50" w:rsidP="00775AE7">
            <w:pPr>
              <w:rPr>
                <w:rFonts w:ascii="Arial" w:hAnsi="Arial" w:cs="Arial"/>
                <w:sz w:val="22"/>
                <w:szCs w:val="22"/>
                <w:lang w:val="el-GR"/>
              </w:rPr>
            </w:pPr>
            <w:r w:rsidRPr="001D42E6">
              <w:rPr>
                <w:rFonts w:ascii="Arial" w:hAnsi="Arial" w:cs="Arial"/>
                <w:sz w:val="22"/>
                <w:szCs w:val="22"/>
                <w:lang w:val="el-GR"/>
              </w:rPr>
              <w:t xml:space="preserve">Ο </w:t>
            </w:r>
            <w:r w:rsidR="00775AE7" w:rsidRPr="001D42E6">
              <w:rPr>
                <w:rFonts w:ascii="Arial" w:hAnsi="Arial" w:cs="Arial"/>
                <w:sz w:val="22"/>
                <w:szCs w:val="22"/>
                <w:lang w:val="el-GR"/>
              </w:rPr>
              <w:t xml:space="preserve">Άξονας </w:t>
            </w:r>
            <w:r w:rsidR="002D40CA" w:rsidRPr="001D42E6">
              <w:rPr>
                <w:rFonts w:ascii="Arial" w:hAnsi="Arial" w:cs="Arial"/>
                <w:sz w:val="22"/>
                <w:szCs w:val="22"/>
                <w:lang w:val="el-GR"/>
              </w:rPr>
              <w:t xml:space="preserve">Προτεραιότητας </w:t>
            </w:r>
            <w:r w:rsidR="00775AE7" w:rsidRPr="001D42E6">
              <w:rPr>
                <w:rFonts w:ascii="Arial" w:hAnsi="Arial" w:cs="Arial"/>
                <w:sz w:val="22"/>
                <w:szCs w:val="22"/>
                <w:lang w:val="el-GR"/>
              </w:rPr>
              <w:t>1 στοχεύει τόσο στην αναβάθμιση του τυπικού συστήματος εκπαίδευσης</w:t>
            </w:r>
            <w:r w:rsidR="00027577" w:rsidRPr="001D42E6">
              <w:rPr>
                <w:rFonts w:ascii="Arial" w:hAnsi="Arial" w:cs="Arial"/>
                <w:sz w:val="22"/>
                <w:szCs w:val="22"/>
                <w:lang w:val="el-GR"/>
              </w:rPr>
              <w:t xml:space="preserve"> (</w:t>
            </w:r>
            <w:proofErr w:type="spellStart"/>
            <w:r w:rsidR="00027577" w:rsidRPr="001D42E6">
              <w:rPr>
                <w:rFonts w:ascii="Arial" w:hAnsi="Arial" w:cs="Arial"/>
                <w:sz w:val="22"/>
                <w:szCs w:val="22"/>
                <w:lang w:val="el-GR"/>
              </w:rPr>
              <w:t>προϋπηρεσιακή</w:t>
            </w:r>
            <w:proofErr w:type="spellEnd"/>
            <w:r w:rsidR="00027577" w:rsidRPr="001D42E6">
              <w:rPr>
                <w:rFonts w:ascii="Arial" w:hAnsi="Arial" w:cs="Arial"/>
                <w:sz w:val="22"/>
                <w:szCs w:val="22"/>
                <w:lang w:val="el-GR"/>
              </w:rPr>
              <w:t xml:space="preserve">, </w:t>
            </w:r>
            <w:proofErr w:type="spellStart"/>
            <w:r w:rsidR="00027577" w:rsidRPr="001D42E6">
              <w:rPr>
                <w:rFonts w:ascii="Arial" w:hAnsi="Arial" w:cs="Arial"/>
                <w:sz w:val="22"/>
                <w:szCs w:val="22"/>
                <w:lang w:val="el-GR"/>
              </w:rPr>
              <w:t>ενδο</w:t>
            </w:r>
            <w:r w:rsidR="000B4322" w:rsidRPr="001D42E6">
              <w:rPr>
                <w:rFonts w:ascii="Arial" w:hAnsi="Arial" w:cs="Arial"/>
                <w:sz w:val="22"/>
                <w:szCs w:val="22"/>
                <w:lang w:val="el-GR"/>
              </w:rPr>
              <w:t>ϋ</w:t>
            </w:r>
            <w:r w:rsidR="00027577" w:rsidRPr="001D42E6">
              <w:rPr>
                <w:rFonts w:ascii="Arial" w:hAnsi="Arial" w:cs="Arial"/>
                <w:sz w:val="22"/>
                <w:szCs w:val="22"/>
                <w:lang w:val="el-GR"/>
              </w:rPr>
              <w:t>πηρεσιακή</w:t>
            </w:r>
            <w:proofErr w:type="spellEnd"/>
            <w:r w:rsidR="00027577" w:rsidRPr="001D42E6">
              <w:rPr>
                <w:rFonts w:ascii="Arial" w:hAnsi="Arial" w:cs="Arial"/>
                <w:sz w:val="22"/>
                <w:szCs w:val="22"/>
                <w:lang w:val="el-GR"/>
              </w:rPr>
              <w:t>)</w:t>
            </w:r>
            <w:r w:rsidR="00775AE7" w:rsidRPr="001D42E6">
              <w:rPr>
                <w:rFonts w:ascii="Arial" w:hAnsi="Arial" w:cs="Arial"/>
                <w:sz w:val="22"/>
                <w:szCs w:val="22"/>
                <w:lang w:val="el-GR"/>
              </w:rPr>
              <w:t xml:space="preserve">, όσο και </w:t>
            </w:r>
            <w:r w:rsidRPr="001D42E6">
              <w:rPr>
                <w:rFonts w:ascii="Arial" w:hAnsi="Arial" w:cs="Arial"/>
                <w:sz w:val="22"/>
                <w:szCs w:val="22"/>
                <w:lang w:val="el-GR"/>
              </w:rPr>
              <w:t>στην υλοποίηση της Νέας Σύγχρονης Μαθητείας που θα διαδεχθεί το υφιστάμενο</w:t>
            </w:r>
            <w:r w:rsidR="00775AE7" w:rsidRPr="001D42E6">
              <w:rPr>
                <w:rFonts w:ascii="Arial" w:hAnsi="Arial" w:cs="Arial"/>
                <w:sz w:val="22"/>
                <w:szCs w:val="22"/>
                <w:lang w:val="el-GR"/>
              </w:rPr>
              <w:t xml:space="preserve"> </w:t>
            </w:r>
            <w:r w:rsidRPr="001D42E6">
              <w:rPr>
                <w:rFonts w:ascii="Arial" w:hAnsi="Arial" w:cs="Arial"/>
                <w:sz w:val="22"/>
                <w:szCs w:val="22"/>
                <w:lang w:val="el-GR"/>
              </w:rPr>
              <w:t xml:space="preserve">σύστημα </w:t>
            </w:r>
            <w:r w:rsidR="00775AE7" w:rsidRPr="001D42E6">
              <w:rPr>
                <w:rFonts w:ascii="Arial" w:hAnsi="Arial" w:cs="Arial"/>
                <w:sz w:val="22"/>
                <w:szCs w:val="22"/>
                <w:lang w:val="el-GR"/>
              </w:rPr>
              <w:t xml:space="preserve">μαθητείας. </w:t>
            </w:r>
          </w:p>
          <w:p w:rsidR="00775AE7" w:rsidRPr="001D42E6" w:rsidRDefault="00775AE7" w:rsidP="00775AE7">
            <w:pPr>
              <w:rPr>
                <w:rFonts w:ascii="Arial" w:hAnsi="Arial" w:cs="Arial"/>
                <w:sz w:val="22"/>
                <w:szCs w:val="22"/>
                <w:lang w:val="el-GR"/>
              </w:rPr>
            </w:pPr>
          </w:p>
          <w:p w:rsidR="00775AE7" w:rsidRPr="001D42E6" w:rsidRDefault="00893D8A" w:rsidP="00775AE7">
            <w:pPr>
              <w:rPr>
                <w:rFonts w:ascii="Arial" w:hAnsi="Arial" w:cs="Arial"/>
                <w:sz w:val="22"/>
                <w:szCs w:val="22"/>
                <w:lang w:val="el-GR"/>
              </w:rPr>
            </w:pPr>
            <w:r w:rsidRPr="001D42E6">
              <w:rPr>
                <w:rFonts w:ascii="Arial" w:hAnsi="Arial" w:cs="Arial"/>
                <w:sz w:val="22"/>
                <w:szCs w:val="22"/>
                <w:lang w:val="el-GR"/>
              </w:rPr>
              <w:lastRenderedPageBreak/>
              <w:t>Και οι δύο Άξονες Προτεραιότητας συμβάλ</w:t>
            </w:r>
            <w:r w:rsidR="00F42AA0" w:rsidRPr="001D42E6">
              <w:rPr>
                <w:rFonts w:ascii="Arial" w:hAnsi="Arial" w:cs="Arial"/>
                <w:sz w:val="22"/>
                <w:szCs w:val="22"/>
                <w:lang w:val="el-GR"/>
              </w:rPr>
              <w:t>λ</w:t>
            </w:r>
            <w:r w:rsidRPr="001D42E6">
              <w:rPr>
                <w:rFonts w:ascii="Arial" w:hAnsi="Arial" w:cs="Arial"/>
                <w:sz w:val="22"/>
                <w:szCs w:val="22"/>
                <w:lang w:val="el-GR"/>
              </w:rPr>
              <w:t xml:space="preserve">ουν άμεσα στην απόκτηση γνώσεων και δεξιοτήτων του ανθρώπινου δυναμικού για την αξιοποίηση τεχνολογιών πληροφορίας και επικοινωνίας.  </w:t>
            </w:r>
          </w:p>
          <w:p w:rsidR="00775AE7" w:rsidRPr="001D42E6" w:rsidRDefault="00775AE7" w:rsidP="00775AE7">
            <w:pPr>
              <w:rPr>
                <w:rFonts w:ascii="Arial" w:hAnsi="Arial" w:cs="Arial"/>
                <w:sz w:val="22"/>
                <w:szCs w:val="22"/>
                <w:lang w:val="el-GR"/>
              </w:rPr>
            </w:pPr>
          </w:p>
          <w:p w:rsidR="00893D8A" w:rsidRPr="001D42E6" w:rsidRDefault="00775AE7" w:rsidP="00E62807">
            <w:pPr>
              <w:rPr>
                <w:rFonts w:ascii="Arial" w:hAnsi="Arial" w:cs="Arial"/>
                <w:sz w:val="22"/>
                <w:szCs w:val="22"/>
                <w:lang w:val="el-GR"/>
              </w:rPr>
            </w:pPr>
            <w:r w:rsidRPr="001D42E6">
              <w:rPr>
                <w:rFonts w:ascii="Arial" w:hAnsi="Arial" w:cs="Arial"/>
                <w:sz w:val="22"/>
                <w:szCs w:val="22"/>
                <w:lang w:val="el-GR"/>
              </w:rPr>
              <w:t xml:space="preserve">Και οι δύο Άξονες Προτεραιότητας συμβάλλουν στην αναβάθμιση εναλλακτικών συστημάτων εκπαίδευσης καθώς και την κατάλληλη ενίσχυση των τυπικών συστημάτων εκπαίδευσης, τη στήριξη ευάλωτων ομάδων πληθυσμού για ενεργή συμμετοχή στην εκπαίδευση και κατάρτιση, τη διασύνδεση των πανεπιστημίων με την αγορά εργασίας και την ανάπτυξη ελκυστικών προγραμμάτων Δια Βίου Μάθησης για μεγαλύτερους σε ηλικία εργαζόμενους.    </w:t>
            </w:r>
          </w:p>
        </w:tc>
      </w:tr>
      <w:tr w:rsidR="00893D8A" w:rsidRPr="00B261AA" w:rsidTr="00104A9B">
        <w:tc>
          <w:tcPr>
            <w:tcW w:w="4264" w:type="dxa"/>
          </w:tcPr>
          <w:p w:rsidR="00893D8A" w:rsidRPr="001D42E6" w:rsidRDefault="00893D8A" w:rsidP="001C5140">
            <w:pPr>
              <w:numPr>
                <w:ilvl w:val="0"/>
                <w:numId w:val="104"/>
              </w:numPr>
              <w:rPr>
                <w:rFonts w:ascii="Arial" w:hAnsi="Arial" w:cs="Arial"/>
                <w:sz w:val="22"/>
                <w:szCs w:val="22"/>
                <w:lang w:val="el-GR"/>
              </w:rPr>
            </w:pPr>
            <w:r w:rsidRPr="001D42E6">
              <w:rPr>
                <w:rFonts w:ascii="Arial" w:hAnsi="Arial" w:cs="Arial"/>
                <w:sz w:val="22"/>
                <w:szCs w:val="22"/>
                <w:lang w:val="el-GR"/>
              </w:rPr>
              <w:lastRenderedPageBreak/>
              <w:t>Προαγωγή της ισοτιμίας, της κοινωνικής συνοχής και της ενεργού συμμετοχής στα κοινά</w:t>
            </w:r>
          </w:p>
        </w:tc>
        <w:tc>
          <w:tcPr>
            <w:tcW w:w="4264" w:type="dxa"/>
          </w:tcPr>
          <w:p w:rsidR="000F2897" w:rsidRPr="001D42E6" w:rsidRDefault="00E62807" w:rsidP="00775AE7">
            <w:pPr>
              <w:rPr>
                <w:rFonts w:ascii="Arial" w:hAnsi="Arial" w:cs="Arial"/>
                <w:sz w:val="22"/>
                <w:szCs w:val="22"/>
                <w:lang w:val="el-GR"/>
              </w:rPr>
            </w:pPr>
            <w:r w:rsidRPr="001D42E6">
              <w:rPr>
                <w:rFonts w:ascii="Arial" w:hAnsi="Arial" w:cs="Arial"/>
                <w:sz w:val="22"/>
                <w:szCs w:val="22"/>
                <w:lang w:val="el-GR"/>
              </w:rPr>
              <w:t xml:space="preserve">Στον Άξονα Προτεραιότητας 2 περιλαμβάνεται </w:t>
            </w:r>
            <w:r w:rsidR="003316CE" w:rsidRPr="001D42E6">
              <w:rPr>
                <w:rFonts w:ascii="Arial" w:hAnsi="Arial" w:cs="Arial"/>
                <w:sz w:val="22"/>
                <w:szCs w:val="22"/>
                <w:lang w:val="el-GR"/>
              </w:rPr>
              <w:t>έργο για την εργαστηριακή και κοινωνική ενεργοποίηση ατόμων που ανήκουν στις ευάλωτες ομάδες μέσω της ανάπτυξης κοινωνικών δεξιοτήτων και άλλων δραστηριοτήτων.</w:t>
            </w:r>
          </w:p>
          <w:p w:rsidR="000F2897" w:rsidRPr="001D42E6" w:rsidRDefault="000F2897" w:rsidP="00775AE7">
            <w:pPr>
              <w:rPr>
                <w:rFonts w:ascii="Arial" w:hAnsi="Arial" w:cs="Arial"/>
                <w:sz w:val="22"/>
                <w:szCs w:val="22"/>
                <w:lang w:val="el-GR"/>
              </w:rPr>
            </w:pPr>
          </w:p>
          <w:p w:rsidR="00FB4FF0" w:rsidRPr="001D42E6" w:rsidRDefault="00B42226" w:rsidP="00B42226">
            <w:pPr>
              <w:rPr>
                <w:rFonts w:ascii="Arial" w:hAnsi="Arial" w:cs="Arial"/>
                <w:sz w:val="22"/>
                <w:szCs w:val="22"/>
                <w:lang w:val="el-GR"/>
              </w:rPr>
            </w:pPr>
            <w:r w:rsidRPr="001D42E6">
              <w:rPr>
                <w:rFonts w:ascii="Arial" w:hAnsi="Arial" w:cs="Arial"/>
                <w:sz w:val="22"/>
                <w:szCs w:val="22"/>
                <w:lang w:val="el-GR"/>
              </w:rPr>
              <w:t xml:space="preserve">Στα πλαίσια του Άξονα Προτεραιότητας 2, </w:t>
            </w:r>
            <w:r w:rsidR="00C1364F" w:rsidRPr="001D42E6">
              <w:rPr>
                <w:rFonts w:ascii="Arial" w:hAnsi="Arial" w:cs="Arial"/>
                <w:sz w:val="22"/>
                <w:szCs w:val="22"/>
                <w:lang w:val="el-GR"/>
              </w:rPr>
              <w:t>προωθ</w:t>
            </w:r>
            <w:r w:rsidRPr="001D42E6">
              <w:rPr>
                <w:rFonts w:ascii="Arial" w:hAnsi="Arial" w:cs="Arial"/>
                <w:sz w:val="22"/>
                <w:szCs w:val="22"/>
                <w:lang w:val="el-GR"/>
              </w:rPr>
              <w:t>ούνται</w:t>
            </w:r>
            <w:r w:rsidR="00C1364F" w:rsidRPr="001D42E6">
              <w:rPr>
                <w:rFonts w:ascii="Arial" w:hAnsi="Arial" w:cs="Arial"/>
                <w:sz w:val="22"/>
                <w:szCs w:val="22"/>
                <w:lang w:val="el-GR"/>
              </w:rPr>
              <w:t xml:space="preserve"> </w:t>
            </w:r>
            <w:r w:rsidR="003316CE" w:rsidRPr="001D42E6">
              <w:rPr>
                <w:rFonts w:ascii="Arial" w:hAnsi="Arial" w:cs="Arial"/>
                <w:sz w:val="22"/>
                <w:szCs w:val="22"/>
                <w:lang w:val="el-GR"/>
              </w:rPr>
              <w:t>έργα</w:t>
            </w:r>
            <w:r w:rsidR="00C1364F" w:rsidRPr="001D42E6">
              <w:rPr>
                <w:rFonts w:ascii="Arial" w:hAnsi="Arial" w:cs="Arial"/>
                <w:sz w:val="22"/>
                <w:szCs w:val="22"/>
                <w:lang w:val="el-GR"/>
              </w:rPr>
              <w:t xml:space="preserve"> για την κατάρτιση και ανάπτυξη του ανθρώπινου δυναμικού </w:t>
            </w:r>
            <w:r w:rsidRPr="001D42E6">
              <w:rPr>
                <w:rFonts w:ascii="Arial" w:hAnsi="Arial" w:cs="Arial"/>
                <w:sz w:val="22"/>
                <w:szCs w:val="22"/>
                <w:lang w:val="el-GR"/>
              </w:rPr>
              <w:t xml:space="preserve">σε γνωστικά αντικείμενα στη βάση των αναγκών και απαιτήσεων της αγοράς εργασίας, </w:t>
            </w:r>
            <w:r w:rsidR="00C1364F" w:rsidRPr="001D42E6">
              <w:rPr>
                <w:rFonts w:ascii="Arial" w:hAnsi="Arial" w:cs="Arial"/>
                <w:sz w:val="22"/>
                <w:szCs w:val="22"/>
                <w:lang w:val="el-GR"/>
              </w:rPr>
              <w:t xml:space="preserve">με ιδιαίτερη έμφαση στους ανέργους αλλά και </w:t>
            </w:r>
            <w:r w:rsidRPr="001D42E6">
              <w:rPr>
                <w:rFonts w:ascii="Arial" w:hAnsi="Arial" w:cs="Arial"/>
                <w:sz w:val="22"/>
                <w:szCs w:val="22"/>
                <w:lang w:val="el-GR"/>
              </w:rPr>
              <w:t xml:space="preserve">σε </w:t>
            </w:r>
            <w:proofErr w:type="spellStart"/>
            <w:r w:rsidR="00C1364F" w:rsidRPr="001D42E6">
              <w:rPr>
                <w:rFonts w:ascii="Arial" w:hAnsi="Arial" w:cs="Arial"/>
                <w:sz w:val="22"/>
                <w:szCs w:val="22"/>
                <w:lang w:val="el-GR"/>
              </w:rPr>
              <w:t>στοχευμένες</w:t>
            </w:r>
            <w:proofErr w:type="spellEnd"/>
            <w:r w:rsidR="00C1364F" w:rsidRPr="001D42E6">
              <w:rPr>
                <w:rFonts w:ascii="Arial" w:hAnsi="Arial" w:cs="Arial"/>
                <w:sz w:val="22"/>
                <w:szCs w:val="22"/>
                <w:lang w:val="el-GR"/>
              </w:rPr>
              <w:t xml:space="preserve"> ομάδες πληθυσμού, όπως </w:t>
            </w:r>
            <w:r w:rsidR="00EA1B49" w:rsidRPr="001D42E6">
              <w:rPr>
                <w:rFonts w:ascii="Arial" w:hAnsi="Arial" w:cs="Arial"/>
                <w:sz w:val="22"/>
                <w:szCs w:val="22"/>
                <w:lang w:val="el-GR"/>
              </w:rPr>
              <w:t>οικονομικά αδραν</w:t>
            </w:r>
            <w:r w:rsidRPr="001D42E6">
              <w:rPr>
                <w:rFonts w:ascii="Arial" w:hAnsi="Arial" w:cs="Arial"/>
                <w:sz w:val="22"/>
                <w:szCs w:val="22"/>
                <w:lang w:val="el-GR"/>
              </w:rPr>
              <w:t>είς</w:t>
            </w:r>
            <w:r w:rsidR="00EA1B49" w:rsidRPr="001D42E6">
              <w:rPr>
                <w:rFonts w:ascii="Arial" w:hAnsi="Arial" w:cs="Arial"/>
                <w:sz w:val="22"/>
                <w:szCs w:val="22"/>
                <w:lang w:val="el-GR"/>
              </w:rPr>
              <w:t xml:space="preserve"> </w:t>
            </w:r>
            <w:r w:rsidR="00C1364F" w:rsidRPr="001D42E6">
              <w:rPr>
                <w:rFonts w:ascii="Arial" w:hAnsi="Arial" w:cs="Arial"/>
                <w:sz w:val="22"/>
                <w:szCs w:val="22"/>
                <w:lang w:val="el-GR"/>
              </w:rPr>
              <w:t>γυνα</w:t>
            </w:r>
            <w:r w:rsidRPr="001D42E6">
              <w:rPr>
                <w:rFonts w:ascii="Arial" w:hAnsi="Arial" w:cs="Arial"/>
                <w:sz w:val="22"/>
                <w:szCs w:val="22"/>
                <w:lang w:val="el-GR"/>
              </w:rPr>
              <w:t>ί</w:t>
            </w:r>
            <w:r w:rsidR="00C1364F" w:rsidRPr="001D42E6">
              <w:rPr>
                <w:rFonts w:ascii="Arial" w:hAnsi="Arial" w:cs="Arial"/>
                <w:sz w:val="22"/>
                <w:szCs w:val="22"/>
                <w:lang w:val="el-GR"/>
              </w:rPr>
              <w:t>κ</w:t>
            </w:r>
            <w:r w:rsidRPr="001D42E6">
              <w:rPr>
                <w:rFonts w:ascii="Arial" w:hAnsi="Arial" w:cs="Arial"/>
                <w:sz w:val="22"/>
                <w:szCs w:val="22"/>
                <w:lang w:val="el-GR"/>
              </w:rPr>
              <w:t>ες</w:t>
            </w:r>
            <w:r w:rsidR="00C1364F" w:rsidRPr="001D42E6">
              <w:rPr>
                <w:rFonts w:ascii="Arial" w:hAnsi="Arial" w:cs="Arial"/>
                <w:sz w:val="22"/>
                <w:szCs w:val="22"/>
                <w:lang w:val="el-GR"/>
              </w:rPr>
              <w:t xml:space="preserve"> και ν</w:t>
            </w:r>
            <w:r w:rsidRPr="001D42E6">
              <w:rPr>
                <w:rFonts w:ascii="Arial" w:hAnsi="Arial" w:cs="Arial"/>
                <w:sz w:val="22"/>
                <w:szCs w:val="22"/>
                <w:lang w:val="el-GR"/>
              </w:rPr>
              <w:t>έ</w:t>
            </w:r>
            <w:r w:rsidR="00FB4FF0" w:rsidRPr="001D42E6">
              <w:rPr>
                <w:rFonts w:ascii="Arial" w:hAnsi="Arial" w:cs="Arial"/>
                <w:sz w:val="22"/>
                <w:szCs w:val="22"/>
                <w:lang w:val="el-GR"/>
              </w:rPr>
              <w:t>ω</w:t>
            </w:r>
            <w:r w:rsidRPr="001D42E6">
              <w:rPr>
                <w:rFonts w:ascii="Arial" w:hAnsi="Arial" w:cs="Arial"/>
                <w:sz w:val="22"/>
                <w:szCs w:val="22"/>
                <w:lang w:val="el-GR"/>
              </w:rPr>
              <w:t>ν</w:t>
            </w:r>
            <w:r w:rsidR="00C1364F" w:rsidRPr="001D42E6">
              <w:rPr>
                <w:rFonts w:ascii="Arial" w:hAnsi="Arial" w:cs="Arial"/>
                <w:sz w:val="22"/>
                <w:szCs w:val="22"/>
                <w:lang w:val="el-GR"/>
              </w:rPr>
              <w:t>.</w:t>
            </w:r>
            <w:r w:rsidR="00FB4FF0" w:rsidRPr="001D42E6">
              <w:rPr>
                <w:rFonts w:ascii="Arial" w:hAnsi="Arial" w:cs="Arial"/>
                <w:sz w:val="22"/>
                <w:szCs w:val="22"/>
                <w:lang w:val="el-GR"/>
              </w:rPr>
              <w:t xml:space="preserve"> </w:t>
            </w:r>
          </w:p>
          <w:p w:rsidR="00FB4FF0" w:rsidRPr="001D42E6" w:rsidRDefault="00FB4FF0" w:rsidP="00B42226">
            <w:pPr>
              <w:rPr>
                <w:rFonts w:ascii="Arial" w:hAnsi="Arial" w:cs="Arial"/>
                <w:sz w:val="22"/>
                <w:szCs w:val="22"/>
                <w:lang w:val="el-GR"/>
              </w:rPr>
            </w:pPr>
          </w:p>
          <w:p w:rsidR="003316CE" w:rsidRPr="001D42E6" w:rsidRDefault="009522FB" w:rsidP="00FB4FF0">
            <w:pPr>
              <w:rPr>
                <w:rFonts w:ascii="Arial" w:hAnsi="Arial" w:cs="Arial"/>
                <w:sz w:val="22"/>
                <w:szCs w:val="22"/>
                <w:lang w:val="el-GR"/>
              </w:rPr>
            </w:pPr>
            <w:r w:rsidRPr="001D42E6">
              <w:rPr>
                <w:rFonts w:ascii="Arial" w:hAnsi="Arial" w:cs="Arial"/>
                <w:sz w:val="22"/>
                <w:szCs w:val="22"/>
                <w:lang w:val="el-GR"/>
              </w:rPr>
              <w:t>Επίσης, ο</w:t>
            </w:r>
            <w:r w:rsidR="00FB4FF0" w:rsidRPr="001D42E6">
              <w:rPr>
                <w:rFonts w:ascii="Arial" w:hAnsi="Arial" w:cs="Arial"/>
                <w:sz w:val="22"/>
                <w:szCs w:val="22"/>
                <w:lang w:val="el-GR"/>
              </w:rPr>
              <w:t xml:space="preserve"> Άξονας Προτεραιότητας 2 περιλαμβάνει δράσεις για προγράμματα επιμόρφωσης για την εκμάθηση της ελληνικής γλώσσας σε μετανάστες και ξενόγλωσσους κάτοικους της Κυπριακής </w:t>
            </w:r>
            <w:proofErr w:type="spellStart"/>
            <w:r w:rsidR="00FB4FF0" w:rsidRPr="001D42E6">
              <w:rPr>
                <w:rFonts w:ascii="Arial" w:hAnsi="Arial" w:cs="Arial"/>
                <w:sz w:val="22"/>
                <w:szCs w:val="22"/>
                <w:lang w:val="el-GR"/>
              </w:rPr>
              <w:t>Δμοκρατίας</w:t>
            </w:r>
            <w:proofErr w:type="spellEnd"/>
            <w:r w:rsidR="00FB4FF0" w:rsidRPr="001D42E6">
              <w:rPr>
                <w:rFonts w:ascii="Arial" w:hAnsi="Arial" w:cs="Arial"/>
                <w:sz w:val="22"/>
                <w:szCs w:val="22"/>
                <w:lang w:val="el-GR"/>
              </w:rPr>
              <w:t xml:space="preserve">. </w:t>
            </w:r>
          </w:p>
          <w:p w:rsidR="003316CE" w:rsidRPr="001D42E6" w:rsidRDefault="003316CE" w:rsidP="00FB4FF0">
            <w:pPr>
              <w:rPr>
                <w:rFonts w:ascii="Arial" w:hAnsi="Arial" w:cs="Arial"/>
                <w:sz w:val="22"/>
                <w:szCs w:val="22"/>
                <w:lang w:val="el-GR"/>
              </w:rPr>
            </w:pPr>
          </w:p>
          <w:p w:rsidR="00893D8A" w:rsidRPr="001D42E6" w:rsidRDefault="003316CE" w:rsidP="007541C0">
            <w:pPr>
              <w:rPr>
                <w:rFonts w:ascii="Arial" w:hAnsi="Arial" w:cs="Arial"/>
                <w:sz w:val="22"/>
                <w:szCs w:val="22"/>
                <w:lang w:val="el-GR"/>
              </w:rPr>
            </w:pPr>
            <w:r w:rsidRPr="001D42E6">
              <w:rPr>
                <w:rFonts w:ascii="Arial" w:hAnsi="Arial" w:cs="Arial"/>
                <w:sz w:val="22"/>
                <w:szCs w:val="22"/>
                <w:lang w:val="el-GR"/>
              </w:rPr>
              <w:t xml:space="preserve">Επίσης στο πλαίσιο του Άξονα 1 υλοποιείται πρόγραμμα κατά της πρόωρης </w:t>
            </w:r>
            <w:proofErr w:type="spellStart"/>
            <w:r w:rsidRPr="001D42E6">
              <w:rPr>
                <w:rFonts w:ascii="Arial" w:hAnsi="Arial" w:cs="Arial"/>
                <w:sz w:val="22"/>
                <w:szCs w:val="22"/>
                <w:lang w:val="el-GR"/>
              </w:rPr>
              <w:t>εγκατάληψ</w:t>
            </w:r>
            <w:r w:rsidR="007541C0" w:rsidRPr="001D42E6">
              <w:rPr>
                <w:rFonts w:ascii="Arial" w:hAnsi="Arial" w:cs="Arial"/>
                <w:sz w:val="22"/>
                <w:szCs w:val="22"/>
                <w:lang w:val="el-GR"/>
              </w:rPr>
              <w:t>η</w:t>
            </w:r>
            <w:r w:rsidRPr="001D42E6">
              <w:rPr>
                <w:rFonts w:ascii="Arial" w:hAnsi="Arial" w:cs="Arial"/>
                <w:sz w:val="22"/>
                <w:szCs w:val="22"/>
                <w:lang w:val="el-GR"/>
              </w:rPr>
              <w:t>ς</w:t>
            </w:r>
            <w:proofErr w:type="spellEnd"/>
            <w:r w:rsidRPr="001D42E6">
              <w:rPr>
                <w:rFonts w:ascii="Arial" w:hAnsi="Arial" w:cs="Arial"/>
                <w:sz w:val="22"/>
                <w:szCs w:val="22"/>
                <w:lang w:val="el-GR"/>
              </w:rPr>
              <w:t xml:space="preserve"> του σχολείου, της σχολικής αποτυχίας και της παραβατικότητας σε Ζώνες Εκπαιδευτικής Προτεραιότητας.</w:t>
            </w:r>
            <w:r w:rsidR="00C1364F" w:rsidRPr="001D42E6">
              <w:rPr>
                <w:rFonts w:ascii="Arial" w:hAnsi="Arial" w:cs="Arial"/>
                <w:sz w:val="22"/>
                <w:szCs w:val="22"/>
                <w:lang w:val="el-GR"/>
              </w:rPr>
              <w:t xml:space="preserve"> </w:t>
            </w:r>
            <w:r w:rsidR="000F2897" w:rsidRPr="001D42E6">
              <w:rPr>
                <w:rFonts w:ascii="Arial" w:hAnsi="Arial" w:cs="Arial"/>
                <w:sz w:val="22"/>
                <w:szCs w:val="22"/>
                <w:lang w:val="el-GR"/>
              </w:rPr>
              <w:t xml:space="preserve">  </w:t>
            </w:r>
            <w:r w:rsidR="00A07B50" w:rsidRPr="001D42E6">
              <w:rPr>
                <w:rFonts w:ascii="Arial" w:hAnsi="Arial" w:cs="Arial"/>
                <w:sz w:val="22"/>
                <w:szCs w:val="22"/>
                <w:lang w:val="el-GR"/>
              </w:rPr>
              <w:t xml:space="preserve">  </w:t>
            </w:r>
          </w:p>
        </w:tc>
      </w:tr>
      <w:tr w:rsidR="00893D8A" w:rsidRPr="00B261AA" w:rsidTr="00104A9B">
        <w:tc>
          <w:tcPr>
            <w:tcW w:w="4264" w:type="dxa"/>
          </w:tcPr>
          <w:p w:rsidR="00893D8A" w:rsidRPr="001D42E6" w:rsidRDefault="00893D8A" w:rsidP="001C5140">
            <w:pPr>
              <w:numPr>
                <w:ilvl w:val="0"/>
                <w:numId w:val="104"/>
              </w:numPr>
              <w:rPr>
                <w:rFonts w:ascii="Arial" w:hAnsi="Arial" w:cs="Arial"/>
                <w:sz w:val="22"/>
                <w:szCs w:val="22"/>
                <w:lang w:val="el-GR"/>
              </w:rPr>
            </w:pPr>
            <w:r w:rsidRPr="001D42E6">
              <w:rPr>
                <w:rFonts w:ascii="Arial" w:hAnsi="Arial" w:cs="Arial"/>
                <w:sz w:val="22"/>
                <w:szCs w:val="22"/>
                <w:lang w:val="el-GR"/>
              </w:rPr>
              <w:t xml:space="preserve">Ενίσχυση της καινοτομίας και της δημιουργικότητας καθώς και του επιχειρηματικού πνεύματος, σε όλα τα επίπεδα εκπαίδευσης και κατάρτισης </w:t>
            </w:r>
          </w:p>
        </w:tc>
        <w:tc>
          <w:tcPr>
            <w:tcW w:w="4264" w:type="dxa"/>
          </w:tcPr>
          <w:p w:rsidR="00F42AA0" w:rsidRPr="001D42E6" w:rsidRDefault="00F42AA0" w:rsidP="000F2897">
            <w:pPr>
              <w:rPr>
                <w:rFonts w:ascii="Arial" w:hAnsi="Arial" w:cs="Arial"/>
                <w:sz w:val="22"/>
                <w:szCs w:val="22"/>
                <w:lang w:val="el-GR"/>
              </w:rPr>
            </w:pPr>
            <w:r w:rsidRPr="001D42E6">
              <w:rPr>
                <w:rFonts w:ascii="Arial" w:hAnsi="Arial" w:cs="Arial"/>
                <w:sz w:val="22"/>
                <w:szCs w:val="22"/>
                <w:lang w:val="el-GR"/>
              </w:rPr>
              <w:t xml:space="preserve">Ο 2ος Ειδικός Στόχος του Άξονα </w:t>
            </w:r>
            <w:r w:rsidR="002D40CA" w:rsidRPr="001D42E6">
              <w:rPr>
                <w:rFonts w:ascii="Arial" w:hAnsi="Arial" w:cs="Arial"/>
                <w:sz w:val="22"/>
                <w:szCs w:val="22"/>
                <w:lang w:val="el-GR"/>
              </w:rPr>
              <w:t xml:space="preserve">Προτεραιότητας </w:t>
            </w:r>
            <w:r w:rsidRPr="001D42E6">
              <w:rPr>
                <w:rFonts w:ascii="Arial" w:hAnsi="Arial" w:cs="Arial"/>
                <w:sz w:val="22"/>
                <w:szCs w:val="22"/>
                <w:lang w:val="el-GR"/>
              </w:rPr>
              <w:t>1 αφορά, μεταξύ άλλων, στη διασύνδεση της τριτοβάθμιας εκπαίδευσης με τον επιχειρηματικό κόσμο.</w:t>
            </w:r>
          </w:p>
          <w:p w:rsidR="00EA1B49" w:rsidRPr="001D42E6" w:rsidRDefault="00EA1B49" w:rsidP="000F2897">
            <w:pPr>
              <w:rPr>
                <w:rFonts w:ascii="Arial" w:hAnsi="Arial" w:cs="Arial"/>
                <w:sz w:val="22"/>
                <w:szCs w:val="22"/>
                <w:lang w:val="el-GR"/>
              </w:rPr>
            </w:pPr>
          </w:p>
          <w:p w:rsidR="00EA1B49" w:rsidRPr="001D42E6" w:rsidRDefault="009522FB" w:rsidP="000F2897">
            <w:pPr>
              <w:rPr>
                <w:rFonts w:ascii="Arial" w:hAnsi="Arial" w:cs="Arial"/>
                <w:sz w:val="22"/>
                <w:szCs w:val="22"/>
                <w:lang w:val="el-GR"/>
              </w:rPr>
            </w:pPr>
            <w:r w:rsidRPr="001D42E6">
              <w:rPr>
                <w:rFonts w:ascii="Arial" w:hAnsi="Arial" w:cs="Arial"/>
                <w:sz w:val="22"/>
                <w:szCs w:val="22"/>
                <w:lang w:val="el-GR"/>
              </w:rPr>
              <w:t>Επιπρόσθετα, σ</w:t>
            </w:r>
            <w:r w:rsidR="00CA5FC6" w:rsidRPr="001D42E6">
              <w:rPr>
                <w:rFonts w:ascii="Arial" w:hAnsi="Arial" w:cs="Arial"/>
                <w:sz w:val="22"/>
                <w:szCs w:val="22"/>
                <w:lang w:val="el-GR"/>
              </w:rPr>
              <w:t xml:space="preserve">τον Άξονα Προτεραιότητας 1, μέσα από </w:t>
            </w:r>
            <w:r w:rsidRPr="001D42E6">
              <w:rPr>
                <w:rFonts w:ascii="Arial" w:hAnsi="Arial" w:cs="Arial"/>
                <w:sz w:val="22"/>
                <w:szCs w:val="22"/>
                <w:lang w:val="el-GR"/>
              </w:rPr>
              <w:t xml:space="preserve">το έργο </w:t>
            </w:r>
            <w:r w:rsidR="00CA5FC6" w:rsidRPr="001D42E6">
              <w:rPr>
                <w:rFonts w:ascii="Arial" w:hAnsi="Arial" w:cs="Arial"/>
                <w:sz w:val="22"/>
                <w:szCs w:val="22"/>
                <w:lang w:val="el-GR"/>
              </w:rPr>
              <w:t>«</w:t>
            </w:r>
            <w:r w:rsidR="00EA1B49" w:rsidRPr="001D42E6">
              <w:rPr>
                <w:rFonts w:ascii="Arial" w:hAnsi="Arial" w:cs="Arial"/>
                <w:sz w:val="22"/>
                <w:szCs w:val="22"/>
                <w:lang w:val="el-GR"/>
              </w:rPr>
              <w:t>Δικτυωθείτε και Εξελιχθείτε</w:t>
            </w:r>
            <w:r w:rsidR="00CA5FC6" w:rsidRPr="001D42E6">
              <w:rPr>
                <w:rFonts w:ascii="Arial" w:hAnsi="Arial" w:cs="Arial"/>
                <w:sz w:val="22"/>
                <w:szCs w:val="22"/>
                <w:lang w:val="el-GR"/>
              </w:rPr>
              <w:t>»</w:t>
            </w:r>
            <w:r w:rsidR="00EA1B49" w:rsidRPr="001D42E6">
              <w:rPr>
                <w:rFonts w:ascii="Arial" w:hAnsi="Arial" w:cs="Arial"/>
                <w:sz w:val="22"/>
                <w:szCs w:val="22"/>
                <w:lang w:val="el-GR"/>
              </w:rPr>
              <w:t xml:space="preserve"> </w:t>
            </w:r>
            <w:r w:rsidRPr="001D42E6">
              <w:rPr>
                <w:rFonts w:ascii="Arial" w:hAnsi="Arial" w:cs="Arial"/>
                <w:sz w:val="22"/>
                <w:szCs w:val="22"/>
                <w:lang w:val="el-GR"/>
              </w:rPr>
              <w:t xml:space="preserve">παρέχεται η δυνατότητα σε </w:t>
            </w:r>
            <w:r w:rsidR="00EA1B49" w:rsidRPr="001D42E6">
              <w:rPr>
                <w:rFonts w:ascii="Arial" w:hAnsi="Arial" w:cs="Arial"/>
                <w:sz w:val="22"/>
                <w:szCs w:val="22"/>
                <w:lang w:val="el-GR"/>
              </w:rPr>
              <w:t xml:space="preserve">στελέχη επιχειρήσεων και </w:t>
            </w:r>
            <w:proofErr w:type="spellStart"/>
            <w:r w:rsidR="00EA1B49" w:rsidRPr="001D42E6">
              <w:rPr>
                <w:rFonts w:ascii="Arial" w:hAnsi="Arial" w:cs="Arial"/>
                <w:sz w:val="22"/>
                <w:szCs w:val="22"/>
                <w:lang w:val="el-GR"/>
              </w:rPr>
              <w:t>αυτοεργοδοτούμενους</w:t>
            </w:r>
            <w:proofErr w:type="spellEnd"/>
            <w:r w:rsidR="004272E6" w:rsidRPr="001D42E6">
              <w:rPr>
                <w:rFonts w:ascii="Arial" w:hAnsi="Arial" w:cs="Arial"/>
                <w:sz w:val="22"/>
                <w:szCs w:val="22"/>
                <w:lang w:val="el-GR"/>
              </w:rPr>
              <w:t xml:space="preserve"> γι</w:t>
            </w:r>
            <w:r w:rsidR="00CA5FC6" w:rsidRPr="001D42E6">
              <w:rPr>
                <w:rFonts w:ascii="Arial" w:hAnsi="Arial" w:cs="Arial"/>
                <w:sz w:val="22"/>
                <w:szCs w:val="22"/>
                <w:lang w:val="el-GR"/>
              </w:rPr>
              <w:t xml:space="preserve">α </w:t>
            </w:r>
            <w:r w:rsidR="00EA1B49" w:rsidRPr="001D42E6">
              <w:rPr>
                <w:rFonts w:ascii="Arial" w:hAnsi="Arial" w:cs="Arial"/>
                <w:sz w:val="22"/>
                <w:szCs w:val="22"/>
                <w:lang w:val="el-GR"/>
              </w:rPr>
              <w:t xml:space="preserve">απόκτηση γνώσεων ψηφιακής </w:t>
            </w:r>
            <w:r w:rsidR="00CA5FC6" w:rsidRPr="001D42E6">
              <w:rPr>
                <w:rFonts w:ascii="Arial" w:hAnsi="Arial" w:cs="Arial"/>
                <w:sz w:val="22"/>
                <w:szCs w:val="22"/>
                <w:lang w:val="el-GR"/>
              </w:rPr>
              <w:t>οικονομ</w:t>
            </w:r>
            <w:r w:rsidR="00EA1B49" w:rsidRPr="001D42E6">
              <w:rPr>
                <w:rFonts w:ascii="Arial" w:hAnsi="Arial" w:cs="Arial"/>
                <w:sz w:val="22"/>
                <w:szCs w:val="22"/>
                <w:lang w:val="el-GR"/>
              </w:rPr>
              <w:t xml:space="preserve">ίας </w:t>
            </w:r>
            <w:r w:rsidR="00CA5FC6" w:rsidRPr="001D42E6">
              <w:rPr>
                <w:rFonts w:ascii="Arial" w:hAnsi="Arial" w:cs="Arial"/>
                <w:sz w:val="22"/>
                <w:szCs w:val="22"/>
                <w:lang w:val="el-GR"/>
              </w:rPr>
              <w:t xml:space="preserve">έτσι </w:t>
            </w:r>
            <w:r w:rsidR="00EA1B49" w:rsidRPr="001D42E6">
              <w:rPr>
                <w:rFonts w:ascii="Arial" w:hAnsi="Arial" w:cs="Arial"/>
                <w:sz w:val="22"/>
                <w:szCs w:val="22"/>
                <w:lang w:val="el-GR"/>
              </w:rPr>
              <w:t>ώστε να αξιοποιήσουν τις ε</w:t>
            </w:r>
            <w:r w:rsidR="00CA5FC6" w:rsidRPr="001D42E6">
              <w:rPr>
                <w:rFonts w:ascii="Arial" w:hAnsi="Arial" w:cs="Arial"/>
                <w:sz w:val="22"/>
                <w:szCs w:val="22"/>
                <w:lang w:val="el-GR"/>
              </w:rPr>
              <w:t>υ</w:t>
            </w:r>
            <w:r w:rsidR="00EA1B49" w:rsidRPr="001D42E6">
              <w:rPr>
                <w:rFonts w:ascii="Arial" w:hAnsi="Arial" w:cs="Arial"/>
                <w:sz w:val="22"/>
                <w:szCs w:val="22"/>
                <w:lang w:val="el-GR"/>
              </w:rPr>
              <w:t xml:space="preserve">καιρίες </w:t>
            </w:r>
            <w:r w:rsidR="00CA5FC6" w:rsidRPr="001D42E6">
              <w:rPr>
                <w:rFonts w:ascii="Arial" w:hAnsi="Arial" w:cs="Arial"/>
                <w:sz w:val="22"/>
                <w:szCs w:val="22"/>
                <w:lang w:val="el-GR"/>
              </w:rPr>
              <w:t>που προσφέρει το διαδίκτυο και το</w:t>
            </w:r>
            <w:r w:rsidR="00EA1B49" w:rsidRPr="001D42E6">
              <w:rPr>
                <w:rFonts w:ascii="Arial" w:hAnsi="Arial" w:cs="Arial"/>
                <w:sz w:val="22"/>
                <w:szCs w:val="22"/>
                <w:lang w:val="el-GR"/>
              </w:rPr>
              <w:t xml:space="preserve"> ηλεκτρονικ</w:t>
            </w:r>
            <w:r w:rsidR="00CA5FC6" w:rsidRPr="001D42E6">
              <w:rPr>
                <w:rFonts w:ascii="Arial" w:hAnsi="Arial" w:cs="Arial"/>
                <w:sz w:val="22"/>
                <w:szCs w:val="22"/>
                <w:lang w:val="el-GR"/>
              </w:rPr>
              <w:t>ό</w:t>
            </w:r>
            <w:r w:rsidR="00EA1B49" w:rsidRPr="001D42E6">
              <w:rPr>
                <w:rFonts w:ascii="Arial" w:hAnsi="Arial" w:cs="Arial"/>
                <w:sz w:val="22"/>
                <w:szCs w:val="22"/>
                <w:lang w:val="el-GR"/>
              </w:rPr>
              <w:t xml:space="preserve"> </w:t>
            </w:r>
            <w:proofErr w:type="spellStart"/>
            <w:r w:rsidR="00EA1B49" w:rsidRPr="001D42E6">
              <w:rPr>
                <w:rFonts w:ascii="Arial" w:hAnsi="Arial" w:cs="Arial"/>
                <w:sz w:val="22"/>
                <w:szCs w:val="22"/>
                <w:lang w:val="el-GR"/>
              </w:rPr>
              <w:t>επιχειρείν</w:t>
            </w:r>
            <w:proofErr w:type="spellEnd"/>
            <w:r w:rsidR="00EA1B49" w:rsidRPr="001D42E6">
              <w:rPr>
                <w:rFonts w:ascii="Arial" w:hAnsi="Arial" w:cs="Arial"/>
                <w:sz w:val="22"/>
                <w:szCs w:val="22"/>
                <w:lang w:val="el-GR"/>
              </w:rPr>
              <w:t xml:space="preserve">. </w:t>
            </w:r>
          </w:p>
          <w:p w:rsidR="00893D8A" w:rsidRPr="001D42E6" w:rsidRDefault="00893D8A" w:rsidP="00775AE7">
            <w:pPr>
              <w:rPr>
                <w:rFonts w:ascii="Arial" w:hAnsi="Arial" w:cs="Arial"/>
                <w:sz w:val="22"/>
                <w:szCs w:val="22"/>
                <w:lang w:val="el-GR"/>
              </w:rPr>
            </w:pPr>
          </w:p>
        </w:tc>
      </w:tr>
    </w:tbl>
    <w:p w:rsidR="005B6C0E" w:rsidRPr="001D42E6" w:rsidRDefault="005B6C0E" w:rsidP="0088195D">
      <w:pPr>
        <w:spacing w:line="340" w:lineRule="atLeast"/>
        <w:rPr>
          <w:rFonts w:ascii="Arial" w:hAnsi="Arial" w:cs="Arial"/>
          <w:sz w:val="22"/>
          <w:szCs w:val="22"/>
          <w:lang w:val="el-GR"/>
        </w:rPr>
      </w:pPr>
    </w:p>
    <w:p w:rsidR="0052781D" w:rsidRDefault="00806CA8" w:rsidP="008663DE">
      <w:pPr>
        <w:pStyle w:val="Heading2"/>
        <w:numPr>
          <w:ilvl w:val="1"/>
          <w:numId w:val="207"/>
        </w:numPr>
        <w:spacing w:before="0" w:after="0" w:line="360" w:lineRule="auto"/>
        <w:rPr>
          <w:rFonts w:ascii="Arial" w:hAnsi="Arial"/>
          <w:u w:val="none"/>
          <w:lang w:val="el-GR"/>
        </w:rPr>
      </w:pPr>
      <w:bookmarkStart w:id="332" w:name="_Toc340047014"/>
      <w:bookmarkStart w:id="333" w:name="_Toc158704119"/>
      <w:bookmarkStart w:id="334" w:name="_Toc160624238"/>
      <w:bookmarkStart w:id="335" w:name="_Toc160771279"/>
      <w:bookmarkStart w:id="336" w:name="_Toc326834175"/>
      <w:bookmarkStart w:id="337" w:name="_Toc158704120"/>
      <w:r w:rsidRPr="00840B17">
        <w:rPr>
          <w:rFonts w:ascii="Arial" w:hAnsi="Arial"/>
          <w:u w:val="none"/>
          <w:lang w:val="el-GR"/>
        </w:rPr>
        <w:t>ΕΝΣΩΜΑΤΩΣΗ ΟΡΙΖ</w:t>
      </w:r>
      <w:r w:rsidR="0052781D">
        <w:rPr>
          <w:rFonts w:ascii="Arial" w:hAnsi="Arial"/>
          <w:u w:val="none"/>
          <w:lang w:val="el-GR"/>
        </w:rPr>
        <w:t>ΟΝΤΙΩΝ ΠΟΛΙΤΙΚΩΝ της ΕΥΡΩΠΑΪΚΗΣ</w:t>
      </w:r>
      <w:bookmarkEnd w:id="332"/>
      <w:r w:rsidR="0014226B">
        <w:rPr>
          <w:rFonts w:ascii="Arial" w:hAnsi="Arial"/>
          <w:u w:val="none"/>
          <w:lang w:val="el-GR"/>
        </w:rPr>
        <w:t xml:space="preserve"> </w:t>
      </w:r>
    </w:p>
    <w:p w:rsidR="00806CA8" w:rsidRDefault="00806CA8" w:rsidP="0052781D">
      <w:pPr>
        <w:pStyle w:val="Heading2"/>
        <w:numPr>
          <w:ilvl w:val="0"/>
          <w:numId w:val="0"/>
        </w:numPr>
        <w:spacing w:before="0" w:after="0" w:line="360" w:lineRule="auto"/>
        <w:rPr>
          <w:rFonts w:ascii="Arial" w:hAnsi="Arial"/>
          <w:u w:val="none"/>
          <w:lang w:val="el-GR"/>
        </w:rPr>
      </w:pPr>
      <w:bookmarkStart w:id="338" w:name="_Toc340047015"/>
      <w:r w:rsidRPr="00840B17">
        <w:rPr>
          <w:rFonts w:ascii="Arial" w:hAnsi="Arial"/>
          <w:u w:val="none"/>
          <w:lang w:val="el-GR"/>
        </w:rPr>
        <w:t>ΕΝΩΣΗΣ</w:t>
      </w:r>
      <w:bookmarkEnd w:id="333"/>
      <w:bookmarkEnd w:id="334"/>
      <w:bookmarkEnd w:id="335"/>
      <w:bookmarkEnd w:id="336"/>
      <w:bookmarkEnd w:id="338"/>
    </w:p>
    <w:p w:rsidR="008663DE" w:rsidRPr="008663DE" w:rsidRDefault="008663DE" w:rsidP="008663DE">
      <w:pPr>
        <w:rPr>
          <w:lang w:val="el-GR" w:eastAsia="en-US"/>
        </w:rPr>
      </w:pPr>
    </w:p>
    <w:p w:rsidR="0052781D" w:rsidRDefault="00806CA8" w:rsidP="008663DE">
      <w:pPr>
        <w:pStyle w:val="Heading3"/>
        <w:numPr>
          <w:ilvl w:val="2"/>
          <w:numId w:val="207"/>
        </w:numPr>
        <w:spacing w:before="0" w:after="0" w:line="360" w:lineRule="auto"/>
        <w:rPr>
          <w:rFonts w:ascii="Arial" w:hAnsi="Arial"/>
          <w:sz w:val="22"/>
          <w:lang w:val="el-GR"/>
        </w:rPr>
      </w:pPr>
      <w:bookmarkStart w:id="339" w:name="_Toc160624239"/>
      <w:bookmarkStart w:id="340" w:name="_Toc160771280"/>
      <w:bookmarkStart w:id="341" w:name="_Toc326834176"/>
      <w:bookmarkStart w:id="342" w:name="_Toc340047016"/>
      <w:r w:rsidRPr="00840B17">
        <w:rPr>
          <w:rFonts w:ascii="Arial" w:hAnsi="Arial"/>
          <w:sz w:val="22"/>
          <w:lang w:val="el-GR"/>
        </w:rPr>
        <w:t>Πολιτική για την Ισότητα των Φύλων και των Ίσων Ευκαιριών</w:t>
      </w:r>
      <w:bookmarkEnd w:id="339"/>
      <w:bookmarkEnd w:id="340"/>
      <w:bookmarkEnd w:id="341"/>
      <w:bookmarkEnd w:id="342"/>
    </w:p>
    <w:p w:rsidR="00806CA8" w:rsidRDefault="00806CA8" w:rsidP="0014226B">
      <w:pPr>
        <w:spacing w:line="360" w:lineRule="auto"/>
        <w:jc w:val="both"/>
        <w:rPr>
          <w:rFonts w:ascii="Arial" w:hAnsi="Arial" w:cs="Arial"/>
          <w:sz w:val="22"/>
          <w:lang w:val="el-GR"/>
        </w:rPr>
      </w:pPr>
      <w:r w:rsidRPr="00840B17">
        <w:rPr>
          <w:rFonts w:ascii="Arial" w:hAnsi="Arial" w:cs="Arial"/>
          <w:sz w:val="22"/>
          <w:lang w:val="el-GR"/>
        </w:rPr>
        <w:t>Η προώθηση της ισότητας των φύλων και ευκαιριών αποτελεί μια οριζόντια πολιτική της ΕΕ. Το Πρόγραμμα διαμορφώθηκε με τρόπο που να προωθεί την πολιτική για την ισότητα των φύλων, την ισότητα των ευκαιριών και των μη διακρίσεων, όπως αυτή αποτυπώνεται στο Εθνικό Πρόγραμμα Μεταρρύθμισης, με τις παρακάτω τρεις προτεραιότητ</w:t>
      </w:r>
      <w:r w:rsidR="001D7FA5">
        <w:rPr>
          <w:rFonts w:ascii="Arial" w:hAnsi="Arial" w:cs="Arial"/>
          <w:sz w:val="22"/>
          <w:lang w:val="el-GR"/>
        </w:rPr>
        <w:t>ε</w:t>
      </w:r>
      <w:r w:rsidRPr="00840B17">
        <w:rPr>
          <w:rFonts w:ascii="Arial" w:hAnsi="Arial" w:cs="Arial"/>
          <w:sz w:val="22"/>
          <w:lang w:val="el-GR"/>
        </w:rPr>
        <w:t>ς:</w:t>
      </w:r>
    </w:p>
    <w:p w:rsidR="00806CA8" w:rsidRPr="00840B17" w:rsidRDefault="00806CA8" w:rsidP="0014226B">
      <w:pPr>
        <w:widowControl w:val="0"/>
        <w:numPr>
          <w:ilvl w:val="0"/>
          <w:numId w:val="9"/>
        </w:numPr>
        <w:tabs>
          <w:tab w:val="clear" w:pos="720"/>
          <w:tab w:val="num" w:pos="284"/>
          <w:tab w:val="left" w:pos="360"/>
        </w:tabs>
        <w:adjustRightInd w:val="0"/>
        <w:spacing w:line="360" w:lineRule="auto"/>
        <w:ind w:left="284" w:hanging="284"/>
        <w:jc w:val="both"/>
        <w:textAlignment w:val="baseline"/>
        <w:rPr>
          <w:rFonts w:ascii="Arial" w:hAnsi="Arial" w:cs="Arial"/>
          <w:sz w:val="22"/>
          <w:lang w:val="el-GR"/>
        </w:rPr>
      </w:pPr>
      <w:r w:rsidRPr="00840B17">
        <w:rPr>
          <w:rFonts w:ascii="Arial" w:hAnsi="Arial" w:cs="Arial"/>
          <w:sz w:val="22"/>
          <w:lang w:val="el-GR"/>
        </w:rPr>
        <w:t>Διατήρηση υψηλών ποσοστών αύξησης στην προσφορά εργασίας, ιδιαίτερα με την αύξηση των ποσοστών συμμετοχής των μεγαλύτερης ηλικίας εργαζομένων και των γυναικών, καθώς και μείωση των ανισοτήτων μεταξύ των δύο φύλων.</w:t>
      </w:r>
    </w:p>
    <w:p w:rsidR="00806CA8" w:rsidRPr="00840B17" w:rsidRDefault="00806CA8" w:rsidP="0014226B">
      <w:pPr>
        <w:widowControl w:val="0"/>
        <w:numPr>
          <w:ilvl w:val="0"/>
          <w:numId w:val="9"/>
        </w:numPr>
        <w:tabs>
          <w:tab w:val="clear" w:pos="720"/>
          <w:tab w:val="num" w:pos="284"/>
          <w:tab w:val="left" w:pos="360"/>
        </w:tabs>
        <w:adjustRightInd w:val="0"/>
        <w:spacing w:line="360" w:lineRule="auto"/>
        <w:ind w:left="284" w:hanging="284"/>
        <w:jc w:val="both"/>
        <w:textAlignment w:val="baseline"/>
        <w:rPr>
          <w:rFonts w:ascii="Arial" w:hAnsi="Arial" w:cs="Arial"/>
          <w:sz w:val="22"/>
          <w:lang w:val="el-GR"/>
        </w:rPr>
      </w:pPr>
      <w:r w:rsidRPr="00840B17">
        <w:rPr>
          <w:rFonts w:ascii="Arial" w:hAnsi="Arial" w:cs="Arial"/>
          <w:sz w:val="22"/>
          <w:lang w:val="el-GR"/>
        </w:rPr>
        <w:t>Ορθή και χωρίς διακρίσεις διαχείριση / αξιοποίηση του εργατικού δυναμικού από άλλες χώρες με σκοπό την εξυπηρέτηση των οικονομικών και κοινωνικών αναγκών της Κύπρου.</w:t>
      </w:r>
    </w:p>
    <w:p w:rsidR="00806CA8" w:rsidRPr="00840B17" w:rsidRDefault="00806CA8" w:rsidP="0014226B">
      <w:pPr>
        <w:widowControl w:val="0"/>
        <w:numPr>
          <w:ilvl w:val="0"/>
          <w:numId w:val="9"/>
        </w:numPr>
        <w:tabs>
          <w:tab w:val="clear" w:pos="720"/>
          <w:tab w:val="num" w:pos="284"/>
          <w:tab w:val="left" w:pos="360"/>
        </w:tabs>
        <w:adjustRightInd w:val="0"/>
        <w:spacing w:line="360" w:lineRule="auto"/>
        <w:ind w:left="284" w:hanging="284"/>
        <w:jc w:val="both"/>
        <w:textAlignment w:val="baseline"/>
        <w:rPr>
          <w:rFonts w:ascii="Arial" w:hAnsi="Arial" w:cs="Arial"/>
          <w:sz w:val="22"/>
          <w:lang w:val="el-GR"/>
        </w:rPr>
      </w:pPr>
      <w:r w:rsidRPr="00840B17">
        <w:rPr>
          <w:rFonts w:ascii="Arial" w:hAnsi="Arial" w:cs="Arial"/>
          <w:sz w:val="22"/>
          <w:lang w:val="el-GR"/>
        </w:rPr>
        <w:t>Περαιτέρω ενδυνάμωση των συνθηκών κοινωνικής συνοχής.</w:t>
      </w:r>
    </w:p>
    <w:p w:rsidR="00806CA8" w:rsidRPr="00840B17" w:rsidRDefault="00806CA8" w:rsidP="0014226B">
      <w:pPr>
        <w:spacing w:line="360" w:lineRule="auto"/>
        <w:jc w:val="both"/>
        <w:rPr>
          <w:rFonts w:ascii="Arial" w:hAnsi="Arial" w:cs="Arial"/>
          <w:sz w:val="22"/>
          <w:lang w:val="el-GR"/>
        </w:rPr>
      </w:pPr>
    </w:p>
    <w:p w:rsidR="00806CA8" w:rsidRPr="00840B17" w:rsidRDefault="00806CA8" w:rsidP="0014226B">
      <w:pPr>
        <w:spacing w:line="360" w:lineRule="auto"/>
        <w:jc w:val="both"/>
        <w:rPr>
          <w:rFonts w:ascii="Arial" w:hAnsi="Arial" w:cs="Arial"/>
          <w:b/>
          <w:sz w:val="22"/>
          <w:lang w:val="el-GR"/>
        </w:rPr>
      </w:pPr>
      <w:r w:rsidRPr="00840B17">
        <w:rPr>
          <w:rFonts w:ascii="Arial" w:hAnsi="Arial" w:cs="Arial"/>
          <w:b/>
          <w:sz w:val="22"/>
          <w:lang w:val="el-GR"/>
        </w:rPr>
        <w:t xml:space="preserve">Ισότητα των Φύλων </w:t>
      </w:r>
    </w:p>
    <w:p w:rsidR="00806CA8" w:rsidRPr="00840B17" w:rsidRDefault="00806CA8" w:rsidP="0014226B">
      <w:pPr>
        <w:spacing w:line="360" w:lineRule="auto"/>
        <w:jc w:val="both"/>
        <w:rPr>
          <w:rFonts w:ascii="Arial" w:hAnsi="Arial" w:cs="Arial"/>
          <w:sz w:val="22"/>
          <w:lang w:val="el-GR"/>
        </w:rPr>
      </w:pPr>
      <w:r w:rsidRPr="00840B17">
        <w:rPr>
          <w:rFonts w:ascii="Arial" w:hAnsi="Arial" w:cs="Arial"/>
          <w:sz w:val="22"/>
          <w:lang w:val="el-GR"/>
        </w:rPr>
        <w:t xml:space="preserve">Ο χάρτης πορείας για την ισότητα μεταξύ ανδρών και γυναικών (2006-2010) καθορίζει ορισμένους υφιστάμενους τομείς και προτείνει άλλους τομείς δράσης, εντελώς νέους. Συνολικά προτείνονται έξι (6) τομείς προτεραιότητας: οικονομική ανεξαρτησία επί </w:t>
      </w:r>
      <w:proofErr w:type="spellStart"/>
      <w:r w:rsidRPr="00840B17">
        <w:rPr>
          <w:rFonts w:ascii="Arial" w:hAnsi="Arial" w:cs="Arial"/>
          <w:sz w:val="22"/>
          <w:lang w:val="el-GR"/>
        </w:rPr>
        <w:t>ίσοις</w:t>
      </w:r>
      <w:proofErr w:type="spellEnd"/>
      <w:r w:rsidRPr="00840B17">
        <w:rPr>
          <w:rFonts w:ascii="Arial" w:hAnsi="Arial" w:cs="Arial"/>
          <w:sz w:val="22"/>
          <w:lang w:val="el-GR"/>
        </w:rPr>
        <w:t xml:space="preserve"> </w:t>
      </w:r>
      <w:proofErr w:type="spellStart"/>
      <w:r w:rsidRPr="00840B17">
        <w:rPr>
          <w:rFonts w:ascii="Arial" w:hAnsi="Arial" w:cs="Arial"/>
          <w:sz w:val="22"/>
          <w:lang w:val="el-GR"/>
        </w:rPr>
        <w:t>όροις</w:t>
      </w:r>
      <w:proofErr w:type="spellEnd"/>
      <w:r w:rsidRPr="00840B17">
        <w:rPr>
          <w:rFonts w:ascii="Arial" w:hAnsi="Arial" w:cs="Arial"/>
          <w:sz w:val="22"/>
          <w:lang w:val="el-GR"/>
        </w:rPr>
        <w:t xml:space="preserve"> για γυναίκες και άνδρες, αρμονικός συνδυασμός ιδιωτικής και επαγγελματικής ζωής, ίση εκπροσώπηση στη λήψη αποφάσεων, εξάλειψη όλων των μορφών βίας με βάση το φύλο, εξάλειψη των στερεοτύπων των φύλων και προώθηση της ισότητας μεταξύ ανδρών και γυναικών στις εξωτερικές και αναπτυξιακές πολιτικές.</w:t>
      </w:r>
    </w:p>
    <w:p w:rsidR="00806CA8" w:rsidRPr="00840B17" w:rsidRDefault="00806CA8" w:rsidP="0014226B">
      <w:pPr>
        <w:spacing w:line="360" w:lineRule="auto"/>
        <w:jc w:val="both"/>
        <w:rPr>
          <w:rFonts w:ascii="Arial" w:hAnsi="Arial" w:cs="Arial"/>
          <w:sz w:val="22"/>
          <w:lang w:val="el-GR"/>
        </w:rPr>
      </w:pPr>
    </w:p>
    <w:p w:rsidR="00806CA8" w:rsidRPr="00840B17" w:rsidRDefault="00806CA8" w:rsidP="0014226B">
      <w:pPr>
        <w:tabs>
          <w:tab w:val="left" w:pos="0"/>
        </w:tabs>
        <w:spacing w:line="360" w:lineRule="auto"/>
        <w:jc w:val="both"/>
        <w:rPr>
          <w:rFonts w:ascii="Arial" w:hAnsi="Arial" w:cs="Arial"/>
          <w:sz w:val="22"/>
          <w:lang w:val="el-GR"/>
        </w:rPr>
      </w:pPr>
      <w:r w:rsidRPr="00840B17">
        <w:rPr>
          <w:rFonts w:ascii="Arial" w:hAnsi="Arial" w:cs="Arial"/>
          <w:sz w:val="22"/>
          <w:lang w:val="el-GR"/>
        </w:rPr>
        <w:lastRenderedPageBreak/>
        <w:t xml:space="preserve">Λαμβάνοντας υπόψη τα παραπάνω, στο πλαίσιο των δράσεων του Προγράμματος προβλέπεται να εφαρμοσθεί η οριζόντια η αρχή του </w:t>
      </w:r>
      <w:r w:rsidRPr="00840B17">
        <w:rPr>
          <w:rFonts w:ascii="Arial" w:hAnsi="Arial" w:cs="Arial"/>
          <w:sz w:val="22"/>
        </w:rPr>
        <w:t>gender</w:t>
      </w:r>
      <w:r w:rsidRPr="00840B17">
        <w:rPr>
          <w:rFonts w:ascii="Arial" w:hAnsi="Arial" w:cs="Arial"/>
          <w:sz w:val="22"/>
          <w:lang w:val="el-GR"/>
        </w:rPr>
        <w:t xml:space="preserve"> </w:t>
      </w:r>
      <w:r w:rsidRPr="00840B17">
        <w:rPr>
          <w:rFonts w:ascii="Arial" w:hAnsi="Arial" w:cs="Arial"/>
          <w:sz w:val="22"/>
        </w:rPr>
        <w:t>mainstreaming</w:t>
      </w:r>
      <w:r w:rsidRPr="00840B17">
        <w:rPr>
          <w:rFonts w:ascii="Arial" w:hAnsi="Arial" w:cs="Arial"/>
          <w:sz w:val="22"/>
          <w:lang w:val="el-GR"/>
        </w:rPr>
        <w:t xml:space="preserve">. Επιπρόσθετα όμως στον </w:t>
      </w:r>
      <w:r w:rsidR="00C959E9" w:rsidRPr="00840B17">
        <w:rPr>
          <w:rFonts w:ascii="Arial" w:hAnsi="Arial" w:cs="Arial"/>
          <w:sz w:val="22"/>
          <w:lang w:val="el-GR"/>
        </w:rPr>
        <w:t>Άξονα</w:t>
      </w:r>
      <w:r w:rsidRPr="00840B17">
        <w:rPr>
          <w:rFonts w:ascii="Arial" w:hAnsi="Arial" w:cs="Arial"/>
          <w:sz w:val="22"/>
          <w:lang w:val="el-GR"/>
        </w:rPr>
        <w:t xml:space="preserve"> Προτεραιότητας 2 «Διεύρυνση της Αγοράς Εργασίας και Κοινωνική Συνοχή» του Προγράμματος, περιλαμβάνονται αυτοτελείς κατηγορίες δράσεων, για την υποστήριξη των γυναικών, προκειμένου να εισέλθουν στην αγορά εργασίας, να προωθηθούν σε ποιοτικές θέσεις απασχόλησης και να εξασφαλίσουν την αναγκαία ανέλιξη στον εργασιακό τους χώρο.</w:t>
      </w:r>
    </w:p>
    <w:p w:rsidR="00806CA8" w:rsidRPr="00840B17" w:rsidRDefault="00806CA8" w:rsidP="0014226B">
      <w:pPr>
        <w:tabs>
          <w:tab w:val="left" w:pos="0"/>
        </w:tabs>
        <w:spacing w:line="360" w:lineRule="auto"/>
        <w:jc w:val="both"/>
        <w:rPr>
          <w:rFonts w:ascii="Arial" w:hAnsi="Arial" w:cs="Arial"/>
          <w:sz w:val="22"/>
          <w:lang w:val="el-GR"/>
        </w:rPr>
      </w:pPr>
    </w:p>
    <w:p w:rsidR="00806CA8" w:rsidRPr="00840B17" w:rsidRDefault="00806CA8" w:rsidP="0014226B">
      <w:pPr>
        <w:spacing w:line="360" w:lineRule="auto"/>
        <w:jc w:val="both"/>
        <w:rPr>
          <w:rFonts w:ascii="Arial" w:hAnsi="Arial" w:cs="Arial"/>
          <w:sz w:val="22"/>
          <w:lang w:val="el-GR"/>
        </w:rPr>
      </w:pPr>
      <w:r w:rsidRPr="00840B17">
        <w:rPr>
          <w:rFonts w:ascii="Arial" w:hAnsi="Arial" w:cs="Arial"/>
          <w:sz w:val="22"/>
          <w:lang w:val="el-GR"/>
        </w:rPr>
        <w:t>Τα ενεργητικά μέτρα απασχόλησης περιλαμβάνουν τον εκσυγχρονισμό των Δημόσιων Υπηρεσιών Απασχόλησης που θα συμβάλει στη στήριξη, μεταξύ άλλων, των γυναικών με την προσφορά εξατομικευμένης βοήθειας, καθώς και προγράμματα επαγγελματικής κατάρτισης για γυναίκες που βρίσκονται εκτός αγοράς εργασίας. Οι γυναίκες θα επωφεληθούν, επίσης, από τη βελτίωση της πρόσβασης σε υπηρεσίες φροντίδας παιδιών, ηλικιωμένων και άλλων εξαρτώμ</w:t>
      </w:r>
      <w:r w:rsidR="00D05784" w:rsidRPr="00840B17">
        <w:rPr>
          <w:rFonts w:ascii="Arial" w:hAnsi="Arial" w:cs="Arial"/>
          <w:sz w:val="22"/>
          <w:lang w:val="el-GR"/>
        </w:rPr>
        <w:t xml:space="preserve">ενων ατόμων, με στόχο να </w:t>
      </w:r>
      <w:proofErr w:type="spellStart"/>
      <w:r w:rsidR="00D05784" w:rsidRPr="00840B17">
        <w:rPr>
          <w:rFonts w:ascii="Arial" w:hAnsi="Arial" w:cs="Arial"/>
          <w:sz w:val="22"/>
          <w:lang w:val="el-GR"/>
        </w:rPr>
        <w:t>ενθαρυ</w:t>
      </w:r>
      <w:r w:rsidRPr="00840B17">
        <w:rPr>
          <w:rFonts w:ascii="Arial" w:hAnsi="Arial" w:cs="Arial"/>
          <w:sz w:val="22"/>
          <w:lang w:val="el-GR"/>
        </w:rPr>
        <w:t>ν</w:t>
      </w:r>
      <w:r w:rsidR="00D05784" w:rsidRPr="00840B17">
        <w:rPr>
          <w:rFonts w:ascii="Arial" w:hAnsi="Arial" w:cs="Arial"/>
          <w:sz w:val="22"/>
          <w:lang w:val="el-GR"/>
        </w:rPr>
        <w:t>θεί</w:t>
      </w:r>
      <w:proofErr w:type="spellEnd"/>
      <w:r w:rsidRPr="00840B17">
        <w:rPr>
          <w:rFonts w:ascii="Arial" w:hAnsi="Arial" w:cs="Arial"/>
          <w:sz w:val="22"/>
          <w:lang w:val="el-GR"/>
        </w:rPr>
        <w:t xml:space="preserve"> η ένταξη και επανένταξή τους στην αγορά εργασίας. Στην ίδια κατεύθυνση κινούνται και οι δράσεις για δημιουργία νέων θέσεων εργασίας στη βάση ευέλικτων ρυθμίσεων, έτσι ώστε να διευκολύνεται η συμφιλίωση της οικογενειακής και επαγγελματικής ζωής. Ενδεικτικά αναφέρεται ότι οι παρεμβάσεις προς όφελος των γυναικών που θα προωθηθούν μέσω του παρόντος Προγράμματος αποτελούν περίπου το 1</w:t>
      </w:r>
      <w:r w:rsidR="00DF54C3" w:rsidRPr="00840B17">
        <w:rPr>
          <w:rFonts w:ascii="Arial" w:hAnsi="Arial" w:cs="Arial"/>
          <w:sz w:val="22"/>
          <w:lang w:val="el-GR"/>
        </w:rPr>
        <w:t>2</w:t>
      </w:r>
      <w:r w:rsidRPr="00840B17">
        <w:rPr>
          <w:rFonts w:ascii="Arial" w:hAnsi="Arial" w:cs="Arial"/>
          <w:sz w:val="22"/>
          <w:lang w:val="el-GR"/>
        </w:rPr>
        <w:t xml:space="preserve">% του συνολικού προϋπολογισμού του Προγράμματος.  </w:t>
      </w:r>
    </w:p>
    <w:p w:rsidR="00806CA8" w:rsidRPr="00840B17" w:rsidRDefault="00806CA8" w:rsidP="0014226B">
      <w:pPr>
        <w:spacing w:line="360" w:lineRule="auto"/>
        <w:jc w:val="both"/>
        <w:rPr>
          <w:rFonts w:ascii="Arial" w:hAnsi="Arial" w:cs="Arial"/>
          <w:sz w:val="22"/>
          <w:lang w:val="el-GR"/>
        </w:rPr>
      </w:pPr>
    </w:p>
    <w:p w:rsidR="00806CA8" w:rsidRPr="00840B17" w:rsidRDefault="00806CA8" w:rsidP="0014226B">
      <w:pPr>
        <w:spacing w:line="360" w:lineRule="auto"/>
        <w:jc w:val="both"/>
        <w:rPr>
          <w:rFonts w:ascii="Arial" w:hAnsi="Arial" w:cs="Arial"/>
          <w:sz w:val="22"/>
          <w:lang w:val="el-GR"/>
        </w:rPr>
      </w:pPr>
      <w:r w:rsidRPr="00840B17">
        <w:rPr>
          <w:rFonts w:ascii="Arial" w:hAnsi="Arial" w:cs="Arial"/>
          <w:sz w:val="22"/>
          <w:lang w:val="el-GR"/>
        </w:rPr>
        <w:t>Σημειώνεται ότι όλες οι πιο πάνω δράσεις συνάδουν με τις προτεραιότητες του Εθνικού Σχεδίου Δράσης για την Ισότητα, 2007-2013</w:t>
      </w:r>
      <w:r w:rsidR="00D05784" w:rsidRPr="00840B17">
        <w:rPr>
          <w:rFonts w:ascii="Arial" w:hAnsi="Arial" w:cs="Arial"/>
          <w:sz w:val="22"/>
          <w:lang w:val="el-GR"/>
        </w:rPr>
        <w:t xml:space="preserve">. </w:t>
      </w:r>
    </w:p>
    <w:p w:rsidR="00D05784" w:rsidRPr="00840B17" w:rsidRDefault="00D05784" w:rsidP="0014226B">
      <w:pPr>
        <w:spacing w:line="360" w:lineRule="auto"/>
        <w:jc w:val="both"/>
        <w:rPr>
          <w:rFonts w:ascii="Arial" w:hAnsi="Arial" w:cs="Arial"/>
          <w:sz w:val="22"/>
          <w:lang w:val="el-GR"/>
        </w:rPr>
      </w:pPr>
    </w:p>
    <w:p w:rsidR="00806CA8" w:rsidRPr="00840B17" w:rsidRDefault="005B15DC" w:rsidP="0014226B">
      <w:pPr>
        <w:spacing w:line="360" w:lineRule="auto"/>
        <w:jc w:val="both"/>
        <w:rPr>
          <w:rFonts w:ascii="Arial" w:hAnsi="Arial" w:cs="Arial"/>
          <w:b/>
          <w:sz w:val="22"/>
          <w:lang w:val="el-GR"/>
        </w:rPr>
      </w:pPr>
      <w:r w:rsidRPr="00840B17">
        <w:rPr>
          <w:rFonts w:ascii="Arial" w:hAnsi="Arial" w:cs="Arial"/>
          <w:b/>
          <w:sz w:val="22"/>
          <w:lang w:val="el-GR"/>
        </w:rPr>
        <w:t>Ισότητα Ευκαιριών</w:t>
      </w:r>
    </w:p>
    <w:p w:rsidR="00806CA8" w:rsidRPr="00840B17" w:rsidRDefault="005B15DC" w:rsidP="0014226B">
      <w:pPr>
        <w:spacing w:line="360" w:lineRule="auto"/>
        <w:jc w:val="both"/>
        <w:rPr>
          <w:rFonts w:ascii="Arial" w:hAnsi="Arial" w:cs="Arial"/>
          <w:sz w:val="22"/>
          <w:lang w:val="el-GR"/>
        </w:rPr>
      </w:pPr>
      <w:r w:rsidRPr="00840B17">
        <w:rPr>
          <w:rFonts w:ascii="Arial" w:hAnsi="Arial" w:cs="Arial"/>
          <w:b/>
          <w:i/>
          <w:sz w:val="22"/>
          <w:lang w:val="el-GR"/>
        </w:rPr>
        <w:t>Άτομα με Αναπηρίες</w:t>
      </w:r>
      <w:r w:rsidRPr="00840B17">
        <w:rPr>
          <w:rFonts w:ascii="Arial" w:hAnsi="Arial" w:cs="Arial"/>
          <w:b/>
          <w:sz w:val="22"/>
          <w:lang w:val="el-GR"/>
        </w:rPr>
        <w:t>:</w:t>
      </w:r>
      <w:r w:rsidRPr="00840B17">
        <w:rPr>
          <w:rFonts w:ascii="Arial" w:hAnsi="Arial" w:cs="Arial"/>
          <w:sz w:val="22"/>
          <w:lang w:val="el-GR"/>
        </w:rPr>
        <w:t xml:space="preserve"> </w:t>
      </w:r>
      <w:r w:rsidR="00806CA8" w:rsidRPr="00840B17">
        <w:rPr>
          <w:rFonts w:ascii="Arial" w:hAnsi="Arial" w:cs="Arial"/>
          <w:sz w:val="22"/>
          <w:lang w:val="el-GR"/>
        </w:rPr>
        <w:t xml:space="preserve">Όπως έχει ήδη αναφερθεί, η εξασφάλιση ίσων δικαιωμάτων και ίσων ευκαιριών, η προώθηση της πλήρους και ισότιμης συμμετοχής των ατόμων με αναπηρίες στην κοινωνική και οικονομική ζωή αποτελεί βασική πολιτική της Κυπριακής Δημοκρατίας. </w:t>
      </w:r>
    </w:p>
    <w:p w:rsidR="00806CA8" w:rsidRPr="00840B17" w:rsidRDefault="00806CA8" w:rsidP="0014226B">
      <w:pPr>
        <w:spacing w:line="360" w:lineRule="auto"/>
        <w:jc w:val="both"/>
        <w:rPr>
          <w:rFonts w:ascii="Arial" w:hAnsi="Arial" w:cs="Arial"/>
          <w:sz w:val="22"/>
          <w:lang w:val="el-GR"/>
        </w:rPr>
      </w:pPr>
    </w:p>
    <w:p w:rsidR="00806CA8" w:rsidRPr="00840B17" w:rsidRDefault="00806CA8" w:rsidP="0014226B">
      <w:pPr>
        <w:spacing w:line="360" w:lineRule="auto"/>
        <w:jc w:val="both"/>
        <w:rPr>
          <w:rFonts w:ascii="Arial" w:hAnsi="Arial" w:cs="Arial"/>
          <w:sz w:val="22"/>
          <w:lang w:val="el-GR"/>
        </w:rPr>
      </w:pPr>
      <w:r w:rsidRPr="00840B17">
        <w:rPr>
          <w:rFonts w:ascii="Arial" w:hAnsi="Arial" w:cs="Arial"/>
          <w:sz w:val="22"/>
          <w:lang w:val="el-GR"/>
        </w:rPr>
        <w:t xml:space="preserve">Στα πλαίσια του Προγράμματος, ο Άξονας «Διεύρυνση της Αγοράς Εργασίας και Κοινωνική Συνοχή» προωθεί ενεργητικές δράσεις για την ένταξη των ατόμων με αναπηρίες στην αγορά εργασίας και κατ’ επέκταση την κοινωνική τους ενσωμάτωση. Συγκεκριμένα προωθούνται δράσεις για την καταπολέμηση της απροθυμίας των εργοδοτών να προσλάβουν άτομα με αναπηρία, δράσεις </w:t>
      </w:r>
      <w:proofErr w:type="spellStart"/>
      <w:r w:rsidRPr="00840B17">
        <w:rPr>
          <w:rFonts w:ascii="Arial" w:hAnsi="Arial" w:cs="Arial"/>
          <w:sz w:val="22"/>
          <w:lang w:val="el-GR"/>
        </w:rPr>
        <w:t>προεπαγγελματικής</w:t>
      </w:r>
      <w:proofErr w:type="spellEnd"/>
      <w:r w:rsidRPr="00840B17">
        <w:rPr>
          <w:rFonts w:ascii="Arial" w:hAnsi="Arial" w:cs="Arial"/>
          <w:sz w:val="22"/>
          <w:lang w:val="el-GR"/>
        </w:rPr>
        <w:t xml:space="preserve"> εκπαίδευσης, καθώς και υπηρεσίες εξατομικευμένης προσέγγισης για τη στήριξη των ατόμων αυτών κατά τη διάρκεια της εργασίας τους. Επίσης, προωθείται η ίδρυση </w:t>
      </w:r>
      <w:r w:rsidRPr="00840B17">
        <w:rPr>
          <w:rFonts w:ascii="Arial" w:hAnsi="Arial" w:cs="Arial"/>
          <w:sz w:val="22"/>
          <w:lang w:val="el-GR"/>
        </w:rPr>
        <w:lastRenderedPageBreak/>
        <w:t xml:space="preserve">Μητρώου Αναπήρων, όπου θα γίνεται απογραφή όλων των ατόμων με αναπηρία, το είδος της αναπηρίας, των ειδικών γνώσεων /  ικανοτήτων / δεξιοτήτων που κατέχουν, καθώς και των αναγκών τους, με σκοπό τον καλύτερο σχεδιασμό σφαιρικής πολιτικής για τα εν λόγω άτομα. </w:t>
      </w:r>
    </w:p>
    <w:p w:rsidR="00806CA8" w:rsidRPr="00840B17" w:rsidRDefault="00806CA8" w:rsidP="0014226B">
      <w:pPr>
        <w:spacing w:line="360" w:lineRule="auto"/>
        <w:jc w:val="both"/>
        <w:rPr>
          <w:rFonts w:ascii="Arial" w:hAnsi="Arial" w:cs="Arial"/>
          <w:sz w:val="22"/>
          <w:lang w:val="el-GR"/>
        </w:rPr>
      </w:pPr>
    </w:p>
    <w:p w:rsidR="00806CA8" w:rsidRPr="00840B17" w:rsidRDefault="00D05784" w:rsidP="0014226B">
      <w:pPr>
        <w:spacing w:line="360" w:lineRule="auto"/>
        <w:jc w:val="both"/>
        <w:rPr>
          <w:rFonts w:ascii="Arial" w:hAnsi="Arial" w:cs="Arial"/>
          <w:sz w:val="22"/>
          <w:lang w:val="el-GR"/>
        </w:rPr>
      </w:pPr>
      <w:r w:rsidRPr="00840B17">
        <w:rPr>
          <w:rFonts w:ascii="Arial" w:hAnsi="Arial" w:cs="Arial"/>
          <w:b/>
          <w:i/>
          <w:sz w:val="22"/>
          <w:lang w:val="el-GR"/>
        </w:rPr>
        <w:t>Άλλες Δράσεις για την Π</w:t>
      </w:r>
      <w:r w:rsidR="005B15DC" w:rsidRPr="00840B17">
        <w:rPr>
          <w:rFonts w:ascii="Arial" w:hAnsi="Arial" w:cs="Arial"/>
          <w:b/>
          <w:i/>
          <w:sz w:val="22"/>
          <w:lang w:val="el-GR"/>
        </w:rPr>
        <w:t>ροώθηση της Ισότητας Ευκαιριών</w:t>
      </w:r>
      <w:r w:rsidR="005B15DC" w:rsidRPr="00840B17">
        <w:rPr>
          <w:rFonts w:ascii="Arial" w:hAnsi="Arial" w:cs="Arial"/>
          <w:b/>
          <w:sz w:val="22"/>
          <w:lang w:val="el-GR"/>
        </w:rPr>
        <w:t>:</w:t>
      </w:r>
      <w:r w:rsidR="005B15DC" w:rsidRPr="00840B17">
        <w:rPr>
          <w:rFonts w:ascii="Arial" w:hAnsi="Arial" w:cs="Arial"/>
          <w:sz w:val="22"/>
          <w:lang w:val="el-GR"/>
        </w:rPr>
        <w:t xml:space="preserve"> </w:t>
      </w:r>
      <w:r w:rsidR="00806CA8" w:rsidRPr="00840B17">
        <w:rPr>
          <w:rFonts w:ascii="Arial" w:hAnsi="Arial" w:cs="Arial"/>
          <w:sz w:val="22"/>
          <w:lang w:val="el-GR"/>
        </w:rPr>
        <w:t xml:space="preserve">Ο Άξονας «Διεύρυνση της Αγοράς Εργασίας και Κοινωνική Συνοχή» προωθεί ειδικά προγράμματα εκμάθησης της ελληνικής γλώσσας για τη διευκόλυνση της ενσωμάτωσης κυρίως των </w:t>
      </w:r>
      <w:r w:rsidR="001D7FA5">
        <w:rPr>
          <w:rFonts w:ascii="Arial" w:hAnsi="Arial" w:cs="Arial"/>
          <w:sz w:val="22"/>
          <w:lang w:val="el-GR"/>
        </w:rPr>
        <w:t>ξεν</w:t>
      </w:r>
      <w:r w:rsidR="00806CA8" w:rsidRPr="00840B17">
        <w:rPr>
          <w:rFonts w:ascii="Arial" w:hAnsi="Arial" w:cs="Arial"/>
          <w:sz w:val="22"/>
          <w:lang w:val="el-GR"/>
        </w:rPr>
        <w:t>όγλωσσων μεταναστών.</w:t>
      </w:r>
    </w:p>
    <w:p w:rsidR="00806CA8" w:rsidRPr="00840B17" w:rsidRDefault="00806CA8" w:rsidP="0014226B">
      <w:pPr>
        <w:spacing w:line="360" w:lineRule="auto"/>
        <w:jc w:val="both"/>
        <w:rPr>
          <w:rFonts w:ascii="Arial" w:hAnsi="Arial" w:cs="Arial"/>
          <w:sz w:val="22"/>
          <w:lang w:val="el-GR"/>
        </w:rPr>
      </w:pPr>
    </w:p>
    <w:p w:rsidR="00806CA8" w:rsidRPr="00840B17" w:rsidRDefault="00806CA8" w:rsidP="0014226B">
      <w:pPr>
        <w:spacing w:line="360" w:lineRule="auto"/>
        <w:jc w:val="both"/>
        <w:rPr>
          <w:rFonts w:ascii="Arial" w:hAnsi="Arial" w:cs="Arial"/>
          <w:sz w:val="22"/>
          <w:lang w:val="el-GR"/>
        </w:rPr>
      </w:pPr>
      <w:r w:rsidRPr="00840B17">
        <w:rPr>
          <w:rFonts w:ascii="Arial" w:hAnsi="Arial" w:cs="Arial"/>
          <w:sz w:val="22"/>
          <w:lang w:val="el-GR"/>
        </w:rPr>
        <w:t>Στα πλαίσια</w:t>
      </w:r>
      <w:r w:rsidR="005B15DC" w:rsidRPr="00840B17">
        <w:rPr>
          <w:rFonts w:ascii="Arial" w:hAnsi="Arial" w:cs="Arial"/>
          <w:sz w:val="22"/>
          <w:lang w:val="el-GR"/>
        </w:rPr>
        <w:t xml:space="preserve">, επίσης, </w:t>
      </w:r>
      <w:r w:rsidRPr="00840B17">
        <w:rPr>
          <w:rFonts w:ascii="Arial" w:hAnsi="Arial" w:cs="Arial"/>
          <w:sz w:val="22"/>
          <w:lang w:val="el-GR"/>
        </w:rPr>
        <w:t xml:space="preserve">της πρόληψης του κοινωνικού αποκλεισμού των παιδιών, το Πρόγραμμα περιλαμβάνει δράσεις ενισχυτικής διδασκαλίας σε υποβαθμισμένες περιοχές, όπου μεταξύ άλλων, παρατηρείται ψηλό ποσοστό μη-υπηκόων της Κύπρου ή αλλόγλωσσων μαθητών. Οι δράσεις αυτές επιδιώκουν την ευρύτερη εισδοχή των μαθητών αυτών στο εκπαιδευτικό σύστημα της Κύπρου, τη μείωση της διαρροής τους από το εκπαιδευτικό σύστημα, καθώς και τη βελτίωση των επιδόσεών τους. </w:t>
      </w:r>
    </w:p>
    <w:p w:rsidR="00806CA8" w:rsidRPr="00840B17" w:rsidRDefault="00806CA8" w:rsidP="0014226B">
      <w:pPr>
        <w:pStyle w:val="Heading3"/>
        <w:numPr>
          <w:ilvl w:val="0"/>
          <w:numId w:val="0"/>
        </w:numPr>
        <w:spacing w:before="0" w:after="0" w:line="360" w:lineRule="auto"/>
        <w:rPr>
          <w:rFonts w:ascii="Arial" w:hAnsi="Arial"/>
          <w:sz w:val="22"/>
          <w:lang w:val="el-GR"/>
        </w:rPr>
      </w:pPr>
      <w:bookmarkStart w:id="343" w:name="_Toc159981471"/>
      <w:bookmarkStart w:id="344" w:name="_Toc160624240"/>
      <w:bookmarkStart w:id="345" w:name="_Toc160771281"/>
    </w:p>
    <w:p w:rsidR="00806CA8" w:rsidRPr="00840B17" w:rsidRDefault="00806CA8" w:rsidP="008663DE">
      <w:pPr>
        <w:pStyle w:val="Heading3"/>
        <w:numPr>
          <w:ilvl w:val="2"/>
          <w:numId w:val="207"/>
        </w:numPr>
        <w:spacing w:before="0" w:after="0" w:line="360" w:lineRule="auto"/>
        <w:rPr>
          <w:rFonts w:ascii="Arial" w:hAnsi="Arial"/>
          <w:sz w:val="22"/>
          <w:lang w:val="el-GR"/>
        </w:rPr>
      </w:pPr>
      <w:bookmarkStart w:id="346" w:name="_Toc326834177"/>
      <w:bookmarkStart w:id="347" w:name="_Toc340047017"/>
      <w:r w:rsidRPr="00840B17">
        <w:rPr>
          <w:rFonts w:ascii="Arial" w:hAnsi="Arial"/>
          <w:sz w:val="22"/>
          <w:lang w:val="el-GR"/>
        </w:rPr>
        <w:t xml:space="preserve">Πολιτική για </w:t>
      </w:r>
      <w:bookmarkEnd w:id="343"/>
      <w:bookmarkEnd w:id="344"/>
      <w:bookmarkEnd w:id="345"/>
      <w:r w:rsidRPr="00840B17">
        <w:rPr>
          <w:rFonts w:ascii="Arial" w:hAnsi="Arial"/>
          <w:sz w:val="22"/>
          <w:lang w:val="el-GR"/>
        </w:rPr>
        <w:t xml:space="preserve"> το περιβάλλον</w:t>
      </w:r>
      <w:bookmarkEnd w:id="346"/>
      <w:bookmarkEnd w:id="347"/>
    </w:p>
    <w:p w:rsidR="00806CA8" w:rsidRDefault="00806CA8" w:rsidP="0014226B">
      <w:pPr>
        <w:spacing w:line="360" w:lineRule="auto"/>
        <w:jc w:val="both"/>
        <w:rPr>
          <w:rFonts w:ascii="Arial" w:hAnsi="Arial" w:cs="Arial"/>
          <w:sz w:val="22"/>
          <w:lang w:val="el-GR"/>
        </w:rPr>
      </w:pPr>
      <w:r w:rsidRPr="00840B17">
        <w:rPr>
          <w:rFonts w:ascii="Arial" w:hAnsi="Arial" w:cs="Arial"/>
          <w:sz w:val="22"/>
          <w:lang w:val="el-GR"/>
        </w:rPr>
        <w:t>Δεδομένης της φύσης του ΕΚΤ, που εστιάζεται σε άυλες ενέργειες, σχετικές με την ανάπτυξη του ανθρώπινου δυναμικού, το Επιχειρησιακό Πρόγραμμα δεν θέτει το πλαίσιο για ενέργειες που πιθανά θα έχουν σημαντικά περιβαλλοντικά αποτελέσματα, όπως για παράδειγμα έργα υποδομών, και ειδικότερα αυτά που παρουσιάζονται στα παραρτήματα Ι και ΙΙ της Οδηγίας 85/337/</w:t>
      </w:r>
      <w:r w:rsidRPr="00840B17">
        <w:rPr>
          <w:rFonts w:ascii="Arial" w:hAnsi="Arial" w:cs="Arial"/>
          <w:sz w:val="22"/>
        </w:rPr>
        <w:t>EEC</w:t>
      </w:r>
      <w:r w:rsidRPr="00840B17">
        <w:rPr>
          <w:rFonts w:ascii="Arial" w:hAnsi="Arial" w:cs="Arial"/>
          <w:sz w:val="22"/>
          <w:lang w:val="el-GR"/>
        </w:rPr>
        <w:t xml:space="preserve">, όπως αυτή τροποποιήθηκε. Εάν τα έργα υποδομών </w:t>
      </w:r>
      <w:r w:rsidR="00575A9F" w:rsidRPr="00840B17">
        <w:rPr>
          <w:rFonts w:ascii="Arial" w:hAnsi="Arial" w:cs="Arial"/>
          <w:sz w:val="22"/>
          <w:lang w:val="el-GR"/>
        </w:rPr>
        <w:t xml:space="preserve">που προβλέπονται, στα πλαίσια χρησιμοποίησης της ευελιξίας που προνοείται στο </w:t>
      </w:r>
      <w:r w:rsidRPr="00840B17">
        <w:rPr>
          <w:rFonts w:ascii="Arial" w:hAnsi="Arial" w:cs="Arial"/>
          <w:i/>
          <w:sz w:val="22"/>
          <w:lang w:val="el-GR"/>
        </w:rPr>
        <w:t>Άρθρο 34.2</w:t>
      </w:r>
      <w:r w:rsidRPr="00840B17">
        <w:rPr>
          <w:rFonts w:ascii="Arial" w:hAnsi="Arial" w:cs="Arial"/>
          <w:sz w:val="22"/>
          <w:lang w:val="el-GR"/>
        </w:rPr>
        <w:t xml:space="preserve"> του Κανονισμού </w:t>
      </w:r>
      <w:r w:rsidR="001D7FA5">
        <w:rPr>
          <w:rFonts w:ascii="Arial" w:hAnsi="Arial" w:cs="Arial"/>
          <w:sz w:val="22"/>
          <w:lang w:val="el-GR"/>
        </w:rPr>
        <w:t>(ΕΚ) αριθ.</w:t>
      </w:r>
      <w:r w:rsidR="001D7FA5" w:rsidRPr="00840B17">
        <w:rPr>
          <w:rFonts w:ascii="Arial" w:hAnsi="Arial" w:cs="Arial"/>
          <w:sz w:val="22"/>
          <w:lang w:val="el-GR"/>
        </w:rPr>
        <w:t>1083</w:t>
      </w:r>
      <w:r w:rsidRPr="00840B17">
        <w:rPr>
          <w:rFonts w:ascii="Arial" w:hAnsi="Arial" w:cs="Arial"/>
          <w:sz w:val="22"/>
          <w:lang w:val="el-GR"/>
        </w:rPr>
        <w:t>/2006, την ανάγκη για μια στρατηγική περιβαλλοντολογική αποτίμηση θα γίνει αναθεώρηση. Επομένως, δεν υπάρχει προς το παρόν ανάγκη για στρατηγική περιβαλλοντική αποτίμηση του ΕΠ υπό την Οδηγία 2001/42/</w:t>
      </w:r>
      <w:r w:rsidRPr="00840B17">
        <w:rPr>
          <w:rFonts w:ascii="Arial" w:hAnsi="Arial" w:cs="Arial"/>
          <w:sz w:val="22"/>
        </w:rPr>
        <w:t>EC</w:t>
      </w:r>
      <w:r w:rsidR="00575A9F" w:rsidRPr="00840B17">
        <w:rPr>
          <w:rFonts w:ascii="Arial" w:hAnsi="Arial" w:cs="Arial"/>
          <w:sz w:val="22"/>
          <w:lang w:val="el-GR"/>
        </w:rPr>
        <w:t xml:space="preserve"> και τη σχετική εθνική νομοθεσία</w:t>
      </w:r>
      <w:r w:rsidRPr="00840B17">
        <w:rPr>
          <w:rFonts w:ascii="Arial" w:hAnsi="Arial" w:cs="Arial"/>
          <w:sz w:val="22"/>
          <w:lang w:val="el-GR"/>
        </w:rPr>
        <w:t>. Αυτό είναι χωρίς την επιφύλαξη ως προς οποιουσδήποτε προσδιορισμούς επιλογής που κρίνονται απαραίτητοι σύμφωνα με τις εθνικές νομοθεσίες ή άλλα μέτρα για να εφαρμοστεί η οδηγία 2001/42/</w:t>
      </w:r>
      <w:r w:rsidRPr="00840B17">
        <w:rPr>
          <w:rFonts w:ascii="Arial" w:hAnsi="Arial" w:cs="Arial"/>
          <w:sz w:val="22"/>
        </w:rPr>
        <w:t>EC</w:t>
      </w:r>
      <w:r w:rsidRPr="00840B17">
        <w:rPr>
          <w:rFonts w:ascii="Arial" w:hAnsi="Arial" w:cs="Arial"/>
          <w:sz w:val="22"/>
          <w:lang w:val="el-GR"/>
        </w:rPr>
        <w:t>».</w:t>
      </w:r>
    </w:p>
    <w:p w:rsidR="008A239B" w:rsidRPr="00840B17" w:rsidRDefault="008A239B" w:rsidP="0014226B">
      <w:pPr>
        <w:spacing w:line="360" w:lineRule="auto"/>
        <w:jc w:val="both"/>
        <w:rPr>
          <w:rFonts w:ascii="Arial" w:hAnsi="Arial" w:cs="Arial"/>
          <w:sz w:val="22"/>
          <w:lang w:val="el-GR"/>
        </w:rPr>
      </w:pPr>
    </w:p>
    <w:p w:rsidR="0052781D" w:rsidRDefault="00806CA8" w:rsidP="008663DE">
      <w:pPr>
        <w:pStyle w:val="Heading2"/>
        <w:numPr>
          <w:ilvl w:val="1"/>
          <w:numId w:val="207"/>
        </w:numPr>
        <w:spacing w:before="0" w:after="0" w:line="360" w:lineRule="auto"/>
        <w:rPr>
          <w:rFonts w:ascii="Arial" w:hAnsi="Arial"/>
          <w:u w:val="none"/>
          <w:lang w:val="el-GR"/>
        </w:rPr>
      </w:pPr>
      <w:bookmarkStart w:id="348" w:name="_Toc340047018"/>
      <w:bookmarkStart w:id="349" w:name="_Toc160624280"/>
      <w:bookmarkStart w:id="350" w:name="_Toc160771320"/>
      <w:bookmarkStart w:id="351" w:name="_Toc326834178"/>
      <w:r w:rsidRPr="00840B17">
        <w:rPr>
          <w:rFonts w:ascii="Arial" w:hAnsi="Arial"/>
          <w:u w:val="none"/>
          <w:lang w:val="el-GR"/>
        </w:rPr>
        <w:t>Καινοτομία και Διακρατική και Διαπεριφ</w:t>
      </w:r>
      <w:r w:rsidR="00767504">
        <w:rPr>
          <w:rFonts w:ascii="Arial" w:hAnsi="Arial"/>
          <w:u w:val="none"/>
          <w:lang w:val="el-GR"/>
        </w:rPr>
        <w:t>ε</w:t>
      </w:r>
      <w:r w:rsidRPr="00840B17">
        <w:rPr>
          <w:rFonts w:ascii="Arial" w:hAnsi="Arial"/>
          <w:u w:val="none"/>
          <w:lang w:val="el-GR"/>
        </w:rPr>
        <w:t>ρειακή</w:t>
      </w:r>
      <w:bookmarkEnd w:id="348"/>
      <w:r w:rsidR="0052781D">
        <w:rPr>
          <w:rFonts w:ascii="Arial" w:hAnsi="Arial"/>
          <w:u w:val="none"/>
          <w:lang w:val="el-GR"/>
        </w:rPr>
        <w:t xml:space="preserve"> </w:t>
      </w:r>
    </w:p>
    <w:p w:rsidR="00806CA8" w:rsidRPr="00840B17" w:rsidRDefault="00806CA8" w:rsidP="0014226B">
      <w:pPr>
        <w:pStyle w:val="Heading2"/>
        <w:numPr>
          <w:ilvl w:val="0"/>
          <w:numId w:val="0"/>
        </w:numPr>
        <w:spacing w:before="0" w:after="0" w:line="360" w:lineRule="auto"/>
        <w:rPr>
          <w:rFonts w:ascii="Arial" w:hAnsi="Arial"/>
          <w:u w:val="none"/>
          <w:lang w:val="el-GR"/>
        </w:rPr>
      </w:pPr>
      <w:bookmarkStart w:id="352" w:name="_Toc340047019"/>
      <w:r w:rsidRPr="00840B17">
        <w:rPr>
          <w:rFonts w:ascii="Arial" w:hAnsi="Arial"/>
          <w:u w:val="none"/>
          <w:lang w:val="el-GR"/>
        </w:rPr>
        <w:t>Συνεργασία</w:t>
      </w:r>
      <w:bookmarkEnd w:id="349"/>
      <w:bookmarkEnd w:id="350"/>
      <w:r w:rsidRPr="00840B17">
        <w:rPr>
          <w:rFonts w:ascii="Arial" w:hAnsi="Arial"/>
          <w:u w:val="none"/>
          <w:lang w:val="el-GR"/>
        </w:rPr>
        <w:t xml:space="preserve"> – Εταιρικη σχεση και στρατηγικη</w:t>
      </w:r>
      <w:bookmarkEnd w:id="351"/>
      <w:bookmarkEnd w:id="352"/>
      <w:r w:rsidRPr="00840B17">
        <w:rPr>
          <w:rFonts w:ascii="Arial" w:hAnsi="Arial"/>
          <w:u w:val="none"/>
          <w:lang w:val="el-GR"/>
        </w:rPr>
        <w:t xml:space="preserve">     </w:t>
      </w:r>
    </w:p>
    <w:p w:rsidR="00806CA8" w:rsidRPr="00840B17" w:rsidRDefault="00806CA8" w:rsidP="0014226B">
      <w:pPr>
        <w:spacing w:line="360" w:lineRule="auto"/>
        <w:rPr>
          <w:rFonts w:ascii="Arial" w:hAnsi="Arial" w:cs="Arial"/>
          <w:sz w:val="22"/>
          <w:lang w:val="el-GR"/>
        </w:rPr>
      </w:pPr>
    </w:p>
    <w:p w:rsidR="00F91584" w:rsidRPr="00840B17" w:rsidRDefault="00F91584" w:rsidP="0014226B">
      <w:pPr>
        <w:pStyle w:val="BodyText2"/>
        <w:spacing w:after="0" w:line="360" w:lineRule="auto"/>
        <w:jc w:val="both"/>
        <w:rPr>
          <w:rFonts w:ascii="Arial" w:hAnsi="Arial" w:cs="Arial"/>
          <w:b/>
          <w:sz w:val="22"/>
          <w:lang w:val="el-GR"/>
        </w:rPr>
      </w:pPr>
      <w:r w:rsidRPr="00840B17">
        <w:rPr>
          <w:rFonts w:ascii="Arial" w:hAnsi="Arial" w:cs="Arial"/>
          <w:b/>
          <w:sz w:val="22"/>
          <w:lang w:val="el-GR"/>
        </w:rPr>
        <w:lastRenderedPageBreak/>
        <w:t xml:space="preserve">Καινοτομία </w:t>
      </w:r>
    </w:p>
    <w:p w:rsidR="00806CA8" w:rsidRPr="00840B17" w:rsidRDefault="00806CA8" w:rsidP="0014226B">
      <w:pPr>
        <w:pStyle w:val="BodyText2"/>
        <w:spacing w:after="0" w:line="360" w:lineRule="auto"/>
        <w:jc w:val="both"/>
        <w:rPr>
          <w:rFonts w:ascii="Arial" w:hAnsi="Arial" w:cs="Arial"/>
          <w:sz w:val="22"/>
          <w:lang w:val="el-GR"/>
        </w:rPr>
      </w:pPr>
      <w:r w:rsidRPr="00840B17">
        <w:rPr>
          <w:rFonts w:ascii="Arial" w:hAnsi="Arial" w:cs="Arial"/>
          <w:sz w:val="22"/>
          <w:lang w:val="el-GR"/>
        </w:rPr>
        <w:t xml:space="preserve">Σύμφωνα με το </w:t>
      </w:r>
      <w:r w:rsidRPr="00840B17">
        <w:rPr>
          <w:rFonts w:ascii="Arial" w:hAnsi="Arial" w:cs="Arial"/>
          <w:i/>
          <w:sz w:val="22"/>
          <w:lang w:val="el-GR"/>
        </w:rPr>
        <w:t>Άρθρο 7</w:t>
      </w:r>
      <w:r w:rsidRPr="00840B17">
        <w:rPr>
          <w:rFonts w:ascii="Arial" w:hAnsi="Arial" w:cs="Arial"/>
          <w:sz w:val="22"/>
          <w:lang w:val="el-GR"/>
        </w:rPr>
        <w:t xml:space="preserve"> του Κανονισμού (ΕΚ) αρ</w:t>
      </w:r>
      <w:r w:rsidR="001D7FA5">
        <w:rPr>
          <w:rFonts w:ascii="Arial" w:hAnsi="Arial" w:cs="Arial"/>
          <w:sz w:val="22"/>
          <w:lang w:val="el-GR"/>
        </w:rPr>
        <w:t>ιθ</w:t>
      </w:r>
      <w:r w:rsidRPr="00840B17">
        <w:rPr>
          <w:rFonts w:ascii="Arial" w:hAnsi="Arial" w:cs="Arial"/>
          <w:sz w:val="22"/>
          <w:lang w:val="el-GR"/>
        </w:rPr>
        <w:t xml:space="preserve">. 1081/2006, η προώθηση και ενσωμάτωση καινοτόμων δράσεων αποτελεί επιδίωξη του Προγράμματος σε όλους τους Άξονες Προτεραιότητας. Θα προωθούνται  νέες ιδέες, είτε ως προς τις προτεινόμενες διαδικασίες και μεθόδους ή τους στόχους των δράσεων είτε ως προς το περιεχόμενο των δράσεων. Δεν είναι αναγκαίο κάθε σχέδιο να προτείνει ριζικά νέες προσεγγίσεις για τα παραπάνω σημεία, καθώς θετική εξέλιξη στον τομέα αυτό αποτελεί και η ανταλλαγή και προσαρμογή καινοτόμων παρεμβάσεων μεταξύ περιοχών, θεματικών αντικειμένων και ομάδων στόχου. Η καινοτομία θα αποτελεί ένα από τα κριτήρια επιλογής των δράσεων που θα χρηματοδοτηθούν από το Πρόγραμμα, με την ανάλογη βαρύτητα σε σχέση με τη φύση / είδος των δράσεων. Οι καινοτόμες δράσεις θα δοκιμάζονται μέσα από μικρά πιλοτικά έργα μικρής διάρκειας. Κατ’ επέκταση, θα διασφαλίζεται ότι η γνώση για τις επιτυχημένες δράσεις και καλές πρακτικές θα μεταδίδονται σε όλους τους εμπλεκόμενους φορείς. </w:t>
      </w:r>
    </w:p>
    <w:p w:rsidR="00B83454" w:rsidRPr="00840B17" w:rsidRDefault="00B83454" w:rsidP="0014226B">
      <w:pPr>
        <w:spacing w:line="360" w:lineRule="auto"/>
        <w:jc w:val="both"/>
        <w:rPr>
          <w:rFonts w:ascii="Arial" w:hAnsi="Arial" w:cs="Arial"/>
          <w:sz w:val="22"/>
          <w:lang w:val="el-GR"/>
        </w:rPr>
      </w:pPr>
    </w:p>
    <w:p w:rsidR="00F91584" w:rsidRPr="00840B17" w:rsidRDefault="00F91584" w:rsidP="0014226B">
      <w:pPr>
        <w:spacing w:line="360" w:lineRule="auto"/>
        <w:jc w:val="both"/>
        <w:rPr>
          <w:rFonts w:ascii="Arial" w:hAnsi="Arial" w:cs="Arial"/>
          <w:b/>
          <w:sz w:val="22"/>
          <w:lang w:val="el-GR"/>
        </w:rPr>
      </w:pPr>
      <w:r w:rsidRPr="00840B17">
        <w:rPr>
          <w:rFonts w:ascii="Arial" w:hAnsi="Arial" w:cs="Arial"/>
          <w:b/>
          <w:sz w:val="22"/>
          <w:lang w:val="el-GR"/>
        </w:rPr>
        <w:t xml:space="preserve">Διακρατική και Διαπεριφερειακή Συνεργασία </w:t>
      </w:r>
    </w:p>
    <w:p w:rsidR="00806CA8" w:rsidRPr="00840B17" w:rsidRDefault="00806CA8" w:rsidP="0014226B">
      <w:pPr>
        <w:spacing w:line="360" w:lineRule="auto"/>
        <w:jc w:val="both"/>
        <w:rPr>
          <w:rFonts w:ascii="Arial" w:hAnsi="Arial" w:cs="Arial"/>
          <w:sz w:val="22"/>
          <w:lang w:val="el-GR"/>
        </w:rPr>
      </w:pPr>
      <w:r w:rsidRPr="00840B17">
        <w:rPr>
          <w:rFonts w:ascii="Arial" w:hAnsi="Arial" w:cs="Arial"/>
          <w:sz w:val="22"/>
          <w:lang w:val="el-GR"/>
        </w:rPr>
        <w:t xml:space="preserve">Βάσει του </w:t>
      </w:r>
      <w:r w:rsidRPr="00840B17">
        <w:rPr>
          <w:rFonts w:ascii="Arial" w:hAnsi="Arial" w:cs="Arial"/>
          <w:i/>
          <w:sz w:val="22"/>
          <w:lang w:val="el-GR"/>
        </w:rPr>
        <w:t>Άρθρου 3</w:t>
      </w:r>
      <w:r w:rsidRPr="00840B17">
        <w:rPr>
          <w:rFonts w:ascii="Arial" w:hAnsi="Arial" w:cs="Arial"/>
          <w:sz w:val="22"/>
          <w:lang w:val="el-GR"/>
        </w:rPr>
        <w:t xml:space="preserve"> παράγραφος 6 του Κανονισμού (ΕΚ) αρ</w:t>
      </w:r>
      <w:r w:rsidR="001D7FA5">
        <w:rPr>
          <w:rFonts w:ascii="Arial" w:hAnsi="Arial" w:cs="Arial"/>
          <w:sz w:val="22"/>
          <w:lang w:val="el-GR"/>
        </w:rPr>
        <w:t>ιθ</w:t>
      </w:r>
      <w:r w:rsidRPr="00840B17">
        <w:rPr>
          <w:rFonts w:ascii="Arial" w:hAnsi="Arial" w:cs="Arial"/>
          <w:sz w:val="22"/>
          <w:lang w:val="el-GR"/>
        </w:rPr>
        <w:t xml:space="preserve">. 1081/2006, το Πρόγραμμα μέσω και των δύο βασικών του Αξόνων Προτεραιότητας στηρίζει οριζόντια τη διακρατική και διαπεριφερειακή συνεργασία. Επιδίωξη του Προγράμματος είναι η επέκταση της διακρατικής και διαπεριφερειακής συνεργασίας σε όλο το φάσμα των δράσεων με έμφαση ενδεικτικά στις παρεμβάσεις, για τη διασύνδεση των Πανεπιστημίων με τις επιχειρήσεις, την ανάπτυξη Συστήματος Επαγγελματικών Προσόντων, την προώθηση της ίσης πρόσβασης για όλους στην τριτοβάθμια εκπαίδευσης, την πιστοποίηση επιχειρήσεων που προωθούν την ισότητα των φύλων.  </w:t>
      </w:r>
    </w:p>
    <w:p w:rsidR="00806CA8" w:rsidRPr="00840B17" w:rsidRDefault="00806CA8" w:rsidP="0014226B">
      <w:pPr>
        <w:spacing w:line="360" w:lineRule="auto"/>
        <w:jc w:val="both"/>
        <w:rPr>
          <w:rFonts w:ascii="Arial" w:hAnsi="Arial" w:cs="Arial"/>
          <w:sz w:val="22"/>
          <w:lang w:val="el-GR"/>
        </w:rPr>
      </w:pPr>
      <w:r w:rsidRPr="00840B17">
        <w:rPr>
          <w:rFonts w:ascii="Arial" w:hAnsi="Arial" w:cs="Arial"/>
          <w:sz w:val="22"/>
          <w:lang w:val="el-GR"/>
        </w:rPr>
        <w:t xml:space="preserve">Η χρηματοδότηση των διακρατικών και διαπεριφερειακών δράσεων θα καλύπτονται από τον προϋπολογισμό της παρέμβασης και ανάλογα με τη φύση / είδος των παρεμβάσεων και το βαθμό αναγκαιότητας διακρατικής ή / και διαπεριφερειακής συνεργασίας θα θεσπιστούν κανόνες </w:t>
      </w:r>
      <w:proofErr w:type="spellStart"/>
      <w:r w:rsidRPr="00840B17">
        <w:rPr>
          <w:rFonts w:ascii="Arial" w:hAnsi="Arial" w:cs="Arial"/>
          <w:sz w:val="22"/>
          <w:lang w:val="el-GR"/>
        </w:rPr>
        <w:t>επιλεξιμότητας</w:t>
      </w:r>
      <w:proofErr w:type="spellEnd"/>
      <w:r w:rsidRPr="00840B17">
        <w:rPr>
          <w:rFonts w:ascii="Arial" w:hAnsi="Arial" w:cs="Arial"/>
          <w:sz w:val="22"/>
          <w:lang w:val="el-GR"/>
        </w:rPr>
        <w:t xml:space="preserve">. </w:t>
      </w:r>
    </w:p>
    <w:p w:rsidR="00806CA8" w:rsidRPr="00840B17" w:rsidRDefault="00806CA8" w:rsidP="0014226B">
      <w:pPr>
        <w:spacing w:line="360" w:lineRule="auto"/>
        <w:jc w:val="both"/>
        <w:rPr>
          <w:rFonts w:ascii="Arial" w:hAnsi="Arial" w:cs="Arial"/>
          <w:b/>
          <w:sz w:val="22"/>
          <w:lang w:val="el-GR"/>
        </w:rPr>
      </w:pPr>
      <w:r w:rsidRPr="00840B17">
        <w:rPr>
          <w:rFonts w:ascii="Arial" w:hAnsi="Arial" w:cs="Arial"/>
          <w:sz w:val="22"/>
          <w:lang w:val="el-GR"/>
        </w:rPr>
        <w:t xml:space="preserve">Η χρηματοδότηση για διακρατικές και διαπεριφερειακές δράσεις θα καλύπτει ανταλλαγή πληροφοριών, τεχνογνωσίας, αποτελεσμάτων, καλών πρακτικών, αξιολόγηση και προσαρμογή εμπειρογνωμοσύνης από άλλες χώρες, καθώς και ανταλλαγή εμπειρογνωμόνων μέσω της διοργάνωσης συναντήσεων, συμμετοχής σε συνέδρια, διενέργειας επισκέψεων καθώς και δημιουργίας δικτύων τόσο σε ευρωπαϊκό όσο και σε παγκόσμιο επίπεδο. </w:t>
      </w:r>
      <w:r w:rsidRPr="00840B17">
        <w:rPr>
          <w:rFonts w:ascii="Arial" w:hAnsi="Arial" w:cs="Arial"/>
          <w:b/>
          <w:sz w:val="22"/>
          <w:lang w:val="el-GR"/>
        </w:rPr>
        <w:t xml:space="preserve"> </w:t>
      </w:r>
    </w:p>
    <w:p w:rsidR="00806CA8" w:rsidRDefault="00806CA8" w:rsidP="0014226B">
      <w:pPr>
        <w:spacing w:line="360" w:lineRule="auto"/>
        <w:jc w:val="both"/>
        <w:rPr>
          <w:rFonts w:ascii="Arial" w:hAnsi="Arial" w:cs="Arial"/>
          <w:sz w:val="22"/>
          <w:lang w:val="el-GR"/>
        </w:rPr>
      </w:pPr>
    </w:p>
    <w:p w:rsidR="008663DE" w:rsidRDefault="008663DE" w:rsidP="0014226B">
      <w:pPr>
        <w:spacing w:line="360" w:lineRule="auto"/>
        <w:jc w:val="both"/>
        <w:rPr>
          <w:rFonts w:ascii="Arial" w:hAnsi="Arial" w:cs="Arial"/>
          <w:sz w:val="22"/>
          <w:lang w:val="el-GR"/>
        </w:rPr>
      </w:pPr>
    </w:p>
    <w:p w:rsidR="008663DE" w:rsidRPr="00840B17" w:rsidRDefault="008663DE" w:rsidP="0014226B">
      <w:pPr>
        <w:spacing w:line="360" w:lineRule="auto"/>
        <w:jc w:val="both"/>
        <w:rPr>
          <w:rFonts w:ascii="Arial" w:hAnsi="Arial" w:cs="Arial"/>
          <w:sz w:val="22"/>
          <w:lang w:val="el-GR"/>
        </w:rPr>
      </w:pPr>
    </w:p>
    <w:p w:rsidR="00806CA8" w:rsidRPr="00840B17" w:rsidRDefault="00806CA8" w:rsidP="0014226B">
      <w:pPr>
        <w:spacing w:line="360" w:lineRule="auto"/>
        <w:jc w:val="both"/>
        <w:rPr>
          <w:rFonts w:ascii="Arial" w:hAnsi="Arial" w:cs="Arial"/>
          <w:b/>
          <w:sz w:val="22"/>
          <w:lang w:val="el-GR"/>
        </w:rPr>
      </w:pPr>
      <w:r w:rsidRPr="00840B17">
        <w:rPr>
          <w:rFonts w:ascii="Arial" w:hAnsi="Arial" w:cs="Arial"/>
          <w:b/>
          <w:sz w:val="22"/>
          <w:lang w:val="el-GR"/>
        </w:rPr>
        <w:t xml:space="preserve">Εταιρική Σχέση </w:t>
      </w:r>
    </w:p>
    <w:bookmarkEnd w:id="337"/>
    <w:p w:rsidR="00806CA8" w:rsidRPr="00840B17" w:rsidRDefault="00806CA8" w:rsidP="0014226B">
      <w:pPr>
        <w:spacing w:line="360" w:lineRule="auto"/>
        <w:jc w:val="both"/>
        <w:rPr>
          <w:rFonts w:ascii="Arial" w:hAnsi="Arial" w:cs="Arial"/>
          <w:sz w:val="22"/>
          <w:lang w:val="el-GR"/>
        </w:rPr>
      </w:pPr>
      <w:r w:rsidRPr="00840B17">
        <w:rPr>
          <w:rFonts w:ascii="Arial" w:hAnsi="Arial" w:cs="Arial"/>
          <w:sz w:val="22"/>
          <w:lang w:val="el-GR"/>
        </w:rPr>
        <w:t>Οι ενέργειες / διαδικασίες οι οποίες εξασφαλίζουν τόσο την ενίσχυση της θεσμικής ικανότητας των κοινωνικών εταίρων, όσο και την ενεργό συμμετοχή τους στην εξειδίκευση και υλοποίηση δράσεων του Επιχειρησιακού Προγράμματος είναι οι ακόλουθες:</w:t>
      </w:r>
    </w:p>
    <w:p w:rsidR="00806CA8" w:rsidRPr="00840B17" w:rsidRDefault="00806CA8" w:rsidP="0014226B">
      <w:pPr>
        <w:widowControl w:val="0"/>
        <w:numPr>
          <w:ilvl w:val="0"/>
          <w:numId w:val="43"/>
        </w:numPr>
        <w:tabs>
          <w:tab w:val="clear" w:pos="720"/>
          <w:tab w:val="num" w:pos="360"/>
        </w:tabs>
        <w:adjustRightInd w:val="0"/>
        <w:spacing w:line="360" w:lineRule="auto"/>
        <w:ind w:left="360"/>
        <w:jc w:val="both"/>
        <w:textAlignment w:val="baseline"/>
        <w:rPr>
          <w:rFonts w:ascii="Arial" w:hAnsi="Arial" w:cs="Arial"/>
          <w:sz w:val="22"/>
          <w:lang w:val="el-GR"/>
        </w:rPr>
      </w:pPr>
      <w:r w:rsidRPr="00840B17">
        <w:rPr>
          <w:rFonts w:ascii="Arial" w:hAnsi="Arial" w:cs="Arial"/>
          <w:sz w:val="22"/>
          <w:lang w:val="el-GR"/>
        </w:rPr>
        <w:t>Προβλέπονται παρεμβάσεις σημαντικού προϋπολογισμού στους τομείς της βελτίωσης του ανθρώπινου δυναμικού, της βελτίωσης της προσαρμοστικότητας των επιχειρήσεων και των εργαζομένων καθώς και στην υλοποίηση ενεργών και προληπτικών μέτρων στην αγορά εργασίας να υλοποιηθούν από φορείς όπου στα διοικητικά όργανα συμμετέχουν εκπρόσωποι των κοινωνικών εταίρων, όπως π.χ. η Αρχή Ανάπτυξης Ανθρώπινου Δυναμικού.</w:t>
      </w:r>
    </w:p>
    <w:p w:rsidR="00806CA8" w:rsidRPr="00840B17" w:rsidRDefault="00806CA8" w:rsidP="0014226B">
      <w:pPr>
        <w:widowControl w:val="0"/>
        <w:numPr>
          <w:ilvl w:val="0"/>
          <w:numId w:val="43"/>
        </w:numPr>
        <w:tabs>
          <w:tab w:val="clear" w:pos="720"/>
          <w:tab w:val="num" w:pos="360"/>
        </w:tabs>
        <w:adjustRightInd w:val="0"/>
        <w:spacing w:line="360" w:lineRule="auto"/>
        <w:ind w:left="357" w:hanging="357"/>
        <w:jc w:val="both"/>
        <w:textAlignment w:val="baseline"/>
        <w:rPr>
          <w:rFonts w:ascii="Arial" w:hAnsi="Arial" w:cs="Arial"/>
          <w:sz w:val="22"/>
          <w:lang w:val="el-GR"/>
        </w:rPr>
      </w:pPr>
      <w:r w:rsidRPr="00840B17">
        <w:rPr>
          <w:rFonts w:ascii="Arial" w:hAnsi="Arial" w:cs="Arial"/>
          <w:sz w:val="22"/>
          <w:lang w:val="el-GR"/>
        </w:rPr>
        <w:t>Προβλέπεται και στους δύο Άξονες Προτεραιότητας να υλοποιηθούν παρεμβάσεις</w:t>
      </w:r>
      <w:r w:rsidR="00F91584" w:rsidRPr="00840B17">
        <w:rPr>
          <w:rFonts w:ascii="Arial" w:hAnsi="Arial" w:cs="Arial"/>
          <w:sz w:val="22"/>
          <w:lang w:val="el-GR"/>
        </w:rPr>
        <w:t xml:space="preserve"> με δικαιούχους</w:t>
      </w:r>
      <w:r w:rsidRPr="00840B17">
        <w:rPr>
          <w:rFonts w:ascii="Arial" w:hAnsi="Arial" w:cs="Arial"/>
          <w:sz w:val="22"/>
          <w:lang w:val="el-GR"/>
        </w:rPr>
        <w:t xml:space="preserve"> κοινωνικούς </w:t>
      </w:r>
      <w:r w:rsidR="00F91584" w:rsidRPr="00840B17">
        <w:rPr>
          <w:rFonts w:ascii="Arial" w:hAnsi="Arial" w:cs="Arial"/>
          <w:sz w:val="22"/>
          <w:lang w:val="el-GR"/>
        </w:rPr>
        <w:t xml:space="preserve">και οικονομικούς </w:t>
      </w:r>
      <w:r w:rsidRPr="00840B17">
        <w:rPr>
          <w:rFonts w:ascii="Arial" w:hAnsi="Arial" w:cs="Arial"/>
          <w:sz w:val="22"/>
          <w:lang w:val="el-GR"/>
        </w:rPr>
        <w:t>εταίρους στους τομείς της προσαρμοστικότητας των επιχειρήσεων και των εργαζομένων καθώς και στην προώθηση της πρόσβασης των γυναικών στην αγορά εργασίας.</w:t>
      </w:r>
    </w:p>
    <w:p w:rsidR="00806CA8" w:rsidRPr="00840B17" w:rsidRDefault="00806CA8" w:rsidP="0014226B">
      <w:pPr>
        <w:widowControl w:val="0"/>
        <w:numPr>
          <w:ilvl w:val="0"/>
          <w:numId w:val="43"/>
        </w:numPr>
        <w:tabs>
          <w:tab w:val="clear" w:pos="720"/>
          <w:tab w:val="num" w:pos="360"/>
        </w:tabs>
        <w:adjustRightInd w:val="0"/>
        <w:spacing w:line="360" w:lineRule="auto"/>
        <w:ind w:left="357" w:hanging="357"/>
        <w:jc w:val="both"/>
        <w:textAlignment w:val="baseline"/>
        <w:rPr>
          <w:rFonts w:ascii="Arial" w:hAnsi="Arial" w:cs="Arial"/>
          <w:sz w:val="22"/>
          <w:lang w:val="el-GR"/>
        </w:rPr>
      </w:pPr>
      <w:r w:rsidRPr="00840B17">
        <w:rPr>
          <w:rFonts w:ascii="Arial" w:hAnsi="Arial" w:cs="Arial"/>
          <w:sz w:val="22"/>
          <w:lang w:val="el-GR"/>
        </w:rPr>
        <w:t xml:space="preserve">Στο πλαίσιο της αναβάθμισης της διοικητικής ικανότητας του δημόσιου τομέα και των παρεχόμενων υπηρεσιών, προβλέπονται δράσεις κατάρτισης των στελεχών της Τοπικής Αυτοδιοίκησης. </w:t>
      </w:r>
    </w:p>
    <w:p w:rsidR="00806CA8" w:rsidRPr="00840B17" w:rsidRDefault="00806CA8" w:rsidP="0014226B">
      <w:pPr>
        <w:widowControl w:val="0"/>
        <w:numPr>
          <w:ilvl w:val="0"/>
          <w:numId w:val="43"/>
        </w:numPr>
        <w:tabs>
          <w:tab w:val="clear" w:pos="720"/>
          <w:tab w:val="num" w:pos="360"/>
        </w:tabs>
        <w:adjustRightInd w:val="0"/>
        <w:spacing w:line="360" w:lineRule="auto"/>
        <w:ind w:left="357" w:hanging="357"/>
        <w:jc w:val="both"/>
        <w:textAlignment w:val="baseline"/>
        <w:rPr>
          <w:rFonts w:ascii="Arial" w:hAnsi="Arial" w:cs="Arial"/>
          <w:sz w:val="22"/>
          <w:lang w:val="el-GR"/>
        </w:rPr>
      </w:pPr>
      <w:r w:rsidRPr="00840B17">
        <w:rPr>
          <w:rFonts w:ascii="Arial" w:hAnsi="Arial" w:cs="Arial"/>
          <w:sz w:val="22"/>
          <w:lang w:val="el-GR"/>
        </w:rPr>
        <w:t xml:space="preserve">Στην Επιτροπή Παρακολούθησης του Προγράμματος </w:t>
      </w:r>
      <w:r w:rsidR="00922032">
        <w:rPr>
          <w:rFonts w:ascii="Arial" w:hAnsi="Arial" w:cs="Arial"/>
          <w:sz w:val="22"/>
          <w:lang w:val="el-GR"/>
        </w:rPr>
        <w:t>συμμετέχουν</w:t>
      </w:r>
      <w:r w:rsidRPr="00840B17">
        <w:rPr>
          <w:rFonts w:ascii="Arial" w:hAnsi="Arial" w:cs="Arial"/>
          <w:sz w:val="22"/>
          <w:lang w:val="el-GR"/>
        </w:rPr>
        <w:t xml:space="preserve"> ως μέλη με ψήφο εκπρόσωποι όλων των οργανώσεων εργοδοτών και εργαζομένων καθώς και εκπρόσωποι της Τοπικής Αυτοδιοίκησης, και δημόσιων υπηρεσιών και Μη Κυβερνητικών Οργανώσεων, που αντιπροσωπεύουν κοινωνικά ευάλωτες ομάδες.</w:t>
      </w:r>
    </w:p>
    <w:p w:rsidR="00806CA8" w:rsidRPr="00840B17" w:rsidRDefault="00806CA8" w:rsidP="0014226B">
      <w:pPr>
        <w:spacing w:line="360" w:lineRule="auto"/>
        <w:jc w:val="both"/>
        <w:rPr>
          <w:rFonts w:ascii="Arial" w:hAnsi="Arial" w:cs="Arial"/>
          <w:sz w:val="22"/>
          <w:lang w:val="el-GR"/>
        </w:rPr>
      </w:pPr>
    </w:p>
    <w:p w:rsidR="00C87899" w:rsidRDefault="00806CA8" w:rsidP="008663DE">
      <w:pPr>
        <w:pStyle w:val="Heading2"/>
        <w:numPr>
          <w:ilvl w:val="1"/>
          <w:numId w:val="207"/>
        </w:numPr>
        <w:spacing w:before="0" w:after="0" w:line="360" w:lineRule="auto"/>
        <w:rPr>
          <w:rFonts w:ascii="Arial" w:hAnsi="Arial"/>
          <w:u w:val="none"/>
          <w:lang w:val="el-GR"/>
        </w:rPr>
      </w:pPr>
      <w:bookmarkStart w:id="353" w:name="_Toc340047020"/>
      <w:bookmarkStart w:id="354" w:name="_Toc160624242"/>
      <w:bookmarkStart w:id="355" w:name="_Toc160771283"/>
      <w:bookmarkStart w:id="356" w:name="_Toc326834179"/>
      <w:r w:rsidRPr="00840B17">
        <w:rPr>
          <w:rFonts w:ascii="Arial" w:hAnsi="Arial"/>
          <w:u w:val="none"/>
          <w:lang w:val="el-GR"/>
        </w:rPr>
        <w:t>ΔΕΙΚΤΕΣ ΑΠΟΤΕΛΕΣΜΑΤΩΝ / ΕΠΙΠΤΩΣΕΩΝ ΑΠΟ ΤΗΝ</w:t>
      </w:r>
      <w:bookmarkEnd w:id="353"/>
      <w:r w:rsidRPr="00840B17">
        <w:rPr>
          <w:rFonts w:ascii="Arial" w:hAnsi="Arial"/>
          <w:u w:val="none"/>
          <w:lang w:val="el-GR"/>
        </w:rPr>
        <w:t xml:space="preserve"> </w:t>
      </w:r>
      <w:r w:rsidR="00C87899">
        <w:rPr>
          <w:rFonts w:ascii="Arial" w:hAnsi="Arial"/>
          <w:u w:val="none"/>
          <w:lang w:val="el-GR"/>
        </w:rPr>
        <w:t xml:space="preserve"> </w:t>
      </w:r>
    </w:p>
    <w:p w:rsidR="00806CA8" w:rsidRPr="00840B17" w:rsidRDefault="00806CA8" w:rsidP="00C87899">
      <w:pPr>
        <w:pStyle w:val="Heading2"/>
        <w:numPr>
          <w:ilvl w:val="0"/>
          <w:numId w:val="0"/>
        </w:numPr>
        <w:spacing w:before="0" w:after="0" w:line="360" w:lineRule="auto"/>
        <w:ind w:left="360" w:firstLine="360"/>
        <w:rPr>
          <w:rFonts w:ascii="Arial" w:hAnsi="Arial"/>
          <w:u w:val="none"/>
          <w:lang w:val="el-GR"/>
        </w:rPr>
      </w:pPr>
      <w:bookmarkStart w:id="357" w:name="_Toc340047021"/>
      <w:r w:rsidRPr="00840B17">
        <w:rPr>
          <w:rFonts w:ascii="Arial" w:hAnsi="Arial"/>
          <w:u w:val="none"/>
          <w:lang w:val="el-GR"/>
        </w:rPr>
        <w:t>ΕΦΑΡΜΟΓΗ ΤΗΣ ΣΤΡΑΤΗΓΙΚΗΣ ΤΟΥ ΠΡΟΓΡΑΜΜΑΤΟΣ</w:t>
      </w:r>
      <w:bookmarkEnd w:id="354"/>
      <w:bookmarkEnd w:id="355"/>
      <w:bookmarkEnd w:id="356"/>
      <w:bookmarkEnd w:id="357"/>
    </w:p>
    <w:p w:rsidR="000715A7" w:rsidRDefault="00143474" w:rsidP="00801326">
      <w:pPr>
        <w:spacing w:line="360" w:lineRule="auto"/>
        <w:jc w:val="both"/>
        <w:rPr>
          <w:rFonts w:ascii="Arial" w:hAnsi="Arial" w:cs="Arial"/>
          <w:sz w:val="22"/>
          <w:lang w:val="el-GR"/>
        </w:rPr>
      </w:pPr>
      <w:r>
        <w:rPr>
          <w:rFonts w:ascii="Arial" w:hAnsi="Arial" w:cs="Arial"/>
          <w:sz w:val="22"/>
          <w:lang w:val="el-GR"/>
        </w:rPr>
        <w:t xml:space="preserve">Η </w:t>
      </w:r>
      <w:r w:rsidR="00806CA8" w:rsidRPr="00840B17">
        <w:rPr>
          <w:rFonts w:ascii="Arial" w:hAnsi="Arial" w:cs="Arial"/>
          <w:sz w:val="22"/>
          <w:lang w:val="el-GR"/>
        </w:rPr>
        <w:t>περιγραφόμενη στρατηγική του Προγράμματος</w:t>
      </w:r>
      <w:r w:rsidR="00922032">
        <w:rPr>
          <w:rFonts w:ascii="Arial" w:hAnsi="Arial" w:cs="Arial"/>
          <w:sz w:val="22"/>
          <w:lang w:val="el-GR"/>
        </w:rPr>
        <w:t xml:space="preserve">, όπως </w:t>
      </w:r>
      <w:r w:rsidR="00AA2118">
        <w:rPr>
          <w:rFonts w:ascii="Arial" w:hAnsi="Arial" w:cs="Arial"/>
          <w:sz w:val="22"/>
          <w:lang w:val="el-GR"/>
        </w:rPr>
        <w:t>αυτή διαμορφώθηκε</w:t>
      </w:r>
      <w:r w:rsidR="00922032">
        <w:rPr>
          <w:rFonts w:ascii="Arial" w:hAnsi="Arial" w:cs="Arial"/>
          <w:sz w:val="22"/>
          <w:lang w:val="el-GR"/>
        </w:rPr>
        <w:t xml:space="preserve"> λόγω της ανάγκης συμβολής του Προγράμματος στην αντιμετώπιση των επιπτώσεων από την </w:t>
      </w:r>
      <w:r w:rsidR="00A8021C">
        <w:rPr>
          <w:rFonts w:ascii="Arial" w:hAnsi="Arial" w:cs="Arial"/>
          <w:sz w:val="22"/>
          <w:lang w:val="el-GR"/>
        </w:rPr>
        <w:t xml:space="preserve">οικονομική ύφεση και </w:t>
      </w:r>
      <w:r w:rsidR="00922032">
        <w:rPr>
          <w:rFonts w:ascii="Arial" w:hAnsi="Arial" w:cs="Arial"/>
          <w:sz w:val="22"/>
          <w:lang w:val="el-GR"/>
        </w:rPr>
        <w:t xml:space="preserve">χρηματοπιστωτική κρίση </w:t>
      </w:r>
      <w:r w:rsidR="0014226B">
        <w:rPr>
          <w:rFonts w:ascii="Arial" w:hAnsi="Arial" w:cs="Arial"/>
          <w:sz w:val="22"/>
          <w:lang w:val="el-GR"/>
        </w:rPr>
        <w:t xml:space="preserve">στον κοινωνικοοικονομικό ιστό της Κύπρου, </w:t>
      </w:r>
      <w:r w:rsidR="00922032">
        <w:rPr>
          <w:rFonts w:ascii="Arial" w:hAnsi="Arial" w:cs="Arial"/>
          <w:sz w:val="22"/>
          <w:lang w:val="el-GR"/>
        </w:rPr>
        <w:t xml:space="preserve">και κατ’ </w:t>
      </w:r>
      <w:proofErr w:type="spellStart"/>
      <w:r w:rsidR="00922032">
        <w:rPr>
          <w:rFonts w:ascii="Arial" w:hAnsi="Arial" w:cs="Arial"/>
          <w:sz w:val="22"/>
          <w:lang w:val="el-GR"/>
        </w:rPr>
        <w:t>ακολουθία</w:t>
      </w:r>
      <w:r>
        <w:rPr>
          <w:rFonts w:ascii="Arial" w:hAnsi="Arial" w:cs="Arial"/>
          <w:sz w:val="22"/>
          <w:lang w:val="el-GR"/>
        </w:rPr>
        <w:t>ν</w:t>
      </w:r>
      <w:proofErr w:type="spellEnd"/>
      <w:r w:rsidR="00806CA8" w:rsidRPr="00840B17">
        <w:rPr>
          <w:rFonts w:ascii="Arial" w:hAnsi="Arial" w:cs="Arial"/>
          <w:sz w:val="22"/>
          <w:lang w:val="el-GR"/>
        </w:rPr>
        <w:t xml:space="preserve"> από τις κατηγορίες παρεμβάσεων, οι οποίες αποτελούν μέρος του περιεχομένου των Αξόνων Προτεραιότητας</w:t>
      </w:r>
      <w:r w:rsidR="00922032">
        <w:rPr>
          <w:rFonts w:ascii="Arial" w:hAnsi="Arial" w:cs="Arial"/>
          <w:sz w:val="22"/>
          <w:lang w:val="el-GR"/>
        </w:rPr>
        <w:t>, σε συνδυασμό με την εξέλιξη της εφαρμογής του Προγράμματος</w:t>
      </w:r>
      <w:r w:rsidR="005C5452">
        <w:rPr>
          <w:rFonts w:ascii="Arial" w:hAnsi="Arial" w:cs="Arial"/>
          <w:sz w:val="22"/>
          <w:lang w:val="el-GR"/>
        </w:rPr>
        <w:t>,</w:t>
      </w:r>
      <w:r w:rsidR="00922032">
        <w:rPr>
          <w:rFonts w:ascii="Arial" w:hAnsi="Arial" w:cs="Arial"/>
          <w:sz w:val="22"/>
          <w:lang w:val="el-GR"/>
        </w:rPr>
        <w:t xml:space="preserve"> </w:t>
      </w:r>
      <w:r>
        <w:rPr>
          <w:rFonts w:ascii="Arial" w:hAnsi="Arial" w:cs="Arial"/>
          <w:sz w:val="22"/>
          <w:lang w:val="el-GR"/>
        </w:rPr>
        <w:t xml:space="preserve">αποτυπώνεται μέσα από </w:t>
      </w:r>
      <w:r w:rsidR="00AA2118">
        <w:rPr>
          <w:rFonts w:ascii="Arial" w:hAnsi="Arial" w:cs="Arial"/>
          <w:sz w:val="22"/>
          <w:lang w:val="el-GR"/>
        </w:rPr>
        <w:t>ένα</w:t>
      </w:r>
      <w:r w:rsidR="00922032">
        <w:rPr>
          <w:rFonts w:ascii="Arial" w:hAnsi="Arial" w:cs="Arial"/>
          <w:sz w:val="22"/>
          <w:lang w:val="el-GR"/>
        </w:rPr>
        <w:t xml:space="preserve"> πλέγμα δεικτών στρατηγικής. Συγκεκριμένα </w:t>
      </w:r>
      <w:r w:rsidR="00806CA8" w:rsidRPr="00840B17">
        <w:rPr>
          <w:rFonts w:ascii="Arial" w:hAnsi="Arial" w:cs="Arial"/>
          <w:sz w:val="22"/>
          <w:lang w:val="el-GR"/>
        </w:rPr>
        <w:t xml:space="preserve">οι δείκτες εκτίμησης της αποτελεσματικότητας και της αποδοτικότητας της στρατηγικής αναφέρονται σ’ εκείνα τα στοιχεία της αγοράς εργασίας και του ανθρώπινου δυναμικού εν γένει, τα οποία </w:t>
      </w:r>
      <w:r w:rsidR="00922032">
        <w:rPr>
          <w:rFonts w:ascii="Arial" w:hAnsi="Arial" w:cs="Arial"/>
          <w:sz w:val="22"/>
          <w:lang w:val="el-GR"/>
        </w:rPr>
        <w:t xml:space="preserve">επηρεάζονται από την </w:t>
      </w:r>
      <w:r w:rsidR="00922032">
        <w:rPr>
          <w:rFonts w:ascii="Arial" w:hAnsi="Arial" w:cs="Arial"/>
          <w:sz w:val="22"/>
          <w:lang w:val="el-GR"/>
        </w:rPr>
        <w:lastRenderedPageBreak/>
        <w:t xml:space="preserve">εφαρμογή της στρατηγικής του Προγράμματος με στόχο τη βελτίωση των κρίσιμων μεγεθών της </w:t>
      </w:r>
      <w:r w:rsidR="00A8021C">
        <w:rPr>
          <w:rFonts w:ascii="Arial" w:hAnsi="Arial" w:cs="Arial"/>
          <w:sz w:val="22"/>
          <w:lang w:val="el-GR"/>
        </w:rPr>
        <w:t>α</w:t>
      </w:r>
      <w:r w:rsidR="00922032">
        <w:rPr>
          <w:rFonts w:ascii="Arial" w:hAnsi="Arial" w:cs="Arial"/>
          <w:sz w:val="22"/>
          <w:lang w:val="el-GR"/>
        </w:rPr>
        <w:t xml:space="preserve">γοράς </w:t>
      </w:r>
      <w:r w:rsidR="00A8021C">
        <w:rPr>
          <w:rFonts w:ascii="Arial" w:hAnsi="Arial" w:cs="Arial"/>
          <w:sz w:val="22"/>
          <w:lang w:val="el-GR"/>
        </w:rPr>
        <w:t>ε</w:t>
      </w:r>
      <w:r w:rsidR="00922032">
        <w:rPr>
          <w:rFonts w:ascii="Arial" w:hAnsi="Arial" w:cs="Arial"/>
          <w:sz w:val="22"/>
          <w:lang w:val="el-GR"/>
        </w:rPr>
        <w:t>ργασίας. Ειδικότερα</w:t>
      </w:r>
      <w:r>
        <w:rPr>
          <w:rFonts w:ascii="Arial" w:hAnsi="Arial" w:cs="Arial"/>
          <w:sz w:val="22"/>
          <w:lang w:val="el-GR"/>
        </w:rPr>
        <w:t>,</w:t>
      </w:r>
      <w:r w:rsidR="00806CA8" w:rsidRPr="00840B17">
        <w:rPr>
          <w:rFonts w:ascii="Arial" w:hAnsi="Arial" w:cs="Arial"/>
          <w:sz w:val="22"/>
          <w:lang w:val="el-GR"/>
        </w:rPr>
        <w:t xml:space="preserve"> </w:t>
      </w:r>
      <w:r w:rsidR="00922032">
        <w:rPr>
          <w:rFonts w:ascii="Arial" w:hAnsi="Arial" w:cs="Arial"/>
          <w:sz w:val="22"/>
          <w:lang w:val="el-GR"/>
        </w:rPr>
        <w:t xml:space="preserve">βασική </w:t>
      </w:r>
      <w:r w:rsidR="00806CA8" w:rsidRPr="00840B17">
        <w:rPr>
          <w:rFonts w:ascii="Arial" w:hAnsi="Arial" w:cs="Arial"/>
          <w:sz w:val="22"/>
          <w:lang w:val="el-GR"/>
        </w:rPr>
        <w:t xml:space="preserve">κατεύθυνση της στρατηγικής είναι η άμβλυνση / διόρθωση της αρνητικής εξέλιξης ορισμένων δεικτών, </w:t>
      </w:r>
      <w:r w:rsidR="00922032">
        <w:rPr>
          <w:rFonts w:ascii="Arial" w:hAnsi="Arial" w:cs="Arial"/>
          <w:sz w:val="22"/>
          <w:lang w:val="el-GR"/>
        </w:rPr>
        <w:t>έστω και αν</w:t>
      </w:r>
      <w:r w:rsidR="00806CA8" w:rsidRPr="00840B17">
        <w:rPr>
          <w:rFonts w:ascii="Arial" w:hAnsi="Arial" w:cs="Arial"/>
          <w:sz w:val="22"/>
          <w:lang w:val="el-GR"/>
        </w:rPr>
        <w:t xml:space="preserve"> η σημερινή τιμή τους είναι σε καλύτερα επίπεδα από τα αντίστοιχα της Ε.Ε.</w:t>
      </w:r>
      <w:r w:rsidR="00922032">
        <w:rPr>
          <w:rFonts w:ascii="Arial" w:hAnsi="Arial" w:cs="Arial"/>
          <w:sz w:val="22"/>
          <w:lang w:val="el-GR"/>
        </w:rPr>
        <w:t>, αλλά λόγω της κρίσης παρουσιάζουν επιδείνωση σε σχέση με την περίοδο αρχικού σχεδιασμού του Προγράμματος.</w:t>
      </w:r>
      <w:r w:rsidR="00806CA8" w:rsidRPr="00840B17">
        <w:rPr>
          <w:rFonts w:ascii="Arial" w:hAnsi="Arial" w:cs="Arial"/>
          <w:sz w:val="22"/>
          <w:lang w:val="el-GR"/>
        </w:rPr>
        <w:t xml:space="preserve"> Σε κάθε περίπτωση όμως, </w:t>
      </w:r>
      <w:r w:rsidR="00922032">
        <w:rPr>
          <w:rFonts w:ascii="Arial" w:hAnsi="Arial" w:cs="Arial"/>
          <w:sz w:val="22"/>
          <w:lang w:val="el-GR"/>
        </w:rPr>
        <w:t>βασική κατεύθυνση της</w:t>
      </w:r>
      <w:r w:rsidR="00806CA8" w:rsidRPr="00840B17">
        <w:rPr>
          <w:rFonts w:ascii="Arial" w:hAnsi="Arial" w:cs="Arial"/>
          <w:sz w:val="22"/>
          <w:lang w:val="el-GR"/>
        </w:rPr>
        <w:t xml:space="preserve"> στρατηγικής του Προγράμματος είναι η συμβολή του στην επίτευξη των στόχων του </w:t>
      </w:r>
      <w:r w:rsidR="00806CA8" w:rsidRPr="00143474">
        <w:rPr>
          <w:rFonts w:ascii="Arial" w:hAnsi="Arial" w:cs="Arial"/>
          <w:sz w:val="22"/>
          <w:u w:val="single"/>
          <w:lang w:val="el-GR"/>
        </w:rPr>
        <w:t>Εθνικού Προγράμματος Μεταρρύθμισης</w:t>
      </w:r>
      <w:r w:rsidR="00806CA8" w:rsidRPr="00840B17">
        <w:rPr>
          <w:rFonts w:ascii="Arial" w:hAnsi="Arial" w:cs="Arial"/>
          <w:sz w:val="22"/>
          <w:lang w:val="el-GR"/>
        </w:rPr>
        <w:t xml:space="preserve"> για τη Στρατηγική </w:t>
      </w:r>
      <w:r w:rsidR="00746967">
        <w:rPr>
          <w:rFonts w:ascii="Arial" w:hAnsi="Arial" w:cs="Arial"/>
          <w:sz w:val="22"/>
          <w:lang w:val="el-GR"/>
        </w:rPr>
        <w:t>«</w:t>
      </w:r>
      <w:r w:rsidR="00A8021C">
        <w:rPr>
          <w:rFonts w:ascii="Arial" w:hAnsi="Arial" w:cs="Arial"/>
          <w:sz w:val="22"/>
          <w:lang w:val="el-GR"/>
        </w:rPr>
        <w:t>Ευρώπη 2020</w:t>
      </w:r>
      <w:r w:rsidR="00746967">
        <w:rPr>
          <w:rFonts w:ascii="Arial" w:hAnsi="Arial" w:cs="Arial"/>
          <w:sz w:val="22"/>
          <w:lang w:val="el-GR"/>
        </w:rPr>
        <w:t>» καθώς</w:t>
      </w:r>
      <w:r w:rsidR="00A8021C">
        <w:rPr>
          <w:rFonts w:ascii="Arial" w:hAnsi="Arial" w:cs="Arial"/>
          <w:sz w:val="22"/>
          <w:lang w:val="el-GR"/>
        </w:rPr>
        <w:t xml:space="preserve"> </w:t>
      </w:r>
      <w:r w:rsidR="00806CA8" w:rsidRPr="00840B17">
        <w:rPr>
          <w:rFonts w:ascii="Arial" w:hAnsi="Arial" w:cs="Arial"/>
          <w:sz w:val="22"/>
          <w:lang w:val="el-GR"/>
        </w:rPr>
        <w:t xml:space="preserve">και του ΕΣΠΑ 2007-2013 τόσο ως προς το χρηματοδοτικό του βάρος, σε σχέση με το σύνολο των αντίστοιχων παρεμβάσεων που χρηματοδοτούνται από αμιγώς εθνικούς πόρους, όσο και σε σχέση με τα αποτελέσματα και τις επιπτώσεις που δημιουργεί το Επιχειρησιακό Πρόγραμμα </w:t>
      </w:r>
      <w:r w:rsidR="000715A7">
        <w:rPr>
          <w:rFonts w:ascii="Arial" w:hAnsi="Arial" w:cs="Arial"/>
          <w:sz w:val="22"/>
          <w:lang w:val="el-GR"/>
        </w:rPr>
        <w:t>«Αειφόρος Ανάπτυξη και Ανταγωνιστικότητα»</w:t>
      </w:r>
      <w:r w:rsidR="00746967">
        <w:rPr>
          <w:rFonts w:ascii="Arial" w:hAnsi="Arial" w:cs="Arial"/>
          <w:sz w:val="22"/>
          <w:lang w:val="el-GR"/>
        </w:rPr>
        <w:t>,</w:t>
      </w:r>
      <w:r w:rsidR="000715A7">
        <w:rPr>
          <w:rFonts w:ascii="Arial" w:hAnsi="Arial" w:cs="Arial"/>
          <w:sz w:val="22"/>
          <w:lang w:val="el-GR"/>
        </w:rPr>
        <w:t xml:space="preserve"> που συγχρηματοδοτείται από το ΕΤΠΑ και το Ταμείο Συνοχής</w:t>
      </w:r>
      <w:r w:rsidR="00746967">
        <w:rPr>
          <w:rFonts w:ascii="Arial" w:hAnsi="Arial" w:cs="Arial"/>
          <w:sz w:val="22"/>
          <w:lang w:val="el-GR"/>
        </w:rPr>
        <w:t>,</w:t>
      </w:r>
      <w:r w:rsidR="000715A7">
        <w:rPr>
          <w:rFonts w:ascii="Arial" w:hAnsi="Arial" w:cs="Arial"/>
          <w:sz w:val="22"/>
          <w:lang w:val="el-GR"/>
        </w:rPr>
        <w:t xml:space="preserve"> </w:t>
      </w:r>
      <w:r w:rsidR="007271CC">
        <w:rPr>
          <w:rFonts w:ascii="Arial" w:hAnsi="Arial" w:cs="Arial"/>
          <w:sz w:val="22"/>
          <w:lang w:val="el-GR"/>
        </w:rPr>
        <w:t>όπως</w:t>
      </w:r>
      <w:r w:rsidR="000715A7">
        <w:rPr>
          <w:rFonts w:ascii="Arial" w:hAnsi="Arial" w:cs="Arial"/>
          <w:sz w:val="22"/>
          <w:lang w:val="el-GR"/>
        </w:rPr>
        <w:t xml:space="preserve"> και </w:t>
      </w:r>
      <w:r w:rsidR="00806CA8" w:rsidRPr="00840B17">
        <w:rPr>
          <w:rFonts w:ascii="Arial" w:hAnsi="Arial" w:cs="Arial"/>
          <w:sz w:val="22"/>
          <w:lang w:val="el-GR"/>
        </w:rPr>
        <w:t>τα υπόλοιπα Προγράμματα της περιόδου 2007 – 2013</w:t>
      </w:r>
      <w:r w:rsidR="000715A7">
        <w:rPr>
          <w:rFonts w:ascii="Arial" w:hAnsi="Arial" w:cs="Arial"/>
          <w:sz w:val="22"/>
          <w:lang w:val="el-GR"/>
        </w:rPr>
        <w:t>.</w:t>
      </w:r>
    </w:p>
    <w:p w:rsidR="00806CA8" w:rsidRPr="00840B17" w:rsidRDefault="00806CA8" w:rsidP="00801326">
      <w:pPr>
        <w:spacing w:line="360" w:lineRule="auto"/>
        <w:jc w:val="both"/>
        <w:rPr>
          <w:rFonts w:ascii="Arial" w:hAnsi="Arial" w:cs="Arial"/>
          <w:sz w:val="22"/>
          <w:lang w:val="el-GR"/>
        </w:rPr>
      </w:pPr>
      <w:r w:rsidRPr="00840B17">
        <w:rPr>
          <w:rFonts w:ascii="Arial" w:hAnsi="Arial" w:cs="Arial"/>
          <w:sz w:val="22"/>
          <w:lang w:val="el-GR"/>
        </w:rPr>
        <w:t xml:space="preserve"> </w:t>
      </w:r>
    </w:p>
    <w:p w:rsidR="00806CA8" w:rsidRPr="00840B17" w:rsidRDefault="00806CA8" w:rsidP="00801326">
      <w:pPr>
        <w:spacing w:line="360" w:lineRule="auto"/>
        <w:jc w:val="both"/>
        <w:rPr>
          <w:rFonts w:ascii="Arial" w:hAnsi="Arial" w:cs="Arial"/>
          <w:sz w:val="22"/>
          <w:lang w:val="el-GR"/>
        </w:rPr>
      </w:pPr>
      <w:r w:rsidRPr="00840B17">
        <w:rPr>
          <w:rFonts w:ascii="Arial" w:hAnsi="Arial" w:cs="Arial"/>
          <w:sz w:val="22"/>
          <w:lang w:val="el-GR"/>
        </w:rPr>
        <w:t xml:space="preserve">Ως εκ τούτου οι βασικοί δείκτες αποτελεσμάτων και επιπτώσεων του Προγράμματος αναφέρονται σε γενικότερους στόχους και οι οποίοι, </w:t>
      </w:r>
      <w:r w:rsidR="00D232B7">
        <w:rPr>
          <w:rFonts w:ascii="Arial" w:hAnsi="Arial" w:cs="Arial"/>
          <w:sz w:val="22"/>
          <w:u w:val="single"/>
          <w:lang w:val="el-GR"/>
        </w:rPr>
        <w:t xml:space="preserve">δεν </w:t>
      </w:r>
      <w:proofErr w:type="spellStart"/>
      <w:r w:rsidR="00D232B7">
        <w:rPr>
          <w:rFonts w:ascii="Arial" w:hAnsi="Arial" w:cs="Arial"/>
          <w:sz w:val="22"/>
          <w:u w:val="single"/>
          <w:lang w:val="el-GR"/>
        </w:rPr>
        <w:t>ποσοτικοποιούνται</w:t>
      </w:r>
      <w:proofErr w:type="spellEnd"/>
      <w:r w:rsidR="00D232B7">
        <w:rPr>
          <w:rFonts w:ascii="Arial" w:hAnsi="Arial" w:cs="Arial"/>
          <w:sz w:val="22"/>
          <w:u w:val="single"/>
          <w:lang w:val="el-GR"/>
        </w:rPr>
        <w:t xml:space="preserve">, </w:t>
      </w:r>
      <w:r w:rsidRPr="00840B17">
        <w:rPr>
          <w:rFonts w:ascii="Arial" w:hAnsi="Arial" w:cs="Arial"/>
          <w:sz w:val="22"/>
          <w:lang w:val="el-GR"/>
        </w:rPr>
        <w:t xml:space="preserve">ειδικά για το Πρόγραμμα, διότι εξαρτώνται από άλλες παραμέτρους, οι οποίες δεν άπτονται των παρεμβάσεων του Προγράμματος. Η συμβολή όμως του Προγράμματος στους γενικότερους ποσοτικούς στόχους αυτών των δεικτών είναι σημαντική, αφ’ ενός υπό την έννοια της συγκέντρωσης πόρων σ’ εκείνες τις παρεμβάσεις που εξυπηρετούν αυτούς τους δείκτες, </w:t>
      </w:r>
      <w:r w:rsidR="00040D6D">
        <w:rPr>
          <w:rFonts w:ascii="Arial" w:hAnsi="Arial" w:cs="Arial"/>
          <w:sz w:val="22"/>
          <w:lang w:val="el-GR"/>
        </w:rPr>
        <w:t>α</w:t>
      </w:r>
      <w:r w:rsidRPr="00840B17">
        <w:rPr>
          <w:rFonts w:ascii="Arial" w:hAnsi="Arial" w:cs="Arial"/>
          <w:sz w:val="22"/>
          <w:lang w:val="el-GR"/>
        </w:rPr>
        <w:t>φ’ ετέρου με τη συμπληρωματικότητα και την συνέργεια των δράσεων του Προγράμματος με δράσεις άλλων Προγραμμάτων.</w:t>
      </w:r>
    </w:p>
    <w:p w:rsidR="00806CA8" w:rsidRPr="00840B17" w:rsidRDefault="00806CA8" w:rsidP="00801326">
      <w:pPr>
        <w:spacing w:line="360" w:lineRule="auto"/>
        <w:jc w:val="both"/>
        <w:rPr>
          <w:rFonts w:ascii="Arial" w:hAnsi="Arial" w:cs="Arial"/>
          <w:sz w:val="22"/>
          <w:lang w:val="el-GR"/>
        </w:rPr>
      </w:pPr>
    </w:p>
    <w:p w:rsidR="00806CA8" w:rsidRPr="00840B17" w:rsidRDefault="00806CA8" w:rsidP="00801326">
      <w:pPr>
        <w:spacing w:line="360" w:lineRule="auto"/>
        <w:jc w:val="both"/>
        <w:rPr>
          <w:rFonts w:ascii="Arial" w:hAnsi="Arial" w:cs="Arial"/>
          <w:sz w:val="22"/>
          <w:lang w:val="el-GR"/>
        </w:rPr>
      </w:pPr>
      <w:r w:rsidRPr="00840B17">
        <w:rPr>
          <w:rFonts w:ascii="Arial" w:hAnsi="Arial" w:cs="Arial"/>
          <w:sz w:val="22"/>
          <w:lang w:val="el-GR"/>
        </w:rPr>
        <w:t xml:space="preserve">Κατόπιν αυτών οι δείκτες </w:t>
      </w:r>
      <w:r w:rsidR="002961CB">
        <w:rPr>
          <w:rFonts w:ascii="Arial" w:hAnsi="Arial" w:cs="Arial"/>
          <w:sz w:val="22"/>
          <w:lang w:val="el-GR"/>
        </w:rPr>
        <w:t>στους οποίους</w:t>
      </w:r>
      <w:r w:rsidRPr="00840B17">
        <w:rPr>
          <w:rFonts w:ascii="Arial" w:hAnsi="Arial" w:cs="Arial"/>
          <w:sz w:val="22"/>
          <w:lang w:val="el-GR"/>
        </w:rPr>
        <w:t xml:space="preserve"> θα συμβάλλει σημαντικά το Πρόγραμμα είναι </w:t>
      </w:r>
      <w:r w:rsidR="002961CB">
        <w:rPr>
          <w:rFonts w:ascii="Arial" w:hAnsi="Arial" w:cs="Arial"/>
          <w:sz w:val="22"/>
          <w:lang w:val="el-GR"/>
        </w:rPr>
        <w:t>οι</w:t>
      </w:r>
      <w:r w:rsidR="002961CB" w:rsidRPr="00840B17">
        <w:rPr>
          <w:rFonts w:ascii="Arial" w:hAnsi="Arial" w:cs="Arial"/>
          <w:sz w:val="22"/>
          <w:lang w:val="el-GR"/>
        </w:rPr>
        <w:t xml:space="preserve"> </w:t>
      </w:r>
      <w:r w:rsidRPr="00840B17">
        <w:rPr>
          <w:rFonts w:ascii="Arial" w:hAnsi="Arial" w:cs="Arial"/>
          <w:sz w:val="22"/>
          <w:lang w:val="el-GR"/>
        </w:rPr>
        <w:t>εξής:</w:t>
      </w:r>
    </w:p>
    <w:p w:rsidR="006C675C" w:rsidRDefault="00806CA8" w:rsidP="006C675C">
      <w:pPr>
        <w:spacing w:line="360" w:lineRule="auto"/>
        <w:jc w:val="both"/>
        <w:rPr>
          <w:rFonts w:ascii="Arial" w:hAnsi="Arial" w:cs="Arial"/>
          <w:sz w:val="22"/>
          <w:lang w:val="el-GR"/>
        </w:rPr>
      </w:pPr>
      <w:r w:rsidRPr="00840B17">
        <w:rPr>
          <w:rFonts w:ascii="Arial" w:hAnsi="Arial" w:cs="Arial"/>
          <w:sz w:val="22"/>
          <w:lang w:val="el-GR"/>
        </w:rPr>
        <w:t>α)</w:t>
      </w:r>
      <w:r w:rsidR="006C675C">
        <w:rPr>
          <w:rFonts w:ascii="Arial" w:hAnsi="Arial" w:cs="Arial"/>
          <w:sz w:val="22"/>
          <w:lang w:val="el-GR"/>
        </w:rPr>
        <w:t xml:space="preserve">   </w:t>
      </w:r>
      <w:r w:rsidR="006C675C" w:rsidRPr="00840B17">
        <w:rPr>
          <w:rFonts w:ascii="Arial" w:hAnsi="Arial" w:cs="Arial"/>
          <w:sz w:val="22"/>
          <w:lang w:val="el-GR"/>
        </w:rPr>
        <w:t>Αύξηση του ποσοστού απασχόλησης των γυναικών, προκειμένου να φθάσει</w:t>
      </w:r>
      <w:r w:rsidR="006C675C">
        <w:rPr>
          <w:rFonts w:ascii="Arial" w:hAnsi="Arial" w:cs="Arial"/>
          <w:sz w:val="22"/>
          <w:lang w:val="el-GR"/>
        </w:rPr>
        <w:t xml:space="preserve"> </w:t>
      </w:r>
      <w:r w:rsidR="006C675C" w:rsidRPr="00840B17">
        <w:rPr>
          <w:rFonts w:ascii="Arial" w:hAnsi="Arial" w:cs="Arial"/>
          <w:sz w:val="22"/>
          <w:lang w:val="el-GR"/>
        </w:rPr>
        <w:t xml:space="preserve">στο </w:t>
      </w:r>
    </w:p>
    <w:p w:rsidR="00D232B7" w:rsidRDefault="006C675C" w:rsidP="00D232B7">
      <w:pPr>
        <w:spacing w:line="360" w:lineRule="auto"/>
        <w:ind w:firstLine="360"/>
        <w:jc w:val="both"/>
        <w:rPr>
          <w:rFonts w:ascii="Arial" w:hAnsi="Arial" w:cs="Arial"/>
          <w:sz w:val="22"/>
          <w:lang w:val="el-GR"/>
        </w:rPr>
      </w:pPr>
      <w:r w:rsidRPr="00840B17">
        <w:rPr>
          <w:rFonts w:ascii="Arial" w:hAnsi="Arial" w:cs="Arial"/>
          <w:sz w:val="22"/>
          <w:lang w:val="el-GR"/>
        </w:rPr>
        <w:t>63%.</w:t>
      </w:r>
    </w:p>
    <w:p w:rsidR="00806CA8" w:rsidRPr="00840B17" w:rsidRDefault="00D232B7" w:rsidP="00D232B7">
      <w:pPr>
        <w:spacing w:line="360" w:lineRule="auto"/>
        <w:ind w:left="426" w:hanging="426"/>
        <w:jc w:val="both"/>
        <w:rPr>
          <w:rFonts w:ascii="Arial" w:hAnsi="Arial" w:cs="Arial"/>
          <w:sz w:val="22"/>
          <w:lang w:val="el-GR"/>
        </w:rPr>
      </w:pPr>
      <w:r>
        <w:rPr>
          <w:rFonts w:ascii="Arial" w:hAnsi="Arial" w:cs="Arial"/>
          <w:sz w:val="22"/>
          <w:lang w:val="el-GR"/>
        </w:rPr>
        <w:t>β)</w:t>
      </w:r>
      <w:r>
        <w:rPr>
          <w:rFonts w:ascii="Arial" w:hAnsi="Arial" w:cs="Arial"/>
          <w:sz w:val="22"/>
          <w:lang w:val="el-GR"/>
        </w:rPr>
        <w:tab/>
      </w:r>
      <w:r w:rsidR="00806CA8" w:rsidRPr="00840B17">
        <w:rPr>
          <w:rFonts w:ascii="Arial" w:hAnsi="Arial" w:cs="Arial"/>
          <w:sz w:val="22"/>
          <w:lang w:val="el-GR"/>
        </w:rPr>
        <w:t>Αύξηση απασχόλησης των νέων (15 – 24 ετών), προκειμένου το ποσοστό απασχόλησής τους να υπερβεί το 37%, με δεδομένες τις συνθήκες στράτευσής τους και της διατήρησης του υψηλού ποσοστού συμμετοχής τους στη τριτοβάθμια εκπαίδευση.</w:t>
      </w:r>
    </w:p>
    <w:p w:rsidR="00806CA8" w:rsidRPr="00840B17" w:rsidRDefault="00806CA8" w:rsidP="00801326">
      <w:pPr>
        <w:spacing w:line="360" w:lineRule="auto"/>
        <w:ind w:left="360" w:hanging="360"/>
        <w:jc w:val="both"/>
        <w:rPr>
          <w:rFonts w:ascii="Arial" w:hAnsi="Arial" w:cs="Arial"/>
          <w:sz w:val="22"/>
          <w:lang w:val="el-GR"/>
        </w:rPr>
      </w:pPr>
      <w:r w:rsidRPr="00840B17">
        <w:rPr>
          <w:rFonts w:ascii="Arial" w:hAnsi="Arial" w:cs="Arial"/>
          <w:sz w:val="22"/>
          <w:lang w:val="el-GR"/>
        </w:rPr>
        <w:t>γ)</w:t>
      </w:r>
      <w:r w:rsidRPr="00840B17">
        <w:rPr>
          <w:rFonts w:ascii="Arial" w:hAnsi="Arial" w:cs="Arial"/>
          <w:sz w:val="22"/>
          <w:lang w:val="el-GR"/>
        </w:rPr>
        <w:tab/>
        <w:t>Η συμβολή του Προγράμματος επίσης στη</w:t>
      </w:r>
      <w:r w:rsidR="00BD32C4">
        <w:rPr>
          <w:rFonts w:ascii="Arial" w:hAnsi="Arial" w:cs="Arial"/>
          <w:sz w:val="22"/>
          <w:lang w:val="el-GR"/>
        </w:rPr>
        <w:t>ν</w:t>
      </w:r>
      <w:r w:rsidRPr="00840B17">
        <w:rPr>
          <w:rFonts w:ascii="Arial" w:hAnsi="Arial" w:cs="Arial"/>
          <w:sz w:val="22"/>
          <w:lang w:val="el-GR"/>
        </w:rPr>
        <w:t xml:space="preserve"> επίτευξη</w:t>
      </w:r>
      <w:r w:rsidR="00BD32C4">
        <w:rPr>
          <w:rFonts w:ascii="Arial" w:hAnsi="Arial" w:cs="Arial"/>
          <w:sz w:val="22"/>
          <w:lang w:val="el-GR"/>
        </w:rPr>
        <w:t xml:space="preserve"> των </w:t>
      </w:r>
      <w:r w:rsidRPr="00840B17">
        <w:rPr>
          <w:rFonts w:ascii="Arial" w:hAnsi="Arial" w:cs="Arial"/>
          <w:sz w:val="22"/>
          <w:lang w:val="el-GR"/>
        </w:rPr>
        <w:t xml:space="preserve">στόχων των δύο παραπάνω δεικτών αυξάνει τη συμβολή του στην επίτευξη του στόχου του δείκτη </w:t>
      </w:r>
      <w:r w:rsidR="0087634E">
        <w:rPr>
          <w:rFonts w:ascii="Arial" w:hAnsi="Arial" w:cs="Arial"/>
          <w:sz w:val="22"/>
          <w:lang w:val="el-GR"/>
        </w:rPr>
        <w:t>α</w:t>
      </w:r>
      <w:r w:rsidRPr="00840B17">
        <w:rPr>
          <w:rFonts w:ascii="Arial" w:hAnsi="Arial" w:cs="Arial"/>
          <w:sz w:val="22"/>
          <w:lang w:val="el-GR"/>
        </w:rPr>
        <w:t>ύξηση του συνολικού ποσοστού απασχόλησης, προκειμένου να φθάσει στο 71%.</w:t>
      </w:r>
    </w:p>
    <w:p w:rsidR="00806CA8" w:rsidRPr="00840B17" w:rsidRDefault="00806CA8" w:rsidP="00801326">
      <w:pPr>
        <w:spacing w:line="360" w:lineRule="auto"/>
        <w:jc w:val="both"/>
        <w:rPr>
          <w:rFonts w:ascii="Arial" w:hAnsi="Arial" w:cs="Arial"/>
          <w:sz w:val="22"/>
          <w:lang w:val="el-GR"/>
        </w:rPr>
      </w:pPr>
    </w:p>
    <w:p w:rsidR="00806CA8" w:rsidRPr="00840B17" w:rsidRDefault="00806CA8" w:rsidP="00801326">
      <w:pPr>
        <w:spacing w:line="360" w:lineRule="auto"/>
        <w:jc w:val="both"/>
        <w:rPr>
          <w:rFonts w:ascii="Arial" w:hAnsi="Arial" w:cs="Arial"/>
          <w:sz w:val="22"/>
          <w:lang w:val="el-GR"/>
        </w:rPr>
      </w:pPr>
      <w:r w:rsidRPr="00840B17">
        <w:rPr>
          <w:rFonts w:ascii="Arial" w:hAnsi="Arial" w:cs="Arial"/>
          <w:sz w:val="22"/>
          <w:u w:val="single"/>
          <w:lang w:val="el-GR"/>
        </w:rPr>
        <w:lastRenderedPageBreak/>
        <w:t>Η συμβολή</w:t>
      </w:r>
      <w:r w:rsidRPr="00840B17">
        <w:rPr>
          <w:rFonts w:ascii="Arial" w:hAnsi="Arial" w:cs="Arial"/>
          <w:sz w:val="22"/>
          <w:lang w:val="el-GR"/>
        </w:rPr>
        <w:t xml:space="preserve"> του Προγράμματος στην επίτευξη των στόχων των  δεικτών θα συμβάλει κατ’ αντίστοιχη αναλογία στην επίτευξη των στόχων των πιο κάτω δεικτών.</w:t>
      </w:r>
    </w:p>
    <w:p w:rsidR="00806CA8" w:rsidRPr="00840B17" w:rsidRDefault="00806CA8" w:rsidP="00801326">
      <w:pPr>
        <w:spacing w:line="360" w:lineRule="auto"/>
        <w:ind w:left="360" w:hanging="360"/>
        <w:jc w:val="both"/>
        <w:rPr>
          <w:rFonts w:ascii="Arial" w:hAnsi="Arial" w:cs="Arial"/>
          <w:sz w:val="22"/>
          <w:lang w:val="el-GR"/>
        </w:rPr>
      </w:pPr>
    </w:p>
    <w:p w:rsidR="008654B0" w:rsidRDefault="00806CA8">
      <w:pPr>
        <w:spacing w:line="360" w:lineRule="auto"/>
        <w:jc w:val="both"/>
        <w:rPr>
          <w:rFonts w:ascii="Arial" w:hAnsi="Arial" w:cs="Arial"/>
          <w:sz w:val="22"/>
          <w:lang w:val="el-GR"/>
        </w:rPr>
      </w:pPr>
      <w:r w:rsidRPr="00840B17">
        <w:rPr>
          <w:rFonts w:ascii="Arial" w:hAnsi="Arial" w:cs="Arial"/>
          <w:sz w:val="22"/>
          <w:lang w:val="el-GR"/>
        </w:rPr>
        <w:t>δ)</w:t>
      </w:r>
      <w:r w:rsidRPr="00840B17">
        <w:rPr>
          <w:rFonts w:ascii="Arial" w:hAnsi="Arial" w:cs="Arial"/>
          <w:sz w:val="22"/>
          <w:lang w:val="el-GR"/>
        </w:rPr>
        <w:tab/>
        <w:t>Μείωση της ανεργίας των γυναικών, προκειμένου να μειωθεί η μεγάλη διαφορά μεταξύ ανεργίας ανδρών και γυναικών (5,4 ποσοστιαίες μονάδες το 2005).</w:t>
      </w:r>
    </w:p>
    <w:p w:rsidR="00806CA8" w:rsidRPr="006C0EB9" w:rsidRDefault="00806CA8" w:rsidP="00801326">
      <w:pPr>
        <w:spacing w:line="360" w:lineRule="auto"/>
        <w:ind w:left="360" w:hanging="360"/>
        <w:jc w:val="both"/>
        <w:rPr>
          <w:rFonts w:ascii="Arial" w:hAnsi="Arial" w:cs="Arial"/>
          <w:sz w:val="22"/>
          <w:lang w:val="el-GR"/>
        </w:rPr>
      </w:pPr>
      <w:r w:rsidRPr="00840B17">
        <w:rPr>
          <w:rFonts w:ascii="Arial" w:hAnsi="Arial" w:cs="Arial"/>
          <w:sz w:val="22"/>
          <w:lang w:val="el-GR"/>
        </w:rPr>
        <w:t>ε)</w:t>
      </w:r>
      <w:r w:rsidRPr="00840B17">
        <w:rPr>
          <w:rFonts w:ascii="Arial" w:hAnsi="Arial" w:cs="Arial"/>
          <w:sz w:val="22"/>
          <w:lang w:val="el-GR"/>
        </w:rPr>
        <w:tab/>
        <w:t>Μείωση της ανεργίας των νέων, προκειμένου να μειωθεί  η μεγάλη διαφορά του ποσοστού ανεργίας αυτής της ηλικιακής ομάδας με το μέσο ποσοστό ανεργίας (7,2 ποσοστιαίες μονάδες).</w:t>
      </w:r>
    </w:p>
    <w:p w:rsidR="00806CA8" w:rsidRDefault="00806CA8" w:rsidP="00D232B7">
      <w:pPr>
        <w:spacing w:line="360" w:lineRule="auto"/>
        <w:ind w:left="360" w:hanging="360"/>
        <w:jc w:val="both"/>
        <w:rPr>
          <w:rFonts w:ascii="Arial" w:hAnsi="Arial" w:cs="Arial"/>
          <w:sz w:val="22"/>
          <w:lang w:val="el-GR"/>
        </w:rPr>
      </w:pPr>
      <w:r w:rsidRPr="00840B17">
        <w:rPr>
          <w:rFonts w:ascii="Arial" w:hAnsi="Arial" w:cs="Arial"/>
          <w:sz w:val="22"/>
          <w:lang w:val="el-GR"/>
        </w:rPr>
        <w:t>στ)</w:t>
      </w:r>
      <w:r w:rsidRPr="00840B17">
        <w:rPr>
          <w:rFonts w:ascii="Arial" w:hAnsi="Arial" w:cs="Arial"/>
          <w:sz w:val="22"/>
          <w:lang w:val="el-GR"/>
        </w:rPr>
        <w:tab/>
        <w:t>Επιβράδυνση και σταδιακή μείωση του ρυθμού αύξησης της ανεργίας, έτσι ώστε αυτή να μειωθεί κάτω από τα σημερινά επίπεδ</w:t>
      </w:r>
      <w:r w:rsidR="00D232B7">
        <w:rPr>
          <w:rFonts w:ascii="Arial" w:hAnsi="Arial" w:cs="Arial"/>
          <w:sz w:val="22"/>
          <w:lang w:val="el-GR"/>
        </w:rPr>
        <w:t>α.</w:t>
      </w:r>
    </w:p>
    <w:p w:rsidR="0094444E" w:rsidRDefault="0094444E" w:rsidP="00D232B7">
      <w:pPr>
        <w:spacing w:line="360" w:lineRule="auto"/>
        <w:ind w:left="360" w:hanging="360"/>
        <w:jc w:val="both"/>
        <w:rPr>
          <w:rFonts w:ascii="Arial" w:hAnsi="Arial" w:cs="Arial"/>
          <w:sz w:val="22"/>
          <w:lang w:val="el-GR"/>
        </w:rPr>
      </w:pPr>
    </w:p>
    <w:p w:rsidR="00840A3C" w:rsidRDefault="002961CB">
      <w:pPr>
        <w:spacing w:line="360" w:lineRule="auto"/>
        <w:jc w:val="both"/>
        <w:rPr>
          <w:rFonts w:ascii="Arial" w:hAnsi="Arial" w:cs="Arial"/>
          <w:sz w:val="22"/>
          <w:szCs w:val="22"/>
          <w:lang w:val="el-GR"/>
        </w:rPr>
      </w:pPr>
      <w:r>
        <w:rPr>
          <w:rFonts w:ascii="Arial" w:hAnsi="Arial" w:cs="Arial"/>
          <w:sz w:val="22"/>
          <w:lang w:val="el-GR"/>
        </w:rPr>
        <w:t>Σημείωση</w:t>
      </w:r>
      <w:r w:rsidRPr="00AE4D4A">
        <w:rPr>
          <w:rFonts w:ascii="Arial" w:hAnsi="Arial" w:cs="Arial"/>
          <w:sz w:val="22"/>
          <w:lang w:val="el-GR"/>
        </w:rPr>
        <w:t>:</w:t>
      </w:r>
      <w:r w:rsidR="001F5A25" w:rsidRPr="001F5A25">
        <w:rPr>
          <w:color w:val="FF0000"/>
          <w:lang w:val="el-GR"/>
        </w:rPr>
        <w:t xml:space="preserve"> </w:t>
      </w:r>
      <w:r w:rsidR="009957B1" w:rsidRPr="009957B1">
        <w:rPr>
          <w:rFonts w:ascii="Arial" w:hAnsi="Arial" w:cs="Arial"/>
          <w:sz w:val="22"/>
          <w:szCs w:val="22"/>
          <w:lang w:val="el-GR"/>
        </w:rPr>
        <w:t xml:space="preserve">Λόγω των αρνητικών εξελίξεων της οικονομικής κρίσης και ύφεσης και της επιδείνωσης των κοινωνικών δεικτών, ειδικότερα αυτών που αφορούν την αγορά εργασίας και την απασχόληση, και σύμφωνα με τις προβλέψεις της Ευρωπαϊκής Επιτροπής και της Κυπριακής Δημοκρατίας, δεν αναμένεται </w:t>
      </w:r>
      <w:proofErr w:type="spellStart"/>
      <w:r w:rsidR="009957B1" w:rsidRPr="009957B1">
        <w:rPr>
          <w:rFonts w:ascii="Arial" w:hAnsi="Arial" w:cs="Arial"/>
          <w:sz w:val="22"/>
          <w:szCs w:val="22"/>
          <w:lang w:val="el-GR"/>
        </w:rPr>
        <w:t>μεσοβραχυπρόθεσμα</w:t>
      </w:r>
      <w:proofErr w:type="spellEnd"/>
      <w:r w:rsidR="009957B1" w:rsidRPr="009957B1">
        <w:rPr>
          <w:rFonts w:ascii="Arial" w:hAnsi="Arial" w:cs="Arial"/>
          <w:sz w:val="22"/>
          <w:szCs w:val="22"/>
          <w:lang w:val="el-GR"/>
        </w:rPr>
        <w:t xml:space="preserve"> να επιτευχθεί θετικός ρυθμός ανάπτυξης της οικονομίας. Επιπρόσθετα, τα ποσοστά ανεργίας και απασχόλησης, σύμφωνα με τις μέχρι τώρα προβλέψεις, θα συνεχίσουν την αρνητική τους πορεία τουλάχιστον μέχρι το 2015. Κρίνεται όμως ως εφικτή η ανακοπή του ρυθμού αύξησης της ανεργίας και η ανακοπή της μείωσης της απασχόλησης. Ως </w:t>
      </w:r>
      <w:r w:rsidR="009957B1" w:rsidRPr="009957B1">
        <w:rPr>
          <w:rFonts w:ascii="Arial" w:hAnsi="Arial" w:cs="Arial"/>
          <w:sz w:val="22"/>
          <w:szCs w:val="22"/>
          <w:u w:val="single"/>
          <w:lang w:val="el-GR"/>
        </w:rPr>
        <w:t xml:space="preserve">συνέπεια των πιο πάνω αλλαγών στην κοινωνικοοικονομική κατάσταση της χώρας, κρίνεται ότι η επίτευξη όλων των ποσοτικών στόχων που τέθηκαν στους δείκτες στρατηγικής του Επιχειρησιακού Προγράμματος για το τέλος της προγραμματικής περιόδου είναι εξαιρετικά δύσκολη, ενώ για ορισμένους δείκτες θα πρέπει να θεωρείται ανέφικτη δεδομένων των τάσεων που ήδη διαμορφώνονται στην αγορά </w:t>
      </w:r>
      <w:proofErr w:type="spellStart"/>
      <w:r w:rsidR="009957B1" w:rsidRPr="009957B1">
        <w:rPr>
          <w:rFonts w:ascii="Arial" w:hAnsi="Arial" w:cs="Arial"/>
          <w:sz w:val="22"/>
          <w:szCs w:val="22"/>
          <w:u w:val="single"/>
          <w:lang w:val="el-GR"/>
        </w:rPr>
        <w:t>εργασίας</w:t>
      </w:r>
      <w:r w:rsidR="009957B1" w:rsidRPr="009957B1">
        <w:rPr>
          <w:rFonts w:ascii="Arial" w:hAnsi="Arial" w:cs="Arial"/>
          <w:sz w:val="22"/>
          <w:szCs w:val="22"/>
          <w:lang w:val="el-GR"/>
        </w:rPr>
        <w:t>.</w:t>
      </w:r>
      <w:r w:rsidR="006C0EB9">
        <w:rPr>
          <w:rFonts w:ascii="Arial" w:hAnsi="Arial" w:cs="Arial"/>
          <w:sz w:val="22"/>
          <w:szCs w:val="22"/>
          <w:lang w:val="el-GR"/>
        </w:rPr>
        <w:t>Με</w:t>
      </w:r>
      <w:proofErr w:type="spellEnd"/>
      <w:r w:rsidR="006C0EB9">
        <w:rPr>
          <w:rFonts w:ascii="Arial" w:hAnsi="Arial" w:cs="Arial"/>
          <w:sz w:val="22"/>
          <w:szCs w:val="22"/>
          <w:lang w:val="el-GR"/>
        </w:rPr>
        <w:t xml:space="preserve"> βάση στοιχεία του 2012</w:t>
      </w:r>
      <w:r w:rsidR="009957B1" w:rsidRPr="009957B1">
        <w:rPr>
          <w:rFonts w:ascii="Arial" w:hAnsi="Arial" w:cs="Arial"/>
          <w:sz w:val="22"/>
          <w:szCs w:val="22"/>
          <w:lang w:val="el-GR"/>
        </w:rPr>
        <w:t xml:space="preserve"> </w:t>
      </w:r>
      <w:r w:rsidR="006C0EB9">
        <w:rPr>
          <w:rFonts w:ascii="Arial" w:hAnsi="Arial" w:cs="Arial"/>
          <w:sz w:val="22"/>
          <w:szCs w:val="22"/>
          <w:lang w:val="el-GR"/>
        </w:rPr>
        <w:t>η</w:t>
      </w:r>
      <w:r w:rsidR="00EF1207">
        <w:rPr>
          <w:rFonts w:ascii="Arial" w:hAnsi="Arial" w:cs="Arial"/>
          <w:sz w:val="22"/>
          <w:szCs w:val="22"/>
          <w:lang w:val="el-GR"/>
        </w:rPr>
        <w:t xml:space="preserve"> ανεργία των γυναικών είναι πλέον χαμηλότερη </w:t>
      </w:r>
      <w:r w:rsidR="006C0EB9">
        <w:rPr>
          <w:rFonts w:ascii="Arial" w:hAnsi="Arial" w:cs="Arial"/>
          <w:sz w:val="22"/>
          <w:szCs w:val="22"/>
          <w:lang w:val="el-GR"/>
        </w:rPr>
        <w:t>(</w:t>
      </w:r>
      <w:r w:rsidR="00EF1207">
        <w:rPr>
          <w:rFonts w:ascii="Arial" w:hAnsi="Arial" w:cs="Arial"/>
          <w:sz w:val="22"/>
          <w:szCs w:val="22"/>
          <w:lang w:val="el-GR"/>
        </w:rPr>
        <w:t>11,1</w:t>
      </w:r>
      <w:r w:rsidR="00EF1207" w:rsidRPr="00560691">
        <w:rPr>
          <w:rFonts w:ascii="Arial" w:hAnsi="Arial" w:cs="Arial"/>
          <w:sz w:val="22"/>
          <w:szCs w:val="22"/>
          <w:lang w:val="el-GR"/>
        </w:rPr>
        <w:t>%</w:t>
      </w:r>
      <w:r w:rsidR="006C0EB9">
        <w:rPr>
          <w:rFonts w:ascii="Arial" w:hAnsi="Arial" w:cs="Arial"/>
          <w:sz w:val="22"/>
          <w:szCs w:val="22"/>
          <w:lang w:val="el-GR"/>
        </w:rPr>
        <w:t>)</w:t>
      </w:r>
      <w:r w:rsidR="00EF1207" w:rsidRPr="00560691">
        <w:rPr>
          <w:rFonts w:ascii="Arial" w:hAnsi="Arial" w:cs="Arial"/>
          <w:sz w:val="22"/>
          <w:szCs w:val="22"/>
          <w:lang w:val="el-GR"/>
        </w:rPr>
        <w:t xml:space="preserve"> </w:t>
      </w:r>
      <w:r w:rsidR="00EF1207">
        <w:rPr>
          <w:rFonts w:ascii="Arial" w:hAnsi="Arial" w:cs="Arial"/>
          <w:sz w:val="22"/>
          <w:szCs w:val="22"/>
          <w:lang w:val="el-GR"/>
        </w:rPr>
        <w:t xml:space="preserve">από την ανεργία των ανδρών </w:t>
      </w:r>
      <w:r w:rsidR="006C0EB9">
        <w:rPr>
          <w:rFonts w:ascii="Arial" w:hAnsi="Arial" w:cs="Arial"/>
          <w:sz w:val="22"/>
          <w:szCs w:val="22"/>
          <w:lang w:val="el-GR"/>
        </w:rPr>
        <w:t>(</w:t>
      </w:r>
      <w:r w:rsidR="00EF1207">
        <w:rPr>
          <w:rFonts w:ascii="Arial" w:hAnsi="Arial" w:cs="Arial"/>
          <w:sz w:val="22"/>
          <w:szCs w:val="22"/>
          <w:lang w:val="el-GR"/>
        </w:rPr>
        <w:t>12,6</w:t>
      </w:r>
      <w:r w:rsidR="00EF1207" w:rsidRPr="00560691">
        <w:rPr>
          <w:rFonts w:ascii="Arial" w:hAnsi="Arial" w:cs="Arial"/>
          <w:sz w:val="22"/>
          <w:szCs w:val="22"/>
          <w:lang w:val="el-GR"/>
        </w:rPr>
        <w:t>%</w:t>
      </w:r>
      <w:r w:rsidR="006C0EB9">
        <w:rPr>
          <w:rFonts w:ascii="Arial" w:hAnsi="Arial" w:cs="Arial"/>
          <w:sz w:val="22"/>
          <w:szCs w:val="22"/>
          <w:lang w:val="el-GR"/>
        </w:rPr>
        <w:t>)</w:t>
      </w:r>
      <w:r w:rsidR="00EF1207">
        <w:rPr>
          <w:rFonts w:ascii="Arial" w:hAnsi="Arial" w:cs="Arial"/>
          <w:sz w:val="22"/>
          <w:szCs w:val="22"/>
          <w:lang w:val="el-GR"/>
        </w:rPr>
        <w:t xml:space="preserve"> (δείκτης δ) λόγω μεγαλύτερης αύξησης στην ανεργία των ανδρών</w:t>
      </w:r>
      <w:r w:rsidR="006C0EB9">
        <w:rPr>
          <w:rFonts w:ascii="Arial" w:hAnsi="Arial" w:cs="Arial"/>
          <w:sz w:val="22"/>
          <w:szCs w:val="22"/>
          <w:lang w:val="el-GR"/>
        </w:rPr>
        <w:t xml:space="preserve"> ενώ</w:t>
      </w:r>
      <w:r w:rsidR="00FA3A40">
        <w:rPr>
          <w:rFonts w:ascii="Arial" w:hAnsi="Arial" w:cs="Arial"/>
          <w:sz w:val="22"/>
          <w:szCs w:val="22"/>
          <w:lang w:val="el-GR"/>
        </w:rPr>
        <w:t xml:space="preserve"> </w:t>
      </w:r>
      <w:r w:rsidR="006C0EB9">
        <w:rPr>
          <w:rFonts w:ascii="Arial" w:hAnsi="Arial" w:cs="Arial"/>
          <w:sz w:val="22"/>
          <w:szCs w:val="22"/>
          <w:lang w:val="el-GR"/>
        </w:rPr>
        <w:t xml:space="preserve">η </w:t>
      </w:r>
      <w:r w:rsidR="00FA3A40">
        <w:rPr>
          <w:rFonts w:ascii="Arial" w:hAnsi="Arial" w:cs="Arial"/>
          <w:sz w:val="22"/>
          <w:szCs w:val="22"/>
          <w:lang w:val="el-GR"/>
        </w:rPr>
        <w:t xml:space="preserve">ανεργία των νέων σημείωσε αλματώδη αύξηση </w:t>
      </w:r>
      <w:r w:rsidR="006C0EB9">
        <w:rPr>
          <w:rFonts w:ascii="Arial" w:hAnsi="Arial" w:cs="Arial"/>
          <w:sz w:val="22"/>
          <w:szCs w:val="22"/>
          <w:lang w:val="el-GR"/>
        </w:rPr>
        <w:t xml:space="preserve">αυξάνοντας </w:t>
      </w:r>
      <w:r w:rsidR="00FA3A40">
        <w:rPr>
          <w:rFonts w:ascii="Arial" w:hAnsi="Arial" w:cs="Arial"/>
          <w:sz w:val="22"/>
          <w:szCs w:val="22"/>
          <w:lang w:val="el-GR"/>
        </w:rPr>
        <w:t xml:space="preserve"> </w:t>
      </w:r>
      <w:r w:rsidR="006C0EB9">
        <w:rPr>
          <w:rFonts w:ascii="Arial" w:hAnsi="Arial" w:cs="Arial"/>
          <w:sz w:val="22"/>
          <w:szCs w:val="22"/>
          <w:lang w:val="el-GR"/>
        </w:rPr>
        <w:t>τ</w:t>
      </w:r>
      <w:r w:rsidR="00FA3A40">
        <w:rPr>
          <w:rFonts w:ascii="Arial" w:hAnsi="Arial" w:cs="Arial"/>
          <w:sz w:val="22"/>
          <w:szCs w:val="22"/>
          <w:lang w:val="el-GR"/>
        </w:rPr>
        <w:t>η διαφορά της από τον μέσο όρο</w:t>
      </w:r>
      <w:r w:rsidR="00DF0C54">
        <w:rPr>
          <w:rFonts w:ascii="Arial" w:hAnsi="Arial" w:cs="Arial"/>
          <w:sz w:val="22"/>
          <w:szCs w:val="22"/>
          <w:lang w:val="el-GR"/>
        </w:rPr>
        <w:t xml:space="preserve"> ανεργίας</w:t>
      </w:r>
      <w:r w:rsidR="00FA3A40">
        <w:rPr>
          <w:rFonts w:ascii="Arial" w:hAnsi="Arial" w:cs="Arial"/>
          <w:sz w:val="22"/>
          <w:szCs w:val="22"/>
          <w:lang w:val="el-GR"/>
        </w:rPr>
        <w:t xml:space="preserve"> σε </w:t>
      </w:r>
      <w:r w:rsidR="00DF0C54">
        <w:rPr>
          <w:rFonts w:ascii="Arial" w:hAnsi="Arial" w:cs="Arial"/>
          <w:sz w:val="22"/>
          <w:szCs w:val="22"/>
          <w:lang w:val="el-GR"/>
        </w:rPr>
        <w:t>15,9</w:t>
      </w:r>
      <w:r w:rsidR="00EE0CF0">
        <w:rPr>
          <w:rFonts w:ascii="Arial" w:hAnsi="Arial" w:cs="Arial"/>
          <w:sz w:val="22"/>
          <w:szCs w:val="22"/>
          <w:lang w:val="el-GR"/>
        </w:rPr>
        <w:t xml:space="preserve"> ποσοστιαίες μονάδες</w:t>
      </w:r>
      <w:r w:rsidR="006C0EB9">
        <w:rPr>
          <w:rFonts w:ascii="Arial" w:hAnsi="Arial" w:cs="Arial"/>
          <w:sz w:val="22"/>
          <w:szCs w:val="22"/>
          <w:lang w:val="el-GR"/>
        </w:rPr>
        <w:t xml:space="preserve"> (δείκτης ε).</w:t>
      </w:r>
      <w:r w:rsidR="00DF0C54">
        <w:rPr>
          <w:rFonts w:ascii="Arial" w:hAnsi="Arial" w:cs="Arial"/>
          <w:sz w:val="22"/>
          <w:szCs w:val="22"/>
          <w:lang w:val="el-GR"/>
        </w:rPr>
        <w:t xml:space="preserve"> </w:t>
      </w:r>
      <w:r w:rsidR="006C0EB9">
        <w:rPr>
          <w:rFonts w:ascii="Arial" w:hAnsi="Arial" w:cs="Arial"/>
          <w:sz w:val="22"/>
          <w:szCs w:val="22"/>
          <w:lang w:val="el-GR"/>
        </w:rPr>
        <w:t>Η</w:t>
      </w:r>
      <w:r w:rsidR="00DF0C54">
        <w:rPr>
          <w:rFonts w:ascii="Arial" w:hAnsi="Arial" w:cs="Arial"/>
          <w:sz w:val="22"/>
          <w:szCs w:val="22"/>
          <w:lang w:val="el-GR"/>
        </w:rPr>
        <w:t xml:space="preserve"> ηλικιακή αυτή ομάδα έχει πληγεί περισσότερο από την κρίση.</w:t>
      </w:r>
    </w:p>
    <w:p w:rsidR="008654B0" w:rsidRDefault="008654B0" w:rsidP="00782D1A">
      <w:pPr>
        <w:pStyle w:val="FootnoteText"/>
        <w:spacing w:line="360" w:lineRule="auto"/>
        <w:jc w:val="both"/>
        <w:rPr>
          <w:rFonts w:ascii="Arial" w:hAnsi="Arial" w:cs="Arial"/>
          <w:color w:val="FF0000"/>
          <w:sz w:val="22"/>
          <w:szCs w:val="22"/>
          <w:u w:val="single"/>
          <w:lang w:val="el-GR"/>
        </w:rPr>
      </w:pPr>
    </w:p>
    <w:p w:rsidR="00806CA8" w:rsidRPr="00840B17" w:rsidRDefault="00806CA8" w:rsidP="00801326">
      <w:pPr>
        <w:spacing w:line="360" w:lineRule="auto"/>
        <w:ind w:left="360" w:hanging="360"/>
        <w:jc w:val="both"/>
        <w:rPr>
          <w:rFonts w:ascii="Arial" w:hAnsi="Arial" w:cs="Arial"/>
          <w:sz w:val="22"/>
          <w:lang w:val="el-GR"/>
        </w:rPr>
      </w:pPr>
      <w:r w:rsidRPr="00840B17">
        <w:rPr>
          <w:rFonts w:ascii="Arial" w:hAnsi="Arial" w:cs="Arial"/>
          <w:sz w:val="22"/>
          <w:lang w:val="el-GR"/>
        </w:rPr>
        <w:t xml:space="preserve">Επίσης η εφαρμογή του Προγράμματος </w:t>
      </w:r>
      <w:r w:rsidRPr="00840B17">
        <w:rPr>
          <w:rFonts w:ascii="Arial" w:hAnsi="Arial" w:cs="Arial"/>
          <w:sz w:val="22"/>
          <w:u w:val="single"/>
          <w:lang w:val="el-GR"/>
        </w:rPr>
        <w:t>θα συμβάλει</w:t>
      </w:r>
      <w:r w:rsidRPr="00840B17">
        <w:rPr>
          <w:rFonts w:ascii="Arial" w:hAnsi="Arial" w:cs="Arial"/>
          <w:sz w:val="22"/>
          <w:lang w:val="el-GR"/>
        </w:rPr>
        <w:t>:</w:t>
      </w:r>
    </w:p>
    <w:p w:rsidR="00D232B7" w:rsidRDefault="00806CA8" w:rsidP="00D232B7">
      <w:pPr>
        <w:spacing w:line="360" w:lineRule="auto"/>
        <w:ind w:left="360" w:hanging="360"/>
        <w:jc w:val="both"/>
        <w:rPr>
          <w:rFonts w:ascii="Arial" w:hAnsi="Arial" w:cs="Arial"/>
          <w:sz w:val="22"/>
          <w:lang w:val="el-GR"/>
        </w:rPr>
      </w:pPr>
      <w:r w:rsidRPr="00081B1B">
        <w:rPr>
          <w:rFonts w:ascii="Arial" w:hAnsi="Arial" w:cs="Arial"/>
          <w:sz w:val="22"/>
          <w:lang w:val="el-GR"/>
        </w:rPr>
        <w:t>ζ)</w:t>
      </w:r>
      <w:r w:rsidRPr="00081B1B">
        <w:rPr>
          <w:rFonts w:ascii="Arial" w:hAnsi="Arial" w:cs="Arial"/>
          <w:sz w:val="22"/>
          <w:lang w:val="el-GR"/>
        </w:rPr>
        <w:tab/>
        <w:t xml:space="preserve">Στην αύξηση του βαθμού σύζευξης προσφοράς και ζήτησης εργασίας σε επαγγέλματα και δεξιότητες που εμφανίζονται </w:t>
      </w:r>
      <w:proofErr w:type="spellStart"/>
      <w:r w:rsidRPr="00081B1B">
        <w:rPr>
          <w:rFonts w:ascii="Arial" w:hAnsi="Arial" w:cs="Arial"/>
          <w:sz w:val="22"/>
          <w:lang w:val="el-GR"/>
        </w:rPr>
        <w:t>ανισοσκέλειες</w:t>
      </w:r>
      <w:proofErr w:type="spellEnd"/>
      <w:r w:rsidRPr="00081B1B">
        <w:rPr>
          <w:rFonts w:ascii="Arial" w:hAnsi="Arial" w:cs="Arial"/>
          <w:sz w:val="22"/>
          <w:lang w:val="el-GR"/>
        </w:rPr>
        <w:t xml:space="preserve">, με στόχο της εξάλειψη αυτών των </w:t>
      </w:r>
      <w:proofErr w:type="spellStart"/>
      <w:r w:rsidRPr="00081B1B">
        <w:rPr>
          <w:rFonts w:ascii="Arial" w:hAnsi="Arial" w:cs="Arial"/>
          <w:sz w:val="22"/>
          <w:lang w:val="el-GR"/>
        </w:rPr>
        <w:t>ανισοσκελειών</w:t>
      </w:r>
      <w:proofErr w:type="spellEnd"/>
      <w:r w:rsidRPr="00081B1B">
        <w:rPr>
          <w:rFonts w:ascii="Arial" w:hAnsi="Arial" w:cs="Arial"/>
          <w:sz w:val="22"/>
          <w:lang w:val="el-GR"/>
        </w:rPr>
        <w:t>.</w:t>
      </w:r>
    </w:p>
    <w:p w:rsidR="00806CA8" w:rsidRPr="00840B17" w:rsidRDefault="00D232B7" w:rsidP="00D232B7">
      <w:pPr>
        <w:spacing w:line="360" w:lineRule="auto"/>
        <w:ind w:left="360" w:hanging="360"/>
        <w:jc w:val="both"/>
        <w:rPr>
          <w:rFonts w:ascii="Arial" w:hAnsi="Arial" w:cs="Arial"/>
          <w:sz w:val="22"/>
          <w:lang w:val="el-GR"/>
        </w:rPr>
      </w:pPr>
      <w:r>
        <w:rPr>
          <w:rFonts w:ascii="Arial" w:hAnsi="Arial" w:cs="Arial"/>
          <w:sz w:val="22"/>
          <w:lang w:val="el-GR"/>
        </w:rPr>
        <w:t>η)</w:t>
      </w:r>
      <w:r>
        <w:rPr>
          <w:rFonts w:ascii="Arial" w:hAnsi="Arial" w:cs="Arial"/>
          <w:sz w:val="22"/>
          <w:lang w:val="el-GR"/>
        </w:rPr>
        <w:tab/>
      </w:r>
      <w:r w:rsidR="00806CA8" w:rsidRPr="00840B17">
        <w:rPr>
          <w:rFonts w:ascii="Arial" w:hAnsi="Arial" w:cs="Arial"/>
          <w:sz w:val="22"/>
          <w:lang w:val="el-GR"/>
        </w:rPr>
        <w:t>Στην αύξηση της συμμετοχής στη δια βίου μάθηση, με στόχο να υπερβεί το 12,5% μέχρι το τέλος της νέας προγραμματικής περιόδου.</w:t>
      </w:r>
    </w:p>
    <w:p w:rsidR="00806CA8" w:rsidRPr="00840B17" w:rsidRDefault="00D232B7" w:rsidP="00801326">
      <w:pPr>
        <w:spacing w:line="360" w:lineRule="auto"/>
        <w:ind w:left="360" w:hanging="360"/>
        <w:jc w:val="both"/>
        <w:rPr>
          <w:rFonts w:ascii="Arial" w:hAnsi="Arial" w:cs="Arial"/>
          <w:sz w:val="22"/>
          <w:lang w:val="el-GR"/>
        </w:rPr>
      </w:pPr>
      <w:r>
        <w:rPr>
          <w:rFonts w:ascii="Arial" w:hAnsi="Arial" w:cs="Arial"/>
          <w:sz w:val="22"/>
          <w:lang w:val="el-GR"/>
        </w:rPr>
        <w:lastRenderedPageBreak/>
        <w:t>θ)</w:t>
      </w:r>
      <w:r>
        <w:rPr>
          <w:rFonts w:ascii="Arial" w:hAnsi="Arial" w:cs="Arial"/>
          <w:sz w:val="22"/>
          <w:lang w:val="el-GR"/>
        </w:rPr>
        <w:tab/>
      </w:r>
      <w:r w:rsidR="00806CA8" w:rsidRPr="00840B17">
        <w:rPr>
          <w:rFonts w:ascii="Arial" w:hAnsi="Arial" w:cs="Arial"/>
          <w:sz w:val="22"/>
          <w:lang w:val="el-GR"/>
        </w:rPr>
        <w:t>Στη μείωση της σχολικής διαρροής.</w:t>
      </w:r>
    </w:p>
    <w:p w:rsidR="00806CA8" w:rsidRPr="00840B17" w:rsidRDefault="00D232B7" w:rsidP="00801326">
      <w:pPr>
        <w:spacing w:line="360" w:lineRule="auto"/>
        <w:ind w:left="360" w:hanging="360"/>
        <w:jc w:val="both"/>
        <w:rPr>
          <w:rFonts w:ascii="Arial" w:hAnsi="Arial" w:cs="Arial"/>
          <w:sz w:val="22"/>
          <w:lang w:val="el-GR"/>
        </w:rPr>
      </w:pPr>
      <w:r>
        <w:rPr>
          <w:rFonts w:ascii="Arial" w:hAnsi="Arial" w:cs="Arial"/>
          <w:sz w:val="22"/>
          <w:lang w:val="el-GR"/>
        </w:rPr>
        <w:t>ι)</w:t>
      </w:r>
      <w:r>
        <w:rPr>
          <w:rFonts w:ascii="Arial" w:hAnsi="Arial" w:cs="Arial"/>
          <w:sz w:val="22"/>
          <w:lang w:val="el-GR"/>
        </w:rPr>
        <w:tab/>
      </w:r>
      <w:r w:rsidR="00806CA8" w:rsidRPr="00840B17">
        <w:rPr>
          <w:rFonts w:ascii="Arial" w:hAnsi="Arial" w:cs="Arial"/>
          <w:sz w:val="22"/>
          <w:lang w:val="el-GR"/>
        </w:rPr>
        <w:t>Στην αύξηση της παραγωγικότητας της εργασίας, έτσι ώστε α</w:t>
      </w:r>
      <w:r w:rsidR="0038314B" w:rsidRPr="00840B17">
        <w:rPr>
          <w:rFonts w:ascii="Arial" w:hAnsi="Arial" w:cs="Arial"/>
          <w:sz w:val="22"/>
          <w:lang w:val="el-GR"/>
        </w:rPr>
        <w:t>υτή να φθάσει το μέσο όρο της Ε</w:t>
      </w:r>
      <w:r w:rsidR="00806CA8" w:rsidRPr="00840B17">
        <w:rPr>
          <w:rFonts w:ascii="Arial" w:hAnsi="Arial" w:cs="Arial"/>
          <w:sz w:val="22"/>
          <w:lang w:val="el-GR"/>
        </w:rPr>
        <w:t>Ε.</w:t>
      </w:r>
      <w:r w:rsidR="00322882" w:rsidRPr="00840B17">
        <w:rPr>
          <w:rFonts w:ascii="Arial" w:hAnsi="Arial" w:cs="Arial"/>
          <w:sz w:val="22"/>
          <w:lang w:val="el-GR"/>
        </w:rPr>
        <w:t xml:space="preserve"> </w:t>
      </w:r>
    </w:p>
    <w:p w:rsidR="0038314B" w:rsidRPr="00840B17" w:rsidRDefault="00043757" w:rsidP="00801326">
      <w:pPr>
        <w:spacing w:line="360" w:lineRule="auto"/>
        <w:ind w:left="360" w:hanging="360"/>
        <w:jc w:val="both"/>
        <w:rPr>
          <w:rFonts w:ascii="Arial" w:hAnsi="Arial" w:cs="Arial"/>
          <w:sz w:val="22"/>
          <w:lang w:val="el-GR"/>
        </w:rPr>
      </w:pPr>
      <w:r>
        <w:rPr>
          <w:rFonts w:ascii="Arial" w:hAnsi="Arial" w:cs="Arial"/>
          <w:sz w:val="22"/>
          <w:lang w:val="el-GR"/>
        </w:rPr>
        <w:t>ια)</w:t>
      </w:r>
      <w:r>
        <w:rPr>
          <w:rFonts w:ascii="Arial" w:hAnsi="Arial" w:cs="Arial"/>
          <w:sz w:val="22"/>
          <w:lang w:val="el-GR"/>
        </w:rPr>
        <w:tab/>
      </w:r>
      <w:r w:rsidR="0038314B" w:rsidRPr="00840B17">
        <w:rPr>
          <w:rFonts w:ascii="Arial" w:hAnsi="Arial" w:cs="Arial"/>
          <w:sz w:val="22"/>
          <w:szCs w:val="22"/>
          <w:lang w:val="el-GR"/>
        </w:rPr>
        <w:t xml:space="preserve">Κατά την υλοποίηση των δράσεων του Προγράμματος θα επιτευχθεί η δημιουργία απασχόλησης περίπου </w:t>
      </w:r>
      <w:r w:rsidR="0038314B" w:rsidRPr="00081B1B">
        <w:rPr>
          <w:rFonts w:ascii="Arial" w:hAnsi="Arial" w:cs="Arial"/>
          <w:sz w:val="22"/>
          <w:szCs w:val="22"/>
          <w:lang w:val="el-GR"/>
        </w:rPr>
        <w:t>2.450</w:t>
      </w:r>
      <w:r w:rsidR="0038314B" w:rsidRPr="00840B17">
        <w:rPr>
          <w:rStyle w:val="FootnoteReference"/>
          <w:rFonts w:ascii="Arial" w:hAnsi="Arial" w:cs="Arial"/>
          <w:sz w:val="22"/>
          <w:szCs w:val="22"/>
          <w:lang w:val="el-GR"/>
        </w:rPr>
        <w:footnoteReference w:id="15"/>
      </w:r>
      <w:r w:rsidR="0038314B" w:rsidRPr="00840B17">
        <w:rPr>
          <w:rFonts w:ascii="Arial" w:hAnsi="Arial" w:cs="Arial"/>
          <w:sz w:val="22"/>
          <w:szCs w:val="22"/>
          <w:lang w:val="el-GR"/>
        </w:rPr>
        <w:t xml:space="preserve"> </w:t>
      </w:r>
      <w:proofErr w:type="spellStart"/>
      <w:r w:rsidR="0038314B" w:rsidRPr="00840B17">
        <w:rPr>
          <w:rFonts w:ascii="Arial" w:hAnsi="Arial" w:cs="Arial"/>
          <w:sz w:val="22"/>
          <w:szCs w:val="22"/>
          <w:lang w:val="el-GR"/>
        </w:rPr>
        <w:t>ανθρωποετών</w:t>
      </w:r>
      <w:proofErr w:type="spellEnd"/>
      <w:r w:rsidR="0038314B" w:rsidRPr="00840B17">
        <w:rPr>
          <w:rFonts w:ascii="Arial" w:hAnsi="Arial" w:cs="Arial"/>
          <w:sz w:val="22"/>
          <w:szCs w:val="22"/>
          <w:lang w:val="el-GR"/>
        </w:rPr>
        <w:t xml:space="preserve"> (ισοδύναμο 12 μηνών).</w:t>
      </w:r>
    </w:p>
    <w:p w:rsidR="008F6C0A" w:rsidRDefault="00043757" w:rsidP="00801326">
      <w:pPr>
        <w:spacing w:line="360" w:lineRule="auto"/>
        <w:jc w:val="both"/>
        <w:rPr>
          <w:rFonts w:ascii="Arial" w:hAnsi="Arial" w:cs="Arial"/>
          <w:sz w:val="22"/>
          <w:lang w:val="el-GR"/>
        </w:rPr>
      </w:pPr>
      <w:r>
        <w:rPr>
          <w:rFonts w:ascii="Arial" w:hAnsi="Arial" w:cs="Arial"/>
          <w:sz w:val="22"/>
          <w:lang w:val="el-GR"/>
        </w:rPr>
        <w:t>Ιβ)</w:t>
      </w:r>
      <w:r>
        <w:rPr>
          <w:rFonts w:ascii="Arial" w:hAnsi="Arial" w:cs="Arial"/>
          <w:sz w:val="22"/>
          <w:lang w:val="el-GR"/>
        </w:rPr>
        <w:tab/>
      </w:r>
      <w:r w:rsidR="00806CA8" w:rsidRPr="008A239B">
        <w:rPr>
          <w:rFonts w:ascii="Arial" w:hAnsi="Arial" w:cs="Arial"/>
          <w:sz w:val="22"/>
          <w:lang w:val="el-GR"/>
        </w:rPr>
        <w:t xml:space="preserve">Τέλος εκτιμάται ότι με την ολοκλήρωση του Προγράμματος θα επιτευχθεί η </w:t>
      </w:r>
      <w:r w:rsidR="008F6C0A" w:rsidRPr="008A239B">
        <w:rPr>
          <w:rFonts w:ascii="Arial" w:hAnsi="Arial" w:cs="Arial"/>
          <w:sz w:val="22"/>
          <w:lang w:val="el-GR"/>
        </w:rPr>
        <w:t>δ</w:t>
      </w:r>
      <w:r w:rsidR="00806CA8" w:rsidRPr="008A239B">
        <w:rPr>
          <w:rFonts w:ascii="Arial" w:hAnsi="Arial" w:cs="Arial"/>
          <w:sz w:val="22"/>
          <w:lang w:val="el-GR"/>
        </w:rPr>
        <w:t>ημιουργία σταθερών μικτών θέσεων απασχόλησης της τάξης των 300</w:t>
      </w:r>
      <w:r w:rsidR="00585866">
        <w:rPr>
          <w:rStyle w:val="FootnoteReference"/>
          <w:rFonts w:ascii="Arial" w:hAnsi="Arial" w:cs="Arial"/>
          <w:sz w:val="22"/>
          <w:lang w:val="el-GR"/>
        </w:rPr>
        <w:footnoteReference w:id="16"/>
      </w:r>
      <w:r w:rsidR="00806CA8" w:rsidRPr="008A239B">
        <w:rPr>
          <w:rFonts w:ascii="Arial" w:hAnsi="Arial" w:cs="Arial"/>
          <w:sz w:val="22"/>
          <w:lang w:val="el-GR"/>
        </w:rPr>
        <w:t>, κύριο χαρακτηριστικό των οποίων θα είναι η ποιότητά τους.</w:t>
      </w:r>
      <w:r w:rsidR="00D3736D" w:rsidRPr="00840B17">
        <w:rPr>
          <w:rFonts w:ascii="Arial" w:hAnsi="Arial" w:cs="Arial"/>
          <w:sz w:val="22"/>
          <w:szCs w:val="22"/>
          <w:lang w:val="el-GR"/>
        </w:rPr>
        <w:t xml:space="preserve"> </w:t>
      </w:r>
    </w:p>
    <w:p w:rsidR="00806CA8" w:rsidRPr="00866BEF" w:rsidRDefault="00806CA8" w:rsidP="00801326">
      <w:pPr>
        <w:spacing w:line="360" w:lineRule="auto"/>
        <w:jc w:val="both"/>
        <w:rPr>
          <w:rFonts w:ascii="Arial" w:hAnsi="Arial" w:cs="Arial"/>
          <w:sz w:val="22"/>
          <w:lang w:val="el-GR"/>
        </w:rPr>
      </w:pPr>
      <w:r w:rsidRPr="00840B17">
        <w:rPr>
          <w:rFonts w:ascii="Arial" w:hAnsi="Arial" w:cs="Arial"/>
          <w:sz w:val="22"/>
          <w:lang w:val="el-GR"/>
        </w:rPr>
        <w:t xml:space="preserve">Οι επί μέρους δείκτες </w:t>
      </w:r>
      <w:r w:rsidR="0038314B" w:rsidRPr="00840B17">
        <w:rPr>
          <w:rFonts w:ascii="Arial" w:hAnsi="Arial" w:cs="Arial"/>
          <w:sz w:val="22"/>
          <w:lang w:val="el-GR"/>
        </w:rPr>
        <w:t xml:space="preserve">εκροών </w:t>
      </w:r>
      <w:r w:rsidR="00E37CA9" w:rsidRPr="00840B17">
        <w:rPr>
          <w:rFonts w:ascii="Arial" w:hAnsi="Arial" w:cs="Arial"/>
          <w:sz w:val="22"/>
          <w:lang w:val="el-GR"/>
        </w:rPr>
        <w:t xml:space="preserve">και </w:t>
      </w:r>
      <w:r w:rsidRPr="00840B17">
        <w:rPr>
          <w:rFonts w:ascii="Arial" w:hAnsi="Arial" w:cs="Arial"/>
          <w:sz w:val="22"/>
          <w:lang w:val="el-GR"/>
        </w:rPr>
        <w:t xml:space="preserve">αποτελέσματος καταγράφονται ανά Άξονα Προτεραιότητας και παρουσιάζονται με ποσοτικοποίηση των στόχων τους, στο </w:t>
      </w:r>
      <w:r w:rsidR="001168CC" w:rsidRPr="001168CC">
        <w:rPr>
          <w:rFonts w:ascii="Arial" w:hAnsi="Arial" w:cs="Arial"/>
          <w:b/>
          <w:sz w:val="22"/>
          <w:lang w:val="el-GR"/>
        </w:rPr>
        <w:t>Κ</w:t>
      </w:r>
      <w:r w:rsidRPr="001168CC">
        <w:rPr>
          <w:rFonts w:ascii="Arial" w:hAnsi="Arial" w:cs="Arial"/>
          <w:b/>
          <w:sz w:val="22"/>
          <w:lang w:val="el-GR"/>
        </w:rPr>
        <w:t>εφάλαιο 4</w:t>
      </w:r>
      <w:r w:rsidRPr="00840B17">
        <w:rPr>
          <w:rFonts w:ascii="Arial" w:hAnsi="Arial" w:cs="Arial"/>
          <w:sz w:val="22"/>
          <w:lang w:val="el-GR"/>
        </w:rPr>
        <w:t xml:space="preserve"> των Αξόνων Προτεραιότητας.</w:t>
      </w:r>
    </w:p>
    <w:p w:rsidR="00E212DA" w:rsidRDefault="00E212DA" w:rsidP="00901562">
      <w:pPr>
        <w:pStyle w:val="Heading1"/>
        <w:numPr>
          <w:ilvl w:val="0"/>
          <w:numId w:val="0"/>
        </w:numPr>
        <w:pBdr>
          <w:top w:val="single" w:sz="4" w:space="1" w:color="auto"/>
          <w:left w:val="single" w:sz="4" w:space="4" w:color="auto"/>
          <w:bottom w:val="single" w:sz="4" w:space="1" w:color="auto"/>
          <w:right w:val="single" w:sz="4" w:space="4" w:color="auto"/>
        </w:pBdr>
        <w:shd w:val="clear" w:color="auto" w:fill="E0E0E0"/>
        <w:spacing w:before="120" w:after="120" w:line="340" w:lineRule="atLeast"/>
        <w:rPr>
          <w:rFonts w:ascii="Arial" w:hAnsi="Arial"/>
          <w:shadow w:val="0"/>
          <w:sz w:val="22"/>
          <w:szCs w:val="22"/>
          <w:lang w:val="el-GR"/>
        </w:rPr>
      </w:pPr>
      <w:bookmarkStart w:id="358" w:name="_Toc326834180"/>
      <w:bookmarkStart w:id="359" w:name="_Toc340047022"/>
      <w:bookmarkEnd w:id="296"/>
      <w:bookmarkEnd w:id="297"/>
      <w:r w:rsidRPr="00840B17">
        <w:rPr>
          <w:rFonts w:ascii="Arial" w:hAnsi="Arial"/>
          <w:shadow w:val="0"/>
          <w:sz w:val="22"/>
          <w:szCs w:val="22"/>
          <w:lang w:val="el-GR"/>
        </w:rPr>
        <w:lastRenderedPageBreak/>
        <w:t xml:space="preserve">κεφαλαιο 3: συνοψη των αποτελεσματων της εκ των προτερων αξιολογησησ </w:t>
      </w:r>
      <w:r w:rsidR="00120C18">
        <w:rPr>
          <w:rFonts w:ascii="Arial" w:hAnsi="Arial"/>
          <w:shadow w:val="0"/>
          <w:sz w:val="22"/>
          <w:szCs w:val="22"/>
          <w:lang w:val="el-GR"/>
        </w:rPr>
        <w:t xml:space="preserve">ΚΑΙ της ΑΞΙΟΛΟΓΗΣΗΣ της ΠΟΡΕΙΑΣ ΥΛΟΠΟΙΗΣΗΣ </w:t>
      </w:r>
      <w:r w:rsidR="00917FC6">
        <w:rPr>
          <w:rFonts w:ascii="Arial" w:hAnsi="Arial"/>
          <w:shadow w:val="0"/>
          <w:sz w:val="22"/>
          <w:szCs w:val="22"/>
          <w:lang w:val="el-GR"/>
        </w:rPr>
        <w:t>του προγραμματοσ</w:t>
      </w:r>
      <w:bookmarkEnd w:id="358"/>
      <w:bookmarkEnd w:id="359"/>
    </w:p>
    <w:p w:rsidR="00165FD2" w:rsidRDefault="00CD615A" w:rsidP="00165FD2">
      <w:pPr>
        <w:pStyle w:val="Heading2"/>
        <w:numPr>
          <w:ilvl w:val="1"/>
          <w:numId w:val="201"/>
        </w:numPr>
        <w:spacing w:line="360" w:lineRule="auto"/>
        <w:rPr>
          <w:rFonts w:ascii="Arial" w:hAnsi="Arial"/>
          <w:u w:val="none"/>
          <w:lang w:val="el-GR"/>
        </w:rPr>
      </w:pPr>
      <w:bookmarkStart w:id="360" w:name="_Toc326834181"/>
      <w:bookmarkStart w:id="361" w:name="_Toc160624245"/>
      <w:bookmarkStart w:id="362" w:name="_Toc160771285"/>
      <w:r>
        <w:rPr>
          <w:rFonts w:ascii="Arial" w:hAnsi="Arial"/>
          <w:u w:val="none"/>
          <w:lang w:val="el-GR"/>
        </w:rPr>
        <w:t xml:space="preserve"> </w:t>
      </w:r>
      <w:r>
        <w:rPr>
          <w:rFonts w:ascii="Arial" w:hAnsi="Arial"/>
          <w:u w:val="none"/>
          <w:lang w:val="el-GR"/>
        </w:rPr>
        <w:tab/>
      </w:r>
      <w:bookmarkStart w:id="363" w:name="_Toc340047023"/>
      <w:r w:rsidR="00165FD2">
        <w:rPr>
          <w:rFonts w:ascii="Arial" w:hAnsi="Arial"/>
          <w:u w:val="none"/>
          <w:lang w:val="el-GR"/>
        </w:rPr>
        <w:t>ΕΧ – ΑΝΤΕ ΑΞΙΟΛΟΓΗΣΗ</w:t>
      </w:r>
      <w:bookmarkEnd w:id="363"/>
      <w:r w:rsidR="00165FD2">
        <w:rPr>
          <w:rFonts w:ascii="Arial" w:hAnsi="Arial"/>
          <w:u w:val="none"/>
          <w:lang w:val="el-GR"/>
        </w:rPr>
        <w:t xml:space="preserve"> </w:t>
      </w:r>
    </w:p>
    <w:p w:rsidR="00E212DA" w:rsidRPr="00BB4F06" w:rsidRDefault="00165FD2" w:rsidP="00165FD2">
      <w:pPr>
        <w:pStyle w:val="Heading2"/>
        <w:numPr>
          <w:ilvl w:val="0"/>
          <w:numId w:val="0"/>
        </w:numPr>
        <w:spacing w:before="0" w:line="360" w:lineRule="auto"/>
        <w:rPr>
          <w:rFonts w:ascii="Arial" w:hAnsi="Arial"/>
          <w:szCs w:val="22"/>
          <w:u w:val="none"/>
          <w:lang w:val="el-GR"/>
        </w:rPr>
      </w:pPr>
      <w:bookmarkStart w:id="364" w:name="_Toc340047024"/>
      <w:r>
        <w:rPr>
          <w:rFonts w:ascii="Arial" w:hAnsi="Arial"/>
          <w:szCs w:val="22"/>
          <w:u w:val="none"/>
          <w:lang w:val="el-GR"/>
        </w:rPr>
        <w:t xml:space="preserve">3.1.1 </w:t>
      </w:r>
      <w:r>
        <w:rPr>
          <w:rFonts w:ascii="Arial" w:hAnsi="Arial"/>
          <w:szCs w:val="22"/>
          <w:u w:val="none"/>
          <w:lang w:val="el-GR"/>
        </w:rPr>
        <w:tab/>
      </w:r>
      <w:r w:rsidR="00B656C9" w:rsidRPr="00B656C9">
        <w:rPr>
          <w:rFonts w:ascii="Arial" w:hAnsi="Arial"/>
          <w:caps w:val="0"/>
          <w:szCs w:val="22"/>
          <w:u w:val="none"/>
          <w:lang w:val="el-GR"/>
        </w:rPr>
        <w:t>Ε</w:t>
      </w:r>
      <w:r w:rsidR="00B656C9">
        <w:rPr>
          <w:rFonts w:ascii="Arial" w:hAnsi="Arial"/>
          <w:caps w:val="0"/>
          <w:szCs w:val="22"/>
          <w:u w:val="none"/>
          <w:lang w:val="el-GR"/>
        </w:rPr>
        <w:t>ισαγωγή</w:t>
      </w:r>
      <w:r w:rsidR="00B656C9" w:rsidRPr="00B656C9">
        <w:rPr>
          <w:rFonts w:ascii="Arial" w:hAnsi="Arial"/>
          <w:caps w:val="0"/>
          <w:szCs w:val="22"/>
          <w:u w:val="none"/>
          <w:lang w:val="el-GR"/>
        </w:rPr>
        <w:t xml:space="preserve"> </w:t>
      </w:r>
      <w:bookmarkEnd w:id="360"/>
      <w:r w:rsidR="00E212DA" w:rsidRPr="00B656C9">
        <w:rPr>
          <w:rFonts w:ascii="Arial" w:hAnsi="Arial"/>
          <w:caps w:val="0"/>
          <w:szCs w:val="22"/>
          <w:u w:val="none"/>
          <w:lang w:val="el-GR"/>
        </w:rPr>
        <w:t xml:space="preserve">– </w:t>
      </w:r>
      <w:bookmarkEnd w:id="361"/>
      <w:bookmarkEnd w:id="362"/>
      <w:r w:rsidR="00B656C9">
        <w:rPr>
          <w:rFonts w:ascii="Arial" w:hAnsi="Arial"/>
          <w:caps w:val="0"/>
          <w:szCs w:val="22"/>
          <w:u w:val="none"/>
          <w:lang w:val="el-GR"/>
        </w:rPr>
        <w:t>Διαδικασία Αξιολόγησης</w:t>
      </w:r>
      <w:bookmarkEnd w:id="364"/>
    </w:p>
    <w:p w:rsidR="00FD2D81" w:rsidRPr="00A73D27" w:rsidRDefault="00FD2D81" w:rsidP="009F3520">
      <w:pPr>
        <w:spacing w:line="360" w:lineRule="auto"/>
        <w:jc w:val="both"/>
        <w:rPr>
          <w:rFonts w:ascii="Arial" w:hAnsi="Arial" w:cs="Arial"/>
          <w:sz w:val="22"/>
          <w:szCs w:val="22"/>
          <w:lang w:val="el-GR"/>
        </w:rPr>
      </w:pPr>
      <w:r>
        <w:rPr>
          <w:rFonts w:ascii="Arial" w:hAnsi="Arial" w:cs="Arial"/>
          <w:sz w:val="22"/>
          <w:szCs w:val="22"/>
          <w:lang w:val="el-GR"/>
        </w:rPr>
        <w:t>Η εκ των προτέρων (</w:t>
      </w:r>
      <w:r>
        <w:rPr>
          <w:rFonts w:ascii="Arial" w:hAnsi="Arial" w:cs="Arial"/>
          <w:sz w:val="22"/>
          <w:szCs w:val="22"/>
          <w:lang w:val="en-US"/>
        </w:rPr>
        <w:t>ex</w:t>
      </w:r>
      <w:r>
        <w:rPr>
          <w:rFonts w:ascii="Arial" w:hAnsi="Arial" w:cs="Arial"/>
          <w:sz w:val="22"/>
          <w:szCs w:val="22"/>
          <w:lang w:val="el-GR"/>
        </w:rPr>
        <w:t>-</w:t>
      </w:r>
      <w:r>
        <w:rPr>
          <w:rFonts w:ascii="Arial" w:hAnsi="Arial" w:cs="Arial"/>
          <w:sz w:val="22"/>
          <w:szCs w:val="22"/>
          <w:lang w:val="en-US"/>
        </w:rPr>
        <w:t>ante</w:t>
      </w:r>
      <w:r>
        <w:rPr>
          <w:rFonts w:ascii="Arial" w:hAnsi="Arial" w:cs="Arial"/>
          <w:sz w:val="22"/>
          <w:szCs w:val="22"/>
          <w:lang w:val="el-GR"/>
        </w:rPr>
        <w:t xml:space="preserve">) Αξιολόγηση του Επιχειρησιακού Προγράμματος «Απασχόληση, Ανθρώπινο Κεφάλαιο και Κοινωνική Συνοχή» 2007 – 2013 της Κυπριακής Δημοκρατίας εκπονήθηκε σύμφωνα με τους όρους του από 14/06/2006 συμβολαίου μεταξύ του Γραφείου Προγραμματισμού της Κυπριακής Δημοκρατίας και της κοινοπραξίας των εταιρειών ΛΚΝ ΑΝΑΛΥΣΙΣ Ε.Π.Ε. - ΟΜΑΣ Α.Ε. - </w:t>
      </w:r>
      <w:smartTag w:uri="urn:schemas-microsoft-com:office:smarttags" w:element="PersonName">
        <w:smartTag w:uri="urn:schemas-microsoft-com:office:smarttags" w:element="City">
          <w:r>
            <w:rPr>
              <w:rFonts w:ascii="Arial" w:hAnsi="Arial" w:cs="Arial"/>
              <w:sz w:val="22"/>
              <w:szCs w:val="22"/>
              <w:lang w:val="en-US"/>
            </w:rPr>
            <w:t>RTD</w:t>
          </w:r>
          <w:r>
            <w:rPr>
              <w:rFonts w:ascii="Arial" w:hAnsi="Arial" w:cs="Arial"/>
              <w:sz w:val="22"/>
              <w:szCs w:val="22"/>
              <w:lang w:val="el-GR"/>
            </w:rPr>
            <w:t xml:space="preserve"> </w:t>
          </w:r>
          <w:proofErr w:type="spellStart"/>
          <w:r>
            <w:rPr>
              <w:rFonts w:ascii="Arial" w:hAnsi="Arial" w:cs="Arial"/>
              <w:sz w:val="22"/>
              <w:szCs w:val="22"/>
              <w:lang w:val="en-US"/>
            </w:rPr>
            <w:t>Talos</w:t>
          </w:r>
        </w:smartTag>
      </w:smartTag>
      <w:proofErr w:type="spellEnd"/>
      <w:r>
        <w:rPr>
          <w:rFonts w:ascii="Arial" w:hAnsi="Arial" w:cs="Arial"/>
          <w:sz w:val="22"/>
          <w:szCs w:val="22"/>
          <w:lang w:val="el-GR"/>
        </w:rPr>
        <w:t xml:space="preserve"> </w:t>
      </w:r>
      <w:r>
        <w:rPr>
          <w:rFonts w:ascii="Arial" w:hAnsi="Arial" w:cs="Arial"/>
          <w:sz w:val="22"/>
          <w:szCs w:val="22"/>
          <w:lang w:val="en-US"/>
        </w:rPr>
        <w:t>LTD</w:t>
      </w:r>
      <w:r>
        <w:rPr>
          <w:rFonts w:ascii="Arial" w:hAnsi="Arial" w:cs="Arial"/>
          <w:sz w:val="22"/>
          <w:szCs w:val="22"/>
          <w:lang w:val="el-GR"/>
        </w:rPr>
        <w:t xml:space="preserve">, ακολουθώντας το πλαίσιο που προσδιορίζουν τόσο ο Κανονισμός περί γενικών διατάξεων για τα Διαρθρωτικά Ταμεία [Κ(ΕΚ)1083/2006 του Συμβουλίου, άρθρα 47 και 48], όσο και το έγγραφο εργασίας της Επιτροπής για την </w:t>
      </w:r>
      <w:r>
        <w:rPr>
          <w:rFonts w:ascii="Arial" w:hAnsi="Arial" w:cs="Arial"/>
          <w:sz w:val="22"/>
          <w:szCs w:val="22"/>
          <w:lang w:val="en-US"/>
        </w:rPr>
        <w:t>ex</w:t>
      </w:r>
      <w:r>
        <w:rPr>
          <w:rFonts w:ascii="Arial" w:hAnsi="Arial" w:cs="Arial"/>
          <w:sz w:val="22"/>
          <w:szCs w:val="22"/>
          <w:lang w:val="el-GR"/>
        </w:rPr>
        <w:t>–</w:t>
      </w:r>
      <w:r>
        <w:rPr>
          <w:rFonts w:ascii="Arial" w:hAnsi="Arial" w:cs="Arial"/>
          <w:sz w:val="22"/>
          <w:szCs w:val="22"/>
          <w:lang w:val="en-US"/>
        </w:rPr>
        <w:t>ante</w:t>
      </w:r>
      <w:r>
        <w:rPr>
          <w:rFonts w:ascii="Arial" w:hAnsi="Arial" w:cs="Arial"/>
          <w:sz w:val="22"/>
          <w:szCs w:val="22"/>
          <w:lang w:val="el-GR"/>
        </w:rPr>
        <w:t xml:space="preserve"> Αξιολόγηση της προγραμματικής περιόδου 2007 – 2013 (βλ. </w:t>
      </w:r>
      <w:r w:rsidR="00833251">
        <w:rPr>
          <w:rFonts w:ascii="Arial" w:hAnsi="Arial" w:cs="Arial"/>
          <w:sz w:val="22"/>
          <w:szCs w:val="22"/>
        </w:rPr>
        <w:t>e</w:t>
      </w:r>
      <w:proofErr w:type="spellStart"/>
      <w:r>
        <w:rPr>
          <w:rFonts w:ascii="Arial" w:hAnsi="Arial" w:cs="Arial"/>
          <w:sz w:val="22"/>
          <w:szCs w:val="22"/>
          <w:lang w:val="en-US"/>
        </w:rPr>
        <w:t>uropa</w:t>
      </w:r>
      <w:proofErr w:type="spellEnd"/>
      <w:r w:rsidRPr="00A73D27">
        <w:rPr>
          <w:rFonts w:ascii="Arial" w:hAnsi="Arial" w:cs="Arial"/>
          <w:sz w:val="22"/>
          <w:szCs w:val="22"/>
          <w:lang w:val="el-GR"/>
        </w:rPr>
        <w:t>.</w:t>
      </w:r>
      <w:proofErr w:type="spellStart"/>
      <w:r>
        <w:rPr>
          <w:rFonts w:ascii="Arial" w:hAnsi="Arial" w:cs="Arial"/>
          <w:sz w:val="22"/>
          <w:szCs w:val="22"/>
          <w:lang w:val="en-US"/>
        </w:rPr>
        <w:t>eu</w:t>
      </w:r>
      <w:proofErr w:type="spellEnd"/>
      <w:r w:rsidRPr="00A73D27">
        <w:rPr>
          <w:rFonts w:ascii="Arial" w:hAnsi="Arial" w:cs="Arial"/>
          <w:sz w:val="22"/>
          <w:szCs w:val="22"/>
          <w:lang w:val="el-GR"/>
        </w:rPr>
        <w:t>).</w:t>
      </w:r>
    </w:p>
    <w:p w:rsidR="00FD2D81" w:rsidRPr="00A73D27" w:rsidRDefault="00FD2D81" w:rsidP="009F3520">
      <w:pPr>
        <w:spacing w:line="360" w:lineRule="auto"/>
        <w:jc w:val="both"/>
        <w:rPr>
          <w:rFonts w:ascii="Arial" w:hAnsi="Arial" w:cs="Arial"/>
          <w:sz w:val="22"/>
          <w:szCs w:val="22"/>
          <w:lang w:val="el-GR"/>
        </w:rPr>
      </w:pPr>
    </w:p>
    <w:p w:rsidR="00FD2D81" w:rsidRDefault="00FD2D81" w:rsidP="009F3520">
      <w:pPr>
        <w:spacing w:line="360" w:lineRule="auto"/>
        <w:jc w:val="both"/>
        <w:rPr>
          <w:rFonts w:ascii="Arial" w:hAnsi="Arial" w:cs="Arial"/>
          <w:sz w:val="22"/>
          <w:szCs w:val="22"/>
          <w:lang w:val="el-GR"/>
        </w:rPr>
      </w:pPr>
      <w:r>
        <w:rPr>
          <w:rFonts w:ascii="Arial" w:hAnsi="Arial" w:cs="Arial"/>
          <w:sz w:val="22"/>
          <w:szCs w:val="22"/>
          <w:lang w:val="el-GR"/>
        </w:rPr>
        <w:t>Το παραπάνω αναφερόμενο πλαίσιο και ως εκ τούτου οι προσδιορισθείσες προδιαγραφές, δίνουν έμφαση στην επιχειρησιακή αξιοποίηση της Εκ των Προτέρων Αξιολόγησης, η οποία καλείται να έχει ουσιαστική συμβολή στον ορθολογικό και επιτυχή σχεδιασμό του Επιχειρησιακού Προγράμματος. Κατά συνέπεια δεν αποτελεί μια «εξωτερική» αποτίμηση του Προγράμματος, προκειμένου αυτή να αξιοποιηθεί μελλοντικά, αλλά είναι ένα μέσο για τις αναγκαίες συμπληρώσεις του Προγράμματος, με βάση τυχόν διαπιστώσεις κενών ή ατελειών και αντίστοιχη διατύπωση βελτιωτικών προτάσεων.</w:t>
      </w:r>
    </w:p>
    <w:p w:rsidR="00FD2D81" w:rsidRDefault="00FD2D81" w:rsidP="009F3520">
      <w:pPr>
        <w:spacing w:line="360" w:lineRule="auto"/>
        <w:jc w:val="both"/>
        <w:rPr>
          <w:rFonts w:ascii="Arial" w:hAnsi="Arial" w:cs="Arial"/>
          <w:sz w:val="22"/>
          <w:szCs w:val="22"/>
          <w:lang w:val="el-GR"/>
        </w:rPr>
      </w:pPr>
    </w:p>
    <w:p w:rsidR="00FD2D81" w:rsidRDefault="00FD2D81" w:rsidP="009F3520">
      <w:pPr>
        <w:spacing w:line="360" w:lineRule="auto"/>
        <w:jc w:val="both"/>
        <w:rPr>
          <w:rFonts w:ascii="Arial" w:hAnsi="Arial" w:cs="Arial"/>
          <w:sz w:val="22"/>
          <w:szCs w:val="22"/>
          <w:lang w:val="el-GR"/>
        </w:rPr>
      </w:pPr>
      <w:r>
        <w:rPr>
          <w:rFonts w:ascii="Arial" w:hAnsi="Arial" w:cs="Arial"/>
          <w:sz w:val="22"/>
          <w:szCs w:val="22"/>
          <w:lang w:val="en-US"/>
        </w:rPr>
        <w:t>To</w:t>
      </w:r>
      <w:r>
        <w:rPr>
          <w:rFonts w:ascii="Arial" w:hAnsi="Arial" w:cs="Arial"/>
          <w:sz w:val="22"/>
          <w:szCs w:val="22"/>
          <w:lang w:val="el-GR"/>
        </w:rPr>
        <w:t xml:space="preserve"> Επιχειρησιακό Πρόγραμμα, λόγω του </w:t>
      </w:r>
      <w:proofErr w:type="spellStart"/>
      <w:r>
        <w:rPr>
          <w:rFonts w:ascii="Arial" w:hAnsi="Arial" w:cs="Arial"/>
          <w:sz w:val="22"/>
          <w:szCs w:val="22"/>
          <w:lang w:val="el-GR"/>
        </w:rPr>
        <w:t>μονοταμειακού</w:t>
      </w:r>
      <w:proofErr w:type="spellEnd"/>
      <w:r>
        <w:rPr>
          <w:rFonts w:ascii="Arial" w:hAnsi="Arial" w:cs="Arial"/>
          <w:sz w:val="22"/>
          <w:szCs w:val="22"/>
          <w:lang w:val="el-GR"/>
        </w:rPr>
        <w:t xml:space="preserve"> χαρακτήρα των Επιχειρησιακών Προγραμμάτων της Περιόδου 2007-2013, θα λειτουργήσει παράλληλα με την εφαρμογή του Επιχειρησιακού Προγράμματος «Αειφόρος Ανάπτυξη και Ανταγωνιστικότητα», το οποίο αποτελεί το μεγαλύτερο επιχειρησιακό μέρος του ΕΣΠΑ 2007-2013 και συγχρηματοδοτείται από το ΕΤΠΑ και το Ταμείο Συνοχής. Επίσης, λειτουργεί παράλληλα και με την εφαρμογή των Επιχειρησιακών Προγραμμάτων που συγχρηματοδοτούνται αντίστοιχα από το Ευρωπαϊκό Γεωργικό Ταμείο Αγροτικής Ανάπτυξης (ΕΓΤΑΑ) και το Ευρωπαϊκό Ταμείο Αλιείας (ΕΤΑ). Ως εκ τούτων, η εκ των προτέρων αξιολόγηση λαμβάνει υπόψη της τις συμπληρωματικότητες του Προγράμματος με τα προαναφερόμενα Επιχειρησιακά Προγράμματα, οι οποίες συντελούν στη μεγιστοποίηση της αποτελεσματικότητας των </w:t>
      </w:r>
      <w:r>
        <w:rPr>
          <w:rFonts w:ascii="Arial" w:hAnsi="Arial" w:cs="Arial"/>
          <w:sz w:val="22"/>
          <w:szCs w:val="22"/>
          <w:lang w:val="el-GR"/>
        </w:rPr>
        <w:lastRenderedPageBreak/>
        <w:t>παρεμβάσεων του Προγράμματος, για την επίτευξη των στόχων του, αλλά και των γενικότερων στόχων του ΕΣΠΑ.</w:t>
      </w:r>
    </w:p>
    <w:p w:rsidR="00FD2D81" w:rsidRDefault="00FD2D81" w:rsidP="009F3520">
      <w:pPr>
        <w:spacing w:line="360" w:lineRule="auto"/>
        <w:jc w:val="both"/>
        <w:rPr>
          <w:rFonts w:ascii="Arial" w:hAnsi="Arial" w:cs="Arial"/>
          <w:sz w:val="22"/>
          <w:szCs w:val="22"/>
          <w:lang w:val="el-GR"/>
        </w:rPr>
      </w:pPr>
    </w:p>
    <w:p w:rsidR="00FD2D81" w:rsidRDefault="00FD2D81" w:rsidP="009F3520">
      <w:pPr>
        <w:spacing w:line="360" w:lineRule="auto"/>
        <w:jc w:val="both"/>
        <w:rPr>
          <w:rFonts w:ascii="Arial" w:hAnsi="Arial" w:cs="Arial"/>
          <w:sz w:val="22"/>
          <w:szCs w:val="22"/>
          <w:lang w:val="el-GR"/>
        </w:rPr>
      </w:pPr>
      <w:r>
        <w:rPr>
          <w:rFonts w:ascii="Arial" w:hAnsi="Arial" w:cs="Arial"/>
          <w:sz w:val="22"/>
          <w:szCs w:val="22"/>
          <w:lang w:val="el-GR"/>
        </w:rPr>
        <w:t>Επιπρόσθετα, η εκ των προτέρων αξιολόγηση λαμβάνει υπόψη τη χρηματοδοτική βαρύτητα του Προγράμματος, σε σχέση με το σύνολο των πόρων που θα διατεθούν κατά την περίοδο 2007-2013 από αμιγώς εθνικούς πόρους για την ανάπτυξη του ανθρώπινου δυναμικού και την κοινωνική συνοχή, στο πλαίσιο της εφαρμογής του «Στρατηγικού Σχεδίου Ανάπτυξης 2007-2013», σε συνέργεια με την εφαρμογή του «Εθνικού Προγράμματος Μεταρρύθμισης» (ΕΠΜ).</w:t>
      </w:r>
    </w:p>
    <w:p w:rsidR="00FD2D81" w:rsidRDefault="00FD2D81" w:rsidP="009F3520">
      <w:pPr>
        <w:spacing w:line="360" w:lineRule="auto"/>
        <w:jc w:val="both"/>
        <w:rPr>
          <w:rFonts w:ascii="Arial" w:hAnsi="Arial" w:cs="Arial"/>
          <w:sz w:val="22"/>
          <w:szCs w:val="22"/>
          <w:lang w:val="el-GR"/>
        </w:rPr>
      </w:pPr>
    </w:p>
    <w:p w:rsidR="00FD2D81" w:rsidRDefault="00FD2D81" w:rsidP="009F3520">
      <w:pPr>
        <w:spacing w:line="360" w:lineRule="auto"/>
        <w:jc w:val="both"/>
        <w:rPr>
          <w:rFonts w:ascii="Arial" w:hAnsi="Arial" w:cs="Arial"/>
          <w:sz w:val="22"/>
          <w:szCs w:val="22"/>
          <w:lang w:val="el-GR"/>
        </w:rPr>
      </w:pPr>
      <w:r>
        <w:rPr>
          <w:rFonts w:ascii="Arial" w:hAnsi="Arial" w:cs="Arial"/>
          <w:sz w:val="22"/>
          <w:szCs w:val="22"/>
          <w:lang w:val="el-GR"/>
        </w:rPr>
        <w:t>Σε κάθε περίπτωση πάντως η εκ των προτέρων αξιολόγηση εστιάζεται στο συγκεκριμένο Επιχειρησιακό Πρόγραμμα, λαμβάνοντας υπόψη όλα τα παραπάνω, προκειμένου αυτό να επιτελέσει το σκοπό του, συμβάλλοντας με έναν πιο στρατηγικό, αλλά και επιχειρησιακό τρόπο, στην αξιοποίηση των πόρων της Πολιτικής Συνοχής και ιδιαίτερα των πόρων του ΕΚΤ, για την επίτευξη των στόχων του ΕΣΠΑ 2007-2013 και του Εθνικού Προγράμματος Μεταρρύθμισης, στο πλαίσιο της Αναθεωρημένης Στρατηγικής της Λισσαβόνας.</w:t>
      </w:r>
    </w:p>
    <w:p w:rsidR="00FD2D81" w:rsidRDefault="00FD2D81" w:rsidP="009F3520">
      <w:pPr>
        <w:spacing w:line="360" w:lineRule="auto"/>
        <w:jc w:val="both"/>
        <w:rPr>
          <w:rFonts w:ascii="Arial" w:hAnsi="Arial" w:cs="Arial"/>
          <w:sz w:val="22"/>
          <w:szCs w:val="22"/>
          <w:lang w:val="el-GR"/>
        </w:rPr>
      </w:pPr>
    </w:p>
    <w:p w:rsidR="00FD2D81" w:rsidRDefault="00FD2D81" w:rsidP="009F3520">
      <w:pPr>
        <w:spacing w:line="360" w:lineRule="auto"/>
        <w:jc w:val="both"/>
        <w:rPr>
          <w:rFonts w:ascii="Arial" w:hAnsi="Arial" w:cs="Arial"/>
          <w:sz w:val="22"/>
          <w:szCs w:val="22"/>
          <w:lang w:val="el-GR"/>
        </w:rPr>
      </w:pPr>
      <w:r>
        <w:rPr>
          <w:rFonts w:ascii="Arial" w:hAnsi="Arial" w:cs="Arial"/>
          <w:sz w:val="22"/>
          <w:szCs w:val="22"/>
          <w:lang w:val="el-GR"/>
        </w:rPr>
        <w:t xml:space="preserve">Με βάση τα προαναφερόμενα, για την αποτελεσματικότερη συμβολή της εκ των προτέρων αξιολόγησης στον ορθολογικό σχεδιασμό του Επιχειρησιακού Προγράμματος, με κύριο στόχο τη βελτιστοποίηση της κατανομής των διατιθέμενων πόρων και τη βελτίωση της ποιότητας του προγραμματισμού, ο Σύμβουλος – Αξιολογητής ακολούθησε μια συνεχή διαλογική διαδικασία με την Αρχή Προγραμματισμού, καθ’ όλη τη διάρκεια κατάρτισης του Επιχειρησιακού Προγράμματος. Αυτή η διαλογική διαδικασία αφορούσε στο σύνολο των περιεχομένων του Επιχειρησιακού Προγράμματος με όλα τα μέλη της ομάδας σχεδιασμού, του Γραφείου Προγραμματισμού της Κυπριακής Δημοκρατίας, αλλά και με τα όργανα που συγκροτήθηκαν από το Γραφείο Προγραμματισμού σε ευρύτερο επίπεδο, για το σχεδιασμό του ΕΣΠΑ και των Επιχειρησιακών Προγραμμάτων της περιόδου 2007-2013. Με την ευθύνη και υποστήριξη δε του Γραφείου Προγραμματισμού, υπό τη διττή ιδιότητά του ως Αρχή Προγραμματισμού για την περίοδο 2007-2013 και ως Διαχειριστική Αρχή του Προγράμματος του Στόχου 3 και του Προγράμματος της Κοινοτικής Πρωτοβουλίας </w:t>
      </w:r>
      <w:r>
        <w:rPr>
          <w:rFonts w:ascii="Arial" w:hAnsi="Arial" w:cs="Arial"/>
          <w:sz w:val="22"/>
          <w:szCs w:val="22"/>
          <w:lang w:val="en-US"/>
        </w:rPr>
        <w:t>EQUAL</w:t>
      </w:r>
      <w:r>
        <w:rPr>
          <w:rFonts w:ascii="Arial" w:hAnsi="Arial" w:cs="Arial"/>
          <w:sz w:val="22"/>
          <w:szCs w:val="22"/>
          <w:lang w:val="el-GR"/>
        </w:rPr>
        <w:t xml:space="preserve">, για την περίοδο 2004-2006, ο Σύμβουλος της εκ των προτέρων αξιολόγησης, συμμετείχε σε μια σειρά επαναλαμβανόμενων συναντήσεων και εργαστηρίων εργασίας με εκπροσώπους / στελέχη Υπουργείων / Δημόσιων Υπηρεσιών και </w:t>
      </w:r>
      <w:proofErr w:type="spellStart"/>
      <w:r>
        <w:rPr>
          <w:rFonts w:ascii="Arial" w:hAnsi="Arial" w:cs="Arial"/>
          <w:sz w:val="22"/>
          <w:szCs w:val="22"/>
          <w:lang w:val="el-GR"/>
        </w:rPr>
        <w:t>Ημικρατικών</w:t>
      </w:r>
      <w:proofErr w:type="spellEnd"/>
      <w:r>
        <w:rPr>
          <w:rFonts w:ascii="Arial" w:hAnsi="Arial" w:cs="Arial"/>
          <w:sz w:val="22"/>
          <w:szCs w:val="22"/>
          <w:lang w:val="el-GR"/>
        </w:rPr>
        <w:t xml:space="preserve"> Φορέων, καθώς και </w:t>
      </w:r>
      <w:r>
        <w:rPr>
          <w:rFonts w:ascii="Arial" w:hAnsi="Arial" w:cs="Arial"/>
          <w:sz w:val="22"/>
          <w:szCs w:val="22"/>
          <w:lang w:val="el-GR"/>
        </w:rPr>
        <w:lastRenderedPageBreak/>
        <w:t>κοινωνικών εταίρων για κάθε επί μέρους διακριτό τμήμα του Επιχειρησιακού Προγράμματος.</w:t>
      </w:r>
    </w:p>
    <w:p w:rsidR="00FD2D81" w:rsidRDefault="00FD2D81" w:rsidP="009F3520">
      <w:pPr>
        <w:spacing w:line="360" w:lineRule="auto"/>
        <w:jc w:val="both"/>
        <w:rPr>
          <w:rFonts w:ascii="Arial" w:hAnsi="Arial" w:cs="Arial"/>
          <w:sz w:val="22"/>
          <w:szCs w:val="22"/>
          <w:lang w:val="el-GR"/>
        </w:rPr>
      </w:pPr>
    </w:p>
    <w:p w:rsidR="00FD2D81" w:rsidRDefault="00FD2D81" w:rsidP="009F3520">
      <w:pPr>
        <w:spacing w:line="360" w:lineRule="auto"/>
        <w:jc w:val="both"/>
        <w:rPr>
          <w:rFonts w:ascii="Arial" w:hAnsi="Arial" w:cs="Arial"/>
          <w:sz w:val="22"/>
          <w:szCs w:val="22"/>
          <w:lang w:val="el-GR"/>
        </w:rPr>
      </w:pPr>
      <w:r>
        <w:rPr>
          <w:rFonts w:ascii="Arial" w:hAnsi="Arial" w:cs="Arial"/>
          <w:sz w:val="22"/>
          <w:szCs w:val="22"/>
          <w:lang w:val="el-GR"/>
        </w:rPr>
        <w:t>Έχοντας δε συλλέξει / συγκεντρώσει και επεξεργαστεί ο Σύμβουλος της εκ των προτέρων αξιολόγησης, σειρές στοιχείων και σχετικών μελετών περί της αγοράς εργασίας, της εκπαίδευσης και κατάρτισης και της κοινωνικής συνοχής, σε συνδυασμό με τις προαναφερόμενες συναντήσεις / συνεργασίες με τους σχετικούς φορείς, λειτούργησε ένας εποικοδομητικός διάλογος σε όλα τα στάδια σχεδιασμού του Προγράμματος μεταξύ αυτού και των υπεύθυνων για τη σύνταξη του Προγράμματος. Ο διάλογος αυτός αφορούσε σε συστάσεις / προτάσεις επί του περιεχομένου του Προγράμματος, ανταλλαγή απόψεων και προσπάθεια τεκμηρίωσης των συστάσεων, σε μια διαρκή διαδικασία ανάδρασης μεταξύ του Συμβούλου – Αξιολογητή και της ομάδας σχεδιασμού του Προγράμματος στο Γραφείο Προγραμματισμού.</w:t>
      </w:r>
    </w:p>
    <w:p w:rsidR="00FD2D81" w:rsidRDefault="00FD2D81" w:rsidP="009F3520">
      <w:pPr>
        <w:spacing w:line="360" w:lineRule="auto"/>
        <w:jc w:val="both"/>
        <w:rPr>
          <w:rFonts w:ascii="Arial" w:hAnsi="Arial" w:cs="Arial"/>
          <w:sz w:val="22"/>
          <w:szCs w:val="22"/>
          <w:lang w:val="el-GR"/>
        </w:rPr>
      </w:pPr>
    </w:p>
    <w:p w:rsidR="00FD2D81" w:rsidRDefault="00FD2D81" w:rsidP="009F3520">
      <w:pPr>
        <w:spacing w:line="360" w:lineRule="auto"/>
        <w:jc w:val="both"/>
        <w:rPr>
          <w:rFonts w:ascii="Arial" w:hAnsi="Arial" w:cs="Arial"/>
          <w:sz w:val="22"/>
          <w:szCs w:val="22"/>
          <w:lang w:val="el-GR"/>
        </w:rPr>
      </w:pPr>
      <w:r>
        <w:rPr>
          <w:rFonts w:ascii="Arial" w:hAnsi="Arial" w:cs="Arial"/>
          <w:sz w:val="22"/>
          <w:szCs w:val="22"/>
          <w:lang w:val="el-GR"/>
        </w:rPr>
        <w:t>Αποτέλεσμα αυτής της διαλογικής διαδικασίας, χωρίς απαραίτητα να έχουν ληφθεί υπόψη οι συστάσεις του Συμβούλου – Αξιολογητή, στο σύνολό τους, είναι αφ’ ενός το παρόν Επιχειρησιακό Πρόγραμμα, αφ’ ετέρου η τελική εκ των προτέρων έκθεση αξιολόγησης, η οποία περιλαμβάνει και αναφορές επί όλης αυτής της διαδικασίας.</w:t>
      </w:r>
    </w:p>
    <w:p w:rsidR="00FD2D81" w:rsidRDefault="00FD2D81" w:rsidP="009F3520">
      <w:pPr>
        <w:spacing w:line="360" w:lineRule="auto"/>
        <w:jc w:val="both"/>
        <w:rPr>
          <w:rFonts w:ascii="Arial" w:hAnsi="Arial" w:cs="Arial"/>
          <w:sz w:val="22"/>
          <w:szCs w:val="22"/>
          <w:lang w:val="el-GR"/>
        </w:rPr>
      </w:pPr>
    </w:p>
    <w:p w:rsidR="00FD2D81" w:rsidRDefault="00FD2D81" w:rsidP="009F3520">
      <w:pPr>
        <w:spacing w:line="360" w:lineRule="auto"/>
        <w:jc w:val="both"/>
        <w:rPr>
          <w:rFonts w:ascii="Arial" w:hAnsi="Arial" w:cs="Arial"/>
          <w:sz w:val="22"/>
          <w:szCs w:val="22"/>
          <w:lang w:val="el-GR"/>
        </w:rPr>
      </w:pPr>
      <w:r>
        <w:rPr>
          <w:rFonts w:ascii="Arial" w:hAnsi="Arial" w:cs="Arial"/>
          <w:sz w:val="22"/>
          <w:szCs w:val="22"/>
          <w:lang w:val="el-GR"/>
        </w:rPr>
        <w:t xml:space="preserve">Εκ των πραγμάτων δε, η τελική έκθεση αξιολόγησης αναφέρεται στο Επιχειρησιακό Πρόγραμμα, το οποίο κατατέθηκε καταρχήν στην Ε.Ε., στις 5 Μαρτίου 2007, ενώ η παρούσα σύνοψη της </w:t>
      </w:r>
      <w:r>
        <w:rPr>
          <w:rFonts w:ascii="Arial" w:hAnsi="Arial" w:cs="Arial"/>
          <w:sz w:val="22"/>
          <w:szCs w:val="22"/>
          <w:lang w:val="en-US"/>
        </w:rPr>
        <w:t>ex</w:t>
      </w:r>
      <w:r>
        <w:rPr>
          <w:rFonts w:ascii="Arial" w:hAnsi="Arial" w:cs="Arial"/>
          <w:sz w:val="22"/>
          <w:szCs w:val="22"/>
          <w:lang w:val="el-GR"/>
        </w:rPr>
        <w:t xml:space="preserve"> </w:t>
      </w:r>
      <w:r>
        <w:rPr>
          <w:rFonts w:ascii="Arial" w:hAnsi="Arial" w:cs="Arial"/>
          <w:sz w:val="22"/>
          <w:szCs w:val="22"/>
          <w:lang w:val="en-US"/>
        </w:rPr>
        <w:t>ante</w:t>
      </w:r>
      <w:r>
        <w:rPr>
          <w:rFonts w:ascii="Arial" w:hAnsi="Arial" w:cs="Arial"/>
          <w:sz w:val="22"/>
          <w:szCs w:val="22"/>
          <w:lang w:val="el-GR"/>
        </w:rPr>
        <w:t xml:space="preserve"> αξιολόγησης έχει συμπεριλάβει και τα αποτελέσματα των μέχρι τη σύνταξή της, διαβουλεύσεων της Κύπρου με την Ε.Ε. επί του περιεχομένου του Προγράμματος. </w:t>
      </w:r>
    </w:p>
    <w:p w:rsidR="00BB4F06" w:rsidRDefault="00BB4F06" w:rsidP="009F3520">
      <w:pPr>
        <w:pStyle w:val="Heading2"/>
        <w:numPr>
          <w:ilvl w:val="0"/>
          <w:numId w:val="0"/>
        </w:numPr>
        <w:spacing w:before="0" w:line="360" w:lineRule="auto"/>
        <w:rPr>
          <w:rFonts w:ascii="Arial" w:hAnsi="Arial"/>
          <w:sz w:val="22"/>
          <w:szCs w:val="22"/>
          <w:u w:val="none"/>
          <w:lang w:val="el-GR"/>
        </w:rPr>
      </w:pPr>
      <w:bookmarkStart w:id="365" w:name="_Toc171257060"/>
    </w:p>
    <w:p w:rsidR="00FD2D81" w:rsidRPr="00B656C9" w:rsidRDefault="00FD2D81" w:rsidP="00165FD2">
      <w:pPr>
        <w:pStyle w:val="Heading2"/>
        <w:numPr>
          <w:ilvl w:val="2"/>
          <w:numId w:val="197"/>
        </w:numPr>
        <w:spacing w:before="0" w:line="360" w:lineRule="auto"/>
        <w:rPr>
          <w:rFonts w:ascii="Arial" w:hAnsi="Arial"/>
          <w:caps w:val="0"/>
          <w:szCs w:val="24"/>
          <w:u w:val="none"/>
          <w:lang w:val="el-GR"/>
        </w:rPr>
      </w:pPr>
      <w:bookmarkStart w:id="366" w:name="_Toc340047025"/>
      <w:r w:rsidRPr="00B656C9">
        <w:rPr>
          <w:rFonts w:ascii="Arial" w:hAnsi="Arial"/>
          <w:caps w:val="0"/>
          <w:szCs w:val="24"/>
          <w:u w:val="none"/>
          <w:lang w:val="el-GR"/>
        </w:rPr>
        <w:t>Β</w:t>
      </w:r>
      <w:r w:rsidR="00B656C9">
        <w:rPr>
          <w:rFonts w:ascii="Arial" w:hAnsi="Arial"/>
          <w:caps w:val="0"/>
          <w:szCs w:val="24"/>
          <w:u w:val="none"/>
          <w:lang w:val="el-GR"/>
        </w:rPr>
        <w:t>ασικά ερωτήματα αξιολόγησης</w:t>
      </w:r>
      <w:bookmarkEnd w:id="365"/>
      <w:bookmarkEnd w:id="366"/>
    </w:p>
    <w:p w:rsidR="00FD2D81" w:rsidRDefault="00FD2D81" w:rsidP="009F3520">
      <w:pPr>
        <w:spacing w:line="360" w:lineRule="auto"/>
        <w:jc w:val="both"/>
        <w:rPr>
          <w:rFonts w:ascii="Arial" w:hAnsi="Arial" w:cs="Arial"/>
          <w:color w:val="000000"/>
          <w:sz w:val="22"/>
          <w:szCs w:val="22"/>
          <w:lang w:val="el-GR"/>
        </w:rPr>
      </w:pPr>
      <w:r>
        <w:rPr>
          <w:rFonts w:ascii="Arial" w:hAnsi="Arial" w:cs="Arial"/>
          <w:sz w:val="22"/>
          <w:szCs w:val="22"/>
          <w:lang w:val="el-GR"/>
        </w:rPr>
        <w:t xml:space="preserve">Στο πλαίσιο της εκ των προτέρων αξιολόγησης του Επιχειρησιακού Προγράμματος, σύμφωνα με τις σχετικές προδιαγραφές και με βάση τα κριτήρια της σχετικότητας, της αποτελεσματικότητας, της αποδοτικότητας και της χρησιμότητας για μια πιο μακροπρόθεσμη ικανότητα υποστήριξης, εξετάστηκαν </w:t>
      </w:r>
      <w:r>
        <w:rPr>
          <w:rFonts w:ascii="Arial" w:hAnsi="Arial" w:cs="Arial"/>
          <w:color w:val="000000"/>
          <w:sz w:val="22"/>
          <w:szCs w:val="22"/>
          <w:lang w:val="el-GR"/>
        </w:rPr>
        <w:t>τα παρακάτω κύρια αξιολογικά ερωτήματα:</w:t>
      </w:r>
    </w:p>
    <w:p w:rsidR="00FD2D81" w:rsidRDefault="00FD2D81" w:rsidP="009F3520">
      <w:pPr>
        <w:spacing w:line="360" w:lineRule="auto"/>
        <w:jc w:val="both"/>
        <w:rPr>
          <w:rFonts w:ascii="Arial" w:hAnsi="Arial" w:cs="Arial"/>
          <w:color w:val="000000"/>
          <w:sz w:val="22"/>
          <w:szCs w:val="22"/>
          <w:lang w:val="el-GR"/>
        </w:rPr>
      </w:pPr>
    </w:p>
    <w:p w:rsidR="00FD2D81" w:rsidRDefault="00FD2D81" w:rsidP="009F3520">
      <w:pPr>
        <w:numPr>
          <w:ilvl w:val="0"/>
          <w:numId w:val="31"/>
        </w:numPr>
        <w:spacing w:line="360" w:lineRule="auto"/>
        <w:jc w:val="both"/>
        <w:rPr>
          <w:rFonts w:ascii="Arial" w:hAnsi="Arial" w:cs="Arial"/>
          <w:color w:val="000000"/>
          <w:sz w:val="22"/>
          <w:szCs w:val="22"/>
          <w:lang w:val="el-GR"/>
        </w:rPr>
      </w:pPr>
      <w:r>
        <w:rPr>
          <w:rFonts w:ascii="Arial" w:hAnsi="Arial" w:cs="Arial"/>
          <w:color w:val="000000"/>
          <w:sz w:val="22"/>
          <w:szCs w:val="22"/>
          <w:lang w:val="el-GR"/>
        </w:rPr>
        <w:t>Αντιπροσωπεύει το Επιχειρησιακό Πρόγραμμα μια κατάλληλη στρατηγική για την αντιμετώπιση των διαρθρωτικών προβλημάτων και την ικανοποίηση των προκλήσεων που αντιμετωπίζει ο τομέας των ανθρώπινων πόρων στην Κύπρο;</w:t>
      </w:r>
    </w:p>
    <w:p w:rsidR="00FD2D81" w:rsidRDefault="00FD2D81" w:rsidP="009F3520">
      <w:pPr>
        <w:numPr>
          <w:ilvl w:val="0"/>
          <w:numId w:val="31"/>
        </w:numPr>
        <w:spacing w:line="360" w:lineRule="auto"/>
        <w:jc w:val="both"/>
        <w:rPr>
          <w:rFonts w:ascii="Arial" w:hAnsi="Arial" w:cs="Arial"/>
          <w:i/>
          <w:color w:val="000000"/>
          <w:sz w:val="22"/>
          <w:szCs w:val="22"/>
          <w:lang w:val="el-GR"/>
        </w:rPr>
      </w:pPr>
      <w:r>
        <w:rPr>
          <w:rFonts w:ascii="Arial" w:hAnsi="Arial" w:cs="Arial"/>
          <w:color w:val="000000"/>
          <w:sz w:val="22"/>
          <w:szCs w:val="22"/>
          <w:lang w:val="el-GR"/>
        </w:rPr>
        <w:lastRenderedPageBreak/>
        <w:t>Είναι η στρατηγική επαρκώς καθορισμένη, με σαφείς στόχους και προτεραιότητες και μπορούν αυτοί οι στόχοι να επιτευχθούν με τους οικονομικούς πόρους που διατίθενται στις δύο βασικές προτεραιότητες του Προγράμματος;</w:t>
      </w:r>
    </w:p>
    <w:p w:rsidR="00FD2D81" w:rsidRDefault="00FD2D81" w:rsidP="009F3520">
      <w:pPr>
        <w:numPr>
          <w:ilvl w:val="0"/>
          <w:numId w:val="31"/>
        </w:numPr>
        <w:spacing w:line="360" w:lineRule="auto"/>
        <w:jc w:val="both"/>
        <w:rPr>
          <w:rFonts w:ascii="Arial" w:hAnsi="Arial" w:cs="Arial"/>
          <w:color w:val="000000"/>
          <w:sz w:val="22"/>
          <w:szCs w:val="22"/>
          <w:lang w:val="el-GR"/>
        </w:rPr>
      </w:pPr>
      <w:r>
        <w:rPr>
          <w:rFonts w:ascii="Arial" w:hAnsi="Arial" w:cs="Arial"/>
          <w:color w:val="000000"/>
          <w:sz w:val="22"/>
          <w:szCs w:val="22"/>
          <w:lang w:val="el-GR"/>
        </w:rPr>
        <w:t xml:space="preserve">Είναι η στρατηγική συναφής / συνεπής με τις πολιτικές σε εθνικό και κοινοτικό επίπεδο; Πώς η στρατηγική του Προγράμματος θα συμβάλει στην επίτευξη των στόχων της Αναθεωρημένης Στρατηγικής της Λισσαβόνας; </w:t>
      </w:r>
    </w:p>
    <w:p w:rsidR="00FD2D81" w:rsidRDefault="00FD2D81" w:rsidP="009F3520">
      <w:pPr>
        <w:numPr>
          <w:ilvl w:val="0"/>
          <w:numId w:val="31"/>
        </w:numPr>
        <w:spacing w:line="360" w:lineRule="auto"/>
        <w:jc w:val="both"/>
        <w:rPr>
          <w:rFonts w:ascii="Arial" w:hAnsi="Arial" w:cs="Arial"/>
          <w:color w:val="000000"/>
          <w:sz w:val="22"/>
          <w:szCs w:val="22"/>
          <w:lang w:val="el-GR"/>
        </w:rPr>
      </w:pPr>
      <w:r>
        <w:rPr>
          <w:rFonts w:ascii="Arial" w:hAnsi="Arial" w:cs="Arial"/>
          <w:color w:val="000000"/>
          <w:sz w:val="22"/>
          <w:szCs w:val="22"/>
          <w:lang w:val="el-GR"/>
        </w:rPr>
        <w:t xml:space="preserve">Έχουν καθορισθεί οι κατάλληλοι δείκτες για τους στόχους που έχουν τεθεί και μπορούν αυτοί οι δείκτες και οι τιμές – στόχοι τους να αποτελέσουν τη βάση για την παρακολούθηση και την αξιολόγηση της υλοποίησης; </w:t>
      </w:r>
    </w:p>
    <w:p w:rsidR="00FD2D81" w:rsidRDefault="00FD2D81" w:rsidP="009F3520">
      <w:pPr>
        <w:numPr>
          <w:ilvl w:val="0"/>
          <w:numId w:val="31"/>
        </w:numPr>
        <w:spacing w:line="360" w:lineRule="auto"/>
        <w:jc w:val="both"/>
        <w:rPr>
          <w:rFonts w:ascii="Arial" w:hAnsi="Arial" w:cs="Arial"/>
          <w:color w:val="000000"/>
          <w:sz w:val="22"/>
          <w:szCs w:val="22"/>
          <w:lang w:val="el-GR"/>
        </w:rPr>
      </w:pPr>
      <w:r>
        <w:rPr>
          <w:rFonts w:ascii="Arial" w:hAnsi="Arial" w:cs="Arial"/>
          <w:color w:val="000000"/>
          <w:sz w:val="22"/>
          <w:szCs w:val="22"/>
          <w:lang w:val="el-GR"/>
        </w:rPr>
        <w:t xml:space="preserve">Ποιες θα είναι οι επιδράσεις / αποτελέσματα της προτεινόμενης στρατηγικής, σε </w:t>
      </w:r>
      <w:proofErr w:type="spellStart"/>
      <w:r>
        <w:rPr>
          <w:rFonts w:ascii="Arial" w:hAnsi="Arial" w:cs="Arial"/>
          <w:color w:val="000000"/>
          <w:sz w:val="22"/>
          <w:szCs w:val="22"/>
          <w:lang w:val="el-GR"/>
        </w:rPr>
        <w:t>ποσοτικοποιημένους</w:t>
      </w:r>
      <w:proofErr w:type="spellEnd"/>
      <w:r>
        <w:rPr>
          <w:rFonts w:ascii="Arial" w:hAnsi="Arial" w:cs="Arial"/>
          <w:color w:val="000000"/>
          <w:sz w:val="22"/>
          <w:szCs w:val="22"/>
          <w:lang w:val="el-GR"/>
        </w:rPr>
        <w:t xml:space="preserve"> όρους;</w:t>
      </w:r>
    </w:p>
    <w:p w:rsidR="00FD2D81" w:rsidRDefault="00FD2D81" w:rsidP="009F3520">
      <w:pPr>
        <w:numPr>
          <w:ilvl w:val="0"/>
          <w:numId w:val="31"/>
        </w:numPr>
        <w:spacing w:line="360" w:lineRule="auto"/>
        <w:jc w:val="both"/>
        <w:rPr>
          <w:rFonts w:ascii="Arial" w:hAnsi="Arial" w:cs="Arial"/>
          <w:color w:val="000000"/>
          <w:sz w:val="22"/>
          <w:szCs w:val="22"/>
          <w:lang w:val="el-GR"/>
        </w:rPr>
      </w:pPr>
      <w:r>
        <w:rPr>
          <w:rFonts w:ascii="Arial" w:hAnsi="Arial" w:cs="Arial"/>
          <w:color w:val="000000"/>
          <w:sz w:val="22"/>
          <w:szCs w:val="22"/>
          <w:lang w:val="el-GR"/>
        </w:rPr>
        <w:t>Είναι τα συστήματα εφαρμογής κατάλληλα για την επίτευξη των στόχων του Προγράμματος</w:t>
      </w:r>
      <w:r>
        <w:rPr>
          <w:rFonts w:ascii="Arial" w:hAnsi="Arial" w:cs="Arial"/>
          <w:sz w:val="22"/>
          <w:szCs w:val="22"/>
          <w:lang w:val="el-GR"/>
        </w:rPr>
        <w:t>, ιδιαίτερα όσον αφορά στις ενεργητικές πολιτικές απασχόλησης, στη Δια Βίου Μάθηση και στην αναβάθμιση των συστημάτων εκπαίδευσης και κατάρτισης, σύμφωνα με την προηγούμενη εμπειρία;</w:t>
      </w:r>
    </w:p>
    <w:p w:rsidR="00FD2D81" w:rsidRDefault="00FD2D81" w:rsidP="009F3520">
      <w:pPr>
        <w:spacing w:line="360" w:lineRule="auto"/>
        <w:jc w:val="both"/>
        <w:rPr>
          <w:rFonts w:ascii="Arial" w:hAnsi="Arial" w:cs="Arial"/>
          <w:color w:val="000000"/>
          <w:sz w:val="22"/>
          <w:szCs w:val="22"/>
          <w:lang w:val="el-GR"/>
        </w:rPr>
      </w:pPr>
    </w:p>
    <w:p w:rsidR="00FD2D81" w:rsidRDefault="00FD2D81" w:rsidP="009F3520">
      <w:pPr>
        <w:spacing w:line="360" w:lineRule="auto"/>
        <w:jc w:val="both"/>
        <w:rPr>
          <w:rFonts w:ascii="Arial" w:hAnsi="Arial" w:cs="Arial"/>
          <w:color w:val="000000"/>
          <w:sz w:val="22"/>
          <w:szCs w:val="22"/>
          <w:lang w:val="el-GR"/>
        </w:rPr>
      </w:pPr>
      <w:r>
        <w:rPr>
          <w:rFonts w:ascii="Arial" w:hAnsi="Arial" w:cs="Arial"/>
          <w:color w:val="000000"/>
          <w:sz w:val="22"/>
          <w:szCs w:val="22"/>
          <w:lang w:val="el-GR"/>
        </w:rPr>
        <w:t>Τα παραπάνω κύρια αξιολογικά ερωτήματα απαντώνται στο πλαίσιο των πιο κάτω έξι επιμέρους ενοτήτων, οι οποίες, συμπεριλαμβανομένης μίας συνοπτικής αναφοράς στους στόχους και το περιεχόμενο του Προγράμματος, αποτελούν την έκθεση Αξιολόγησης του Προγράμματος και έχουν ως εξής:</w:t>
      </w:r>
    </w:p>
    <w:p w:rsidR="00FD2D81" w:rsidRDefault="00FD2D81" w:rsidP="009F3520">
      <w:pPr>
        <w:pStyle w:val="BodyTextIndent2"/>
        <w:spacing w:line="360" w:lineRule="auto"/>
        <w:ind w:left="0"/>
        <w:rPr>
          <w:rFonts w:ascii="Arial" w:hAnsi="Arial" w:cs="Arial"/>
          <w:sz w:val="22"/>
          <w:szCs w:val="22"/>
        </w:rPr>
      </w:pPr>
    </w:p>
    <w:p w:rsidR="00FD2D81" w:rsidRDefault="00FD2D81" w:rsidP="009F3520">
      <w:pPr>
        <w:pStyle w:val="BodyTextIndent2"/>
        <w:spacing w:line="360" w:lineRule="auto"/>
        <w:ind w:left="0"/>
        <w:rPr>
          <w:rFonts w:ascii="Arial" w:hAnsi="Arial" w:cs="Arial"/>
          <w:sz w:val="22"/>
          <w:szCs w:val="22"/>
        </w:rPr>
      </w:pPr>
      <w:r>
        <w:rPr>
          <w:rFonts w:ascii="Arial" w:hAnsi="Arial" w:cs="Arial"/>
          <w:sz w:val="22"/>
          <w:szCs w:val="22"/>
        </w:rPr>
        <w:t>α)</w:t>
      </w:r>
      <w:r>
        <w:rPr>
          <w:rFonts w:ascii="Arial" w:hAnsi="Arial" w:cs="Arial"/>
          <w:sz w:val="22"/>
          <w:szCs w:val="22"/>
        </w:rPr>
        <w:tab/>
        <w:t>Αξιολόγηση της κοινωνικοοικονομικής ανάλυσης και των προσδιορισθεισών αναγκών του τομέα των ανθρώπινων πόρων της Κύπρου, για την περίοδο 2007-2013</w:t>
      </w:r>
    </w:p>
    <w:p w:rsidR="00FD2D81" w:rsidRDefault="00FD2D81" w:rsidP="009F3520">
      <w:pPr>
        <w:spacing w:line="360" w:lineRule="auto"/>
        <w:ind w:left="426" w:hanging="426"/>
        <w:jc w:val="both"/>
        <w:rPr>
          <w:rFonts w:ascii="Arial" w:hAnsi="Arial" w:cs="Arial"/>
          <w:color w:val="000000"/>
          <w:sz w:val="22"/>
          <w:szCs w:val="22"/>
          <w:lang w:val="el-GR"/>
        </w:rPr>
      </w:pPr>
      <w:r>
        <w:rPr>
          <w:rFonts w:ascii="Arial" w:hAnsi="Arial" w:cs="Arial"/>
          <w:color w:val="000000"/>
          <w:sz w:val="22"/>
          <w:szCs w:val="22"/>
          <w:lang w:val="el-GR"/>
        </w:rPr>
        <w:t>β)</w:t>
      </w:r>
      <w:r>
        <w:rPr>
          <w:rFonts w:ascii="Arial" w:hAnsi="Arial" w:cs="Arial"/>
          <w:color w:val="000000"/>
          <w:sz w:val="22"/>
          <w:szCs w:val="22"/>
          <w:lang w:val="el-GR"/>
        </w:rPr>
        <w:tab/>
        <w:t>Αξιολόγηση του βαθμού συνέπειας της στρατηγικής και του βαθμού επικινδυνότητας της εφαρμογής της στρατηγικής αυτής</w:t>
      </w:r>
    </w:p>
    <w:p w:rsidR="00FD2D81" w:rsidRDefault="00FD2D81" w:rsidP="009F3520">
      <w:pPr>
        <w:spacing w:line="360" w:lineRule="auto"/>
        <w:ind w:left="426" w:hanging="426"/>
        <w:jc w:val="both"/>
        <w:rPr>
          <w:rFonts w:ascii="Arial" w:hAnsi="Arial" w:cs="Arial"/>
          <w:color w:val="000000"/>
          <w:sz w:val="22"/>
          <w:szCs w:val="22"/>
          <w:lang w:val="el-GR"/>
        </w:rPr>
      </w:pPr>
      <w:r>
        <w:rPr>
          <w:rFonts w:ascii="Arial" w:hAnsi="Arial" w:cs="Arial"/>
          <w:color w:val="000000"/>
          <w:sz w:val="22"/>
          <w:szCs w:val="22"/>
          <w:lang w:val="el-GR"/>
        </w:rPr>
        <w:t>γ)</w:t>
      </w:r>
      <w:r>
        <w:rPr>
          <w:rFonts w:ascii="Arial" w:hAnsi="Arial" w:cs="Arial"/>
          <w:color w:val="000000"/>
          <w:sz w:val="22"/>
          <w:szCs w:val="22"/>
          <w:lang w:val="el-GR"/>
        </w:rPr>
        <w:tab/>
        <w:t>Εξέταση της συνεκτικότητας της Στρατηγικής με τις εθνικές πολιτικές και τις Κοινοτικές Στρατηγικές Κατευθύνσεις</w:t>
      </w:r>
    </w:p>
    <w:p w:rsidR="00FD2D81" w:rsidRDefault="00FD2D81" w:rsidP="009F3520">
      <w:pPr>
        <w:spacing w:line="360" w:lineRule="auto"/>
        <w:ind w:left="426" w:hanging="426"/>
        <w:jc w:val="both"/>
        <w:rPr>
          <w:rFonts w:ascii="Arial" w:hAnsi="Arial" w:cs="Arial"/>
          <w:color w:val="000000"/>
          <w:sz w:val="22"/>
          <w:szCs w:val="22"/>
          <w:lang w:val="el-GR"/>
        </w:rPr>
      </w:pPr>
      <w:r>
        <w:rPr>
          <w:rFonts w:ascii="Arial" w:hAnsi="Arial" w:cs="Arial"/>
          <w:color w:val="000000"/>
          <w:sz w:val="22"/>
          <w:szCs w:val="22"/>
          <w:lang w:val="el-GR"/>
        </w:rPr>
        <w:t>δ)</w:t>
      </w:r>
      <w:r>
        <w:rPr>
          <w:rFonts w:ascii="Arial" w:hAnsi="Arial" w:cs="Arial"/>
          <w:color w:val="000000"/>
          <w:sz w:val="22"/>
          <w:szCs w:val="22"/>
          <w:lang w:val="el-GR"/>
        </w:rPr>
        <w:tab/>
        <w:t>Αξιολόγηση των αναμενόμενων αποτελεσμάτων και επιπτώσεων</w:t>
      </w:r>
    </w:p>
    <w:p w:rsidR="00FD2D81" w:rsidRDefault="00FD2D81" w:rsidP="009F3520">
      <w:pPr>
        <w:spacing w:line="360" w:lineRule="auto"/>
        <w:ind w:left="426" w:hanging="426"/>
        <w:jc w:val="both"/>
        <w:rPr>
          <w:rFonts w:ascii="Arial" w:hAnsi="Arial" w:cs="Arial"/>
          <w:color w:val="000000"/>
          <w:sz w:val="22"/>
          <w:szCs w:val="22"/>
          <w:lang w:val="el-GR"/>
        </w:rPr>
      </w:pPr>
      <w:r>
        <w:rPr>
          <w:rFonts w:ascii="Arial" w:hAnsi="Arial" w:cs="Arial"/>
          <w:color w:val="000000"/>
          <w:sz w:val="22"/>
          <w:szCs w:val="22"/>
          <w:lang w:val="el-GR"/>
        </w:rPr>
        <w:t>ε)</w:t>
      </w:r>
      <w:r>
        <w:rPr>
          <w:rFonts w:ascii="Arial" w:hAnsi="Arial" w:cs="Arial"/>
          <w:color w:val="000000"/>
          <w:sz w:val="22"/>
          <w:szCs w:val="22"/>
          <w:lang w:val="el-GR"/>
        </w:rPr>
        <w:tab/>
        <w:t>Εξέταση των προτεινόμενων συστημάτων / διαδικασιών εφαρμογής</w:t>
      </w:r>
    </w:p>
    <w:p w:rsidR="00FD2D81" w:rsidRDefault="00FD2D81" w:rsidP="009F3520">
      <w:pPr>
        <w:spacing w:line="360" w:lineRule="auto"/>
        <w:ind w:left="426" w:hanging="426"/>
        <w:jc w:val="both"/>
        <w:rPr>
          <w:rFonts w:ascii="Arial" w:hAnsi="Arial" w:cs="Arial"/>
          <w:color w:val="000000"/>
          <w:sz w:val="22"/>
          <w:szCs w:val="22"/>
          <w:lang w:val="el-GR"/>
        </w:rPr>
      </w:pPr>
      <w:r>
        <w:rPr>
          <w:rFonts w:ascii="Arial" w:hAnsi="Arial" w:cs="Arial"/>
          <w:color w:val="000000"/>
          <w:sz w:val="22"/>
          <w:szCs w:val="22"/>
          <w:lang w:val="el-GR"/>
        </w:rPr>
        <w:t>στ)</w:t>
      </w:r>
      <w:r>
        <w:rPr>
          <w:rFonts w:ascii="Arial" w:hAnsi="Arial" w:cs="Arial"/>
          <w:color w:val="000000"/>
          <w:sz w:val="22"/>
          <w:szCs w:val="22"/>
          <w:lang w:val="el-GR"/>
        </w:rPr>
        <w:tab/>
        <w:t>Λοιπά αξιολογικά θέματα</w:t>
      </w:r>
    </w:p>
    <w:p w:rsidR="00FD2D81" w:rsidRDefault="00FD2D81" w:rsidP="009F3520">
      <w:pPr>
        <w:numPr>
          <w:ilvl w:val="0"/>
          <w:numId w:val="76"/>
        </w:numPr>
        <w:spacing w:line="360" w:lineRule="auto"/>
        <w:jc w:val="both"/>
        <w:rPr>
          <w:rFonts w:ascii="Arial" w:hAnsi="Arial" w:cs="Arial"/>
          <w:color w:val="000000"/>
          <w:sz w:val="22"/>
          <w:szCs w:val="22"/>
          <w:lang w:val="el-GR"/>
        </w:rPr>
      </w:pPr>
      <w:r>
        <w:rPr>
          <w:rFonts w:ascii="Arial" w:hAnsi="Arial" w:cs="Arial"/>
          <w:color w:val="000000"/>
          <w:sz w:val="22"/>
          <w:szCs w:val="22"/>
          <w:lang w:val="el-GR"/>
        </w:rPr>
        <w:t>Αξιολόγηση της χωρικής διάστασης του Ε.Π.</w:t>
      </w:r>
    </w:p>
    <w:p w:rsidR="00FD2D81" w:rsidRDefault="00FD2D81" w:rsidP="009F3520">
      <w:pPr>
        <w:numPr>
          <w:ilvl w:val="0"/>
          <w:numId w:val="76"/>
        </w:numPr>
        <w:spacing w:line="360" w:lineRule="auto"/>
        <w:jc w:val="both"/>
        <w:rPr>
          <w:rFonts w:ascii="Arial" w:hAnsi="Arial" w:cs="Arial"/>
          <w:color w:val="000000"/>
          <w:sz w:val="22"/>
          <w:szCs w:val="22"/>
          <w:lang w:val="el-GR"/>
        </w:rPr>
      </w:pPr>
      <w:r>
        <w:rPr>
          <w:rFonts w:ascii="Arial" w:hAnsi="Arial" w:cs="Arial"/>
          <w:color w:val="000000"/>
          <w:sz w:val="22"/>
          <w:szCs w:val="22"/>
          <w:lang w:val="el-GR"/>
        </w:rPr>
        <w:t xml:space="preserve">Αξιολόγηση της συμβολής του Επιχειρησιακού Προγράμματος στη μεγιστοποίηση της Κοινοτικής Προστιθέμενης Αξίας. </w:t>
      </w:r>
    </w:p>
    <w:p w:rsidR="00BB4F06" w:rsidRDefault="00BB4F06" w:rsidP="009F3520">
      <w:pPr>
        <w:spacing w:line="360" w:lineRule="auto"/>
        <w:jc w:val="both"/>
        <w:rPr>
          <w:rFonts w:ascii="Arial" w:hAnsi="Arial" w:cs="Arial"/>
          <w:color w:val="000000"/>
          <w:sz w:val="22"/>
          <w:szCs w:val="22"/>
          <w:lang w:val="el-GR"/>
        </w:rPr>
      </w:pPr>
    </w:p>
    <w:p w:rsidR="00FD2D81" w:rsidRPr="00770D72" w:rsidRDefault="00FD2D81" w:rsidP="00165FD2">
      <w:pPr>
        <w:pStyle w:val="Heading2"/>
        <w:numPr>
          <w:ilvl w:val="2"/>
          <w:numId w:val="195"/>
        </w:numPr>
        <w:spacing w:before="0" w:line="360" w:lineRule="auto"/>
        <w:rPr>
          <w:rFonts w:ascii="Arial" w:hAnsi="Arial"/>
          <w:caps w:val="0"/>
          <w:szCs w:val="24"/>
          <w:u w:val="none"/>
          <w:lang w:val="el-GR"/>
        </w:rPr>
      </w:pPr>
      <w:bookmarkStart w:id="367" w:name="_Toc340047026"/>
      <w:bookmarkStart w:id="368" w:name="_Toc171257061"/>
      <w:r w:rsidRPr="00770D72">
        <w:rPr>
          <w:rFonts w:ascii="Arial" w:hAnsi="Arial"/>
          <w:caps w:val="0"/>
          <w:szCs w:val="24"/>
          <w:u w:val="none"/>
          <w:lang w:val="el-GR"/>
        </w:rPr>
        <w:lastRenderedPageBreak/>
        <w:t>Σ</w:t>
      </w:r>
      <w:r w:rsidR="00770D72">
        <w:rPr>
          <w:rFonts w:ascii="Arial" w:hAnsi="Arial"/>
          <w:caps w:val="0"/>
          <w:szCs w:val="24"/>
          <w:u w:val="none"/>
          <w:lang w:val="el-GR"/>
        </w:rPr>
        <w:t>ύνοψη</w:t>
      </w:r>
      <w:r w:rsidRPr="00770D72">
        <w:rPr>
          <w:rFonts w:ascii="Arial" w:hAnsi="Arial"/>
          <w:caps w:val="0"/>
          <w:szCs w:val="24"/>
          <w:u w:val="none"/>
          <w:lang w:val="el-GR"/>
        </w:rPr>
        <w:t xml:space="preserve"> </w:t>
      </w:r>
      <w:r w:rsidR="00770D72">
        <w:rPr>
          <w:rFonts w:ascii="Arial" w:hAnsi="Arial"/>
          <w:caps w:val="0"/>
          <w:szCs w:val="24"/>
          <w:u w:val="none"/>
          <w:lang w:val="el-GR"/>
        </w:rPr>
        <w:t>των βασικών</w:t>
      </w:r>
      <w:r w:rsidRPr="00770D72">
        <w:rPr>
          <w:rFonts w:ascii="Arial" w:hAnsi="Arial"/>
          <w:caps w:val="0"/>
          <w:szCs w:val="24"/>
          <w:u w:val="none"/>
          <w:lang w:val="el-GR"/>
        </w:rPr>
        <w:t xml:space="preserve"> </w:t>
      </w:r>
      <w:r w:rsidR="00770D72">
        <w:rPr>
          <w:rFonts w:ascii="Arial" w:hAnsi="Arial"/>
          <w:caps w:val="0"/>
          <w:szCs w:val="24"/>
          <w:u w:val="none"/>
          <w:lang w:val="el-GR"/>
        </w:rPr>
        <w:t>πορισμάτων</w:t>
      </w:r>
      <w:r w:rsidRPr="00770D72">
        <w:rPr>
          <w:rFonts w:ascii="Arial" w:hAnsi="Arial"/>
          <w:caps w:val="0"/>
          <w:szCs w:val="24"/>
          <w:u w:val="none"/>
          <w:lang w:val="el-GR"/>
        </w:rPr>
        <w:t xml:space="preserve"> </w:t>
      </w:r>
      <w:r w:rsidR="00770D72">
        <w:rPr>
          <w:rFonts w:ascii="Arial" w:hAnsi="Arial"/>
          <w:caps w:val="0"/>
          <w:szCs w:val="24"/>
          <w:u w:val="none"/>
          <w:lang w:val="el-GR"/>
        </w:rPr>
        <w:t>της εκ των προτέρων αξιολόγησης</w:t>
      </w:r>
      <w:bookmarkEnd w:id="367"/>
      <w:r w:rsidR="00770D72">
        <w:rPr>
          <w:rFonts w:ascii="Arial" w:hAnsi="Arial"/>
          <w:caps w:val="0"/>
          <w:szCs w:val="24"/>
          <w:u w:val="none"/>
          <w:lang w:val="el-GR"/>
        </w:rPr>
        <w:t xml:space="preserve"> </w:t>
      </w:r>
      <w:bookmarkEnd w:id="368"/>
    </w:p>
    <w:p w:rsidR="00FD2D81" w:rsidRDefault="00FD2D81" w:rsidP="009F3520">
      <w:pPr>
        <w:spacing w:line="360" w:lineRule="auto"/>
        <w:jc w:val="both"/>
        <w:rPr>
          <w:rFonts w:ascii="Arial" w:hAnsi="Arial" w:cs="Arial"/>
          <w:sz w:val="22"/>
          <w:szCs w:val="22"/>
          <w:lang w:val="el-GR"/>
        </w:rPr>
      </w:pPr>
      <w:r>
        <w:rPr>
          <w:rFonts w:ascii="Arial" w:hAnsi="Arial" w:cs="Arial"/>
          <w:sz w:val="22"/>
          <w:szCs w:val="22"/>
          <w:lang w:val="el-GR"/>
        </w:rPr>
        <w:t>Τα κυριότερα συμπεράσματα της εκ των προτέρων αξιολόγησης, στη βάση των προαναφερόμενων ενοτήτων, αναφέρονται στα εξής:</w:t>
      </w:r>
    </w:p>
    <w:p w:rsidR="00FD2D81" w:rsidRDefault="00FD2D81" w:rsidP="009F3520">
      <w:pPr>
        <w:spacing w:after="120" w:line="360" w:lineRule="auto"/>
        <w:jc w:val="both"/>
        <w:rPr>
          <w:rFonts w:ascii="Arial" w:hAnsi="Arial" w:cs="Arial"/>
          <w:sz w:val="22"/>
          <w:szCs w:val="22"/>
          <w:lang w:val="el-GR"/>
        </w:rPr>
      </w:pPr>
    </w:p>
    <w:p w:rsidR="00FD2D81" w:rsidRDefault="00FD2D81" w:rsidP="00165FD2">
      <w:pPr>
        <w:pStyle w:val="Heading3"/>
        <w:numPr>
          <w:ilvl w:val="3"/>
          <w:numId w:val="195"/>
        </w:numPr>
        <w:spacing w:before="0" w:line="360" w:lineRule="auto"/>
        <w:ind w:left="720" w:hanging="720"/>
        <w:rPr>
          <w:rFonts w:ascii="Arial" w:hAnsi="Arial"/>
          <w:sz w:val="22"/>
          <w:szCs w:val="22"/>
          <w:lang w:val="el-GR"/>
        </w:rPr>
      </w:pPr>
      <w:bookmarkStart w:id="369" w:name="_Toc171257062"/>
      <w:bookmarkStart w:id="370" w:name="_Toc340047027"/>
      <w:r>
        <w:rPr>
          <w:rFonts w:ascii="Arial" w:hAnsi="Arial"/>
          <w:sz w:val="22"/>
          <w:szCs w:val="22"/>
          <w:lang w:val="el-GR"/>
        </w:rPr>
        <w:t>Κοινωνικοοικονομική ανάλυση και προσδιορισθείσες ανάγκες του τομέα</w:t>
      </w:r>
      <w:bookmarkEnd w:id="369"/>
      <w:bookmarkEnd w:id="370"/>
    </w:p>
    <w:p w:rsidR="00FD2D81" w:rsidRDefault="00FD2D81" w:rsidP="009F3520">
      <w:pPr>
        <w:numPr>
          <w:ilvl w:val="0"/>
          <w:numId w:val="32"/>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 xml:space="preserve">Η διάρθρωση της </w:t>
      </w:r>
      <w:proofErr w:type="spellStart"/>
      <w:r>
        <w:rPr>
          <w:rFonts w:ascii="Arial" w:hAnsi="Arial" w:cs="Arial"/>
          <w:sz w:val="22"/>
          <w:szCs w:val="22"/>
          <w:lang w:val="el-GR"/>
        </w:rPr>
        <w:t>κοινωνικο</w:t>
      </w:r>
      <w:proofErr w:type="spellEnd"/>
      <w:r>
        <w:rPr>
          <w:rFonts w:ascii="Arial" w:hAnsi="Arial" w:cs="Arial"/>
          <w:sz w:val="22"/>
          <w:szCs w:val="22"/>
          <w:lang w:val="el-GR"/>
        </w:rPr>
        <w:t xml:space="preserve">-οικονομικής ανάλυσης είναι εξαντλητική, αναφερόμενη στο σύνολο των αναπτυξιακών χαρακτηριστικών της χώρας, περιλαμβάνοντας πλήθος στατιστικών δεδομένων, κυρίως της </w:t>
      </w:r>
      <w:r>
        <w:rPr>
          <w:rFonts w:ascii="Arial" w:hAnsi="Arial" w:cs="Arial"/>
          <w:sz w:val="22"/>
          <w:szCs w:val="22"/>
          <w:lang w:val="en-US"/>
        </w:rPr>
        <w:t>Eurostat</w:t>
      </w:r>
      <w:r>
        <w:rPr>
          <w:rFonts w:ascii="Arial" w:hAnsi="Arial" w:cs="Arial"/>
          <w:sz w:val="22"/>
          <w:szCs w:val="22"/>
          <w:lang w:val="el-GR"/>
        </w:rPr>
        <w:t xml:space="preserve"> και της Στατιστικής Υπηρεσίας Κύπρου και με συνοπτική αποτύπωση των διαρθρωτικών δεικτών της Ε.Ε.</w:t>
      </w:r>
    </w:p>
    <w:p w:rsidR="00FD2D81" w:rsidRDefault="00FD2D81" w:rsidP="009F3520">
      <w:pPr>
        <w:numPr>
          <w:ilvl w:val="0"/>
          <w:numId w:val="32"/>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Ιδιαίτερα αναλυτικά παρουσιάζεται η διάρθρωση της αγοράς εργασίας σε εξελικτική πορεία κατά την πενταετία 2001-2005, και συγκρινόμενη με τα αντίστοιχα στοιχεία της Ε.Ε. των 25, εστιαζόμενη ανά δείκτη σε ηλικιακές ομάδες και σε φύλο. Η ανάλυση αυτή αναδεικνύει τα διαρθρωτικά προβλήματα και κινδύνους της αγοράς εργασίας, τα οποία αναφέρονται σε συγκεκριμένες ηλικιακές και πληθυσμιακές ομάδες σχετικά με τη συμμετοχή στην αγορά εργασίας, στην απασχόληση και στην ανεργία.</w:t>
      </w:r>
    </w:p>
    <w:p w:rsidR="00FD2D81" w:rsidRDefault="00FD2D81" w:rsidP="009F3520">
      <w:pPr>
        <w:numPr>
          <w:ilvl w:val="0"/>
          <w:numId w:val="32"/>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 xml:space="preserve">Αναλυτικά, εν γένει, παρουσιάζεται η υφιστάμενη κατάσταση στον τομέα της  εκπαίδευσης και κατάρτισης, καθώς και γενικότερα στον τομέα της Δια Βίου Μάθησης, με στοιχεία, τα οποία μπορούν να θεωρηθούν ικανά για τον προσδιορισμό των προβλημάτων και των αναγκών σ’ αυτό τον κρίσιμο τομέα του ανθρώπινου κεφαλαίου. Από τις σχετικές αναφορές το γενικό συμπέρασμα που προκύπτει τεκμηριώνει την αναγκαιότητα αναμόρφωσης και αναβάθμισης των συστημάτων εκπαίδευσης και κατάρτισης, καθώς και βελτίωσης της ελκυστικότητάς τους και της σύνδεσής τους με την αγορά εργασίας. </w:t>
      </w:r>
    </w:p>
    <w:p w:rsidR="00FD2D81" w:rsidRDefault="00FD2D81" w:rsidP="009F3520">
      <w:pPr>
        <w:numPr>
          <w:ilvl w:val="0"/>
          <w:numId w:val="32"/>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 xml:space="preserve">Όσον αφορά στην περιγραφή της υφιστάμενης κατάστασης για την κοινωνική συνοχή, παρά τη σχετικά λιτή αναφορά ποσοτικών στοιχείων, ιδιαίτερα για ορισμένες ευάλωτες κοινωνικά πληθυσμιακές ομάδες, τεκμηριώνεται σε ικανοποιητικό βαθμό το υψηλό επίπεδο κοινωνικής συνοχής στην Κύπρο. Σε αυτό συμβάλλουν τα συνολικά υψηλά ποσοστά απασχόλησης και τα συνολικά χαμηλά ποσοστά ανεργίας, σε συνδυασμό με τα ανάλογα δημόσια βοηθήματα από τον κρατικό προϋπολογισμό, σε κοινωνικά ευπαθείς ομάδες. Εξαίρεση φαίνεται να </w:t>
      </w:r>
      <w:r>
        <w:rPr>
          <w:rFonts w:ascii="Arial" w:hAnsi="Arial" w:cs="Arial"/>
          <w:sz w:val="22"/>
          <w:szCs w:val="22"/>
          <w:lang w:val="el-GR"/>
        </w:rPr>
        <w:lastRenderedPageBreak/>
        <w:t xml:space="preserve">αποτελούν, στο γενικότερο ικανοποιητικό επίπεδο κοινωνικής συνοχής, οι μετανάστες των οποίων ο αριθμός αυξάνει και για τους οποίους όμως δεν υφίστανται αναλυτικά ποσοτικά στοιχεία της εργασιακής τους θέσης και εξέλιξης. Η ανάλυση περί κοινωνικής συνοχής συμπληρώνεται από αρκετά εκτενή αναφορά για την κατάσταση του τομέα της υγείας της χώρας. </w:t>
      </w:r>
    </w:p>
    <w:p w:rsidR="00FD2D81" w:rsidRDefault="00FD2D81" w:rsidP="009F3520">
      <w:pPr>
        <w:numPr>
          <w:ilvl w:val="0"/>
          <w:numId w:val="32"/>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Η αναφορά περί της διοικητικής ικανότητας είναι περιγραφική, με αναγνώριση των προβλημάτων και των προκλήσεων που αντιμετωπίζει η δημόσια διοίκηση της Κύπρου, παρά το υψηλό εκπαιδευτικό επίπεδο των δημόσιων λειτουργών.</w:t>
      </w:r>
    </w:p>
    <w:p w:rsidR="00FD2D81" w:rsidRDefault="00FD2D81" w:rsidP="009F3520">
      <w:pPr>
        <w:numPr>
          <w:ilvl w:val="0"/>
          <w:numId w:val="32"/>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Τέλος, όσον αφορά στη χωρική προσέγγιση των χαρακτηριστικών του ανθρώπινου κεφαλαίου, αυτή κυρίως αναφέρεται σε δημογραφικά και εισοδηματικά στοιχεία των αστικών περιοχών και των περιοχών της υπαίθρου, τα οποία έμμεσα αντανακλούν την κατάσταση στην αγορά εργασίας και στην εκπαίδευση σ’ αυτές τις περιοχές.</w:t>
      </w:r>
    </w:p>
    <w:p w:rsidR="00FD2D81" w:rsidRDefault="00FD2D81" w:rsidP="009F3520">
      <w:pPr>
        <w:numPr>
          <w:ilvl w:val="0"/>
          <w:numId w:val="32"/>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Σε γενικές γραμμές, η κοινωνικοοικονομική ανάλυση που περιγράφεται στο Επιχειρησιακό Πρόγραμμα προσδιορίζει τις ανάγκες του τομέα των ανθρώπινων πόρων στην Κύπρο, κυρίως όσον αφορά στην αγορά εργασίας, επιτυγχάνοντας τη σύνδεση των διαρθρωτικών στοιχείων της αγοράς εργασίας, της εκπαίδευσης και της δια βίου μάθησης, έστω και περιγραφικά σε ορισμένες περιπτώσεις, με τα στοιχεία της παραγωγικής / οικονομικής διάρθρωσης της χώρας.</w:t>
      </w:r>
    </w:p>
    <w:p w:rsidR="00FD2D81" w:rsidRDefault="00FD2D81" w:rsidP="009F3520">
      <w:pPr>
        <w:numPr>
          <w:ilvl w:val="0"/>
          <w:numId w:val="32"/>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Η παρουσίαση της ανάλυσης των αναπτυξιακών αδυναμιών, κινδύνων απειλών, δυνατοτήτων και ευκαιριών (</w:t>
      </w:r>
      <w:proofErr w:type="spellStart"/>
      <w:r>
        <w:rPr>
          <w:rFonts w:ascii="Arial" w:hAnsi="Arial" w:cs="Arial"/>
          <w:sz w:val="22"/>
          <w:szCs w:val="22"/>
          <w:lang w:val="en-US"/>
        </w:rPr>
        <w:t>swot</w:t>
      </w:r>
      <w:proofErr w:type="spellEnd"/>
      <w:r>
        <w:rPr>
          <w:rFonts w:ascii="Arial" w:hAnsi="Arial" w:cs="Arial"/>
          <w:sz w:val="22"/>
          <w:szCs w:val="22"/>
          <w:lang w:val="el-GR"/>
        </w:rPr>
        <w:t xml:space="preserve"> </w:t>
      </w:r>
      <w:r>
        <w:rPr>
          <w:rFonts w:ascii="Arial" w:hAnsi="Arial" w:cs="Arial"/>
          <w:sz w:val="22"/>
          <w:szCs w:val="22"/>
          <w:lang w:val="en-US"/>
        </w:rPr>
        <w:t>analysis</w:t>
      </w:r>
      <w:r>
        <w:rPr>
          <w:rFonts w:ascii="Arial" w:hAnsi="Arial" w:cs="Arial"/>
          <w:sz w:val="22"/>
          <w:szCs w:val="22"/>
          <w:lang w:val="el-GR"/>
        </w:rPr>
        <w:t>), σε γενικές γραμμές τεκμηριώνεται από την προηγηθείσα κοινωνικοοικονομική ανάλυση, εκτός ορισμένων (μικρού αριθμού) σημείων στο μέρος των αδυναμιών κυρίως, τα οποία αναδεικνύονται μάλλον εμπειρικά, χωρίς την ανάλογη τεκμηρίωση από υπάρχοντα αναλυτικά στοιχεία.</w:t>
      </w:r>
    </w:p>
    <w:p w:rsidR="00FD2D81" w:rsidRDefault="00FD2D81" w:rsidP="009F3520">
      <w:pPr>
        <w:numPr>
          <w:ilvl w:val="0"/>
          <w:numId w:val="32"/>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 xml:space="preserve">Όσον αφορά στην αποτίμηση των αποτελεσμάτων της προηγούμενης Προγραμματικής Περιόδου 2004-2006, ενώ καταγράφονται οι πραγματοποιούμενες παρεμβάσεις μέσω του Προγράμματος για το Στόχο 3 και του Προγράμματος της Κ.Π. </w:t>
      </w:r>
      <w:r>
        <w:rPr>
          <w:rFonts w:ascii="Arial" w:hAnsi="Arial" w:cs="Arial"/>
          <w:sz w:val="22"/>
          <w:szCs w:val="22"/>
          <w:lang w:val="en-US"/>
        </w:rPr>
        <w:t>EQUAL</w:t>
      </w:r>
      <w:r>
        <w:rPr>
          <w:rFonts w:ascii="Arial" w:hAnsi="Arial" w:cs="Arial"/>
          <w:sz w:val="22"/>
          <w:szCs w:val="22"/>
          <w:lang w:val="el-GR"/>
        </w:rPr>
        <w:t xml:space="preserve">, λόγω του σχετικά χαμηλού βαθμού υλοποίησης, είναι δικαιολογημένη η έλλειψη αποτίμησης με ποσοτικά αποτελέσματα από την εφαρμογή τους. Ωστόσο αναφέρεται ότι μέσω της εφαρμογής αυτών των Προγραμμάτων επιχειρείται μια </w:t>
      </w:r>
      <w:proofErr w:type="spellStart"/>
      <w:r>
        <w:rPr>
          <w:rFonts w:ascii="Arial" w:hAnsi="Arial" w:cs="Arial"/>
          <w:sz w:val="22"/>
          <w:szCs w:val="22"/>
          <w:lang w:val="el-GR"/>
        </w:rPr>
        <w:t>στοχευμένη</w:t>
      </w:r>
      <w:proofErr w:type="spellEnd"/>
      <w:r>
        <w:rPr>
          <w:rFonts w:ascii="Arial" w:hAnsi="Arial" w:cs="Arial"/>
          <w:sz w:val="22"/>
          <w:szCs w:val="22"/>
          <w:lang w:val="el-GR"/>
        </w:rPr>
        <w:t xml:space="preserve"> παρέμβαση στην αγορά εργασίας και στον κοινωνικοοικονομικό ιστό της χώρας, με την εφαρμογή ενεργητικών πολιτικών απασχόλησης έναντι των μέχρι πρότινος σχεδόν αποκλειστικά </w:t>
      </w:r>
      <w:proofErr w:type="spellStart"/>
      <w:r>
        <w:rPr>
          <w:rFonts w:ascii="Arial" w:hAnsi="Arial" w:cs="Arial"/>
          <w:sz w:val="22"/>
          <w:szCs w:val="22"/>
          <w:lang w:val="el-GR"/>
        </w:rPr>
        <w:t>προνοιακών</w:t>
      </w:r>
      <w:proofErr w:type="spellEnd"/>
      <w:r>
        <w:rPr>
          <w:rFonts w:ascii="Arial" w:hAnsi="Arial" w:cs="Arial"/>
          <w:sz w:val="22"/>
          <w:szCs w:val="22"/>
          <w:lang w:val="el-GR"/>
        </w:rPr>
        <w:t xml:space="preserve"> και επιδοματικών παρεμβάσεων από αμιγώς </w:t>
      </w:r>
      <w:r>
        <w:rPr>
          <w:rFonts w:ascii="Arial" w:hAnsi="Arial" w:cs="Arial"/>
          <w:sz w:val="22"/>
          <w:szCs w:val="22"/>
          <w:lang w:val="el-GR"/>
        </w:rPr>
        <w:lastRenderedPageBreak/>
        <w:t>εθνικούς πόρους. Από πλευράς συστημάτων διοίκησης, διαχείρισης και ελέγχου των προαναφερόμενων Προγραμμάτων, γίνεται μία κριτική προσέγγιση της λειτουργίας τους, στην κατεύθυνση βελτίωσης της αποτελεσματικότητάς τους, στο πλαίσιο του παρόντος Επιχειρησιακού Προγράμματος.</w:t>
      </w:r>
    </w:p>
    <w:p w:rsidR="00D73CAF" w:rsidRDefault="00D73CAF" w:rsidP="009F3520">
      <w:pPr>
        <w:spacing w:after="120" w:line="360" w:lineRule="auto"/>
        <w:ind w:left="284"/>
        <w:jc w:val="both"/>
        <w:rPr>
          <w:rFonts w:ascii="Arial" w:hAnsi="Arial" w:cs="Arial"/>
          <w:sz w:val="22"/>
          <w:szCs w:val="22"/>
          <w:lang w:val="el-GR"/>
        </w:rPr>
      </w:pPr>
    </w:p>
    <w:p w:rsidR="00FD2D81" w:rsidRDefault="00FD2D81" w:rsidP="0048585C">
      <w:pPr>
        <w:pStyle w:val="Heading3"/>
        <w:numPr>
          <w:ilvl w:val="3"/>
          <w:numId w:val="195"/>
        </w:numPr>
        <w:spacing w:before="0" w:line="360" w:lineRule="auto"/>
        <w:rPr>
          <w:rFonts w:ascii="Arial" w:hAnsi="Arial"/>
          <w:sz w:val="22"/>
          <w:szCs w:val="22"/>
          <w:lang w:val="el-GR"/>
        </w:rPr>
      </w:pPr>
      <w:bookmarkStart w:id="371" w:name="_Toc171257063"/>
      <w:bookmarkStart w:id="372" w:name="_Toc340047028"/>
      <w:r>
        <w:rPr>
          <w:rFonts w:ascii="Arial" w:hAnsi="Arial"/>
          <w:sz w:val="22"/>
          <w:szCs w:val="22"/>
          <w:lang w:val="el-GR"/>
        </w:rPr>
        <w:t>Συνέπεια της Στρατηγικής / επικινδυνότητα της εφαρμογής</w:t>
      </w:r>
      <w:bookmarkEnd w:id="371"/>
      <w:bookmarkEnd w:id="372"/>
    </w:p>
    <w:p w:rsidR="00FD2D81" w:rsidRDefault="00FD2D81" w:rsidP="009F3520">
      <w:pPr>
        <w:numPr>
          <w:ilvl w:val="0"/>
          <w:numId w:val="32"/>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Η ανακεφαλαίωση και τα συμπεράσματα από την κοινωνικοοικονομική ανάλυση, τα οποία συνάδουν σε ικανοποιητικό βαθμό με την παρουσίαση των ισχυρών και αδύνατων σημείων, καθώς και των ευκαιριών και απειλών / κινδύνων, οδηγούν σε κατευθύνσεις πολιτικών – στρατηγικής για την ανάπτυξη του ανθρώπινου κεφαλαίου στην Κύπρο. Η εφαρμογή αυτών των πολιτικών στηρίζεται σε ένα πλέγμα παρεμβάσεων χρηματοδοτούμενων κατά βάση από αμιγώς εθνικούς πόρους, αλλά και κατά ένα μέρος από τα υπόλοιπα Επιχειρησιακά Προγράμματα της περιόδου 2007-2013, που συγχρηματοδοτούνται κυρίως από το ΕΤΠΑ και το Ταμείο Συνοχής, καθώς και από το Ευρωπαϊκό Γεωργικό Ταμείο Αγροτικής Ανάπτυξης (ΕΓΤΑΑ) και το Ευρωπαϊκό Ταμείο Αλιείας (ΕΤΑ).</w:t>
      </w:r>
    </w:p>
    <w:p w:rsidR="00FD2D81" w:rsidRDefault="00FD2D81" w:rsidP="009F3520">
      <w:pPr>
        <w:numPr>
          <w:ilvl w:val="0"/>
          <w:numId w:val="33"/>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 xml:space="preserve">Με βάση τα κοινωνικοοικονομικά χαρακτηριστικά της Κύπρου, όπως συνοψίζονται στην ανάλυση </w:t>
      </w:r>
      <w:r>
        <w:rPr>
          <w:rFonts w:ascii="Arial" w:hAnsi="Arial" w:cs="Arial"/>
          <w:sz w:val="22"/>
          <w:szCs w:val="22"/>
          <w:lang w:val="en-US"/>
        </w:rPr>
        <w:t>SWOT</w:t>
      </w:r>
      <w:r>
        <w:rPr>
          <w:rFonts w:ascii="Arial" w:hAnsi="Arial" w:cs="Arial"/>
          <w:sz w:val="22"/>
          <w:szCs w:val="22"/>
          <w:lang w:val="el-GR"/>
        </w:rPr>
        <w:t>, σε συνδυασμό με τις νέες κατευθύνσεις της Αναθεωρημένης Στρατηγικής της Λισσαβόνας, στο πλαίσιο της συνολικής αναπτυξιακής κατεύθυνσης της χώρας και ιδιαίτερα προς την κατεύθυνση της ανάπτυξης του Ανθρώπινου Κεφαλαίου και Προώθησης της Κοινωνικής Συνοχής, καθώς και τις συστάσεις της ΕΕ για την Απασχόληση και τους συναφείς με την απασχόληση στόχους της ΕΕ στους τομείς της Κοινωνικής Ένταξης, της Εκπαίδευσης και της Κατάρτισης, φαίνεται να έχει προσδιορισθεί η στρατηγική του Επιχειρησιακού Προγράμματος, όπως αυτή εκφράζεται από το Στρατηγικό Στόχο και τους δύο Γενικούς Στόχους του. Με δεδομένο ότι η επίτευξη των δύο γενικών στόχων του Προγράμματος και κατ’ ακολουθία του στρατηγικού του στόχου, επιχειρείται μέσω των δύο βασικών αξόνων προτεραιότητας, στους οποίους τίθενται τρεις και τέσσερις ειδικοί στόχοι, αντίστοιχα, η εκ των προτέρων αξιολόγηση διερευνά τη συνέπεια της στρατηγικής του Επιχειρησιακού Προγράμματος, όπως αυτή εκφράζεται από τους Άξονες Προτεραιότητας και τους επί μέρους ειδικούς στόχους τους, ως προς τα εξής:</w:t>
      </w:r>
    </w:p>
    <w:p w:rsidR="00FD2D81" w:rsidRDefault="00FD2D81" w:rsidP="009F3520">
      <w:pPr>
        <w:numPr>
          <w:ilvl w:val="1"/>
          <w:numId w:val="33"/>
        </w:numPr>
        <w:tabs>
          <w:tab w:val="clear" w:pos="1440"/>
          <w:tab w:val="num" w:pos="567"/>
        </w:tabs>
        <w:spacing w:after="120" w:line="360" w:lineRule="auto"/>
        <w:ind w:left="567" w:hanging="283"/>
        <w:jc w:val="both"/>
        <w:rPr>
          <w:rFonts w:ascii="Arial" w:hAnsi="Arial" w:cs="Arial"/>
          <w:sz w:val="22"/>
          <w:szCs w:val="22"/>
          <w:lang w:val="el-GR"/>
        </w:rPr>
      </w:pPr>
      <w:r>
        <w:rPr>
          <w:rFonts w:ascii="Arial" w:hAnsi="Arial" w:cs="Arial"/>
          <w:sz w:val="22"/>
          <w:szCs w:val="22"/>
          <w:lang w:val="el-GR"/>
        </w:rPr>
        <w:t>Ως προς τη συμβολή του Προγράμματος στα σημαντικότερα προβλήματα (αδυναμίες / κινδύνους) του τομέα των ανθρώπινων πόρων</w:t>
      </w:r>
    </w:p>
    <w:p w:rsidR="00FD2D81" w:rsidRDefault="00FD2D81" w:rsidP="009F3520">
      <w:pPr>
        <w:numPr>
          <w:ilvl w:val="1"/>
          <w:numId w:val="33"/>
        </w:numPr>
        <w:tabs>
          <w:tab w:val="clear" w:pos="1440"/>
          <w:tab w:val="num" w:pos="567"/>
        </w:tabs>
        <w:spacing w:after="120" w:line="360" w:lineRule="auto"/>
        <w:ind w:left="567" w:hanging="283"/>
        <w:jc w:val="both"/>
        <w:rPr>
          <w:rFonts w:ascii="Arial" w:hAnsi="Arial" w:cs="Arial"/>
          <w:sz w:val="22"/>
          <w:szCs w:val="22"/>
          <w:lang w:val="el-GR"/>
        </w:rPr>
      </w:pPr>
      <w:r>
        <w:rPr>
          <w:rFonts w:ascii="Arial" w:hAnsi="Arial" w:cs="Arial"/>
          <w:sz w:val="22"/>
          <w:szCs w:val="22"/>
          <w:lang w:val="el-GR"/>
        </w:rPr>
        <w:lastRenderedPageBreak/>
        <w:t>Ως προς τη συνάφεια του Προγράμματος με τους στόχους και τις κατευθύνσεις της πολιτικής του ΕΣΠΑ</w:t>
      </w:r>
    </w:p>
    <w:p w:rsidR="00FD2D81" w:rsidRDefault="00FD2D81" w:rsidP="009F3520">
      <w:pPr>
        <w:numPr>
          <w:ilvl w:val="1"/>
          <w:numId w:val="33"/>
        </w:numPr>
        <w:tabs>
          <w:tab w:val="clear" w:pos="1440"/>
          <w:tab w:val="num" w:pos="567"/>
        </w:tabs>
        <w:spacing w:after="120" w:line="360" w:lineRule="auto"/>
        <w:ind w:left="567" w:hanging="283"/>
        <w:jc w:val="both"/>
        <w:rPr>
          <w:rFonts w:ascii="Arial" w:hAnsi="Arial" w:cs="Arial"/>
          <w:sz w:val="22"/>
          <w:szCs w:val="22"/>
          <w:lang w:val="el-GR"/>
        </w:rPr>
      </w:pPr>
      <w:r>
        <w:rPr>
          <w:rFonts w:ascii="Arial" w:hAnsi="Arial" w:cs="Arial"/>
          <w:sz w:val="22"/>
          <w:szCs w:val="22"/>
          <w:lang w:val="el-GR"/>
        </w:rPr>
        <w:t>Ως προς την εσωτερική συνάφεια του Προγράμματος, δηλαδή τη συμβολή των Αξόνων Προτεραιότητας και των ειδικών τους στόχων στους γενικούς στόχους του Επιχειρησιακού Προγράμματος (μίγμα πολιτικής), καθώς επίσης και τη συνέργεια μεταξύ των Αξόνων Προτεραιότητας.</w:t>
      </w:r>
    </w:p>
    <w:p w:rsidR="00FD2D81" w:rsidRDefault="00FD2D81" w:rsidP="009F3520">
      <w:pPr>
        <w:numPr>
          <w:ilvl w:val="1"/>
          <w:numId w:val="33"/>
        </w:numPr>
        <w:tabs>
          <w:tab w:val="clear" w:pos="1440"/>
          <w:tab w:val="num" w:pos="567"/>
        </w:tabs>
        <w:spacing w:after="120" w:line="360" w:lineRule="auto"/>
        <w:ind w:left="567" w:hanging="283"/>
        <w:jc w:val="both"/>
        <w:rPr>
          <w:rFonts w:ascii="Arial" w:hAnsi="Arial" w:cs="Arial"/>
          <w:sz w:val="22"/>
          <w:szCs w:val="22"/>
          <w:lang w:val="el-GR"/>
        </w:rPr>
      </w:pPr>
      <w:r>
        <w:rPr>
          <w:rFonts w:ascii="Arial" w:hAnsi="Arial" w:cs="Arial"/>
          <w:sz w:val="22"/>
          <w:szCs w:val="22"/>
          <w:lang w:val="el-GR"/>
        </w:rPr>
        <w:t>Ως προς τη βέλτιστη κατανομή των πόρων του Προγράμματος ανά Άξονα Προτεραιότητας και επιχειρησιακό στόχο.</w:t>
      </w:r>
    </w:p>
    <w:p w:rsidR="00FD2D81" w:rsidRDefault="00FD2D81" w:rsidP="009F3520">
      <w:pPr>
        <w:spacing w:after="120" w:line="360" w:lineRule="auto"/>
        <w:jc w:val="both"/>
        <w:rPr>
          <w:rFonts w:ascii="Arial" w:hAnsi="Arial" w:cs="Arial"/>
          <w:sz w:val="22"/>
          <w:szCs w:val="22"/>
          <w:lang w:val="el-GR"/>
        </w:rPr>
      </w:pPr>
    </w:p>
    <w:p w:rsidR="00FD2D81" w:rsidRDefault="00FD2D81" w:rsidP="009F3520">
      <w:pPr>
        <w:spacing w:after="120" w:line="360" w:lineRule="auto"/>
        <w:jc w:val="both"/>
        <w:rPr>
          <w:rFonts w:ascii="Arial" w:hAnsi="Arial" w:cs="Arial"/>
          <w:sz w:val="22"/>
          <w:szCs w:val="22"/>
          <w:lang w:val="el-GR"/>
        </w:rPr>
      </w:pPr>
      <w:r>
        <w:rPr>
          <w:rFonts w:ascii="Arial" w:hAnsi="Arial" w:cs="Arial"/>
          <w:sz w:val="22"/>
          <w:szCs w:val="22"/>
          <w:lang w:val="el-GR"/>
        </w:rPr>
        <w:t xml:space="preserve">Από τη διερεύνηση αυτή διαπιστώθηκαν τα παρακάτω, με βάση τα στοιχεία των </w:t>
      </w:r>
      <w:r w:rsidRPr="00CD2285">
        <w:rPr>
          <w:rFonts w:ascii="Arial" w:hAnsi="Arial" w:cs="Arial"/>
          <w:b/>
          <w:sz w:val="22"/>
          <w:szCs w:val="22"/>
          <w:lang w:val="el-GR"/>
        </w:rPr>
        <w:t>Πινάκων 1-4 (Παράρτημα ΙΙ).</w:t>
      </w:r>
    </w:p>
    <w:p w:rsidR="00FD2D81" w:rsidRDefault="00FD2D81" w:rsidP="009F3520">
      <w:pPr>
        <w:numPr>
          <w:ilvl w:val="0"/>
          <w:numId w:val="32"/>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Με βάση την κλίμακα συμβολής 0-3 (μέγιστο το 3) των ειδικών στόχων του Προγράμματος στα δεκαπέντε (15) σημαντικότερα προβλήματα του τομέα των ανθρώπινων πόρων (Πίνακας 1), όπως αυτά συμπεραίνονται από την ανάλυση της υφιστάμενης κατάστασης, διαπιστώνεται ότι:</w:t>
      </w:r>
    </w:p>
    <w:p w:rsidR="00FD2D81" w:rsidRDefault="00FD2D81" w:rsidP="009F3520">
      <w:pPr>
        <w:numPr>
          <w:ilvl w:val="1"/>
          <w:numId w:val="33"/>
        </w:numPr>
        <w:tabs>
          <w:tab w:val="clear" w:pos="1440"/>
          <w:tab w:val="num" w:pos="567"/>
        </w:tabs>
        <w:spacing w:after="120" w:line="360" w:lineRule="auto"/>
        <w:ind w:left="567" w:hanging="283"/>
        <w:jc w:val="both"/>
        <w:rPr>
          <w:rFonts w:ascii="Arial" w:hAnsi="Arial" w:cs="Arial"/>
          <w:sz w:val="22"/>
          <w:szCs w:val="22"/>
          <w:lang w:val="el-GR"/>
        </w:rPr>
      </w:pPr>
      <w:r>
        <w:rPr>
          <w:rFonts w:ascii="Arial" w:hAnsi="Arial" w:cs="Arial"/>
          <w:sz w:val="22"/>
          <w:szCs w:val="22"/>
          <w:lang w:val="el-GR"/>
        </w:rPr>
        <w:t>Το σύνολο των ειδικών στόχων του Προγράμματος συμβάλει στην αντιμετώπιση του συνόλου των προβλημάτων του τομέα με ένα βαθμό 0,41, όταν η απόλυτη συμβολή (ως επίλυση) επί του συνόλου των προβλημάτων εκφράζεται με τη μονάδα (1).</w:t>
      </w:r>
    </w:p>
    <w:p w:rsidR="00FD2D81" w:rsidRDefault="00FD2D81" w:rsidP="009F3520">
      <w:pPr>
        <w:numPr>
          <w:ilvl w:val="1"/>
          <w:numId w:val="33"/>
        </w:numPr>
        <w:tabs>
          <w:tab w:val="clear" w:pos="1440"/>
          <w:tab w:val="num" w:pos="567"/>
        </w:tabs>
        <w:spacing w:after="120" w:line="360" w:lineRule="auto"/>
        <w:ind w:left="567" w:hanging="283"/>
        <w:jc w:val="both"/>
        <w:rPr>
          <w:rFonts w:ascii="Arial" w:hAnsi="Arial" w:cs="Arial"/>
          <w:sz w:val="22"/>
          <w:szCs w:val="22"/>
          <w:lang w:val="el-GR"/>
        </w:rPr>
      </w:pPr>
      <w:r>
        <w:rPr>
          <w:rFonts w:ascii="Arial" w:hAnsi="Arial" w:cs="Arial"/>
          <w:sz w:val="22"/>
          <w:szCs w:val="22"/>
          <w:lang w:val="el-GR"/>
        </w:rPr>
        <w:t>Ο πρώτος Άξονας Προτεραιότητας «Ανάπτυξη του ανθρώπινου δυναμικού και προσαρμοστικότητα» συμβάλλει κατά 0,47, ενώ ο δεύτερος Άξονας Προτεραιότητας «Διεύρυνση της αγοράς εργασίας και κοινωνική συνοχή», συμβάλλει κατά 0,37.</w:t>
      </w:r>
    </w:p>
    <w:p w:rsidR="00FD2D81" w:rsidRDefault="00FD2D81" w:rsidP="009F3520">
      <w:pPr>
        <w:numPr>
          <w:ilvl w:val="1"/>
          <w:numId w:val="33"/>
        </w:numPr>
        <w:tabs>
          <w:tab w:val="clear" w:pos="1440"/>
          <w:tab w:val="num" w:pos="567"/>
        </w:tabs>
        <w:spacing w:after="120" w:line="360" w:lineRule="auto"/>
        <w:ind w:left="567" w:hanging="283"/>
        <w:jc w:val="both"/>
        <w:rPr>
          <w:rFonts w:ascii="Arial" w:hAnsi="Arial" w:cs="Arial"/>
          <w:sz w:val="22"/>
          <w:szCs w:val="22"/>
          <w:lang w:val="el-GR"/>
        </w:rPr>
      </w:pPr>
      <w:r>
        <w:rPr>
          <w:rFonts w:ascii="Arial" w:hAnsi="Arial" w:cs="Arial"/>
          <w:sz w:val="22"/>
          <w:szCs w:val="22"/>
          <w:lang w:val="el-GR"/>
        </w:rPr>
        <w:t>Οι μεγαλύτεροι βαθμοί συμβολής (0,67-0,52) των ειδικών στόχων του Προγράμματος εμφανίζονται στα προβλήματα που αναφέρονται στη χαμηλή συμμετοχή στη Δια Βίου Μάθηση, στις αδυναμίες / ελλείψεις των συστημάτων δευτεροβάθμιας και τριτοβάθμιας εκπαίδευσης και κατάρτισης στην κάλυψη των αναγκών στην αγορά εργασίας, σε επαγγέλματα και εξειδικεύσεις, στο υψηλό και αυξανόμενο ποσοστό ανεργίας των γυναικών και των νέων και  στο αυξανόμενο συνολικό ποσοστό ανεργίας.</w:t>
      </w:r>
    </w:p>
    <w:p w:rsidR="00FD2D81" w:rsidRDefault="00FD2D81" w:rsidP="009F3520">
      <w:pPr>
        <w:numPr>
          <w:ilvl w:val="1"/>
          <w:numId w:val="33"/>
        </w:numPr>
        <w:tabs>
          <w:tab w:val="clear" w:pos="1440"/>
          <w:tab w:val="num" w:pos="567"/>
        </w:tabs>
        <w:spacing w:after="120" w:line="360" w:lineRule="auto"/>
        <w:ind w:left="567" w:hanging="283"/>
        <w:jc w:val="both"/>
        <w:rPr>
          <w:rFonts w:ascii="Arial" w:hAnsi="Arial" w:cs="Arial"/>
          <w:sz w:val="22"/>
          <w:szCs w:val="22"/>
          <w:lang w:val="el-GR"/>
        </w:rPr>
      </w:pPr>
      <w:r>
        <w:rPr>
          <w:rFonts w:ascii="Arial" w:hAnsi="Arial" w:cs="Arial"/>
          <w:sz w:val="22"/>
          <w:szCs w:val="22"/>
          <w:lang w:val="el-GR"/>
        </w:rPr>
        <w:t>Ο μικρότερος βαθμός συμβολής (0,10) εμφανίζεται στο πρόβλημα του υψηλού και αυξανόμενου δείκτη γήρανσης, ενώ για όλα τα άλλα προβλήματα οι βαθμοί συμβολής κυμαίνονται από 0,24 έως 0,48.</w:t>
      </w:r>
    </w:p>
    <w:p w:rsidR="00FD2D81" w:rsidRDefault="00FD2D81" w:rsidP="009F3520">
      <w:pPr>
        <w:numPr>
          <w:ilvl w:val="1"/>
          <w:numId w:val="33"/>
        </w:numPr>
        <w:tabs>
          <w:tab w:val="clear" w:pos="1440"/>
          <w:tab w:val="num" w:pos="567"/>
        </w:tabs>
        <w:spacing w:after="120" w:line="360" w:lineRule="auto"/>
        <w:ind w:left="567" w:hanging="283"/>
        <w:jc w:val="both"/>
        <w:rPr>
          <w:rFonts w:ascii="Arial" w:hAnsi="Arial" w:cs="Arial"/>
          <w:sz w:val="22"/>
          <w:szCs w:val="22"/>
          <w:lang w:val="el-GR"/>
        </w:rPr>
      </w:pPr>
      <w:r>
        <w:rPr>
          <w:rFonts w:ascii="Arial" w:hAnsi="Arial" w:cs="Arial"/>
          <w:sz w:val="22"/>
          <w:szCs w:val="22"/>
          <w:lang w:val="el-GR"/>
        </w:rPr>
        <w:lastRenderedPageBreak/>
        <w:t>Από τα παραπάνω ενδεικτικά στοιχεία και από τα αναλυτικά στοιχεία του Πίνακα 1 μπορεί να υποστηριχθεί ότι το Επιχειρησιακό Πρόγραμμα συμβάλει σημαντικά στα κυριότερα προβλήματα της δια βίου μάθησης, της εκπαίδευσης και της αγοράς εργασίας της Κύπρου, καθώς και κατά έναν σχετικά υψηλό βαθμό στα προβλήματα της παραγωγικότητας της εργασίας, των ευάλωτων πληθυσμιακών ομάδων και της λειτουργίας της δημόσιας διοίκησης.</w:t>
      </w:r>
    </w:p>
    <w:p w:rsidR="00FD2D81" w:rsidRDefault="00FD2D81" w:rsidP="009F3520">
      <w:pPr>
        <w:spacing w:line="360" w:lineRule="auto"/>
        <w:ind w:left="284"/>
        <w:jc w:val="both"/>
        <w:rPr>
          <w:rFonts w:ascii="Arial" w:hAnsi="Arial" w:cs="Arial"/>
          <w:sz w:val="22"/>
          <w:szCs w:val="22"/>
          <w:lang w:val="el-GR"/>
        </w:rPr>
      </w:pPr>
      <w:r>
        <w:rPr>
          <w:rFonts w:ascii="Arial" w:hAnsi="Arial" w:cs="Arial"/>
          <w:sz w:val="22"/>
          <w:szCs w:val="22"/>
          <w:lang w:val="el-GR"/>
        </w:rPr>
        <w:t>Η συμβολή, λοιπόν, του Προγράμματος στην επίλυση ή άμβλυνση των σημαντικότερων προβλημάτων μπορεί, λοιπόν, να θεωρηθεί σημαντική, συνεκτιμώντας ότι ένας μεγάλος αριθμός προβλημάτων αντιμετωπίζεται με αμιγώς εθνικούς πόρους, πολλαπλάσιας έντασης από τους πόρους του Προγράμματος.</w:t>
      </w:r>
    </w:p>
    <w:p w:rsidR="009F3520" w:rsidRDefault="009F3520" w:rsidP="009F3520">
      <w:pPr>
        <w:spacing w:line="360" w:lineRule="auto"/>
        <w:ind w:left="284"/>
        <w:jc w:val="both"/>
        <w:rPr>
          <w:rFonts w:ascii="Arial" w:hAnsi="Arial" w:cs="Arial"/>
          <w:sz w:val="22"/>
          <w:szCs w:val="22"/>
          <w:lang w:val="el-GR"/>
        </w:rPr>
      </w:pPr>
    </w:p>
    <w:p w:rsidR="00FD2D81" w:rsidRDefault="00FD2D81" w:rsidP="009F3520">
      <w:pPr>
        <w:numPr>
          <w:ilvl w:val="0"/>
          <w:numId w:val="32"/>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Επίσης, με βάση την ίδια κλίμακα συνάφειας / συμβολής (0-3) των ειδικών στόχων του Προγράμματος στους στόχους / κατευθύνσεις πολιτικής του ΕΣΠΑ (Πίνακας 2), διαπιστώνεται ότι:</w:t>
      </w:r>
    </w:p>
    <w:p w:rsidR="00FD2D81" w:rsidRDefault="00FD2D81" w:rsidP="009F3520">
      <w:pPr>
        <w:numPr>
          <w:ilvl w:val="1"/>
          <w:numId w:val="33"/>
        </w:numPr>
        <w:tabs>
          <w:tab w:val="clear" w:pos="1440"/>
          <w:tab w:val="num" w:pos="567"/>
        </w:tabs>
        <w:spacing w:after="120" w:line="360" w:lineRule="auto"/>
        <w:ind w:left="567" w:hanging="283"/>
        <w:jc w:val="both"/>
        <w:rPr>
          <w:rFonts w:ascii="Arial" w:hAnsi="Arial" w:cs="Arial"/>
          <w:sz w:val="22"/>
          <w:szCs w:val="22"/>
          <w:lang w:val="el-GR"/>
        </w:rPr>
      </w:pPr>
      <w:r>
        <w:rPr>
          <w:rFonts w:ascii="Arial" w:hAnsi="Arial" w:cs="Arial"/>
          <w:sz w:val="22"/>
          <w:szCs w:val="22"/>
          <w:lang w:val="el-GR"/>
        </w:rPr>
        <w:t>Το σύνολο των ειδικών στόχων του Προγράμματος συμβάλει ή έχει συνάφεια με τους στόχους / κατευθύνσεις πολιτικής του ΕΣΠΑ με ένα συνολικό βαθμό 0,25, ο οποίος είναι μεγαλύτερος από τη χρηματοδοτική βαρύτητα του ΕΚΤ στο σύνολο των πόρων των διαρθρωτικών ταμείων και του Ταμείου Συνοχής (20%).</w:t>
      </w:r>
    </w:p>
    <w:p w:rsidR="00FD2D81" w:rsidRDefault="00FD2D81" w:rsidP="009F3520">
      <w:pPr>
        <w:numPr>
          <w:ilvl w:val="1"/>
          <w:numId w:val="33"/>
        </w:numPr>
        <w:tabs>
          <w:tab w:val="clear" w:pos="1440"/>
          <w:tab w:val="num" w:pos="567"/>
        </w:tabs>
        <w:spacing w:after="120" w:line="360" w:lineRule="auto"/>
        <w:ind w:left="567" w:hanging="283"/>
        <w:jc w:val="both"/>
        <w:rPr>
          <w:rFonts w:ascii="Arial" w:hAnsi="Arial" w:cs="Arial"/>
          <w:sz w:val="22"/>
          <w:szCs w:val="22"/>
          <w:lang w:val="el-GR"/>
        </w:rPr>
      </w:pPr>
      <w:r>
        <w:rPr>
          <w:rFonts w:ascii="Arial" w:hAnsi="Arial" w:cs="Arial"/>
          <w:sz w:val="22"/>
          <w:szCs w:val="22"/>
          <w:lang w:val="el-GR"/>
        </w:rPr>
        <w:t>Πέραν του μεγάλου βαθμού συνάφειας με τους στόχους της θεματικής προτεραιότητας «Ανθρώπινοι πόροι, Απασχόληση, Κοινωνική Συνοχή», υψηλό βαθμό συνάφειας / συμβολής εμφανίζει το Πρόγραμμα με τους στόχους και κατευθύνσεις πολιτικής της θεματικής προτεραιότητας του ΕΣΠΑ, «Ενίσχυση της παραγωγικής βάσης της οικονομίας και στήριξης των Επιχειρήσεων» και μικρότερο σχετικά βαθμό συνάφειας / συμβολής με τις θεματικές προτεραιότητες «Κοινωνία της γνώσης και προώθηση της ΕΤΑ και Καινοτομίας» και «Δημιουργία βιώσιμων Κοινοτήτων».</w:t>
      </w:r>
    </w:p>
    <w:p w:rsidR="00FD2D81" w:rsidRDefault="00FD2D81" w:rsidP="009F3520">
      <w:pPr>
        <w:spacing w:after="120" w:line="360" w:lineRule="auto"/>
        <w:jc w:val="both"/>
        <w:rPr>
          <w:rFonts w:ascii="Arial" w:hAnsi="Arial" w:cs="Arial"/>
          <w:sz w:val="22"/>
          <w:szCs w:val="22"/>
          <w:lang w:val="el-GR"/>
        </w:rPr>
      </w:pPr>
    </w:p>
    <w:p w:rsidR="00FD2D81" w:rsidRDefault="00FD2D81" w:rsidP="009F3520">
      <w:pPr>
        <w:numPr>
          <w:ilvl w:val="0"/>
          <w:numId w:val="77"/>
        </w:numPr>
        <w:spacing w:after="120" w:line="360" w:lineRule="auto"/>
        <w:jc w:val="both"/>
        <w:rPr>
          <w:rFonts w:ascii="Arial" w:hAnsi="Arial" w:cs="Arial"/>
          <w:sz w:val="22"/>
          <w:szCs w:val="22"/>
          <w:lang w:val="el-GR"/>
        </w:rPr>
      </w:pPr>
      <w:r>
        <w:rPr>
          <w:rFonts w:ascii="Arial" w:hAnsi="Arial" w:cs="Arial"/>
          <w:sz w:val="22"/>
          <w:szCs w:val="22"/>
          <w:lang w:val="el-GR"/>
        </w:rPr>
        <w:t xml:space="preserve">Όσον αφορά στην εσωτερική συνάφεια του Προγράμματος, από τον Πίνακα 3 του Παραρτήματος ΙΙ διαπιστώνεται ότι το σύνολο των ειδικών στόχων των Αξόνων Προτεραιότητας έχουν υψηλό βαθμό συνάφειας με τους Γενικούς Στόχους του Προγράμματος (0,71), παρότι όλοι οι ειδικοί στόχοι κάθε Άξονα Προτεραιότητας έχουν απόλυτη συνάφεια με έναν αντίστοιχο Γενικό Στόχο, επειδή κάθε Άξονας Προτεραιότητας αντιστοιχεί ένας προς ένα με τους Γενικούς Στόχους του Προγράμματος. Ως εκ τούτου η μέση συνάφεια του συνόλου των ειδικών στόχων </w:t>
      </w:r>
      <w:r>
        <w:rPr>
          <w:rFonts w:ascii="Arial" w:hAnsi="Arial" w:cs="Arial"/>
          <w:sz w:val="22"/>
          <w:szCs w:val="22"/>
          <w:lang w:val="el-GR"/>
        </w:rPr>
        <w:lastRenderedPageBreak/>
        <w:t>στους δύο Γενικούς Στόχους θα ήταν 0,50, εφ’ όσον και οι ειδικοί στόχοι έχουν μέγιστη συνάφεια με τον αντίστοιχο Άξονα Προτεραιότητας, στον οποίο ανήκουν. Επειδή όμως ορισμένοι ειδικοί στόχοι κάθε Άξονα Προτεραιότητας εμφανίζουν βαθμούς συνάφειας και με το Γενικό Στόχο που δεν αντιστοιχεί / ταυτίζεται με τον συγκεκριμένο Άξονα Προτεραιότητας, είναι εμφανές ότι οι ειδικοί στόχοι του Προγράμματος, δημιουργούν το κατάλληλο εκείνο μίγμα πολιτικής, το οποίο συντελεί στην εμφάνιση υψηλής εσωτερικής συνάφειας, μεγαλύτερης εκείνης που θα επιτυγχανόταν με τη μεμονωμένη αντιστοιχία 1:1, Άξονα Προτεραιότητας με Γενικό Στόχο. Ο κατά 0,21 βαθμός μεγαλύτερης συνάφειας από το μέσο (0,50) εκφράζει κατά κάποιο τρόπο και τη συνέργεια μεταξύ των Αξόνων Προτεραιότητας για την επίτευξη των Γενικών Στόχων του Προγράμματος, όπως πιο ευκρινώς φαίνεται στον Πίνακα 4 του Παραρτήματος ΙΙ, όπου από τον υπολογισμό της συνάφειας έχει εξαιρεθεί η ισχυρή / άμεση συμβολή.</w:t>
      </w:r>
    </w:p>
    <w:p w:rsidR="009F3520" w:rsidRDefault="009F3520" w:rsidP="002066CE">
      <w:pPr>
        <w:spacing w:line="360" w:lineRule="auto"/>
        <w:ind w:left="284"/>
        <w:jc w:val="both"/>
        <w:rPr>
          <w:rFonts w:ascii="Arial" w:hAnsi="Arial" w:cs="Arial"/>
          <w:sz w:val="22"/>
          <w:szCs w:val="22"/>
          <w:lang w:val="el-GR"/>
        </w:rPr>
      </w:pPr>
    </w:p>
    <w:p w:rsidR="00FD2D81" w:rsidRDefault="00FD2D81" w:rsidP="009F3520">
      <w:pPr>
        <w:numPr>
          <w:ilvl w:val="0"/>
          <w:numId w:val="32"/>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Ως προς την έννοια της συνέπειας της στρατηγικής, σε σχέση με τη βέλτιστη κατανομή των πόρων του Προγράμματος ανά Άξονα Προτεραιότητας και ανά  ειδικό στόχο, από την αντίστοιχη σύγκριση του Πίνακα 2 με τον Πίνακα 2α και του Πίνακα 3 με τον Πίνακα 3α (Παράρτημα ΙΙ), όπως η έννοια της συνάφειας / συμβολής προσεγγίζεται, και με βάση την ποσοστιαία κατανομή των πόρων του Προγράμματος ανά ειδικό στόχο διαπιστώνεται ότι:</w:t>
      </w:r>
    </w:p>
    <w:p w:rsidR="00FD2D81" w:rsidRDefault="00FD2D81" w:rsidP="009F3520">
      <w:pPr>
        <w:numPr>
          <w:ilvl w:val="1"/>
          <w:numId w:val="33"/>
        </w:numPr>
        <w:tabs>
          <w:tab w:val="clear" w:pos="1440"/>
          <w:tab w:val="num" w:pos="567"/>
        </w:tabs>
        <w:spacing w:after="120" w:line="360" w:lineRule="auto"/>
        <w:ind w:left="567" w:hanging="283"/>
        <w:jc w:val="both"/>
        <w:rPr>
          <w:rFonts w:ascii="Arial" w:hAnsi="Arial" w:cs="Arial"/>
          <w:sz w:val="22"/>
          <w:szCs w:val="22"/>
          <w:lang w:val="el-GR"/>
        </w:rPr>
      </w:pPr>
      <w:r>
        <w:rPr>
          <w:rFonts w:ascii="Arial" w:hAnsi="Arial" w:cs="Arial"/>
          <w:sz w:val="22"/>
          <w:szCs w:val="22"/>
          <w:lang w:val="el-GR"/>
        </w:rPr>
        <w:t>Η συνάφεια των ειδικών στόχων του Προγράμματος με τους στόχους / κατευθύνσεις πολιτικής του ΕΣΠΑ είναι μεγαλύτερη κατά 20% (0,30 έναντι 0,25), όταν συνυπολογίζεται και η κατανομή του προϋπολογισμού του Προγράμματος ανά ειδικό στόχο (Πίνακες 2 και 2α)</w:t>
      </w:r>
    </w:p>
    <w:p w:rsidR="00FD2D81" w:rsidRDefault="00FD2D81" w:rsidP="009F3520">
      <w:pPr>
        <w:numPr>
          <w:ilvl w:val="1"/>
          <w:numId w:val="33"/>
        </w:numPr>
        <w:tabs>
          <w:tab w:val="clear" w:pos="1440"/>
          <w:tab w:val="num" w:pos="567"/>
        </w:tabs>
        <w:spacing w:after="120" w:line="360" w:lineRule="auto"/>
        <w:ind w:left="567" w:hanging="283"/>
        <w:jc w:val="both"/>
        <w:rPr>
          <w:rFonts w:ascii="Arial" w:hAnsi="Arial" w:cs="Arial"/>
          <w:sz w:val="22"/>
          <w:szCs w:val="22"/>
          <w:lang w:val="el-GR"/>
        </w:rPr>
      </w:pPr>
      <w:r>
        <w:rPr>
          <w:rFonts w:ascii="Arial" w:hAnsi="Arial" w:cs="Arial"/>
          <w:sz w:val="22"/>
          <w:szCs w:val="22"/>
          <w:lang w:val="el-GR"/>
        </w:rPr>
        <w:t>Επίσης μεγαλύτερη κατά 8,5% (0,77 έναντι 0,71), είναι η εσωτερική συνάφεια του Προγράμματος, όταν αυτή εκτιμάται και με βάση την κατανομή των πόρων του ανά ειδικό στόχο.</w:t>
      </w:r>
    </w:p>
    <w:p w:rsidR="009F3520" w:rsidRDefault="009F3520" w:rsidP="002066CE">
      <w:pPr>
        <w:spacing w:line="360" w:lineRule="auto"/>
        <w:ind w:left="284"/>
        <w:jc w:val="both"/>
        <w:rPr>
          <w:rFonts w:ascii="Arial" w:hAnsi="Arial" w:cs="Arial"/>
          <w:sz w:val="22"/>
          <w:szCs w:val="22"/>
          <w:lang w:val="el-GR"/>
        </w:rPr>
      </w:pPr>
    </w:p>
    <w:p w:rsidR="00FD2D81" w:rsidRDefault="00FD2D81" w:rsidP="009F3520">
      <w:pPr>
        <w:spacing w:after="120" w:line="360" w:lineRule="auto"/>
        <w:jc w:val="both"/>
        <w:rPr>
          <w:rFonts w:ascii="Arial" w:hAnsi="Arial" w:cs="Arial"/>
          <w:sz w:val="22"/>
          <w:szCs w:val="22"/>
          <w:lang w:val="el-GR"/>
        </w:rPr>
      </w:pPr>
      <w:r>
        <w:rPr>
          <w:rFonts w:ascii="Arial" w:hAnsi="Arial" w:cs="Arial"/>
          <w:sz w:val="22"/>
          <w:szCs w:val="22"/>
          <w:lang w:val="el-GR"/>
        </w:rPr>
        <w:t xml:space="preserve">Μια άλλη διάσταση της συνέπειας της στρατηγικής αναφέρεται στη θεματική, γεωγραφική και χρηματοδοτική επικέντρωσή της. Ως προς αυτή τη διάσταση της στρατηγικής, σύμφωνα με την κατανομή των πόρων του Προγράμματος ανά κατηγορία παρέμβασης, όπως αναφέρεται και στην ενότητα της Στρατηγικής, σε συνδυασμό με την περιγραφή του περιεχομένου των Αξόνων Προτεραιότητας, διαπιστώνεται ότι οι παρεμβάσεις του Προγράμματος επικεντρώνονται κατά ένα </w:t>
      </w:r>
      <w:r>
        <w:rPr>
          <w:rFonts w:ascii="Arial" w:hAnsi="Arial" w:cs="Arial"/>
          <w:sz w:val="22"/>
          <w:szCs w:val="22"/>
          <w:lang w:val="el-GR"/>
        </w:rPr>
        <w:lastRenderedPageBreak/>
        <w:t>βαθμό στις εξής θεματικές ενότητες / προτεραιότητες υπό την έννοια των άρθρων 3 και 4 του Κ</w:t>
      </w:r>
      <w:r w:rsidR="009F3520">
        <w:rPr>
          <w:rFonts w:ascii="Arial" w:hAnsi="Arial" w:cs="Arial"/>
          <w:sz w:val="22"/>
          <w:szCs w:val="22"/>
          <w:lang w:val="el-GR"/>
        </w:rPr>
        <w:t>αν</w:t>
      </w:r>
      <w:r w:rsidR="005B1F37">
        <w:rPr>
          <w:rFonts w:ascii="Arial" w:hAnsi="Arial" w:cs="Arial"/>
          <w:sz w:val="22"/>
          <w:szCs w:val="22"/>
          <w:lang w:val="el-GR"/>
        </w:rPr>
        <w:t>ο</w:t>
      </w:r>
      <w:r w:rsidR="009F3520">
        <w:rPr>
          <w:rFonts w:ascii="Arial" w:hAnsi="Arial" w:cs="Arial"/>
          <w:sz w:val="22"/>
          <w:szCs w:val="22"/>
          <w:lang w:val="el-GR"/>
        </w:rPr>
        <w:t xml:space="preserve">νισμού </w:t>
      </w:r>
      <w:r>
        <w:rPr>
          <w:rFonts w:ascii="Arial" w:hAnsi="Arial" w:cs="Arial"/>
          <w:sz w:val="22"/>
          <w:szCs w:val="22"/>
          <w:lang w:val="el-GR"/>
        </w:rPr>
        <w:t>(ΕΚ)</w:t>
      </w:r>
      <w:r w:rsidR="009F3520">
        <w:rPr>
          <w:rFonts w:ascii="Arial" w:hAnsi="Arial" w:cs="Arial"/>
          <w:sz w:val="22"/>
          <w:szCs w:val="22"/>
          <w:lang w:val="el-GR"/>
        </w:rPr>
        <w:t xml:space="preserve"> αριθ. </w:t>
      </w:r>
      <w:r>
        <w:rPr>
          <w:rFonts w:ascii="Arial" w:hAnsi="Arial" w:cs="Arial"/>
          <w:sz w:val="22"/>
          <w:szCs w:val="22"/>
          <w:lang w:val="el-GR"/>
        </w:rPr>
        <w:t>1081/2006:</w:t>
      </w:r>
    </w:p>
    <w:p w:rsidR="00FD2D81" w:rsidRDefault="00FD2D81" w:rsidP="009F3520">
      <w:pPr>
        <w:tabs>
          <w:tab w:val="left" w:pos="426"/>
        </w:tabs>
        <w:spacing w:line="360" w:lineRule="auto"/>
        <w:ind w:left="426" w:hanging="426"/>
        <w:jc w:val="both"/>
        <w:rPr>
          <w:rFonts w:ascii="Arial" w:hAnsi="Arial" w:cs="Arial"/>
          <w:sz w:val="22"/>
          <w:szCs w:val="22"/>
          <w:lang w:val="el-GR"/>
        </w:rPr>
      </w:pPr>
      <w:r>
        <w:rPr>
          <w:rFonts w:ascii="Arial" w:hAnsi="Arial" w:cs="Arial"/>
          <w:sz w:val="22"/>
          <w:szCs w:val="22"/>
          <w:lang w:val="el-GR"/>
        </w:rPr>
        <w:t xml:space="preserve"> α)</w:t>
      </w:r>
      <w:r>
        <w:rPr>
          <w:rFonts w:ascii="Arial" w:hAnsi="Arial" w:cs="Arial"/>
          <w:sz w:val="22"/>
          <w:szCs w:val="22"/>
          <w:lang w:val="el-GR"/>
        </w:rPr>
        <w:tab/>
        <w:t>Στην ενίσχυση του ανθρώπινου κεφαλαίου, καθώς και στην επέκταση και βελτίωση της επένδυσης σε ανθρώπινο κεφάλαιο, ιδίως με την προώθηση:</w:t>
      </w:r>
    </w:p>
    <w:p w:rsidR="00FD2D81" w:rsidRDefault="00FD2D81" w:rsidP="009F3520">
      <w:pPr>
        <w:numPr>
          <w:ilvl w:val="0"/>
          <w:numId w:val="44"/>
        </w:numPr>
        <w:spacing w:line="360" w:lineRule="auto"/>
        <w:ind w:left="709" w:hanging="283"/>
        <w:jc w:val="both"/>
        <w:rPr>
          <w:rFonts w:ascii="Arial" w:hAnsi="Arial" w:cs="Arial"/>
          <w:sz w:val="22"/>
          <w:szCs w:val="22"/>
          <w:lang w:val="el-GR"/>
        </w:rPr>
      </w:pPr>
      <w:r>
        <w:rPr>
          <w:rFonts w:ascii="Arial" w:hAnsi="Arial" w:cs="Arial"/>
          <w:sz w:val="22"/>
          <w:szCs w:val="22"/>
          <w:lang w:val="el-GR"/>
        </w:rPr>
        <w:t>του σχεδιασμού και εισαγωγής / εφαρμογής μεταρρυθμίσεων στα συστήματα εκπαίδευσης και κατάρτισης, για τη βελτίωση της αρχικής και επαγγελματικής εκπαίδευσης και κατάρτισης, με βάση τις ανάγκες της αγοράς εργασίας και της συνεχούς βελτίωσης των δεξιοτήτων του διδακτικού προσωπικού</w:t>
      </w:r>
    </w:p>
    <w:p w:rsidR="00FD2D81" w:rsidRDefault="00FD2D81" w:rsidP="009F3520">
      <w:pPr>
        <w:numPr>
          <w:ilvl w:val="0"/>
          <w:numId w:val="44"/>
        </w:numPr>
        <w:spacing w:line="360" w:lineRule="auto"/>
        <w:ind w:left="709" w:hanging="283"/>
        <w:jc w:val="both"/>
        <w:rPr>
          <w:rFonts w:ascii="Arial" w:hAnsi="Arial" w:cs="Arial"/>
          <w:sz w:val="22"/>
          <w:szCs w:val="22"/>
          <w:lang w:val="el-GR"/>
        </w:rPr>
      </w:pPr>
      <w:r>
        <w:rPr>
          <w:rFonts w:ascii="Arial" w:hAnsi="Arial" w:cs="Arial"/>
          <w:sz w:val="22"/>
          <w:szCs w:val="22"/>
          <w:lang w:val="el-GR"/>
        </w:rPr>
        <w:t>της αύξησης της συμμετοχής στη δια βίου μάθηση και λήψης μέτρων για τη μείωση της πρόωρης εγκατάλειψης της εκπαίδευσης, καθώς και της αύξησης της πρόσβασης στη βασική επαγγελματική και τριτοβάθμια εκπαίδευση και κατάρτιση, κυρίως μέσω της βελτίωσης της ποιότητάς τους</w:t>
      </w:r>
    </w:p>
    <w:p w:rsidR="00FD2D81" w:rsidRDefault="00FD2D81" w:rsidP="009F3520">
      <w:pPr>
        <w:tabs>
          <w:tab w:val="left" w:pos="426"/>
        </w:tabs>
        <w:spacing w:line="360" w:lineRule="auto"/>
        <w:ind w:left="426"/>
        <w:jc w:val="both"/>
        <w:rPr>
          <w:rFonts w:ascii="Arial" w:hAnsi="Arial" w:cs="Arial"/>
          <w:sz w:val="22"/>
          <w:szCs w:val="22"/>
          <w:lang w:val="el-GR"/>
        </w:rPr>
      </w:pPr>
      <w:r>
        <w:rPr>
          <w:rFonts w:ascii="Arial" w:hAnsi="Arial" w:cs="Arial"/>
          <w:sz w:val="22"/>
          <w:szCs w:val="22"/>
          <w:lang w:val="el-GR"/>
        </w:rPr>
        <w:t>Για τις παραπάνω κατηγορίες παρεμβάσεων το ενδεικτικό ποσό που προβλέπεται αντιπροσωπεύει το 51% περίπου της συνολικής Κοινοτικής Συνδρομής του Προγράμματος.</w:t>
      </w:r>
    </w:p>
    <w:p w:rsidR="00FD2D81" w:rsidRDefault="00FD2D81" w:rsidP="009F3520">
      <w:pPr>
        <w:tabs>
          <w:tab w:val="left" w:pos="426"/>
        </w:tabs>
        <w:spacing w:line="360" w:lineRule="auto"/>
        <w:ind w:left="426" w:hanging="426"/>
        <w:jc w:val="both"/>
        <w:rPr>
          <w:rFonts w:ascii="Arial" w:hAnsi="Arial" w:cs="Arial"/>
          <w:sz w:val="22"/>
          <w:szCs w:val="22"/>
          <w:lang w:val="el-GR"/>
        </w:rPr>
      </w:pPr>
    </w:p>
    <w:p w:rsidR="00FD2D81" w:rsidRDefault="00FD2D81" w:rsidP="009F3520">
      <w:pPr>
        <w:tabs>
          <w:tab w:val="left" w:pos="426"/>
        </w:tabs>
        <w:spacing w:line="360" w:lineRule="auto"/>
        <w:ind w:left="426" w:hanging="426"/>
        <w:jc w:val="both"/>
        <w:rPr>
          <w:rFonts w:ascii="Arial" w:hAnsi="Arial" w:cs="Arial"/>
          <w:sz w:val="22"/>
          <w:szCs w:val="22"/>
          <w:lang w:val="el-GR"/>
        </w:rPr>
      </w:pPr>
      <w:r>
        <w:rPr>
          <w:rFonts w:ascii="Arial" w:hAnsi="Arial" w:cs="Arial"/>
          <w:sz w:val="22"/>
          <w:szCs w:val="22"/>
          <w:lang w:val="el-GR"/>
        </w:rPr>
        <w:t>β)</w:t>
      </w:r>
      <w:r>
        <w:rPr>
          <w:rFonts w:ascii="Arial" w:hAnsi="Arial" w:cs="Arial"/>
          <w:sz w:val="22"/>
          <w:szCs w:val="22"/>
          <w:lang w:val="el-GR"/>
        </w:rPr>
        <w:tab/>
        <w:t>Στην τόνωση της πρόσβασης στην απασχόληση και της διαρκούς ένταξης στην αγορά εργασίας, κυρίως των νέων και των γυναικών, ιδίως με την προώθηση:</w:t>
      </w:r>
    </w:p>
    <w:p w:rsidR="00FD2D81" w:rsidRDefault="00FD2D81" w:rsidP="009F3520">
      <w:pPr>
        <w:numPr>
          <w:ilvl w:val="0"/>
          <w:numId w:val="44"/>
        </w:numPr>
        <w:spacing w:line="360" w:lineRule="auto"/>
        <w:ind w:left="709" w:hanging="283"/>
        <w:jc w:val="both"/>
        <w:rPr>
          <w:rFonts w:ascii="Arial" w:hAnsi="Arial" w:cs="Arial"/>
          <w:sz w:val="22"/>
          <w:szCs w:val="22"/>
          <w:lang w:val="el-GR"/>
        </w:rPr>
      </w:pPr>
      <w:r>
        <w:rPr>
          <w:rFonts w:ascii="Arial" w:hAnsi="Arial" w:cs="Arial"/>
          <w:sz w:val="22"/>
          <w:szCs w:val="22"/>
          <w:lang w:val="el-GR"/>
        </w:rPr>
        <w:t>της διεύρυνσης / ενίσχυσης και εκσυγχρονισμού των θεσμικών οργάνων της αγοράς εργασίας, κατά κύριο λόγο των Δημόσιων Υπηρεσιών Απασχόλησης.</w:t>
      </w:r>
    </w:p>
    <w:p w:rsidR="00FD2D81" w:rsidRDefault="00FD2D81" w:rsidP="009F3520">
      <w:pPr>
        <w:numPr>
          <w:ilvl w:val="0"/>
          <w:numId w:val="44"/>
        </w:numPr>
        <w:spacing w:line="360" w:lineRule="auto"/>
        <w:ind w:left="709" w:hanging="283"/>
        <w:jc w:val="both"/>
        <w:rPr>
          <w:rFonts w:ascii="Arial" w:hAnsi="Arial" w:cs="Arial"/>
          <w:sz w:val="22"/>
          <w:szCs w:val="22"/>
          <w:lang w:val="el-GR"/>
        </w:rPr>
      </w:pPr>
      <w:r>
        <w:rPr>
          <w:rFonts w:ascii="Arial" w:hAnsi="Arial" w:cs="Arial"/>
          <w:sz w:val="22"/>
          <w:szCs w:val="22"/>
          <w:lang w:val="el-GR"/>
        </w:rPr>
        <w:t xml:space="preserve">της υλοποίησης ενεργών και προληπτικών μέτρων υπέρ των γυναικών και των ανέργων νέων, για την αύξηση της </w:t>
      </w:r>
      <w:proofErr w:type="spellStart"/>
      <w:r>
        <w:rPr>
          <w:rFonts w:ascii="Arial" w:hAnsi="Arial" w:cs="Arial"/>
          <w:sz w:val="22"/>
          <w:szCs w:val="22"/>
          <w:lang w:val="el-GR"/>
        </w:rPr>
        <w:t>απασχολησιμότητάς</w:t>
      </w:r>
      <w:proofErr w:type="spellEnd"/>
      <w:r>
        <w:rPr>
          <w:rFonts w:ascii="Arial" w:hAnsi="Arial" w:cs="Arial"/>
          <w:sz w:val="22"/>
          <w:szCs w:val="22"/>
          <w:lang w:val="el-GR"/>
        </w:rPr>
        <w:t xml:space="preserve"> τους και της συμμετοχής τους στην αγορά εργασίας και την απασχόληση, σύμφωνα με τις ανάγκες της αγοράς εργασίας, με δράσεις κατάρτισης και προώθησης </w:t>
      </w:r>
      <w:r>
        <w:rPr>
          <w:rFonts w:ascii="Arial" w:hAnsi="Arial" w:cs="Arial"/>
          <w:color w:val="000000"/>
          <w:sz w:val="22"/>
          <w:szCs w:val="22"/>
          <w:lang w:val="el-GR"/>
        </w:rPr>
        <w:t>/ στήριξης</w:t>
      </w:r>
      <w:r>
        <w:rPr>
          <w:rFonts w:ascii="Arial" w:hAnsi="Arial" w:cs="Arial"/>
          <w:sz w:val="22"/>
          <w:szCs w:val="22"/>
          <w:lang w:val="el-GR"/>
        </w:rPr>
        <w:t xml:space="preserve"> της απασχόλησης, συμπεριλαμβανομένων δράσεων συμφιλίωσης της εργασίας με την οικογενειακή ζωή, όπως π.χ. με την ευχερέστερη πρόσβαση στη φροντίδα παιδιών και εξαρτωμένων προσώπων. </w:t>
      </w:r>
    </w:p>
    <w:p w:rsidR="00FD2D81" w:rsidRDefault="00FD2D81" w:rsidP="009F3520">
      <w:pPr>
        <w:spacing w:line="360" w:lineRule="auto"/>
        <w:ind w:left="426"/>
        <w:jc w:val="both"/>
        <w:rPr>
          <w:rFonts w:ascii="Arial" w:hAnsi="Arial" w:cs="Arial"/>
          <w:sz w:val="22"/>
          <w:szCs w:val="22"/>
          <w:lang w:val="el-GR"/>
        </w:rPr>
      </w:pPr>
      <w:r>
        <w:rPr>
          <w:rFonts w:ascii="Arial" w:hAnsi="Arial" w:cs="Arial"/>
          <w:sz w:val="22"/>
          <w:szCs w:val="22"/>
          <w:lang w:val="el-GR"/>
        </w:rPr>
        <w:t>Γι’ αυτές τις κατηγορίες παρεμβάσεων προβλέπεται να δαπανηθεί ενδεικτικά το 18%, περίπου, της συνολικής Κοινοτικής Συνδρομής του Προγράμματος.</w:t>
      </w:r>
    </w:p>
    <w:p w:rsidR="00FD2D81" w:rsidRDefault="00FD2D81" w:rsidP="009F3520">
      <w:pPr>
        <w:tabs>
          <w:tab w:val="left" w:pos="426"/>
        </w:tabs>
        <w:spacing w:line="360" w:lineRule="auto"/>
        <w:ind w:left="426" w:hanging="426"/>
        <w:jc w:val="both"/>
        <w:rPr>
          <w:rFonts w:ascii="Arial" w:hAnsi="Arial" w:cs="Arial"/>
          <w:sz w:val="22"/>
          <w:szCs w:val="22"/>
          <w:lang w:val="el-GR"/>
        </w:rPr>
      </w:pPr>
    </w:p>
    <w:p w:rsidR="00FD2D81" w:rsidRDefault="00FD2D81" w:rsidP="009F3520">
      <w:pPr>
        <w:tabs>
          <w:tab w:val="left" w:pos="426"/>
        </w:tabs>
        <w:spacing w:line="360" w:lineRule="auto"/>
        <w:ind w:left="426" w:hanging="426"/>
        <w:jc w:val="both"/>
        <w:rPr>
          <w:rFonts w:ascii="Arial" w:hAnsi="Arial" w:cs="Arial"/>
          <w:sz w:val="22"/>
          <w:szCs w:val="22"/>
          <w:lang w:val="el-GR"/>
        </w:rPr>
      </w:pPr>
      <w:r>
        <w:rPr>
          <w:rFonts w:ascii="Arial" w:hAnsi="Arial" w:cs="Arial"/>
          <w:sz w:val="22"/>
          <w:szCs w:val="22"/>
          <w:lang w:val="el-GR"/>
        </w:rPr>
        <w:t>γ)</w:t>
      </w:r>
      <w:r>
        <w:rPr>
          <w:rFonts w:ascii="Arial" w:hAnsi="Arial" w:cs="Arial"/>
          <w:sz w:val="22"/>
          <w:szCs w:val="22"/>
          <w:lang w:val="el-GR"/>
        </w:rPr>
        <w:tab/>
        <w:t xml:space="preserve">Στην ενίσχυση της εργασιακής και κοινωνικής ένταξης </w:t>
      </w:r>
      <w:proofErr w:type="spellStart"/>
      <w:r>
        <w:rPr>
          <w:rFonts w:ascii="Arial" w:hAnsi="Arial" w:cs="Arial"/>
          <w:sz w:val="22"/>
          <w:szCs w:val="22"/>
          <w:lang w:val="el-GR"/>
        </w:rPr>
        <w:t>μειονεκτούντων</w:t>
      </w:r>
      <w:proofErr w:type="spellEnd"/>
      <w:r>
        <w:rPr>
          <w:rFonts w:ascii="Arial" w:hAnsi="Arial" w:cs="Arial"/>
          <w:sz w:val="22"/>
          <w:szCs w:val="22"/>
          <w:lang w:val="el-GR"/>
        </w:rPr>
        <w:t xml:space="preserve"> ατόμων, με σκοπό τη βιώσιμη ενσωμάτωσή τους στην απασχόληση και στην καταπολέμηση των διακρίσεων στην αγορά εργασίας, ιδίως με την προώθηση:</w:t>
      </w:r>
    </w:p>
    <w:p w:rsidR="00FD2D81" w:rsidRDefault="00FD2D81" w:rsidP="009F3520">
      <w:pPr>
        <w:numPr>
          <w:ilvl w:val="0"/>
          <w:numId w:val="44"/>
        </w:numPr>
        <w:spacing w:line="360" w:lineRule="auto"/>
        <w:ind w:left="709" w:hanging="283"/>
        <w:jc w:val="both"/>
        <w:rPr>
          <w:rFonts w:ascii="Arial" w:hAnsi="Arial" w:cs="Arial"/>
          <w:sz w:val="22"/>
          <w:szCs w:val="22"/>
          <w:lang w:val="el-GR"/>
        </w:rPr>
      </w:pPr>
      <w:r>
        <w:rPr>
          <w:rFonts w:ascii="Arial" w:hAnsi="Arial" w:cs="Arial"/>
          <w:sz w:val="22"/>
          <w:szCs w:val="22"/>
          <w:lang w:val="el-GR"/>
        </w:rPr>
        <w:t xml:space="preserve">της ενίσχυσης των γνώσεων και δεξιοτήτων των ατόμων που ανήκουν σε ευπαθείς ομάδες του πληθυσμού για την ενίσχυση της </w:t>
      </w:r>
      <w:proofErr w:type="spellStart"/>
      <w:r>
        <w:rPr>
          <w:rFonts w:ascii="Arial" w:hAnsi="Arial" w:cs="Arial"/>
          <w:sz w:val="22"/>
          <w:szCs w:val="22"/>
          <w:lang w:val="el-GR"/>
        </w:rPr>
        <w:t>απασχολησιμότητάς</w:t>
      </w:r>
      <w:proofErr w:type="spellEnd"/>
      <w:r>
        <w:rPr>
          <w:rFonts w:ascii="Arial" w:hAnsi="Arial" w:cs="Arial"/>
          <w:sz w:val="22"/>
          <w:szCs w:val="22"/>
          <w:lang w:val="el-GR"/>
        </w:rPr>
        <w:t xml:space="preserve"> </w:t>
      </w:r>
      <w:r>
        <w:rPr>
          <w:rFonts w:ascii="Arial" w:hAnsi="Arial" w:cs="Arial"/>
          <w:sz w:val="22"/>
          <w:szCs w:val="22"/>
          <w:lang w:val="el-GR"/>
        </w:rPr>
        <w:lastRenderedPageBreak/>
        <w:t>τους, συμπεριλαμβανομένων των μεταναστών και ξενόγλωσσων κατοίκων της Κύπρου</w:t>
      </w:r>
    </w:p>
    <w:p w:rsidR="00FD2D81" w:rsidRDefault="00FD2D81" w:rsidP="009F3520">
      <w:pPr>
        <w:numPr>
          <w:ilvl w:val="0"/>
          <w:numId w:val="44"/>
        </w:numPr>
        <w:spacing w:line="360" w:lineRule="auto"/>
        <w:ind w:left="709" w:hanging="283"/>
        <w:jc w:val="both"/>
        <w:rPr>
          <w:rFonts w:ascii="Arial" w:hAnsi="Arial" w:cs="Arial"/>
          <w:sz w:val="22"/>
          <w:szCs w:val="22"/>
          <w:lang w:val="el-GR"/>
        </w:rPr>
      </w:pPr>
      <w:r>
        <w:rPr>
          <w:rFonts w:ascii="Arial" w:hAnsi="Arial" w:cs="Arial"/>
          <w:sz w:val="22"/>
          <w:szCs w:val="22"/>
          <w:lang w:val="el-GR"/>
        </w:rPr>
        <w:t>της υλοποίησης σχεδίων ενθάρρυνσης επιχειρήσεων για πρόσληψη ατόμων ευπαθών κοινωνικά ομάδων</w:t>
      </w:r>
    </w:p>
    <w:p w:rsidR="00FD2D81" w:rsidRDefault="00FD2D81" w:rsidP="009F3520">
      <w:pPr>
        <w:numPr>
          <w:ilvl w:val="0"/>
          <w:numId w:val="44"/>
        </w:numPr>
        <w:spacing w:line="360" w:lineRule="auto"/>
        <w:ind w:left="709" w:hanging="283"/>
        <w:jc w:val="both"/>
        <w:rPr>
          <w:rFonts w:ascii="Arial" w:hAnsi="Arial" w:cs="Arial"/>
          <w:sz w:val="22"/>
          <w:szCs w:val="22"/>
          <w:lang w:val="el-GR"/>
        </w:rPr>
      </w:pPr>
      <w:r>
        <w:rPr>
          <w:rFonts w:ascii="Arial" w:hAnsi="Arial" w:cs="Arial"/>
          <w:sz w:val="22"/>
          <w:szCs w:val="22"/>
          <w:lang w:val="el-GR"/>
        </w:rPr>
        <w:t>της υλοποίησης προγραμμάτων κοινωνικής και εργασιακής αποκατάστασης ατόμων με προβλήματα κοινωνικού αποκλεισμού.</w:t>
      </w:r>
    </w:p>
    <w:p w:rsidR="00FD2D81" w:rsidRDefault="00FD2D81" w:rsidP="009F3520">
      <w:pPr>
        <w:tabs>
          <w:tab w:val="left" w:pos="426"/>
        </w:tabs>
        <w:spacing w:line="360" w:lineRule="auto"/>
        <w:ind w:left="426"/>
        <w:jc w:val="both"/>
        <w:rPr>
          <w:rFonts w:ascii="Arial" w:hAnsi="Arial" w:cs="Arial"/>
          <w:sz w:val="22"/>
          <w:szCs w:val="22"/>
          <w:lang w:val="el-GR"/>
        </w:rPr>
      </w:pPr>
      <w:r>
        <w:rPr>
          <w:rFonts w:ascii="Arial" w:hAnsi="Arial" w:cs="Arial"/>
          <w:sz w:val="22"/>
          <w:szCs w:val="22"/>
          <w:lang w:val="el-GR"/>
        </w:rPr>
        <w:t xml:space="preserve">Για αυτές τις κατηγορίες παρεμβάσεων προβλέπεται ενδεικτικό ποσό που αντιπροσωπεύει το 11% περίπου του συνολικού προϋπολογισμού ΕΚΤ του Προγράμματος. </w:t>
      </w:r>
    </w:p>
    <w:p w:rsidR="00FD2D81" w:rsidRDefault="00FD2D81" w:rsidP="009F3520">
      <w:pPr>
        <w:tabs>
          <w:tab w:val="left" w:pos="426"/>
        </w:tabs>
        <w:spacing w:line="360" w:lineRule="auto"/>
        <w:ind w:left="426"/>
        <w:jc w:val="both"/>
        <w:rPr>
          <w:rFonts w:ascii="Arial" w:hAnsi="Arial" w:cs="Arial"/>
          <w:sz w:val="22"/>
          <w:szCs w:val="22"/>
          <w:lang w:val="el-GR"/>
        </w:rPr>
      </w:pPr>
    </w:p>
    <w:p w:rsidR="00FD2D81" w:rsidRDefault="00FD2D81" w:rsidP="009F3520">
      <w:pPr>
        <w:tabs>
          <w:tab w:val="left" w:pos="426"/>
        </w:tabs>
        <w:spacing w:line="360" w:lineRule="auto"/>
        <w:ind w:left="426" w:hanging="426"/>
        <w:jc w:val="both"/>
        <w:rPr>
          <w:rFonts w:ascii="Arial" w:hAnsi="Arial" w:cs="Arial"/>
          <w:sz w:val="22"/>
          <w:szCs w:val="22"/>
          <w:lang w:val="el-GR"/>
        </w:rPr>
      </w:pPr>
      <w:r>
        <w:rPr>
          <w:rFonts w:ascii="Arial" w:hAnsi="Arial" w:cs="Arial"/>
          <w:sz w:val="22"/>
          <w:szCs w:val="22"/>
          <w:lang w:val="el-GR"/>
        </w:rPr>
        <w:t>δ) Στην αύξηση της προσαρμοστικότητας των εργαζομένων των επιχειρήσεων και των επιχειρηματιών, ώστε να βελτιωθεί η επίσπευση και η θετική διαχείριση των οικονομικών αλλαγών, ιδίως με την προώθηση:</w:t>
      </w:r>
    </w:p>
    <w:p w:rsidR="00FD2D81" w:rsidRDefault="00FD2D81" w:rsidP="009F3520">
      <w:pPr>
        <w:numPr>
          <w:ilvl w:val="0"/>
          <w:numId w:val="44"/>
        </w:numPr>
        <w:spacing w:line="360" w:lineRule="auto"/>
        <w:ind w:left="709" w:hanging="283"/>
        <w:jc w:val="both"/>
        <w:rPr>
          <w:rFonts w:ascii="Arial" w:hAnsi="Arial" w:cs="Arial"/>
          <w:sz w:val="22"/>
          <w:szCs w:val="22"/>
          <w:lang w:val="el-GR"/>
        </w:rPr>
      </w:pPr>
      <w:r>
        <w:rPr>
          <w:rFonts w:ascii="Arial" w:hAnsi="Arial" w:cs="Arial"/>
          <w:sz w:val="22"/>
          <w:szCs w:val="22"/>
          <w:lang w:val="el-GR"/>
        </w:rPr>
        <w:t>της παροχής εξειδικευμένων συμβουλευτικών υπηρεσιών και υπηρεσιών ανάπτυξης ανθρώπινου δυναμικού σε πολύ μικρές και σε μικρομεσαίες επιχειρήσεις και στους εργαζόμενους σε αυτές.</w:t>
      </w:r>
    </w:p>
    <w:p w:rsidR="00FD2D81" w:rsidRDefault="00FD2D81" w:rsidP="009F3520">
      <w:pPr>
        <w:numPr>
          <w:ilvl w:val="0"/>
          <w:numId w:val="44"/>
        </w:numPr>
        <w:spacing w:line="360" w:lineRule="auto"/>
        <w:ind w:left="709" w:hanging="283"/>
        <w:jc w:val="both"/>
        <w:rPr>
          <w:rFonts w:ascii="Arial" w:hAnsi="Arial" w:cs="Arial"/>
          <w:sz w:val="22"/>
          <w:szCs w:val="22"/>
          <w:lang w:val="el-GR"/>
        </w:rPr>
      </w:pPr>
      <w:r>
        <w:rPr>
          <w:rFonts w:ascii="Arial" w:hAnsi="Arial" w:cs="Arial"/>
          <w:sz w:val="22"/>
          <w:szCs w:val="22"/>
          <w:lang w:val="el-GR"/>
        </w:rPr>
        <w:t>του σχεδιασμού καινοτόμων και παραγωγικότερων μορφών οργάνωσης της εργασίας, συμπεριλαμβανομένης και της εξασφάλισης υγιεινής και ασφάλειας στο χώρο εργασίας.</w:t>
      </w:r>
    </w:p>
    <w:p w:rsidR="00FD2D81" w:rsidRDefault="00FD2D81" w:rsidP="009F3520">
      <w:pPr>
        <w:spacing w:line="360" w:lineRule="auto"/>
        <w:ind w:left="426"/>
        <w:jc w:val="both"/>
        <w:rPr>
          <w:rFonts w:ascii="Arial" w:hAnsi="Arial" w:cs="Arial"/>
          <w:sz w:val="22"/>
          <w:szCs w:val="22"/>
          <w:lang w:val="el-GR"/>
        </w:rPr>
      </w:pPr>
      <w:r>
        <w:rPr>
          <w:rFonts w:ascii="Arial" w:hAnsi="Arial" w:cs="Arial"/>
          <w:sz w:val="22"/>
          <w:szCs w:val="22"/>
          <w:lang w:val="el-GR"/>
        </w:rPr>
        <w:t>Γι’ αυτές τις κατηγορίες παρεμβάσεων προβλέπεται να δαπανηθεί το 9%, περίπου, της συνολικής Κοινοτικής Συνδρομής του Προγράμματος.</w:t>
      </w:r>
    </w:p>
    <w:p w:rsidR="00FD2D81" w:rsidRDefault="00FD2D81" w:rsidP="009F3520">
      <w:pPr>
        <w:tabs>
          <w:tab w:val="left" w:pos="426"/>
        </w:tabs>
        <w:spacing w:line="360" w:lineRule="auto"/>
        <w:ind w:left="426" w:hanging="426"/>
        <w:jc w:val="both"/>
        <w:rPr>
          <w:rFonts w:ascii="Arial" w:hAnsi="Arial" w:cs="Arial"/>
          <w:sz w:val="22"/>
          <w:szCs w:val="22"/>
          <w:lang w:val="el-GR"/>
        </w:rPr>
      </w:pPr>
    </w:p>
    <w:p w:rsidR="00FD2D81" w:rsidRDefault="00FD2D81" w:rsidP="009F3520">
      <w:pPr>
        <w:tabs>
          <w:tab w:val="left" w:pos="426"/>
        </w:tabs>
        <w:spacing w:line="360" w:lineRule="auto"/>
        <w:ind w:left="426" w:hanging="426"/>
        <w:jc w:val="both"/>
        <w:rPr>
          <w:rFonts w:ascii="Arial" w:hAnsi="Arial" w:cs="Arial"/>
          <w:sz w:val="22"/>
          <w:szCs w:val="22"/>
          <w:lang w:val="el-GR"/>
        </w:rPr>
      </w:pPr>
      <w:r>
        <w:rPr>
          <w:rFonts w:ascii="Arial" w:hAnsi="Arial" w:cs="Arial"/>
          <w:sz w:val="22"/>
          <w:szCs w:val="22"/>
          <w:lang w:val="el-GR"/>
        </w:rPr>
        <w:t>ε)</w:t>
      </w:r>
      <w:r>
        <w:rPr>
          <w:rFonts w:ascii="Arial" w:hAnsi="Arial" w:cs="Arial"/>
          <w:sz w:val="22"/>
          <w:szCs w:val="22"/>
          <w:lang w:val="el-GR"/>
        </w:rPr>
        <w:tab/>
        <w:t>Ενίσχυση των θεσμικών δυνατοτήτων και της αποτελεσματικότητας της δημόσιας διοίκησης, ιδίως με την ανάπτυξη:</w:t>
      </w:r>
    </w:p>
    <w:p w:rsidR="00FD2D81" w:rsidRDefault="00FD2D81" w:rsidP="009F3520">
      <w:pPr>
        <w:numPr>
          <w:ilvl w:val="0"/>
          <w:numId w:val="44"/>
        </w:numPr>
        <w:spacing w:line="360" w:lineRule="auto"/>
        <w:ind w:left="709" w:hanging="283"/>
        <w:jc w:val="both"/>
        <w:rPr>
          <w:rFonts w:ascii="Arial" w:hAnsi="Arial" w:cs="Arial"/>
          <w:sz w:val="22"/>
          <w:szCs w:val="22"/>
          <w:lang w:val="el-GR"/>
        </w:rPr>
      </w:pPr>
      <w:r>
        <w:rPr>
          <w:rFonts w:ascii="Arial" w:hAnsi="Arial" w:cs="Arial"/>
          <w:sz w:val="22"/>
          <w:szCs w:val="22"/>
          <w:lang w:val="el-GR"/>
        </w:rPr>
        <w:t>προγραμμάτων αναδιάρθρωσης και βελτίωσης των διοικητικών δομών συγκεκριμένων δημόσιων υπηρεσιών</w:t>
      </w:r>
    </w:p>
    <w:p w:rsidR="00FD2D81" w:rsidRDefault="00FD2D81" w:rsidP="009F3520">
      <w:pPr>
        <w:numPr>
          <w:ilvl w:val="0"/>
          <w:numId w:val="44"/>
        </w:numPr>
        <w:spacing w:line="360" w:lineRule="auto"/>
        <w:ind w:left="709" w:hanging="283"/>
        <w:jc w:val="both"/>
        <w:rPr>
          <w:rFonts w:ascii="Arial" w:hAnsi="Arial" w:cs="Arial"/>
          <w:sz w:val="22"/>
          <w:szCs w:val="22"/>
          <w:lang w:val="el-GR"/>
        </w:rPr>
      </w:pPr>
      <w:r>
        <w:rPr>
          <w:rFonts w:ascii="Arial" w:hAnsi="Arial" w:cs="Arial"/>
          <w:sz w:val="22"/>
          <w:szCs w:val="22"/>
          <w:lang w:val="el-GR"/>
        </w:rPr>
        <w:t>προγραμμάτων κατάρτισης για τη βελτίωση των ικανοτήτων των στελεχών του δημόσιου τομέα.</w:t>
      </w:r>
    </w:p>
    <w:p w:rsidR="00FD2D81" w:rsidRDefault="00FD2D81" w:rsidP="009F3520">
      <w:pPr>
        <w:tabs>
          <w:tab w:val="left" w:pos="426"/>
        </w:tabs>
        <w:spacing w:line="360" w:lineRule="auto"/>
        <w:ind w:left="426"/>
        <w:jc w:val="both"/>
        <w:rPr>
          <w:rFonts w:ascii="Arial" w:hAnsi="Arial" w:cs="Arial"/>
          <w:sz w:val="22"/>
          <w:szCs w:val="22"/>
          <w:lang w:val="el-GR"/>
        </w:rPr>
      </w:pPr>
      <w:r>
        <w:rPr>
          <w:rFonts w:ascii="Arial" w:hAnsi="Arial" w:cs="Arial"/>
          <w:sz w:val="22"/>
          <w:szCs w:val="22"/>
          <w:lang w:val="el-GR"/>
        </w:rPr>
        <w:t>Για τις κατηγορίες παρεμβάσεων που ανταποκρίνονται στις παραπάνω θεματικές ενότητες / προτεραιότητες, έχουν κατανεμηθεί ενδεικτικά ποσό που αντιπροσωπεύουν το 8% περίπου της συνολικής Κοινοτικής Συνδρομής του Προγράμματος.</w:t>
      </w:r>
    </w:p>
    <w:p w:rsidR="00FD2D81" w:rsidRDefault="00FD2D81" w:rsidP="009F3520">
      <w:pPr>
        <w:tabs>
          <w:tab w:val="left" w:pos="426"/>
        </w:tabs>
        <w:spacing w:line="360" w:lineRule="auto"/>
        <w:ind w:left="426" w:hanging="426"/>
        <w:jc w:val="both"/>
        <w:rPr>
          <w:rFonts w:ascii="Arial" w:hAnsi="Arial" w:cs="Arial"/>
          <w:sz w:val="22"/>
          <w:szCs w:val="22"/>
          <w:lang w:val="el-GR"/>
        </w:rPr>
      </w:pPr>
    </w:p>
    <w:p w:rsidR="00FD2D81" w:rsidRDefault="00FD2D81" w:rsidP="009F3520">
      <w:pPr>
        <w:spacing w:line="360" w:lineRule="auto"/>
        <w:jc w:val="both"/>
        <w:rPr>
          <w:rFonts w:ascii="Arial" w:hAnsi="Arial" w:cs="Arial"/>
          <w:sz w:val="22"/>
          <w:szCs w:val="22"/>
          <w:lang w:val="el-GR"/>
        </w:rPr>
      </w:pPr>
      <w:r>
        <w:rPr>
          <w:rFonts w:ascii="Arial" w:hAnsi="Arial" w:cs="Arial"/>
          <w:sz w:val="22"/>
          <w:szCs w:val="22"/>
          <w:lang w:val="el-GR"/>
        </w:rPr>
        <w:t xml:space="preserve">Από την προαναφερόμενη κατηγοριοποίηση των παρεμβάσεων του Προγράμματος με τα αντίστοιχα ενδεικτικά κονδύλια που κατανέμονται σ’ αυτές, διαπιστώνεται ότι το Πρόγραμμα επικεντρώνεται θεματικά και χρηματοδοτικά σύμφωνα με την </w:t>
      </w:r>
      <w:r>
        <w:rPr>
          <w:rFonts w:ascii="Arial" w:hAnsi="Arial" w:cs="Arial"/>
          <w:sz w:val="22"/>
          <w:szCs w:val="22"/>
          <w:lang w:val="el-GR"/>
        </w:rPr>
        <w:lastRenderedPageBreak/>
        <w:t>παράγραφο 3 του άρθρου 3 του Κ</w:t>
      </w:r>
      <w:r w:rsidR="009F3520">
        <w:rPr>
          <w:rFonts w:ascii="Arial" w:hAnsi="Arial" w:cs="Arial"/>
          <w:sz w:val="22"/>
          <w:szCs w:val="22"/>
          <w:lang w:val="el-GR"/>
        </w:rPr>
        <w:t>ανονισμού</w:t>
      </w:r>
      <w:r>
        <w:rPr>
          <w:rFonts w:ascii="Arial" w:hAnsi="Arial" w:cs="Arial"/>
          <w:sz w:val="22"/>
          <w:szCs w:val="22"/>
          <w:lang w:val="el-GR"/>
        </w:rPr>
        <w:t xml:space="preserve"> (ΕΚ) </w:t>
      </w:r>
      <w:r w:rsidR="009F3520">
        <w:rPr>
          <w:rFonts w:ascii="Arial" w:hAnsi="Arial" w:cs="Arial"/>
          <w:sz w:val="22"/>
          <w:szCs w:val="22"/>
          <w:lang w:val="el-GR"/>
        </w:rPr>
        <w:t xml:space="preserve">αριθ. </w:t>
      </w:r>
      <w:r>
        <w:rPr>
          <w:rFonts w:ascii="Arial" w:hAnsi="Arial" w:cs="Arial"/>
          <w:sz w:val="22"/>
          <w:szCs w:val="22"/>
          <w:lang w:val="el-GR"/>
        </w:rPr>
        <w:t xml:space="preserve">1081/2006, αφ’ ενός σ’ εκείνες τις ανάγκες υψηλής προτεραιότητας και ιεράρχησης, οι οποίες αθροιστικά αλλά και συνδυαστικά, με εξασφάλιση των απαραίτητων συνεργειών, θα δημιουργήσουν τις προϋποθέσεις αντιμετώπισης των συνολικότερων προβλημάτων του τομέα των ανθρώπινων πόρων στην Κύπρο, αφ’ ετέρου συνάδουν με τις δράσεις που στηρίζει το ΕΚΤ για τις αντίστοιχες προτεραιότητες (Παράγραφοι 1 και 2 του άρθρου 3 του ίδιου Κανονισμού). </w:t>
      </w:r>
    </w:p>
    <w:p w:rsidR="00FD2D81" w:rsidRDefault="00FD2D81" w:rsidP="009F3520">
      <w:pPr>
        <w:spacing w:line="360" w:lineRule="auto"/>
        <w:jc w:val="both"/>
        <w:rPr>
          <w:rFonts w:ascii="Arial" w:hAnsi="Arial" w:cs="Arial"/>
          <w:sz w:val="22"/>
          <w:szCs w:val="22"/>
          <w:lang w:val="el-GR"/>
        </w:rPr>
      </w:pPr>
    </w:p>
    <w:p w:rsidR="00FD2D81" w:rsidRDefault="00FD2D81" w:rsidP="009F3520">
      <w:pPr>
        <w:spacing w:line="360" w:lineRule="auto"/>
        <w:jc w:val="both"/>
        <w:rPr>
          <w:rFonts w:ascii="Arial" w:hAnsi="Arial" w:cs="Arial"/>
          <w:sz w:val="22"/>
          <w:szCs w:val="22"/>
          <w:lang w:val="el-GR"/>
        </w:rPr>
      </w:pPr>
      <w:r>
        <w:rPr>
          <w:rFonts w:ascii="Arial" w:hAnsi="Arial" w:cs="Arial"/>
          <w:sz w:val="22"/>
          <w:szCs w:val="22"/>
          <w:lang w:val="el-GR"/>
        </w:rPr>
        <w:t xml:space="preserve">Παράλληλα διαπιστώνεται ότι η παραπάνω επικέντρωση πόρων του Προγράμματος σε συγκεκριμένες θεματικές ενότητες  / προτεραιότητες και δράσεις συνάδει με τις Συστάσεις του Συμβουλίου, οι οποίες μπορούν να αντιμετωπισθούν από το Πρόγραμμα και κυρίως αυτές που αναφέρονται στην ενδυνάμωση της Δια Βίου Μάθησης και την αύξηση των ευκαιριών απασχόλησης των νέων (μέσω κυρίως της επιτάχυνσης των μεταρρυθμίσεων στα συστήματα επαγγελματικής εκπαίδευσης και κατάρτισης, καθώς και του συστήματος μαθητείας). </w:t>
      </w:r>
    </w:p>
    <w:p w:rsidR="009F3520" w:rsidRDefault="009F3520" w:rsidP="009F3520">
      <w:pPr>
        <w:spacing w:line="360" w:lineRule="auto"/>
        <w:jc w:val="both"/>
        <w:rPr>
          <w:rFonts w:ascii="Arial" w:hAnsi="Arial" w:cs="Arial"/>
          <w:sz w:val="22"/>
          <w:szCs w:val="22"/>
          <w:lang w:val="el-GR"/>
        </w:rPr>
      </w:pPr>
    </w:p>
    <w:p w:rsidR="00FD2D81" w:rsidRDefault="00FD2D81" w:rsidP="009F3520">
      <w:pPr>
        <w:spacing w:line="360" w:lineRule="auto"/>
        <w:jc w:val="both"/>
        <w:rPr>
          <w:rFonts w:ascii="Arial" w:hAnsi="Arial" w:cs="Arial"/>
          <w:sz w:val="22"/>
          <w:szCs w:val="22"/>
          <w:lang w:val="el-GR"/>
        </w:rPr>
      </w:pPr>
      <w:r>
        <w:rPr>
          <w:rFonts w:ascii="Arial" w:hAnsi="Arial" w:cs="Arial"/>
          <w:sz w:val="22"/>
          <w:szCs w:val="22"/>
          <w:lang w:val="el-GR"/>
        </w:rPr>
        <w:t xml:space="preserve">Όσον αφορά στη </w:t>
      </w:r>
      <w:r>
        <w:rPr>
          <w:rFonts w:ascii="Arial" w:hAnsi="Arial" w:cs="Arial"/>
          <w:sz w:val="22"/>
          <w:szCs w:val="22"/>
          <w:u w:val="single"/>
          <w:lang w:val="el-GR"/>
        </w:rPr>
        <w:t>γεωγραφική επικέντρωση</w:t>
      </w:r>
      <w:r>
        <w:rPr>
          <w:rFonts w:ascii="Arial" w:hAnsi="Arial" w:cs="Arial"/>
          <w:sz w:val="22"/>
          <w:szCs w:val="22"/>
          <w:lang w:val="el-GR"/>
        </w:rPr>
        <w:t>, δεν είναι άμεσα εμφανής μια τέτοια διάσταση των δράσεων του Προγράμματος, αλλά διαπιστώνεται ότι γίνεται μια προσπάθεια εστίασης των δράσεών του, σε αστικές υποβαθμισμένες περιοχές και σε περιοχές της υπαίθρου όπου εντοπίζονται προβλήματα κοινωνικής συνοχής, σε συνδυασμό και συμπληρωματικότητα με αντίστοιχες δράσεις του Προγράμματος «Αειφόρος Ανάπτυξη και Ανταγωνιστικότητα», που συγχρηματοδοτείται από το ΕΤΠΑ και το Ταμείο Συνοχής, αλλά και των Προγραμμάτων που συγχρηματοδοτούνται από το ΕΓΤΑΑ και ΕΤΑ. Σε κάθε περίπτωση όμως, λόγω της μικρής έκτασης της Κύπρου και των αντίστοιχων πληθυσμιακών συγκεντρώσεων, σημαντικότερη είναι η θεματική εστίαση / επικέντρωση των δράσεων του Προγράμματος, σε σχέση με τη γεωγραφική επικέντρωση.</w:t>
      </w:r>
    </w:p>
    <w:p w:rsidR="00FD2D81" w:rsidRDefault="00FD2D81" w:rsidP="009F3520">
      <w:pPr>
        <w:spacing w:line="360" w:lineRule="auto"/>
        <w:jc w:val="both"/>
        <w:rPr>
          <w:rFonts w:ascii="Arial" w:hAnsi="Arial" w:cs="Arial"/>
          <w:sz w:val="22"/>
          <w:szCs w:val="22"/>
          <w:lang w:val="el-GR"/>
        </w:rPr>
      </w:pPr>
    </w:p>
    <w:p w:rsidR="00FD2D81" w:rsidRDefault="00FD2D81" w:rsidP="009F3520">
      <w:pPr>
        <w:spacing w:line="360" w:lineRule="auto"/>
        <w:jc w:val="both"/>
        <w:rPr>
          <w:rFonts w:ascii="Arial" w:hAnsi="Arial" w:cs="Arial"/>
          <w:sz w:val="22"/>
          <w:szCs w:val="22"/>
          <w:lang w:val="el-GR"/>
        </w:rPr>
      </w:pPr>
      <w:r>
        <w:rPr>
          <w:rFonts w:ascii="Arial" w:hAnsi="Arial" w:cs="Arial"/>
          <w:sz w:val="22"/>
          <w:szCs w:val="22"/>
          <w:lang w:val="el-GR"/>
        </w:rPr>
        <w:t xml:space="preserve">Ως προς το θέμα της </w:t>
      </w:r>
      <w:r>
        <w:rPr>
          <w:rFonts w:ascii="Arial" w:hAnsi="Arial" w:cs="Arial"/>
          <w:sz w:val="22"/>
          <w:szCs w:val="22"/>
          <w:u w:val="single"/>
          <w:lang w:val="el-GR"/>
        </w:rPr>
        <w:t>επικινδυνότητας</w:t>
      </w:r>
      <w:r>
        <w:rPr>
          <w:rFonts w:ascii="Arial" w:hAnsi="Arial" w:cs="Arial"/>
          <w:sz w:val="22"/>
          <w:szCs w:val="22"/>
          <w:lang w:val="el-GR"/>
        </w:rPr>
        <w:t xml:space="preserve"> κατά την εφαρμογή της στρατηγικής σε σχέση με τη δυσκολία υλοποίησης, όσον αυτή συνδέεται με τη δομή του Προγράμματος σε Άξονες Προτεραιότητας και ειδικούς στόχους και με τους πόρους που διατίθενται σε κατηγορίες παρεμβάσεων, δεν διαφαίνονται ιδιαίτεροι κίνδυνοι λόγω πιθανής δυσκολίας εφαρμογής / εκτέλεσης των αντίστοιχων δράσεων. Ορισμένες μόνο κατηγορίες παρεμβάσεων, οι οποίες θα εφαρμοσθούν για πρώτη φορά στην Κύπρο, όπως η προώθηση ευέλικτων μορφών απασχόλησης, οι δράσεις για τη βελτίωση της παραγωγικότητας μέσω παρεμβάσεων στην εσωτερική αγορά εργασίας των επιχειρήσεων, εμφανίζουν κάποιους τέτοιους κινδύνους. Με δεδομένη όμως την </w:t>
      </w:r>
      <w:r>
        <w:rPr>
          <w:rFonts w:ascii="Arial" w:hAnsi="Arial" w:cs="Arial"/>
          <w:sz w:val="22"/>
          <w:szCs w:val="22"/>
          <w:lang w:val="el-GR"/>
        </w:rPr>
        <w:lastRenderedPageBreak/>
        <w:t>κατανομή μικρού σχετικά ποσοστού του συνολικού προϋπολογισμού του Προγράμματος σε αυτού του είδους τις κατηγορίες παρεμβάσεων, ο κίνδυνος μειώνεται για μη εφαρμογή της στρατηγικής από την πιθανή δυσκολία υλοποίησης αυτών των δράσεων.</w:t>
      </w:r>
    </w:p>
    <w:p w:rsidR="00FD2D81" w:rsidRDefault="00FD2D81" w:rsidP="009F3520">
      <w:pPr>
        <w:spacing w:line="360" w:lineRule="auto"/>
        <w:jc w:val="both"/>
        <w:rPr>
          <w:rFonts w:ascii="Arial" w:hAnsi="Arial" w:cs="Arial"/>
          <w:sz w:val="22"/>
          <w:szCs w:val="22"/>
          <w:lang w:val="el-GR"/>
        </w:rPr>
      </w:pPr>
    </w:p>
    <w:p w:rsidR="00FD2D81" w:rsidRDefault="00FD2D81" w:rsidP="009F3520">
      <w:pPr>
        <w:spacing w:line="360" w:lineRule="auto"/>
        <w:jc w:val="both"/>
        <w:rPr>
          <w:rFonts w:ascii="Arial" w:hAnsi="Arial" w:cs="Arial"/>
          <w:sz w:val="22"/>
          <w:szCs w:val="22"/>
          <w:lang w:val="el-GR"/>
        </w:rPr>
      </w:pPr>
      <w:r>
        <w:rPr>
          <w:rFonts w:ascii="Arial" w:hAnsi="Arial" w:cs="Arial"/>
          <w:sz w:val="22"/>
          <w:szCs w:val="22"/>
          <w:lang w:val="el-GR"/>
        </w:rPr>
        <w:t xml:space="preserve">Ένας μεγαλύτερος κίνδυνος για την εφαρμογή των προτεραιοτήτων, που ενδεχομένως να υφίσταται είναι πιθανή αδυναμία των δικαιούχων να προετοιμάσουν και να υλοποιήσουν έγκαιρα τις αναλαμβανόμενες από αυτούς δράσεις, με δεδομένη την υλοποίηση από τους ίδιους έργων / δράσεων της προηγούμενης προγραμματικής περιόδου (2004-2006, μέχρι και το 2008), σε συνδυασμό με τις όποιες αδυναμίες έχουν παρουσιάσει αυτοί οι φορείς / δικαιούχοι κατά την προηγούμενη προγραμματική περίοδο. Προκειμένου να αποφευχθεί αυτός ο κίνδυνος απαιτείται έγκαιρη παρέμβαση ενδυνάμωσης αυτών των δικαιούχων ή / και η διερεύνηση επιλογής νέων κατάλληλων δικαιούχων, με παράλληλη ενδυνάμωσή τους, έτσι ώστε να υπάρξει διασπορά του κινδύνου, από την παράλληλη υλοποίηση έργων / δράσεων της προηγούμενης προγραμματικής περιόδου με έργα / δράσεις του παρόντος Επιχειρησιακού Προγράμματος. Παράλληλα η </w:t>
      </w:r>
      <w:proofErr w:type="spellStart"/>
      <w:r>
        <w:rPr>
          <w:rFonts w:ascii="Arial" w:hAnsi="Arial" w:cs="Arial"/>
          <w:sz w:val="22"/>
          <w:szCs w:val="22"/>
          <w:lang w:val="el-GR"/>
        </w:rPr>
        <w:t>ορθολογικοποίηση</w:t>
      </w:r>
      <w:proofErr w:type="spellEnd"/>
      <w:r>
        <w:rPr>
          <w:rFonts w:ascii="Arial" w:hAnsi="Arial" w:cs="Arial"/>
          <w:sz w:val="22"/>
          <w:szCs w:val="22"/>
          <w:lang w:val="el-GR"/>
        </w:rPr>
        <w:t xml:space="preserve"> και απλοποίηση των διαδικασιών υλοποίησης των έργων του Προγράμματος, σε συνδυασμό με την αύξηση της αποτελεσματικότητας των μηχανισμών διαχείρισης, παρακολούθησης και ελέγχου, καθώς και με την ενδυνάμωση της διοικητικής ικανότητας της δημόσιας διοίκησης, θα αμβλύνει τους κινδύνους εφαρμογής της στρατηγικής του Προγράμματος. </w:t>
      </w:r>
    </w:p>
    <w:p w:rsidR="00FD2D81" w:rsidRDefault="00FD2D81" w:rsidP="009F3520">
      <w:pPr>
        <w:spacing w:line="360" w:lineRule="auto"/>
        <w:jc w:val="both"/>
        <w:rPr>
          <w:rFonts w:ascii="Arial" w:hAnsi="Arial" w:cs="Arial"/>
          <w:sz w:val="22"/>
          <w:szCs w:val="22"/>
          <w:lang w:val="el-GR"/>
        </w:rPr>
      </w:pPr>
    </w:p>
    <w:p w:rsidR="00FD2D81" w:rsidRDefault="00FD2D81" w:rsidP="009F3520">
      <w:pPr>
        <w:spacing w:line="360" w:lineRule="auto"/>
        <w:jc w:val="both"/>
        <w:rPr>
          <w:rFonts w:ascii="Arial" w:hAnsi="Arial" w:cs="Arial"/>
          <w:sz w:val="22"/>
          <w:szCs w:val="22"/>
          <w:lang w:val="el-GR"/>
        </w:rPr>
      </w:pPr>
      <w:r>
        <w:rPr>
          <w:rFonts w:ascii="Arial" w:hAnsi="Arial" w:cs="Arial"/>
          <w:sz w:val="22"/>
          <w:szCs w:val="22"/>
          <w:lang w:val="el-GR"/>
        </w:rPr>
        <w:t xml:space="preserve">Η παραπάνω αισιόδοξη άποψη δεν έχει την ίδια βαρύτητα για ορισμένες δράσεις του Προγράμματος, οι οποίες «δεσμεύουν» σημαντικό ποσοστό της Κοινοτικής Συνδρομής του Προγράμματος και κατά αντιστοιχία αποτελούν σημαντικό τμήμα του προϋπολογισμού του Προγράμματος και κατ’ αναλογία αποτελούν βασικά συστατικά της στρατηγικής του Προγράμματος, καθώς οιαδήποτε αστοχία τους θα έχει εμφανείς επιπτώσεις στην υλοποίηση και την επίτευξη των στόχων του. Ως τέτοιου είδους δράσεις θα μπορούσαν να χαρακτηρισθούν η αναβάθμιση και ο εκσυγχρονισμός του Συστήματος Μαθητείας, καθώς και οι δράσεις αρμοδιότητας του Υπ. Παιδείας, συμπεριλαμβανομένης της βελτίωσης του Συστήματος Επαγγελματικής Εκπαίδευσης. Ως εκ τούτου απαιτείται ιδιαίτερη προσοχή για την έγκαιρη και ορθολογική ωρίμανση και προετοιμασία από τους </w:t>
      </w:r>
      <w:proofErr w:type="spellStart"/>
      <w:r>
        <w:rPr>
          <w:rFonts w:ascii="Arial" w:hAnsi="Arial" w:cs="Arial"/>
          <w:sz w:val="22"/>
          <w:szCs w:val="22"/>
          <w:lang w:val="el-GR"/>
        </w:rPr>
        <w:t>καθ΄</w:t>
      </w:r>
      <w:proofErr w:type="spellEnd"/>
      <w:r>
        <w:rPr>
          <w:rFonts w:ascii="Arial" w:hAnsi="Arial" w:cs="Arial"/>
          <w:sz w:val="22"/>
          <w:szCs w:val="22"/>
          <w:lang w:val="el-GR"/>
        </w:rPr>
        <w:t xml:space="preserve"> </w:t>
      </w:r>
      <w:proofErr w:type="spellStart"/>
      <w:r>
        <w:rPr>
          <w:rFonts w:ascii="Arial" w:hAnsi="Arial" w:cs="Arial"/>
          <w:sz w:val="22"/>
          <w:szCs w:val="22"/>
          <w:lang w:val="el-GR"/>
        </w:rPr>
        <w:t>ύλην</w:t>
      </w:r>
      <w:proofErr w:type="spellEnd"/>
      <w:r>
        <w:rPr>
          <w:rFonts w:ascii="Arial" w:hAnsi="Arial" w:cs="Arial"/>
          <w:sz w:val="22"/>
          <w:szCs w:val="22"/>
          <w:lang w:val="el-GR"/>
        </w:rPr>
        <w:t xml:space="preserve"> αρμόδιους δικαιούχους, αλλά και από τους παράγοντες τις αντίστοιχες πολιτικές για την αποτελεσματική και αποδοτική εφαρμογή αυτών των δράσεων. </w:t>
      </w:r>
    </w:p>
    <w:p w:rsidR="00FD2D81" w:rsidRDefault="00FD2D81" w:rsidP="009F3520">
      <w:pPr>
        <w:spacing w:line="360" w:lineRule="auto"/>
        <w:jc w:val="both"/>
        <w:rPr>
          <w:rFonts w:ascii="Arial" w:hAnsi="Arial" w:cs="Arial"/>
          <w:sz w:val="22"/>
          <w:szCs w:val="22"/>
          <w:lang w:val="el-GR"/>
        </w:rPr>
      </w:pPr>
    </w:p>
    <w:p w:rsidR="00FD2D81" w:rsidRDefault="00FD2D81" w:rsidP="0048585C">
      <w:pPr>
        <w:pStyle w:val="Heading3"/>
        <w:numPr>
          <w:ilvl w:val="3"/>
          <w:numId w:val="195"/>
        </w:numPr>
        <w:spacing w:before="0" w:line="360" w:lineRule="auto"/>
        <w:ind w:left="720" w:hanging="720"/>
        <w:rPr>
          <w:rFonts w:ascii="Arial" w:hAnsi="Arial"/>
          <w:sz w:val="22"/>
          <w:szCs w:val="22"/>
          <w:lang w:val="el-GR"/>
        </w:rPr>
      </w:pPr>
      <w:bookmarkStart w:id="373" w:name="_Toc171257064"/>
      <w:bookmarkStart w:id="374" w:name="_Toc340047029"/>
      <w:r>
        <w:rPr>
          <w:rFonts w:ascii="Arial" w:hAnsi="Arial"/>
          <w:sz w:val="22"/>
          <w:szCs w:val="22"/>
          <w:lang w:val="el-GR"/>
        </w:rPr>
        <w:lastRenderedPageBreak/>
        <w:t>Συνεκτικότητα της στρατηγικής με τις Εθνικές Πολιτικές και τις Κοινοτικές Στρατηγικές Κατευθύνσεις</w:t>
      </w:r>
      <w:bookmarkEnd w:id="373"/>
      <w:bookmarkEnd w:id="374"/>
    </w:p>
    <w:p w:rsidR="00FD2D81" w:rsidRDefault="00FD2D81" w:rsidP="009F3520">
      <w:pPr>
        <w:numPr>
          <w:ilvl w:val="0"/>
          <w:numId w:val="32"/>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Όπως αναλυτικά έχει παρουσιασθεί προηγουμένως, άμεση και ισχυρή συνάφεια παρουσιάζει η Αναπτυξιακή Στρατηγική του Προγράμματος με την τρίτη θεματική προτεραιότητα «Ανθρώπινοι πόροι, Απασχόληση, Κοινωνική Συνοχή» του Εθνικού Στρατηγικού Πλαισίου Αναφοράς (ΕΣΠΑ), ενώ άμεση, έστω και μικρότερου βαθμού συνάφεια παρουσιάζει και με την πρώτη θεματική προτεραιότητα «Ενίσχυση της παραγωγικής βάσης της οικονομίας και στήριξη των Επιχειρήσεων». Επίσης άμεση και στενή συνάφεια / συνοχή παρουσιάζει το Επιχειρησιακό Πρόγραμμα με τέσσερις από τις έντεκα κύριες προτεραιότητες / προκλήσεις του Εθνικού Προγράμματος Μεταρρυθμίσεων (ΕΠΜ). Όσον αφορά στη συνάφεια της στρατηγικής του Επιχειρησιακού Προγράμματος με τις Στρατηγικές Κατευθυντήριες Γραμμές της Κοινότητας (ΣΚΓΚ), όπως και με συγκεκριμένες Ολοκληρωμένες Κατευθυντήριες Γραμμές για την ανάπτυξη και την απασχόληση (ΟΚΓ), διαπιστώνεται ότι άμεση και ισχυρή συνάφεια έχει με τη Στρατηγική Κατευθυντήρια Γραμμή «Περισσότερες και καλύτερες θέσεις εργασίας», ενώ άμεση και ισχυρή συνάφεια παρουσιάζει με επτά (7) Ολοκληρωμένες Κατευθυντήριες Γραμμές για την Ανάπτυξη και την Απασχόληση και ειδικότερα με τις επτά (7) από τις συνολικά οκτώ (8) Κατευθυντήριες Γραμμές των Πολιτικών Απασχόλησης (17-24).</w:t>
      </w:r>
    </w:p>
    <w:p w:rsidR="00FD2D81" w:rsidRDefault="00FD2D81" w:rsidP="009F3520">
      <w:pPr>
        <w:numPr>
          <w:ilvl w:val="0"/>
          <w:numId w:val="32"/>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Παράλληλα όμως, έμμεση συνάφεια της Στρατηγικής τους Προγράμματος εμφανίζεται επίσης με άλλες θεματικές προτεραιότητες του ΕΣΠΑ, προτεραιότητες του ΕΠΜ και με αρκετές ΣΚΓΚ και ΟΚΓ. Η έμμεση συνάφεια και συνέργεια οφείλεται, κυρίως στο χαρακτήρα των δράσεων, αλλά και στη χρηματοδοτική βαρύτητα των δράσεων αυτών του Προγράμματος, σε σχέση με το συνολικό προϋπολογισμό του</w:t>
      </w:r>
    </w:p>
    <w:p w:rsidR="00FD2D81" w:rsidRDefault="00FD2D81" w:rsidP="009F3520">
      <w:pPr>
        <w:numPr>
          <w:ilvl w:val="0"/>
          <w:numId w:val="32"/>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Τέλος, συνάφεια / συμπληρωματικότητα παρουσιάζει το Επιχειρησιακό Πρόγραμμα, μέσω συγκεκριμένων δράσεών του με άλλες Εθνικές και Κοινοτικές Πολιτικές που εκφράζονται στα Επιχειρησιακά Προγράμματα, τα οποία συγχρηματοδοτούνται από το ΕΓΤΑΑ και το ΕΤΑ.</w:t>
      </w:r>
    </w:p>
    <w:p w:rsidR="005B5AC5" w:rsidRDefault="005B5AC5" w:rsidP="009F3520">
      <w:pPr>
        <w:spacing w:after="120" w:line="360" w:lineRule="auto"/>
        <w:jc w:val="both"/>
        <w:rPr>
          <w:rFonts w:ascii="Arial" w:hAnsi="Arial" w:cs="Arial"/>
          <w:sz w:val="22"/>
          <w:szCs w:val="22"/>
          <w:lang w:val="el-GR"/>
        </w:rPr>
      </w:pPr>
    </w:p>
    <w:p w:rsidR="00FD2D81" w:rsidRDefault="00FD2D81" w:rsidP="0048585C">
      <w:pPr>
        <w:pStyle w:val="Heading3"/>
        <w:numPr>
          <w:ilvl w:val="3"/>
          <w:numId w:val="195"/>
        </w:numPr>
        <w:spacing w:before="0" w:line="360" w:lineRule="auto"/>
        <w:rPr>
          <w:rFonts w:ascii="Arial" w:hAnsi="Arial"/>
          <w:sz w:val="22"/>
          <w:szCs w:val="22"/>
          <w:lang w:val="el-GR"/>
        </w:rPr>
      </w:pPr>
      <w:bookmarkStart w:id="375" w:name="_Toc171257065"/>
      <w:bookmarkStart w:id="376" w:name="_Toc340047030"/>
      <w:r>
        <w:rPr>
          <w:rFonts w:ascii="Arial" w:hAnsi="Arial"/>
          <w:sz w:val="22"/>
          <w:szCs w:val="22"/>
          <w:lang w:val="el-GR"/>
        </w:rPr>
        <w:t>Αναμενόμενα αποτελέσματα και επιπτώσεις του Προγράμματος</w:t>
      </w:r>
      <w:bookmarkEnd w:id="375"/>
      <w:bookmarkEnd w:id="376"/>
    </w:p>
    <w:p w:rsidR="00FD2D81" w:rsidRDefault="00FD2D81" w:rsidP="009F3520">
      <w:pPr>
        <w:spacing w:after="120" w:line="360" w:lineRule="auto"/>
        <w:jc w:val="both"/>
        <w:rPr>
          <w:rFonts w:ascii="Arial" w:hAnsi="Arial" w:cs="Arial"/>
          <w:sz w:val="22"/>
          <w:szCs w:val="22"/>
          <w:lang w:val="el-GR"/>
        </w:rPr>
      </w:pPr>
      <w:r>
        <w:rPr>
          <w:rFonts w:ascii="Arial" w:hAnsi="Arial" w:cs="Arial"/>
          <w:sz w:val="22"/>
          <w:szCs w:val="22"/>
          <w:lang w:val="el-GR"/>
        </w:rPr>
        <w:t xml:space="preserve">Σε επίπεδο στρατηγικής του Προγράμματος, γίνεται αναφορά σε δείκτες αποτελέσματος και επιπτώσεων, με ποσοτικοποίηση των δεικτών περί δημιουργίας μικτών θέσεων απασχόλησης και με αιτιολόγηση της μη ποσοτικοποίησης των </w:t>
      </w:r>
      <w:r>
        <w:rPr>
          <w:rFonts w:ascii="Arial" w:hAnsi="Arial" w:cs="Arial"/>
          <w:sz w:val="22"/>
          <w:szCs w:val="22"/>
          <w:lang w:val="el-GR"/>
        </w:rPr>
        <w:lastRenderedPageBreak/>
        <w:t>υπολοίπων δεικτών επιπτώσεων, οι οποίοι όμως συμβάλλουν στους στόχους της Λισσαβόνας.</w:t>
      </w:r>
    </w:p>
    <w:p w:rsidR="00FD2D81" w:rsidRDefault="00FD2D81" w:rsidP="009F3520">
      <w:pPr>
        <w:numPr>
          <w:ilvl w:val="0"/>
          <w:numId w:val="32"/>
        </w:numPr>
        <w:tabs>
          <w:tab w:val="clear" w:pos="720"/>
          <w:tab w:val="num" w:pos="284"/>
        </w:tabs>
        <w:spacing w:after="120" w:line="360" w:lineRule="auto"/>
        <w:ind w:left="284" w:hanging="284"/>
        <w:jc w:val="both"/>
        <w:rPr>
          <w:rFonts w:ascii="Arial" w:hAnsi="Arial" w:cs="Arial"/>
          <w:b/>
          <w:sz w:val="22"/>
          <w:szCs w:val="22"/>
          <w:lang w:val="el-GR"/>
        </w:rPr>
      </w:pPr>
      <w:r>
        <w:rPr>
          <w:rFonts w:ascii="Arial" w:hAnsi="Arial" w:cs="Arial"/>
          <w:sz w:val="22"/>
          <w:szCs w:val="22"/>
          <w:lang w:val="el-GR"/>
        </w:rPr>
        <w:t xml:space="preserve">Και στους δύο βασικούς Άξονες Προτεραιότητας υφίστανται ποσοτικοποιημένοι στόχοι, με αντίστοιχους δείκτες εκροών και αποτελέσματος, οι οποίοι αντιπροσωπεύουν κατηγορίες παρεμβάσεων που «δεσμεύουν» περίπου 65% της Κοινοτικής Συνδρομής του Προγράμματος. </w:t>
      </w:r>
    </w:p>
    <w:p w:rsidR="00FD2D81" w:rsidRDefault="00FD2D81" w:rsidP="009F3520">
      <w:pPr>
        <w:numPr>
          <w:ilvl w:val="0"/>
          <w:numId w:val="32"/>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 xml:space="preserve">Σε γενικές γραμμές φαίνεται ότι καταβλήθηκε προσπάθεια να τηρηθούν τα βασικά κριτήρια επιλογής (καταλληλότητα και </w:t>
      </w:r>
      <w:proofErr w:type="spellStart"/>
      <w:r>
        <w:rPr>
          <w:rFonts w:ascii="Arial" w:hAnsi="Arial" w:cs="Arial"/>
          <w:sz w:val="22"/>
          <w:szCs w:val="22"/>
          <w:lang w:val="el-GR"/>
        </w:rPr>
        <w:t>μετρησιμότητα</w:t>
      </w:r>
      <w:proofErr w:type="spellEnd"/>
      <w:r>
        <w:rPr>
          <w:rFonts w:ascii="Arial" w:hAnsi="Arial" w:cs="Arial"/>
          <w:sz w:val="22"/>
          <w:szCs w:val="22"/>
          <w:lang w:val="el-GR"/>
        </w:rPr>
        <w:t>, καθώς και η αρχή της αναλογικότητας) για τη συντριπτική πλειονότητα των δεικτών.</w:t>
      </w:r>
    </w:p>
    <w:p w:rsidR="00FD2D81" w:rsidRDefault="00FD2D81" w:rsidP="009F3520">
      <w:pPr>
        <w:numPr>
          <w:ilvl w:val="0"/>
          <w:numId w:val="32"/>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 xml:space="preserve">Οι τιμές βάσης, όπου αυτές δίνονται, προέρχονται, κυρίως, από τις αναμενόμενες εκροές αντίστοιχων δράσεων της προηγούμενης περιόδου προγραμματισμού (2004-2006), οπότε και εμπεριέχουν κάποιο βαθμό επισφάλειας, καθώς πολλές από τις δράσεις αυτές είναι ακόμα σε εξέλιξη, ενώ σε περιπτώσεις που δεν αποτυπώνονται τιμές βάσης, αυτές εξάγονται με υπολογισμό από τα αναγραφόμενα στις παραδοχές.    </w:t>
      </w:r>
    </w:p>
    <w:p w:rsidR="00FD2D81" w:rsidRDefault="00FD2D81" w:rsidP="009F3520">
      <w:pPr>
        <w:numPr>
          <w:ilvl w:val="0"/>
          <w:numId w:val="32"/>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Οι εκτιμήσεις για την ποσοτικοποίηση των δεικτών εκροών και αποτελεσμάτων έχουν προσεγγισθεί με βάση την προηγούμενη εμπειρία και τα εκτιμώμενα μέσα μοναδιαία κόστη των προγραμματιζόμενων δράσεων, ενώ για ορισμένους δείκτες, λόγω της προσπάθειας περαιτέρω εξειδίκευσής τους σε επίπεδο ειδικών στόχων ανά Άξονα Προτεραιότητας, ίσως να δημιουργούνται επικαλύψεις.</w:t>
      </w:r>
    </w:p>
    <w:p w:rsidR="00FD2D81" w:rsidRDefault="00FD2D81" w:rsidP="009F3520">
      <w:pPr>
        <w:numPr>
          <w:ilvl w:val="0"/>
          <w:numId w:val="32"/>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 xml:space="preserve">Ορισμένοι δείκτες αποτελεσμάτων, για την παρακολούθησή τους, απαιτούν συγκεκριμένες διαδικασίες και αντίστοιχα συστήματα κατά την υλοποίηση των σχετικών δράσεων.    </w:t>
      </w:r>
    </w:p>
    <w:p w:rsidR="00FD2D81" w:rsidRDefault="00FD2D81" w:rsidP="009F3520">
      <w:pPr>
        <w:numPr>
          <w:ilvl w:val="0"/>
          <w:numId w:val="32"/>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 xml:space="preserve">Οι δείκτες του Προγράμματος, τόσο σε επίπεδο στρατηγικής, όσο και σε επίπεδο Αξόνων Προτεραιότητας, παρουσιάζουν ικανοποιητικό βαθμό συνεκτικότητας με τους στόχους του ΕΣΠΑ, αν και εφαρμόζοντας την αρχή της αναλογικότητας στη </w:t>
      </w:r>
      <w:proofErr w:type="spellStart"/>
      <w:r>
        <w:rPr>
          <w:rFonts w:ascii="Arial" w:hAnsi="Arial" w:cs="Arial"/>
          <w:sz w:val="22"/>
          <w:szCs w:val="22"/>
          <w:lang w:val="el-GR"/>
        </w:rPr>
        <w:t>δεικτοποίηση</w:t>
      </w:r>
      <w:proofErr w:type="spellEnd"/>
      <w:r>
        <w:rPr>
          <w:rFonts w:ascii="Arial" w:hAnsi="Arial" w:cs="Arial"/>
          <w:sz w:val="22"/>
          <w:szCs w:val="22"/>
          <w:lang w:val="el-GR"/>
        </w:rPr>
        <w:t xml:space="preserve"> των στόχων του Προγράμματος, κάποιοι στόχοι του ΕΣΠΑ δεν αποτυπώνονται κατ’ αναλογία στο Πρόγραμμα.</w:t>
      </w:r>
    </w:p>
    <w:p w:rsidR="00FD2D81" w:rsidRDefault="00FD2D81" w:rsidP="009F3520">
      <w:pPr>
        <w:numPr>
          <w:ilvl w:val="0"/>
          <w:numId w:val="32"/>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 xml:space="preserve">Όσον αφορά στην εκτίμηση πιθανής επίπτωσης του Προγράμματος στη στρατηγική της Λισσαβόνας, όπως προαναφέρθηκε, εμφανίζονται τέτοιοι δείκτες στο μέρος της στρατηγικής του Προγράμματος, χωρίς ποσοτική προσέγγιση, με την αναφορά της συμβολής του Προγράμματος στους στόχους αυτών των δεικτών. Η προσπάθεια μέτρησης ή  / και έστω εκτίμησης των στόχων αυτών των </w:t>
      </w:r>
      <w:r>
        <w:rPr>
          <w:rFonts w:ascii="Arial" w:hAnsi="Arial" w:cs="Arial"/>
          <w:sz w:val="22"/>
          <w:szCs w:val="22"/>
          <w:lang w:val="el-GR"/>
        </w:rPr>
        <w:lastRenderedPageBreak/>
        <w:t>δεικτών από την εφαρμογή του Προγράμματος είναι παρακινδυνευμένη για δημιουργία σοβαρού σφάλματος.</w:t>
      </w:r>
    </w:p>
    <w:p w:rsidR="005B5AC5" w:rsidRDefault="005B5AC5" w:rsidP="009F3520">
      <w:pPr>
        <w:spacing w:after="120" w:line="360" w:lineRule="auto"/>
        <w:jc w:val="both"/>
        <w:rPr>
          <w:rFonts w:ascii="Arial" w:hAnsi="Arial" w:cs="Arial"/>
          <w:sz w:val="22"/>
          <w:szCs w:val="22"/>
          <w:lang w:val="el-GR"/>
        </w:rPr>
      </w:pPr>
    </w:p>
    <w:p w:rsidR="00FD2D81" w:rsidRDefault="00FD2D81" w:rsidP="0048585C">
      <w:pPr>
        <w:pStyle w:val="Heading3"/>
        <w:numPr>
          <w:ilvl w:val="3"/>
          <w:numId w:val="195"/>
        </w:numPr>
        <w:spacing w:before="0" w:line="360" w:lineRule="auto"/>
        <w:rPr>
          <w:rFonts w:ascii="Arial" w:hAnsi="Arial"/>
          <w:sz w:val="22"/>
          <w:szCs w:val="22"/>
          <w:lang w:val="el-GR"/>
        </w:rPr>
      </w:pPr>
      <w:bookmarkStart w:id="377" w:name="_Toc171257066"/>
      <w:bookmarkStart w:id="378" w:name="_Toc340047031"/>
      <w:r>
        <w:rPr>
          <w:rFonts w:ascii="Arial" w:hAnsi="Arial"/>
          <w:sz w:val="22"/>
          <w:szCs w:val="22"/>
          <w:lang w:val="el-GR"/>
        </w:rPr>
        <w:t>Προτεινόμενα συστήματα και διαδικασίες εφαρμογής</w:t>
      </w:r>
      <w:bookmarkEnd w:id="377"/>
      <w:bookmarkEnd w:id="378"/>
    </w:p>
    <w:p w:rsidR="00FD2D81" w:rsidRDefault="00FD2D81" w:rsidP="009F3520">
      <w:pPr>
        <w:numPr>
          <w:ilvl w:val="0"/>
          <w:numId w:val="32"/>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 xml:space="preserve">Όσον αφορά στα προτεινόμενα συστήματα και τις διαδικασίες εφαρμογής, διαπιστώνεται ότι επιχειρείται </w:t>
      </w:r>
      <w:proofErr w:type="spellStart"/>
      <w:r>
        <w:rPr>
          <w:rFonts w:ascii="Arial" w:hAnsi="Arial" w:cs="Arial"/>
          <w:sz w:val="22"/>
          <w:szCs w:val="22"/>
          <w:lang w:val="el-GR"/>
        </w:rPr>
        <w:t>ορθολογικοποίηση</w:t>
      </w:r>
      <w:proofErr w:type="spellEnd"/>
      <w:r>
        <w:rPr>
          <w:rFonts w:ascii="Arial" w:hAnsi="Arial" w:cs="Arial"/>
          <w:sz w:val="22"/>
          <w:szCs w:val="22"/>
          <w:lang w:val="el-GR"/>
        </w:rPr>
        <w:t xml:space="preserve"> της διάρθρωσης και των αρμοδιοτήτων των μηχανισμών, με το μικρό αριθμό τους και επιμερισμό των αρμοδιοτήτων τους, με κεντρικό συντονισμό, παράμετροι οι οποίες θα δημιουργήσουν τις συνθήκες μικρότερης επιβάρυνσης των συστημάτων, με θετικά αποτελέσματα στην αποτελεσματική και αποδοτική εφαρμογή του Προγράμματος.</w:t>
      </w:r>
    </w:p>
    <w:p w:rsidR="00FD2D81" w:rsidRDefault="00FD2D81" w:rsidP="009F3520">
      <w:pPr>
        <w:numPr>
          <w:ilvl w:val="0"/>
          <w:numId w:val="32"/>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Παρ’ όλα αυτά διαπιστώνεται ένας έστω μικρός βαθμός ασάφειας, σε ορισμένες αρμοδιότητες των μηχανισμών, με κίνδυνο να δημιουργηθούν επικαλύψεις αρμοδιοτήτων κατά την εφαρμογή του Προγράμματος,</w:t>
      </w:r>
      <w:r>
        <w:rPr>
          <w:rFonts w:ascii="Arial" w:hAnsi="Arial" w:cs="Arial"/>
          <w:color w:val="0000FF"/>
          <w:sz w:val="22"/>
          <w:szCs w:val="22"/>
          <w:lang w:val="el-GR"/>
        </w:rPr>
        <w:t xml:space="preserve"> </w:t>
      </w:r>
      <w:r>
        <w:rPr>
          <w:rFonts w:ascii="Arial" w:hAnsi="Arial" w:cs="Arial"/>
          <w:sz w:val="22"/>
          <w:szCs w:val="22"/>
          <w:lang w:val="el-GR"/>
        </w:rPr>
        <w:t>ιδίως όσον αφορά σε ορισμένες αρμοδιότητες των ενδιάμεσων φορέων με αντίστοιχες / ανάλογες αρμοδιότητες της Διαχειριστικής Αρχής.</w:t>
      </w:r>
    </w:p>
    <w:p w:rsidR="00FD2D81" w:rsidRDefault="00FD2D81" w:rsidP="009F3520">
      <w:pPr>
        <w:numPr>
          <w:ilvl w:val="0"/>
          <w:numId w:val="32"/>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Οι διαδικασίες σχεδιασμού, η σύνθεση και οι αρμοδιότητες της Επιτροπής Παρακολούθησης, καθώς και οι αρμοδιότητες της Ευρωπαϊκής Επιτροπής, σε σχέση με εκείνες του Κράτους-Μέλους, αλλά και η δυνατότητα εφαρμογής δράσεων με τη συμμετοχή των κοινωνικών εταίρων, της Τοπικής Αυτοδιοίκησης και των Μη Κυβερνητικών Οργανώσεων, προάγουν και ενδυναμώνουν την εταιρική σχέση, αν και το σχετικό κείμενο θα ήταν σκόπιμο να ενδυναμωθεί.</w:t>
      </w:r>
    </w:p>
    <w:p w:rsidR="00FD2D81" w:rsidRDefault="00FD2D81" w:rsidP="009F3520">
      <w:pPr>
        <w:spacing w:after="120" w:line="360" w:lineRule="auto"/>
        <w:jc w:val="both"/>
        <w:rPr>
          <w:rFonts w:ascii="Arial" w:hAnsi="Arial" w:cs="Arial"/>
          <w:sz w:val="22"/>
          <w:szCs w:val="22"/>
          <w:lang w:val="el-GR"/>
        </w:rPr>
      </w:pPr>
    </w:p>
    <w:p w:rsidR="00FD2D81" w:rsidRDefault="00FD2D81" w:rsidP="0048585C">
      <w:pPr>
        <w:pStyle w:val="Heading3"/>
        <w:numPr>
          <w:ilvl w:val="3"/>
          <w:numId w:val="195"/>
        </w:numPr>
        <w:spacing w:before="0" w:line="360" w:lineRule="auto"/>
        <w:ind w:left="720" w:hanging="720"/>
        <w:rPr>
          <w:rFonts w:ascii="Arial" w:hAnsi="Arial"/>
          <w:sz w:val="22"/>
          <w:szCs w:val="22"/>
          <w:lang w:val="el-GR"/>
        </w:rPr>
      </w:pPr>
      <w:bookmarkStart w:id="379" w:name="_Toc171257067"/>
      <w:bookmarkStart w:id="380" w:name="_Toc340047032"/>
      <w:r>
        <w:rPr>
          <w:rFonts w:ascii="Arial" w:hAnsi="Arial"/>
          <w:sz w:val="22"/>
          <w:szCs w:val="22"/>
          <w:lang w:val="el-GR"/>
        </w:rPr>
        <w:t>Χωρική διάσταση του Ε.Π. και συμβολή του στην Κοινοτική Προστιθέμενη Αξία</w:t>
      </w:r>
      <w:bookmarkEnd w:id="379"/>
      <w:bookmarkEnd w:id="380"/>
    </w:p>
    <w:p w:rsidR="00FD2D81" w:rsidRDefault="00FD2D81" w:rsidP="009F3520">
      <w:pPr>
        <w:numPr>
          <w:ilvl w:val="0"/>
          <w:numId w:val="32"/>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 xml:space="preserve">Όσον αφορά στη χωρική διάσταση του Προγράμματος, γίνεται μια προσπάθεια προσδιορισμού κάποιων περιοχών, με ιδιαίτερα αναπτυξιακά χαρακτηριστικά, κυρίως δημογραφικά και εισοδηματικά / οικονομικά, τα οποία αναφέρονται στην </w:t>
      </w:r>
      <w:proofErr w:type="spellStart"/>
      <w:r>
        <w:rPr>
          <w:rFonts w:ascii="Arial" w:hAnsi="Arial" w:cs="Arial"/>
          <w:sz w:val="22"/>
          <w:szCs w:val="22"/>
          <w:lang w:val="el-GR"/>
        </w:rPr>
        <w:t>αστικότητα</w:t>
      </w:r>
      <w:proofErr w:type="spellEnd"/>
      <w:r>
        <w:rPr>
          <w:rFonts w:ascii="Arial" w:hAnsi="Arial" w:cs="Arial"/>
          <w:sz w:val="22"/>
          <w:szCs w:val="22"/>
          <w:lang w:val="el-GR"/>
        </w:rPr>
        <w:t xml:space="preserve">, στην </w:t>
      </w:r>
      <w:proofErr w:type="spellStart"/>
      <w:r>
        <w:rPr>
          <w:rFonts w:ascii="Arial" w:hAnsi="Arial" w:cs="Arial"/>
          <w:sz w:val="22"/>
          <w:szCs w:val="22"/>
          <w:lang w:val="el-GR"/>
        </w:rPr>
        <w:t>αραιοκατοίκηση</w:t>
      </w:r>
      <w:proofErr w:type="spellEnd"/>
      <w:r>
        <w:rPr>
          <w:rFonts w:ascii="Arial" w:hAnsi="Arial" w:cs="Arial"/>
          <w:sz w:val="22"/>
          <w:szCs w:val="22"/>
          <w:lang w:val="el-GR"/>
        </w:rPr>
        <w:t xml:space="preserve"> και στον αγροτικό χαρακτήρα σε επίπεδο περιοχών. Γι’ αυτού του είδους τις περιοχές αναφέρονται κατευθύνσεις παρεμβάσεων για άμβλυνση των ανισοτήτων στην εκπαίδευση και στην πρόσβαση στην αγορά εργασίας και στην απασχόληση, με τη συμμετοχή και των τοπικών κοινωνικών εταίρων, καθώς και των Αρχών της Τοπικής Αυτοδιοίκησης. Απαιτείται όμως τυπολογία των περιοχών αυτών, έτσι ώστε να προσδιορισθούν συγκεκριμένες </w:t>
      </w:r>
      <w:proofErr w:type="spellStart"/>
      <w:r>
        <w:rPr>
          <w:rFonts w:ascii="Arial" w:hAnsi="Arial" w:cs="Arial"/>
          <w:sz w:val="22"/>
          <w:szCs w:val="22"/>
          <w:lang w:val="el-GR"/>
        </w:rPr>
        <w:t>υποπεριοχές</w:t>
      </w:r>
      <w:proofErr w:type="spellEnd"/>
      <w:r>
        <w:rPr>
          <w:rFonts w:ascii="Arial" w:hAnsi="Arial" w:cs="Arial"/>
          <w:sz w:val="22"/>
          <w:szCs w:val="22"/>
          <w:lang w:val="el-GR"/>
        </w:rPr>
        <w:t xml:space="preserve">, ευρύτερες των Αρχών Τοπικής Αυτοδιοίκησης. Αυτή </w:t>
      </w:r>
      <w:r>
        <w:rPr>
          <w:rFonts w:ascii="Arial" w:hAnsi="Arial" w:cs="Arial"/>
          <w:sz w:val="22"/>
          <w:szCs w:val="22"/>
          <w:lang w:val="el-GR"/>
        </w:rPr>
        <w:lastRenderedPageBreak/>
        <w:t>η διαδικασία κατά την εφαρμογή του Προγράμματος θα πρέπει να συνδυασθεί με αντίστοιχη χωρική προσέγγιση των δράσεων του Επιχειρησιακού Προγράμματος «Αειφόρος Ανάπτυξη και Ανταγωνιστικότητα», έτσι ώστε να εξασφαλισθεί συμπληρωματικότητα και συνέργεια των δράσεων των δύο Επιχειρησιακών Προγραμμάτων.</w:t>
      </w:r>
    </w:p>
    <w:p w:rsidR="00FD2D81" w:rsidRDefault="00FD2D81" w:rsidP="009F3520">
      <w:pPr>
        <w:numPr>
          <w:ilvl w:val="0"/>
          <w:numId w:val="32"/>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Το Επιχειρησιακό Πρόγραμμα συμβάλει στη μεγιστοποίηση της Κοινοτικής Προστιθέμενης Αξίας, σε ίσο ή / και μεγαλύτερο βαθμό από την αναλογία του ως προς το χρηματοοικονομικό μέγεθός του, λόγω: α) της άμεσης και έμμεσης συνάφειάς του με τις Κοινοτικές Προτεραιότητες, β) της συμβολής του στην οικονομική και κοινωνική συνοχή της Χώρας και κατ’ επέκταση, στην οικονομική και κοινωνική συνοχή της ΕΕ, γ) της εν δυνάμει ευρείας και στενής συνεργασίας των τοπικών φορέων, τόσο μεταξύ τους, όσο και με τους κεντρικούς / συντονιστικούς φορείς και δ) η εκπόνηση ενός πολυετούς αναπτυξιακού Προγράμματος εξασφαλίζει τη συνέχεια και τη βελτίωση του συστήματος λειτουργίας των διαρθρωτικών ταμείων.</w:t>
      </w:r>
    </w:p>
    <w:p w:rsidR="00FD2D81" w:rsidRDefault="00FD2D81" w:rsidP="009F3520">
      <w:pPr>
        <w:spacing w:after="120" w:line="360" w:lineRule="auto"/>
        <w:jc w:val="both"/>
        <w:rPr>
          <w:rFonts w:ascii="Arial" w:hAnsi="Arial" w:cs="Arial"/>
          <w:sz w:val="22"/>
          <w:szCs w:val="22"/>
          <w:lang w:val="el-GR"/>
        </w:rPr>
      </w:pPr>
    </w:p>
    <w:p w:rsidR="00FD2D81" w:rsidRPr="00CD615A" w:rsidRDefault="00FD2D81" w:rsidP="0048585C">
      <w:pPr>
        <w:pStyle w:val="Heading2"/>
        <w:numPr>
          <w:ilvl w:val="2"/>
          <w:numId w:val="195"/>
        </w:numPr>
        <w:spacing w:before="0" w:line="360" w:lineRule="auto"/>
        <w:rPr>
          <w:rFonts w:ascii="Arial" w:hAnsi="Arial"/>
          <w:caps w:val="0"/>
          <w:szCs w:val="24"/>
          <w:u w:val="none"/>
          <w:lang w:val="el-GR"/>
        </w:rPr>
      </w:pPr>
      <w:bookmarkStart w:id="381" w:name="_Toc171257068"/>
      <w:bookmarkStart w:id="382" w:name="_Toc340047033"/>
      <w:r w:rsidRPr="00CD615A">
        <w:rPr>
          <w:rFonts w:ascii="Arial" w:hAnsi="Arial"/>
          <w:caps w:val="0"/>
          <w:szCs w:val="24"/>
          <w:u w:val="none"/>
          <w:lang w:val="el-GR"/>
        </w:rPr>
        <w:t>Σ</w:t>
      </w:r>
      <w:r w:rsidR="00CD615A">
        <w:rPr>
          <w:rFonts w:ascii="Arial" w:hAnsi="Arial"/>
          <w:caps w:val="0"/>
          <w:szCs w:val="24"/>
          <w:u w:val="none"/>
          <w:lang w:val="el-GR"/>
        </w:rPr>
        <w:t xml:space="preserve">υστάσεις του </w:t>
      </w:r>
      <w:bookmarkEnd w:id="381"/>
      <w:r w:rsidR="00CD615A">
        <w:rPr>
          <w:rFonts w:ascii="Arial" w:hAnsi="Arial"/>
          <w:caps w:val="0"/>
          <w:szCs w:val="24"/>
          <w:u w:val="none"/>
          <w:lang w:val="el-GR"/>
        </w:rPr>
        <w:t>Αξιολογητή</w:t>
      </w:r>
      <w:bookmarkEnd w:id="382"/>
    </w:p>
    <w:p w:rsidR="00FD2D81" w:rsidRDefault="00FD2D81" w:rsidP="009F3520">
      <w:pPr>
        <w:spacing w:after="120" w:line="360" w:lineRule="auto"/>
        <w:jc w:val="both"/>
        <w:rPr>
          <w:rFonts w:ascii="Arial" w:hAnsi="Arial" w:cs="Arial"/>
          <w:sz w:val="22"/>
          <w:szCs w:val="22"/>
          <w:lang w:val="el-GR"/>
        </w:rPr>
      </w:pPr>
      <w:r>
        <w:rPr>
          <w:rFonts w:ascii="Arial" w:hAnsi="Arial" w:cs="Arial"/>
          <w:sz w:val="22"/>
          <w:szCs w:val="22"/>
          <w:lang w:val="el-GR"/>
        </w:rPr>
        <w:t xml:space="preserve">Κατά τη διάρκεια της διαλογικής διαδικασίας και της συνεργασίας του Συμβούλου – Αξιολογητή με την Ομάδα σχεδιασμού στο Γραφείου Προγραμματισμού και των άλλων εταίρων, ανά στάδιο κατάρτισης του Επιχειρησιακού Προγράμματος, ο Αξιολογητής προέβη σε ορισμένες συστάσεις / προτάσεις για τη βελτίωση και </w:t>
      </w:r>
      <w:proofErr w:type="spellStart"/>
      <w:r>
        <w:rPr>
          <w:rFonts w:ascii="Arial" w:hAnsi="Arial" w:cs="Arial"/>
          <w:sz w:val="22"/>
          <w:szCs w:val="22"/>
          <w:lang w:val="el-GR"/>
        </w:rPr>
        <w:t>ορθολογικοποίηση</w:t>
      </w:r>
      <w:proofErr w:type="spellEnd"/>
      <w:r>
        <w:rPr>
          <w:rFonts w:ascii="Arial" w:hAnsi="Arial" w:cs="Arial"/>
          <w:sz w:val="22"/>
          <w:szCs w:val="22"/>
          <w:lang w:val="el-GR"/>
        </w:rPr>
        <w:t xml:space="preserve"> του σχεδιασμού του Προγράμματος, πέραν εκείνων των ανταλλαγών απόψεων σε μεγαλύτερη συχνότητα περί των βασικών αρχών και της προετοιμασίας του σχεδιασμού του. Οι κυριότερες συστάσεις / προτάσεις ανά στάδιο σχεδιασμού, το οποίο συμπίπτει με τις βασικές ενότητες του περιεχομένου του Προγράμματος, ήταν οι εξής:</w:t>
      </w:r>
    </w:p>
    <w:p w:rsidR="00514235" w:rsidRDefault="00514235" w:rsidP="009F3520">
      <w:pPr>
        <w:spacing w:after="120" w:line="360" w:lineRule="auto"/>
        <w:jc w:val="both"/>
        <w:rPr>
          <w:rFonts w:ascii="Arial" w:hAnsi="Arial" w:cs="Arial"/>
          <w:sz w:val="22"/>
          <w:szCs w:val="22"/>
          <w:lang w:val="el-GR"/>
        </w:rPr>
      </w:pPr>
    </w:p>
    <w:p w:rsidR="00FD2D81" w:rsidRDefault="00FD2D81" w:rsidP="009F3520">
      <w:pPr>
        <w:spacing w:after="120" w:line="360" w:lineRule="auto"/>
        <w:ind w:left="360" w:hanging="360"/>
        <w:jc w:val="both"/>
        <w:rPr>
          <w:rFonts w:ascii="Arial" w:hAnsi="Arial" w:cs="Arial"/>
          <w:i/>
          <w:sz w:val="22"/>
          <w:szCs w:val="22"/>
          <w:u w:val="single"/>
          <w:lang w:val="el-GR"/>
        </w:rPr>
      </w:pPr>
      <w:r>
        <w:rPr>
          <w:rFonts w:ascii="Arial" w:hAnsi="Arial" w:cs="Arial"/>
          <w:i/>
          <w:sz w:val="22"/>
          <w:szCs w:val="22"/>
          <w:lang w:val="el-GR"/>
        </w:rPr>
        <w:t>α)</w:t>
      </w:r>
      <w:r>
        <w:rPr>
          <w:rFonts w:ascii="Arial" w:hAnsi="Arial" w:cs="Arial"/>
          <w:i/>
          <w:sz w:val="22"/>
          <w:szCs w:val="22"/>
          <w:lang w:val="el-GR"/>
        </w:rPr>
        <w:tab/>
      </w:r>
      <w:r>
        <w:rPr>
          <w:rFonts w:ascii="Arial" w:hAnsi="Arial" w:cs="Arial"/>
          <w:i/>
          <w:sz w:val="22"/>
          <w:szCs w:val="22"/>
          <w:u w:val="single"/>
          <w:lang w:val="el-GR"/>
        </w:rPr>
        <w:t>Ως προς την κοινωνικοοικονομική ανάλυση και τις προσδιορισθείσες ανάγκες</w:t>
      </w:r>
    </w:p>
    <w:p w:rsidR="00FD2D81" w:rsidRDefault="00FD2D81" w:rsidP="009F3520">
      <w:pPr>
        <w:spacing w:after="120" w:line="360" w:lineRule="auto"/>
        <w:jc w:val="both"/>
        <w:rPr>
          <w:rFonts w:ascii="Arial" w:hAnsi="Arial" w:cs="Arial"/>
          <w:sz w:val="22"/>
          <w:szCs w:val="22"/>
          <w:lang w:val="el-GR"/>
        </w:rPr>
      </w:pPr>
      <w:r>
        <w:rPr>
          <w:rFonts w:ascii="Arial" w:hAnsi="Arial" w:cs="Arial"/>
          <w:sz w:val="22"/>
          <w:szCs w:val="22"/>
          <w:lang w:val="el-GR"/>
        </w:rPr>
        <w:t>Βασικές κατευθύνσεις των προτάσεων του Αξιολογητή, όσον αφορά στο περιεχόμενο της κοινωνικοοικονομικής ανάλυσης ήταν:</w:t>
      </w:r>
    </w:p>
    <w:p w:rsidR="00FD2D81" w:rsidRDefault="00FD2D81" w:rsidP="009F3520">
      <w:pPr>
        <w:numPr>
          <w:ilvl w:val="0"/>
          <w:numId w:val="34"/>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 xml:space="preserve">Η διάρθρωση / δομή αυτής της ενότητας του Επιχειρησιακού Προγράμματος θα έπρεπε να περιλαμβάνει το σύνολο των αναπτυξιακών οικονομικών, παραγωγικών και κοινωνικών χαρακτηριστικών της χώρας / επιλέξιμης περιοχής, με σχετικά συνοπτική αναφορά στα οικονομικά / παραγωγικά χαρακτηριστικά και </w:t>
      </w:r>
      <w:r>
        <w:rPr>
          <w:rFonts w:ascii="Arial" w:hAnsi="Arial" w:cs="Arial"/>
          <w:sz w:val="22"/>
          <w:szCs w:val="22"/>
          <w:lang w:val="el-GR"/>
        </w:rPr>
        <w:lastRenderedPageBreak/>
        <w:t>με εξαντλητική ανάλυση στα κοινωνικά, δημογραφικά χαρακτηριστικά, καθώς και στην υφιστάμενη κατάσταση της διοικητικής ικανότητας των δημόσιων υπηρεσιών. Η ανάλυση δε του παραγωγικού ιστού θα πρέπει να περιλαμβάνει στοιχεία, τα οποία συνδέονται άμεσα ή έμμεσα με την αγορά εργασίας και τη διάρθρωση του κοινωνικού ιστού της Κύπρου.</w:t>
      </w:r>
    </w:p>
    <w:p w:rsidR="00FD2D81" w:rsidRDefault="00FD2D81" w:rsidP="009F3520">
      <w:pPr>
        <w:numPr>
          <w:ilvl w:val="0"/>
          <w:numId w:val="34"/>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 xml:space="preserve">Τα στοιχεία / δείκτες που θα χρησιμοποιηθούν θα έπρεπε να είναι αυτά της </w:t>
      </w:r>
      <w:r>
        <w:rPr>
          <w:rFonts w:ascii="Arial" w:hAnsi="Arial" w:cs="Arial"/>
          <w:sz w:val="22"/>
          <w:szCs w:val="22"/>
        </w:rPr>
        <w:t>Eurostat</w:t>
      </w:r>
      <w:r>
        <w:rPr>
          <w:rFonts w:ascii="Arial" w:hAnsi="Arial" w:cs="Arial"/>
          <w:sz w:val="22"/>
          <w:szCs w:val="22"/>
          <w:lang w:val="el-GR"/>
        </w:rPr>
        <w:t>, τα πλέον πρόσφατα δημοσιευμένα, αφ’ ενός για την εξασφάλιση της αποδοχής ως προς την αξιοπιστία τους, αφ’ ετέρου για τη δυνατότητα σύγκρισής τους με τους αντίστοιχους μέσους όρους της Ε.Ε. ή / και με τα αντίστοιχα στοιχεία των άλλων κρατών μελών της Ε.Ε.</w:t>
      </w:r>
    </w:p>
    <w:p w:rsidR="00FD2D81" w:rsidRDefault="00FD2D81" w:rsidP="009F3520">
      <w:pPr>
        <w:numPr>
          <w:ilvl w:val="0"/>
          <w:numId w:val="34"/>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Η ανάλυση θα πρέπει να είναι δυναμική με διαχρονικές αναφορές, προκειμένου αποτυπωθούν οι εξελικτικές τάσεις του κοινωνικοοικονομικού ιστού και να αναδειχθούν τα προβλήματα και οι προοπτικές σε βασικούς δείκτες της οικονομίας / της παραγωγής, του κοινωνικού ιστού και της αγοράς εργασίας ειδικότερα.</w:t>
      </w:r>
    </w:p>
    <w:p w:rsidR="00FD2D81" w:rsidRDefault="00FD2D81" w:rsidP="009F3520">
      <w:pPr>
        <w:numPr>
          <w:ilvl w:val="0"/>
          <w:numId w:val="34"/>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Θα ήταν πολύ χρήσιμο να παρουσιασθούν στοιχεία παραγωγής, αγοράς εργασίας και εκπαιδευτικού επιπέδου, πέραν των δημογραφικών σε προσδιορισμένες χωρικές ενότητες, προκειμένου να γίνει τυπολογία περιοχών, έτσι ώστε να προσδιορισθούν κατευθύνσεις παρεμβάσεων, ανάλογα με τα προβλήματα και προοπτικές αυτών των περιοχών.</w:t>
      </w:r>
    </w:p>
    <w:p w:rsidR="00FD2D81" w:rsidRDefault="00FD2D81" w:rsidP="009F3520">
      <w:pPr>
        <w:numPr>
          <w:ilvl w:val="0"/>
          <w:numId w:val="34"/>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 xml:space="preserve">Σε σχέση με τις συστάσεις του Συμβουλίου, και κυρίως αυτές του έτους 2006, η αναφορά στα συστήματα εκπαίδευσης και κατάρτισης θα έπρεπε να είναι όσο το δυνατόν εξαντλητική, δίνοντας ευκρινώς τη συνολική εικόνα της υπάρχουσας κατάστασης, προκειμένου να εξαχθούν χρήσιμα συμπεράσματα για τη στρατηγική που πρέπει να ακολουθηθεί στο συγκεκριμένο τομέα, συμπεριλαμβανομένης της προωθούμενης εκπαιδευτικής μεταρρύθμισης. </w:t>
      </w:r>
    </w:p>
    <w:p w:rsidR="00FD2D81" w:rsidRDefault="00FD2D81" w:rsidP="009F3520">
      <w:pPr>
        <w:numPr>
          <w:ilvl w:val="0"/>
          <w:numId w:val="34"/>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Παρά τη δυσκολία προσδιορισμού εμπειριών επί των αποτελεσμάτων της εφαρμογής των Προγραμμάτων της προηγούμενης προγραμματικής περιόδου (2004-2006), λόγω καθυστέρησης της υλοποίησης, θα ήταν χρήσιμη η αναφορά των όποιων εμπειριών επί της προετοιμασίας εφαρμογής / υλοποίησης και της ανταπόκρισης / ελκυστικότητας των προγραμμάτων, αλλά και των διοικητικών / διαχειριστικών αδυναμιών και θετικών στοιχείων.</w:t>
      </w:r>
    </w:p>
    <w:p w:rsidR="00FD2D81" w:rsidRDefault="00FD2D81" w:rsidP="009F3520">
      <w:pPr>
        <w:numPr>
          <w:ilvl w:val="0"/>
          <w:numId w:val="34"/>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 xml:space="preserve">Παρ’ ότι η Κύπρος αποτελεί χώρα / επιλέξιμη περιοχή του στόχου «Περιφερειακή Ανταγωνιστικότητα και Απασχόληση», με δεδομένο ότι είναι μια από τις 12 νέες χώρες – μέλη της Ένωσης και Χώρα Συνοχής και ως εκ τούτου έχει επιλέξιμες </w:t>
      </w:r>
      <w:r>
        <w:rPr>
          <w:rFonts w:ascii="Arial" w:hAnsi="Arial" w:cs="Arial"/>
          <w:sz w:val="22"/>
          <w:szCs w:val="22"/>
          <w:lang w:val="el-GR"/>
        </w:rPr>
        <w:lastRenderedPageBreak/>
        <w:t>δράσεις για βελτίωση της διοικητικής ικανότητας, θα πρέπει να εξετασθεί η αναφορά και η έκταση των κύριων αναγκών σχετικά με τη δημιουργία υποδομής για τις κοινές ενέργειες / δραστηριότητες των κοινωνικών εταίρων, ειδικότερα όσον αφορά στην προσαρμοστικότητα εργαζομένων και επιχειρήσεων (άρθρο 5, παράγραφος 3 του Κανονισμού του ΕΚΤ).</w:t>
      </w:r>
    </w:p>
    <w:p w:rsidR="00FD2D81" w:rsidRDefault="00FD2D81" w:rsidP="009F3520">
      <w:pPr>
        <w:numPr>
          <w:ilvl w:val="0"/>
          <w:numId w:val="34"/>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 xml:space="preserve">Η αποτύπωση των ισχυρών σημείων και αδύνατων σημείων, καθώς και των ευκαιριών και απειλών / κινδύνων θα πρέπει να εξάγεται τεκμηριωμένα από την ανάλυση του </w:t>
      </w:r>
      <w:proofErr w:type="spellStart"/>
      <w:r>
        <w:rPr>
          <w:rFonts w:ascii="Arial" w:hAnsi="Arial" w:cs="Arial"/>
          <w:sz w:val="22"/>
          <w:szCs w:val="22"/>
          <w:lang w:val="el-GR"/>
        </w:rPr>
        <w:t>κοινωνικο</w:t>
      </w:r>
      <w:proofErr w:type="spellEnd"/>
      <w:r>
        <w:rPr>
          <w:rFonts w:ascii="Arial" w:hAnsi="Arial" w:cs="Arial"/>
          <w:sz w:val="22"/>
          <w:szCs w:val="22"/>
          <w:lang w:val="el-GR"/>
        </w:rPr>
        <w:t xml:space="preserve"> – οικονομικού ιστού.</w:t>
      </w:r>
    </w:p>
    <w:p w:rsidR="00FD2D81" w:rsidRDefault="00FD2D81" w:rsidP="009F3520">
      <w:pPr>
        <w:spacing w:after="120" w:line="360" w:lineRule="auto"/>
        <w:jc w:val="both"/>
        <w:rPr>
          <w:rFonts w:ascii="Arial" w:hAnsi="Arial" w:cs="Arial"/>
          <w:sz w:val="22"/>
          <w:szCs w:val="22"/>
          <w:lang w:val="el-GR"/>
        </w:rPr>
      </w:pPr>
    </w:p>
    <w:p w:rsidR="00FD2D81" w:rsidRDefault="00FD2D81" w:rsidP="009F3520">
      <w:pPr>
        <w:spacing w:after="120" w:line="360" w:lineRule="auto"/>
        <w:ind w:left="360" w:hanging="360"/>
        <w:jc w:val="both"/>
        <w:rPr>
          <w:rFonts w:ascii="Arial" w:hAnsi="Arial" w:cs="Arial"/>
          <w:i/>
          <w:sz w:val="22"/>
          <w:szCs w:val="22"/>
          <w:lang w:val="el-GR"/>
        </w:rPr>
      </w:pPr>
      <w:r>
        <w:rPr>
          <w:rFonts w:ascii="Arial" w:hAnsi="Arial" w:cs="Arial"/>
          <w:i/>
          <w:sz w:val="22"/>
          <w:szCs w:val="22"/>
          <w:lang w:val="el-GR"/>
        </w:rPr>
        <w:t>β)</w:t>
      </w:r>
      <w:r>
        <w:rPr>
          <w:rFonts w:ascii="Arial" w:hAnsi="Arial" w:cs="Arial"/>
          <w:i/>
          <w:sz w:val="22"/>
          <w:szCs w:val="22"/>
          <w:lang w:val="el-GR"/>
        </w:rPr>
        <w:tab/>
      </w:r>
      <w:r>
        <w:rPr>
          <w:rFonts w:ascii="Arial" w:hAnsi="Arial" w:cs="Arial"/>
          <w:i/>
          <w:sz w:val="22"/>
          <w:szCs w:val="22"/>
          <w:u w:val="single"/>
          <w:lang w:val="el-GR"/>
        </w:rPr>
        <w:t>Ως προς τη δικαιολόγηση της συνέπειας της στρατηγικής</w:t>
      </w:r>
    </w:p>
    <w:p w:rsidR="00FD2D81" w:rsidRDefault="00FD2D81" w:rsidP="009F3520">
      <w:pPr>
        <w:spacing w:after="120" w:line="360" w:lineRule="auto"/>
        <w:jc w:val="both"/>
        <w:rPr>
          <w:rFonts w:ascii="Arial" w:hAnsi="Arial" w:cs="Arial"/>
          <w:sz w:val="22"/>
          <w:szCs w:val="22"/>
          <w:lang w:val="el-GR"/>
        </w:rPr>
      </w:pPr>
      <w:r>
        <w:rPr>
          <w:rFonts w:ascii="Arial" w:hAnsi="Arial" w:cs="Arial"/>
          <w:sz w:val="22"/>
          <w:szCs w:val="22"/>
          <w:lang w:val="el-GR"/>
        </w:rPr>
        <w:t>Με δεδομένα τα χαρακτηριστικά της οικονομίας της Κύπρου, έτσι όπως αναδείχθηκαν από την ανάλυση του κοινωνικοοικονομικού ιστού, καθώς και εκείνα της αγοράς εργασίας και του ανθρώπινου δυναμικού, σε συνδυασμό με τα ιδιαίτερα γεωγραφικά και γεωφυσικά χαρακτηριστικά της χώρας, προτάθηκαν τα εξής, ως προς τις κατευθύνσεις στρατηγικής του Προγράμματος για το ανθρώπινο κεφάλαιο και την κοινωνική συνοχή.</w:t>
      </w:r>
    </w:p>
    <w:p w:rsidR="00FD2D81" w:rsidRDefault="00FD2D81" w:rsidP="009F3520">
      <w:pPr>
        <w:numPr>
          <w:ilvl w:val="0"/>
          <w:numId w:val="34"/>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Η στρατηγική του Προγράμματος θα πρέπει να είναι εστιασμένη στην αντιμετώπιση συγκεκριμένων προβλημάτων που δημιουργούν αθροιστικά ή πολλαπλασιαστικά αρνητικά φαινόμενα ή δημιουργούν μελλοντικούς κινδύνους στην αγορά εργασίας και στον κοινωνικοοικονομικό ιστό.</w:t>
      </w:r>
    </w:p>
    <w:p w:rsidR="00FD2D81" w:rsidRDefault="00FD2D81" w:rsidP="009F3520">
      <w:pPr>
        <w:numPr>
          <w:ilvl w:val="0"/>
          <w:numId w:val="34"/>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Με δεδομένη τη χρηματοδοτική βαρύτητα του Προγράμματος σε σχέση με τους αμιγώς εθνικούς πόρους που διατίθενται στον τομέα του ανθρώπινου κεφαλαίου στην Κύπρο, η στρατηγική του Προγράμματος θα πρέπει να εστιασθεί στη δημιουργία θεσμών, μηχανισμών και μέσων για τη μακροπρόθεσμη βελτίωση της ποιότητας του ανθρώπινου κεφαλαίου, παρά σε μεμονωμένες δράσεις που αντιμετωπίζουν τα προβλήματα κατά τη διάρκεια μιας προγραμματικής περιόδου. Προς την κατεύθυνση αυτή θα ήταν και η δημιουργία δομών / υποδομών για κοινές ενέργειες / δραστηριότητες των κοινωνικών εταίρων, εφ’ όσον έχουν διαπιστωθεί τέτοιες ανάγκες κατά την ανάλυση της υφιστάμενης κατάστασης.</w:t>
      </w:r>
    </w:p>
    <w:p w:rsidR="00FD2D81" w:rsidRDefault="00FD2D81" w:rsidP="009F3520">
      <w:pPr>
        <w:numPr>
          <w:ilvl w:val="0"/>
          <w:numId w:val="34"/>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 xml:space="preserve">Μια άλλη κατεύθυνση της στρατηγικής του Προγράμματος θα έπρεπε να ήταν η αντιμετώπιση προβλημάτων του τομέα των ανθρώπινων πόρων, τα οποία δεν έχουν ακόμα αναδειχθεί, αλλά ευρίσκονται σε λανθάνουσα κατάσταση και κατόπιν συγκυριών ή / και με την πάροδο του χρόνου, αφ’ ενός θα ενταθούν, αφ’ ετέρου </w:t>
      </w:r>
      <w:r>
        <w:rPr>
          <w:rFonts w:ascii="Arial" w:hAnsi="Arial" w:cs="Arial"/>
          <w:sz w:val="22"/>
          <w:szCs w:val="22"/>
          <w:lang w:val="el-GR"/>
        </w:rPr>
        <w:lastRenderedPageBreak/>
        <w:t>θα αναδειχθούν με ένταση και θα είναι δυσκολότερη η αντιμετώπισή τους (π.χ. η αυξανόμενη είσοδος μεταναστών).</w:t>
      </w:r>
    </w:p>
    <w:p w:rsidR="00FD2D81" w:rsidRDefault="00FD2D81" w:rsidP="009F3520">
      <w:pPr>
        <w:numPr>
          <w:ilvl w:val="0"/>
          <w:numId w:val="34"/>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Με δεδομένη την κοινωνικοοικονομική κατάσταση της Κύπρου, αλλά κυρίως με δεδομένη την παραγωγική της βάση και σε συνδυασμό με την πρόσφατη ένταξή της στην Ευρωπαϊκή Ένωση, η στρατηγική του Προγράμματος θα πρέπει να κατατείνει σε μια ισόρροπη σύνθεση της πολιτικής της συνοχής / σύγκλισης και της στρατηγικής της Λισσαβόνας.</w:t>
      </w:r>
    </w:p>
    <w:p w:rsidR="00FD2D81" w:rsidRDefault="00FD2D81" w:rsidP="009F3520">
      <w:pPr>
        <w:numPr>
          <w:ilvl w:val="0"/>
          <w:numId w:val="34"/>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Λαμβάνοντας υπόψη όλα τα παραπάνω, οι γενικές κατευθύνσεις της στρατηγικής του Προγράμματος θα πρέπει να εστιάζονται κατά κύριο λόγο και κατ’ ακολουθία να συγκεντρώνονται οι πόροι προς τους εξής στόχους:</w:t>
      </w:r>
    </w:p>
    <w:p w:rsidR="00FD2D81" w:rsidRDefault="00FD2D81" w:rsidP="009F3520">
      <w:pPr>
        <w:numPr>
          <w:ilvl w:val="0"/>
          <w:numId w:val="79"/>
        </w:numPr>
        <w:tabs>
          <w:tab w:val="clear" w:pos="417"/>
          <w:tab w:val="num" w:pos="644"/>
        </w:tabs>
        <w:spacing w:after="120" w:line="360" w:lineRule="auto"/>
        <w:ind w:left="644"/>
        <w:jc w:val="both"/>
        <w:rPr>
          <w:rFonts w:ascii="Arial" w:hAnsi="Arial" w:cs="Arial"/>
          <w:sz w:val="22"/>
          <w:szCs w:val="22"/>
          <w:lang w:val="el-GR"/>
        </w:rPr>
      </w:pPr>
      <w:r>
        <w:rPr>
          <w:rFonts w:ascii="Arial" w:hAnsi="Arial" w:cs="Arial"/>
          <w:sz w:val="22"/>
          <w:szCs w:val="22"/>
          <w:lang w:val="el-GR"/>
        </w:rPr>
        <w:t>Αύξηση της συμμετοχής στη δια βίου μάθηση</w:t>
      </w:r>
    </w:p>
    <w:p w:rsidR="00FD2D81" w:rsidRDefault="00FD2D81" w:rsidP="009F3520">
      <w:pPr>
        <w:numPr>
          <w:ilvl w:val="0"/>
          <w:numId w:val="79"/>
        </w:numPr>
        <w:tabs>
          <w:tab w:val="clear" w:pos="417"/>
          <w:tab w:val="num" w:pos="644"/>
        </w:tabs>
        <w:spacing w:after="120" w:line="360" w:lineRule="auto"/>
        <w:ind w:left="644"/>
        <w:jc w:val="both"/>
        <w:rPr>
          <w:rFonts w:ascii="Arial" w:hAnsi="Arial" w:cs="Arial"/>
          <w:sz w:val="22"/>
          <w:szCs w:val="22"/>
          <w:lang w:val="el-GR"/>
        </w:rPr>
      </w:pPr>
      <w:r>
        <w:rPr>
          <w:rFonts w:ascii="Arial" w:hAnsi="Arial" w:cs="Arial"/>
          <w:sz w:val="22"/>
          <w:szCs w:val="22"/>
          <w:lang w:val="el-GR"/>
        </w:rPr>
        <w:t>Βελτίωση των συστημάτων της δευτεροβάθμιας και κυρίως της τριτοβάθμιας εκπαίδευσης και κατάρτισης και σύνδεσής τους με τις ανάγκες της αγοράς εργασίας</w:t>
      </w:r>
    </w:p>
    <w:p w:rsidR="00FD2D81" w:rsidRDefault="00FD2D81" w:rsidP="009F3520">
      <w:pPr>
        <w:numPr>
          <w:ilvl w:val="0"/>
          <w:numId w:val="79"/>
        </w:numPr>
        <w:tabs>
          <w:tab w:val="clear" w:pos="417"/>
          <w:tab w:val="num" w:pos="644"/>
        </w:tabs>
        <w:spacing w:after="120" w:line="360" w:lineRule="auto"/>
        <w:ind w:left="644"/>
        <w:jc w:val="both"/>
        <w:rPr>
          <w:rFonts w:ascii="Arial" w:hAnsi="Arial" w:cs="Arial"/>
          <w:sz w:val="22"/>
          <w:szCs w:val="22"/>
          <w:lang w:val="el-GR"/>
        </w:rPr>
      </w:pPr>
      <w:r>
        <w:rPr>
          <w:rFonts w:ascii="Arial" w:hAnsi="Arial" w:cs="Arial"/>
          <w:sz w:val="22"/>
          <w:szCs w:val="22"/>
          <w:lang w:val="el-GR"/>
        </w:rPr>
        <w:t>Αύξηση της συμμετοχής στην αγορά εργασίας και στην απασχόληση των νέων και των γυναικών</w:t>
      </w:r>
    </w:p>
    <w:p w:rsidR="00FD2D81" w:rsidRDefault="00FD2D81" w:rsidP="009F3520">
      <w:pPr>
        <w:numPr>
          <w:ilvl w:val="0"/>
          <w:numId w:val="79"/>
        </w:numPr>
        <w:tabs>
          <w:tab w:val="clear" w:pos="417"/>
          <w:tab w:val="num" w:pos="644"/>
        </w:tabs>
        <w:spacing w:after="120" w:line="360" w:lineRule="auto"/>
        <w:ind w:left="644"/>
        <w:jc w:val="both"/>
        <w:rPr>
          <w:rFonts w:ascii="Arial" w:hAnsi="Arial" w:cs="Arial"/>
          <w:sz w:val="22"/>
          <w:szCs w:val="22"/>
          <w:lang w:val="el-GR"/>
        </w:rPr>
      </w:pPr>
      <w:r>
        <w:rPr>
          <w:rFonts w:ascii="Arial" w:hAnsi="Arial" w:cs="Arial"/>
          <w:sz w:val="22"/>
          <w:szCs w:val="22"/>
          <w:lang w:val="el-GR"/>
        </w:rPr>
        <w:t xml:space="preserve">Ενίσχυση της κοινωνικής συνοχής κυρίως με προώθηση δράσεων εργασιακής και κοινωνικής ένταξης </w:t>
      </w:r>
      <w:proofErr w:type="spellStart"/>
      <w:r>
        <w:rPr>
          <w:rFonts w:ascii="Arial" w:hAnsi="Arial" w:cs="Arial"/>
          <w:sz w:val="22"/>
          <w:szCs w:val="22"/>
          <w:lang w:val="el-GR"/>
        </w:rPr>
        <w:t>μειονεκτούντων</w:t>
      </w:r>
      <w:proofErr w:type="spellEnd"/>
      <w:r>
        <w:rPr>
          <w:rFonts w:ascii="Arial" w:hAnsi="Arial" w:cs="Arial"/>
          <w:sz w:val="22"/>
          <w:szCs w:val="22"/>
          <w:lang w:val="el-GR"/>
        </w:rPr>
        <w:t xml:space="preserve"> ατόμων, έναντι των παθητικών / επιδοματικών πολιτικών.</w:t>
      </w:r>
    </w:p>
    <w:p w:rsidR="00FD2D81" w:rsidRDefault="00FD2D81" w:rsidP="009F3520">
      <w:pPr>
        <w:numPr>
          <w:ilvl w:val="0"/>
          <w:numId w:val="34"/>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Για τους υπόλοιπους στόχους του Εθνικού Προγράμματος Μεταρρύθμισης και κατ’ ακολουθία της στρατηγικής της Λισσαβόνας, οι οποίοι συνδέονται και με τις συστάσεις του Συμβουλίου, το Πρόγραμμα θα πρέπει να συμβάλλει όχι τόσο ποσοτικά, όσο χαράζοντας και προωθώντας κατευθύνσεις στρατηγικής και δημιουργώντας προϋποθέσεις για την επίτευξη αυτών των στόχων. Η άποψη αυτή οφείλεται στη φύση / είδος των στόχων, οι οποίοι εξαρτώνται κυρίως από θεσμικά μέτρα και γενικότερες πολιτικές ή / και από δράσεις χρηματοδοτούμενες από άλλα Προγράμματα, αλλά κυρίως από δράσεις χρηματοδοτούμενες από αμιγώς εθνικούς πόρους, σε συνδυασμό με τη βαρύτητα των πόρων του Προγράμματος στο σύνολο των διατιθέμενων πόρων (κοινοτικών και εθνικών).</w:t>
      </w:r>
    </w:p>
    <w:p w:rsidR="00FD2D81" w:rsidRDefault="00FD2D81" w:rsidP="009F3520">
      <w:pPr>
        <w:spacing w:after="120" w:line="360" w:lineRule="auto"/>
        <w:ind w:left="360" w:hanging="360"/>
        <w:jc w:val="both"/>
        <w:rPr>
          <w:rFonts w:ascii="Arial" w:hAnsi="Arial" w:cs="Arial"/>
          <w:i/>
          <w:sz w:val="22"/>
          <w:szCs w:val="22"/>
          <w:lang w:val="el-GR"/>
        </w:rPr>
      </w:pPr>
    </w:p>
    <w:p w:rsidR="00FD2D81" w:rsidRDefault="00FD2D81" w:rsidP="009F3520">
      <w:pPr>
        <w:spacing w:after="120" w:line="360" w:lineRule="auto"/>
        <w:ind w:left="360" w:hanging="360"/>
        <w:jc w:val="both"/>
        <w:rPr>
          <w:rFonts w:ascii="Arial" w:hAnsi="Arial" w:cs="Arial"/>
          <w:b/>
          <w:i/>
          <w:sz w:val="22"/>
          <w:szCs w:val="22"/>
          <w:u w:val="single"/>
          <w:lang w:val="el-GR"/>
        </w:rPr>
      </w:pPr>
      <w:r>
        <w:rPr>
          <w:rFonts w:ascii="Arial" w:hAnsi="Arial" w:cs="Arial"/>
          <w:i/>
          <w:sz w:val="22"/>
          <w:szCs w:val="22"/>
          <w:lang w:val="el-GR"/>
        </w:rPr>
        <w:t>γ)</w:t>
      </w:r>
      <w:r>
        <w:rPr>
          <w:rFonts w:ascii="Arial" w:hAnsi="Arial" w:cs="Arial"/>
          <w:i/>
          <w:sz w:val="22"/>
          <w:szCs w:val="22"/>
          <w:lang w:val="el-GR"/>
        </w:rPr>
        <w:tab/>
      </w:r>
      <w:r>
        <w:rPr>
          <w:rFonts w:ascii="Arial" w:hAnsi="Arial" w:cs="Arial"/>
          <w:i/>
          <w:sz w:val="22"/>
          <w:szCs w:val="22"/>
          <w:u w:val="single"/>
          <w:lang w:val="el-GR"/>
        </w:rPr>
        <w:t xml:space="preserve">Ως προς την ποσοτικοποίηση των στόχων του Προγράμματος και την αποτύπωσή τους μέσω δεικτών </w:t>
      </w:r>
    </w:p>
    <w:p w:rsidR="00FD2D81" w:rsidRDefault="00FD2D81" w:rsidP="009F3520">
      <w:pPr>
        <w:spacing w:after="120" w:line="360" w:lineRule="auto"/>
        <w:jc w:val="both"/>
        <w:rPr>
          <w:rFonts w:ascii="Arial" w:hAnsi="Arial" w:cs="Arial"/>
          <w:sz w:val="22"/>
          <w:szCs w:val="22"/>
          <w:lang w:val="el-GR"/>
        </w:rPr>
      </w:pPr>
      <w:r>
        <w:rPr>
          <w:rFonts w:ascii="Arial" w:hAnsi="Arial" w:cs="Arial"/>
          <w:sz w:val="22"/>
          <w:szCs w:val="22"/>
          <w:lang w:val="el-GR"/>
        </w:rPr>
        <w:lastRenderedPageBreak/>
        <w:t xml:space="preserve">Με δεδομένη την αναγκαιότητα χρήσης </w:t>
      </w:r>
      <w:proofErr w:type="spellStart"/>
      <w:r>
        <w:rPr>
          <w:rFonts w:ascii="Arial" w:hAnsi="Arial" w:cs="Arial"/>
          <w:sz w:val="22"/>
          <w:szCs w:val="22"/>
          <w:lang w:val="el-GR"/>
        </w:rPr>
        <w:t>ποσοτικοποιημένων</w:t>
      </w:r>
      <w:proofErr w:type="spellEnd"/>
      <w:r>
        <w:rPr>
          <w:rFonts w:ascii="Arial" w:hAnsi="Arial" w:cs="Arial"/>
          <w:sz w:val="22"/>
          <w:szCs w:val="22"/>
          <w:lang w:val="el-GR"/>
        </w:rPr>
        <w:t xml:space="preserve"> δεικτών για την παρακολούθηση της υλοποίησης και την αξιολόγηση του Προγράμματος, οι συστάσεις / προτάσεις του Συμβούλου Αξιολόγησης εστιάσθηκαν στα εξής:</w:t>
      </w:r>
    </w:p>
    <w:p w:rsidR="00FD2D81" w:rsidRDefault="00FD2D81" w:rsidP="009F3520">
      <w:pPr>
        <w:numPr>
          <w:ilvl w:val="0"/>
          <w:numId w:val="34"/>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Οι στόχοι του Προγράμματος θα πρέπει να εκφράζονται με ένα πλέγμα δεικτών, ανά Άξονα Προτεραιότητας, αλληλοσυνδεόμενοι μεταξύ τους σε μια σχέση αλληλουχίας και αυτό το πλέγμα δεικτών του Άξονα Προτεραιότητας να αποτελείται κυρίως από δείκτες πραγματοποίησης / εκροών και δείκτες αποτελέσματος.</w:t>
      </w:r>
    </w:p>
    <w:p w:rsidR="00FD2D81" w:rsidRDefault="00FD2D81" w:rsidP="009F3520">
      <w:pPr>
        <w:numPr>
          <w:ilvl w:val="0"/>
          <w:numId w:val="34"/>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 xml:space="preserve">Οι ποσοτικοποιημένοι δείκτες θα πρέπει να ανταποκρίνονται στους ειδικούς στόχους των Αξόνων Προτεραιότητας, χωρίς κατ’ ανάγκη να αντιστοιχούν 1:1 με αυτούς, αλλά να ερμηνεύουν τους ειδικούς στόχους, είτε αθροιζόμενοι, είτε συνδυαζόμενοι μεταξύ τους. Οι δείκτες αυτοί αναφέρονται κυρίως σε δείκτες αποτελέσματος, αλλά και εκροών / πραγματοποίησης, με πολύ περιορισμένη αναφορά σε δείκτες επιπτώσεων. Βασικά δε κριτήρια επιλογής των δεικτών θα πρέπει να είναι οι αρχές της καταλληλότητας, της </w:t>
      </w:r>
      <w:proofErr w:type="spellStart"/>
      <w:r>
        <w:rPr>
          <w:rFonts w:ascii="Arial" w:hAnsi="Arial" w:cs="Arial"/>
          <w:sz w:val="22"/>
          <w:szCs w:val="22"/>
          <w:lang w:val="el-GR"/>
        </w:rPr>
        <w:t>μετρησιμότητας</w:t>
      </w:r>
      <w:proofErr w:type="spellEnd"/>
      <w:r>
        <w:rPr>
          <w:rFonts w:ascii="Arial" w:hAnsi="Arial" w:cs="Arial"/>
          <w:sz w:val="22"/>
          <w:szCs w:val="22"/>
          <w:lang w:val="el-GR"/>
        </w:rPr>
        <w:t>, καθώς και της αναλογικότητας.</w:t>
      </w:r>
    </w:p>
    <w:p w:rsidR="00FD2D81" w:rsidRDefault="00FD2D81" w:rsidP="009F3520">
      <w:pPr>
        <w:numPr>
          <w:ilvl w:val="0"/>
          <w:numId w:val="34"/>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Με δεδομένο ότι οι επιπτώσεις μιας παρέμβασης στην αγορά εργασίας και στο ανθρώπινο κεφάλαιο εν γένει, εξαρτώνται από την ένταση της παρέμβασης, από τη διάρκεια της παρέμβασης, αλλά κυρίως από άλλες βασικές παραμέτρους που άπτονται μακροοικονομικών πολιτικών, θεωρείται ότι είναι παρακινδυνευμένο να τεθούν στόχοι / δείκτες επιπτώσεων σε επίπεδο Άξονα Προτεραιότητας. Θα μπορούσε να εξετασθεί η εκτίμηση δεικτών επιπτώσεων μόνο σ’ εκείνες τις περιπτώσεις που αυτοί συνδέονται άμεσα με δείκτες αποτελέσματος των Αξόνων Προτεραιότητας, χωρίς να λαμβάνονται υπόψη οι επιδράσεις από εφαρμογή άλλων πολιτικών. Ακόμα και το θέμα εκτίμησης των θέσεων απασχόλησης που δημιουργούνται από την εφαρμογή του Προγράμματος, ως δείκτες επιπτώσεων θα πρέπει να εξετασθεί με μεγάλη προσοχή, επειδή οι δράσεις / παρεμβάσεις του ΕΚΤ κατά βάση δεν δημιουργούν νέες θέσεις απασχόλησης, αλλά συμβάλλουν, αφ’ ενός στην κάλυψη μέρους της ζήτησης, αφ’ ετέρου στη βελτίωση της ποιότητας των θέσεων απασχόλησης, μια από τις προτεραιότητες της στρατηγικής της Λισσαβόνας. Σε κάθε περίπτωση οι παρεμβάσεις του ΕΚΤ συμβάλλουν περισσότερο στην «αντικατάσταση» θέσεων απασχόλησης, ήτοι κατά ένα σημαντικό μέρος στη διατήρηση και στην ποιότητα των θέσεων απασχόλησης και κατά ένα μικρό μέρος στην αύξηση των θέσεων απασχόλησης.</w:t>
      </w:r>
    </w:p>
    <w:p w:rsidR="00FD2D81" w:rsidRDefault="00FD2D81" w:rsidP="009F3520">
      <w:pPr>
        <w:numPr>
          <w:ilvl w:val="0"/>
          <w:numId w:val="34"/>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lastRenderedPageBreak/>
        <w:t>Η ποσοτικοποίηση των στόχων θα πρέπει να είναι ρεαλιστική και να βασίζεται σε προηγούμενη αντίστοιχη εμπειρία και σε μέσα μοναδιαία κόστη. Στις περιπτώσεις νέων σχεδιαζόμενων παρεμβάσεων ή παρεμβάσεων που υλοποιούνται στο πλαίσιο της προγραμματικής περιόδου 2004-2006, χωρίς ωστόσο ακόμη αξιόπιστα μετρήσιμα αποτελέσματα, η ποσοτικοποίηση των στόχων θα πρέπει να πραγματοποιηθεί σε συνεργασία με τους μελλοντικούς εμπλεκόμενους φορείς / δικαιούχους, ενώ θα πρέπει να συνεκτιμηθεί το ενδεχόμενο απόκλισης από τους τεθέντες στόχους των φορέων, αφού αναμένεται να έχουν σχετική υποκειμενικότητα κάποιες εκτιμήσεις των φορέων / δικαιούχων.</w:t>
      </w:r>
    </w:p>
    <w:p w:rsidR="00FD2D81" w:rsidRDefault="00FD2D81" w:rsidP="009F3520">
      <w:pPr>
        <w:numPr>
          <w:ilvl w:val="0"/>
          <w:numId w:val="34"/>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 xml:space="preserve">Οι τιμές βάσης θα πρέπει κατά κύριο λόγο να αποτελούν επίσημα στοιχεία της </w:t>
      </w:r>
      <w:r>
        <w:rPr>
          <w:rFonts w:ascii="Arial" w:hAnsi="Arial" w:cs="Arial"/>
          <w:sz w:val="22"/>
          <w:szCs w:val="22"/>
        </w:rPr>
        <w:t>Eurostat</w:t>
      </w:r>
      <w:r>
        <w:rPr>
          <w:rFonts w:ascii="Arial" w:hAnsi="Arial" w:cs="Arial"/>
          <w:sz w:val="22"/>
          <w:szCs w:val="22"/>
          <w:lang w:val="el-GR"/>
        </w:rPr>
        <w:t xml:space="preserve"> ή της Στατιστικής Υπηρεσίας Κύπρου ή άλλων κρατικών αρμοδίων φορέων, αποφεύγοντας τις αναφορές σε στοιχεία εκροών ή/και αποτελεσμάτων της προγραμματικής περιόδου 2004-2006.   </w:t>
      </w:r>
    </w:p>
    <w:p w:rsidR="00FD2D81" w:rsidRDefault="00FD2D81" w:rsidP="009F3520">
      <w:pPr>
        <w:numPr>
          <w:ilvl w:val="0"/>
          <w:numId w:val="34"/>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 xml:space="preserve">Τέλος, αναφορικά με τους δείκτες του ΕΣΠΑ, οι οποίοι αφορούν στον τομέα των ανθρώπινων πόρων, είτε αυτοί έχουν </w:t>
      </w:r>
      <w:proofErr w:type="spellStart"/>
      <w:r>
        <w:rPr>
          <w:rFonts w:ascii="Arial" w:hAnsi="Arial" w:cs="Arial"/>
          <w:sz w:val="22"/>
          <w:szCs w:val="22"/>
          <w:lang w:val="el-GR"/>
        </w:rPr>
        <w:t>ποσοτικοποιηθεί</w:t>
      </w:r>
      <w:proofErr w:type="spellEnd"/>
      <w:r>
        <w:rPr>
          <w:rFonts w:ascii="Arial" w:hAnsi="Arial" w:cs="Arial"/>
          <w:sz w:val="22"/>
          <w:szCs w:val="22"/>
          <w:lang w:val="el-GR"/>
        </w:rPr>
        <w:t>, είτε αποτελούν δείκτες συγκυρίας (</w:t>
      </w:r>
      <w:r>
        <w:rPr>
          <w:rFonts w:ascii="Arial" w:hAnsi="Arial" w:cs="Arial"/>
          <w:sz w:val="22"/>
          <w:szCs w:val="22"/>
        </w:rPr>
        <w:t>context</w:t>
      </w:r>
      <w:r>
        <w:rPr>
          <w:rFonts w:ascii="Arial" w:hAnsi="Arial" w:cs="Arial"/>
          <w:sz w:val="22"/>
          <w:szCs w:val="22"/>
          <w:lang w:val="el-GR"/>
        </w:rPr>
        <w:t xml:space="preserve"> </w:t>
      </w:r>
      <w:r>
        <w:rPr>
          <w:rFonts w:ascii="Arial" w:hAnsi="Arial" w:cs="Arial"/>
          <w:sz w:val="22"/>
          <w:szCs w:val="22"/>
        </w:rPr>
        <w:t>indicators</w:t>
      </w:r>
      <w:r>
        <w:rPr>
          <w:rFonts w:ascii="Arial" w:hAnsi="Arial" w:cs="Arial"/>
          <w:sz w:val="22"/>
          <w:szCs w:val="22"/>
          <w:lang w:val="el-GR"/>
        </w:rPr>
        <w:t xml:space="preserve">), θα μπορούσαν αυτοί να αποτυπωθούν στο επίπεδο της γενικής στρατηγικής του Προγράμματος υπό την έννοια στη συμβολής σ’ αυτούς, εφαρμόζοντας ωστόσο τις αρχές της </w:t>
      </w:r>
      <w:proofErr w:type="spellStart"/>
      <w:r>
        <w:rPr>
          <w:rFonts w:ascii="Arial" w:hAnsi="Arial" w:cs="Arial"/>
          <w:sz w:val="22"/>
          <w:szCs w:val="22"/>
          <w:lang w:val="el-GR"/>
        </w:rPr>
        <w:t>μετρησιμότητας</w:t>
      </w:r>
      <w:proofErr w:type="spellEnd"/>
      <w:r>
        <w:rPr>
          <w:rFonts w:ascii="Arial" w:hAnsi="Arial" w:cs="Arial"/>
          <w:sz w:val="22"/>
          <w:szCs w:val="22"/>
          <w:lang w:val="el-GR"/>
        </w:rPr>
        <w:t xml:space="preserve"> και της αναλογικότητας. </w:t>
      </w:r>
    </w:p>
    <w:p w:rsidR="00FD2D81" w:rsidRDefault="00FD2D81" w:rsidP="009F3520">
      <w:pPr>
        <w:spacing w:after="120" w:line="360" w:lineRule="auto"/>
        <w:ind w:left="360" w:hanging="360"/>
        <w:jc w:val="both"/>
        <w:rPr>
          <w:rFonts w:ascii="Arial" w:hAnsi="Arial" w:cs="Arial"/>
          <w:i/>
          <w:sz w:val="22"/>
          <w:szCs w:val="22"/>
          <w:lang w:val="el-GR"/>
        </w:rPr>
      </w:pPr>
    </w:p>
    <w:p w:rsidR="00FD2D81" w:rsidRDefault="00FD2D81" w:rsidP="009F3520">
      <w:pPr>
        <w:spacing w:after="120" w:line="360" w:lineRule="auto"/>
        <w:ind w:left="360" w:hanging="360"/>
        <w:jc w:val="both"/>
        <w:rPr>
          <w:rFonts w:ascii="Arial" w:hAnsi="Arial" w:cs="Arial"/>
          <w:i/>
          <w:sz w:val="22"/>
          <w:szCs w:val="22"/>
          <w:u w:val="single"/>
          <w:lang w:val="el-GR"/>
        </w:rPr>
      </w:pPr>
      <w:r>
        <w:rPr>
          <w:rFonts w:ascii="Arial" w:hAnsi="Arial" w:cs="Arial"/>
          <w:i/>
          <w:sz w:val="22"/>
          <w:szCs w:val="22"/>
          <w:lang w:val="el-GR"/>
        </w:rPr>
        <w:t>δ)</w:t>
      </w:r>
      <w:r>
        <w:rPr>
          <w:rFonts w:ascii="Arial" w:hAnsi="Arial" w:cs="Arial"/>
          <w:i/>
          <w:sz w:val="22"/>
          <w:szCs w:val="22"/>
          <w:lang w:val="el-GR"/>
        </w:rPr>
        <w:tab/>
      </w:r>
      <w:r>
        <w:rPr>
          <w:rFonts w:ascii="Arial" w:hAnsi="Arial" w:cs="Arial"/>
          <w:i/>
          <w:sz w:val="22"/>
          <w:szCs w:val="22"/>
          <w:u w:val="single"/>
          <w:lang w:val="el-GR"/>
        </w:rPr>
        <w:t>Ως προς τα συστήματα και τις διαδικασίες εφαρμογής</w:t>
      </w:r>
    </w:p>
    <w:p w:rsidR="00FD2D81" w:rsidRDefault="00FD2D81" w:rsidP="009F3520">
      <w:pPr>
        <w:spacing w:after="120" w:line="360" w:lineRule="auto"/>
        <w:jc w:val="both"/>
        <w:rPr>
          <w:rFonts w:ascii="Arial" w:hAnsi="Arial" w:cs="Arial"/>
          <w:sz w:val="22"/>
          <w:szCs w:val="22"/>
          <w:lang w:val="el-GR"/>
        </w:rPr>
      </w:pPr>
      <w:r>
        <w:rPr>
          <w:rFonts w:ascii="Arial" w:hAnsi="Arial" w:cs="Arial"/>
          <w:sz w:val="22"/>
          <w:szCs w:val="22"/>
          <w:lang w:val="el-GR"/>
        </w:rPr>
        <w:t>Λαμβάνοντας υπόψη ότι τα συστήματα / μηχανισμοί και διαδικασίες εφαρμογής (διοίκησης, διαχείρισης, υλοποίησης, παρακολούθησης και ελέγχου) συντελούν τα μέγιστα στην αποτελεσματική και αποδοτική εφαρμογή του Προγράμματος, ο Σύμβουλος - Αξιολογητής προέβη στις παρακάτω συστάσεις / προτάσεις:</w:t>
      </w:r>
    </w:p>
    <w:p w:rsidR="00FD2D81" w:rsidRDefault="00FD2D81" w:rsidP="009F3520">
      <w:pPr>
        <w:numPr>
          <w:ilvl w:val="0"/>
          <w:numId w:val="38"/>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Μικρό αριθμό / πλήθος μηχανισμών / οργάνων, με ενδυνάμωση της ικανότητάς τους και σαφή προσδιορισμό των ευθυνών τους / αρμοδιοτήτων τους</w:t>
      </w:r>
    </w:p>
    <w:p w:rsidR="00FD2D81" w:rsidRDefault="00FD2D81" w:rsidP="009F3520">
      <w:pPr>
        <w:numPr>
          <w:ilvl w:val="0"/>
          <w:numId w:val="38"/>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Μικρό αριθμό Δικαιούχων (φορέων υλοποίησης), με ενδυνάμωση της ικανότητάς τους για την αποτελεσματική και χρηστή δημοσιονομική διαχείριση / υλοποίηση των έργων του Προγράμματος</w:t>
      </w:r>
    </w:p>
    <w:p w:rsidR="00FD2D81" w:rsidRDefault="00FD2D81" w:rsidP="009F3520">
      <w:pPr>
        <w:numPr>
          <w:ilvl w:val="0"/>
          <w:numId w:val="38"/>
        </w:numPr>
        <w:tabs>
          <w:tab w:val="clear" w:pos="720"/>
          <w:tab w:val="num" w:pos="284"/>
        </w:tabs>
        <w:spacing w:after="120" w:line="360" w:lineRule="auto"/>
        <w:ind w:left="284" w:hanging="284"/>
        <w:jc w:val="both"/>
        <w:rPr>
          <w:rFonts w:ascii="Arial" w:hAnsi="Arial" w:cs="Arial"/>
          <w:sz w:val="22"/>
          <w:szCs w:val="22"/>
          <w:lang w:val="el-GR"/>
        </w:rPr>
      </w:pPr>
      <w:r>
        <w:rPr>
          <w:rFonts w:ascii="Arial" w:hAnsi="Arial" w:cs="Arial"/>
          <w:sz w:val="22"/>
          <w:szCs w:val="22"/>
          <w:lang w:val="el-GR"/>
        </w:rPr>
        <w:t xml:space="preserve">Αξιοποίηση κοινών οργάνων διοίκησης, διαχείρισης και παρακολούθησης για τα δύο Προγράμματα του ΕΣΠΑ. </w:t>
      </w:r>
    </w:p>
    <w:p w:rsidR="00FD2D81" w:rsidRPr="00563BDE" w:rsidRDefault="00FD2D81" w:rsidP="0048585C">
      <w:pPr>
        <w:pStyle w:val="Heading2"/>
        <w:numPr>
          <w:ilvl w:val="2"/>
          <w:numId w:val="195"/>
        </w:numPr>
        <w:spacing w:before="0" w:line="360" w:lineRule="auto"/>
        <w:rPr>
          <w:rFonts w:ascii="Arial" w:hAnsi="Arial"/>
          <w:caps w:val="0"/>
          <w:szCs w:val="24"/>
          <w:u w:val="none"/>
          <w:lang w:val="el-GR"/>
        </w:rPr>
      </w:pPr>
      <w:r>
        <w:rPr>
          <w:rFonts w:ascii="Arial" w:hAnsi="Arial"/>
          <w:sz w:val="22"/>
          <w:szCs w:val="22"/>
          <w:u w:val="none"/>
          <w:lang w:val="el-GR"/>
        </w:rPr>
        <w:br w:type="page"/>
      </w:r>
      <w:bookmarkStart w:id="383" w:name="_Toc171257069"/>
      <w:bookmarkStart w:id="384" w:name="_Toc340047034"/>
      <w:proofErr w:type="spellStart"/>
      <w:r w:rsidR="00563BDE">
        <w:rPr>
          <w:rFonts w:ascii="Arial" w:hAnsi="Arial"/>
          <w:caps w:val="0"/>
          <w:szCs w:val="24"/>
          <w:u w:val="none"/>
          <w:lang w:val="el-GR"/>
        </w:rPr>
        <w:lastRenderedPageBreak/>
        <w:t>Ε</w:t>
      </w:r>
      <w:r w:rsidRPr="00563BDE">
        <w:rPr>
          <w:rFonts w:ascii="Arial" w:hAnsi="Arial"/>
          <w:caps w:val="0"/>
          <w:szCs w:val="24"/>
          <w:u w:val="none"/>
          <w:lang w:val="el-GR"/>
        </w:rPr>
        <w:t>νσωματωση</w:t>
      </w:r>
      <w:proofErr w:type="spellEnd"/>
      <w:r w:rsidRPr="00563BDE">
        <w:rPr>
          <w:rFonts w:ascii="Arial" w:hAnsi="Arial"/>
          <w:caps w:val="0"/>
          <w:szCs w:val="24"/>
          <w:u w:val="none"/>
          <w:lang w:val="el-GR"/>
        </w:rPr>
        <w:t xml:space="preserve"> </w:t>
      </w:r>
      <w:proofErr w:type="spellStart"/>
      <w:r w:rsidR="00563BDE">
        <w:rPr>
          <w:rFonts w:ascii="Arial" w:hAnsi="Arial"/>
          <w:caps w:val="0"/>
          <w:szCs w:val="24"/>
          <w:u w:val="none"/>
          <w:lang w:val="el-GR"/>
        </w:rPr>
        <w:t>σ</w:t>
      </w:r>
      <w:r w:rsidRPr="00563BDE">
        <w:rPr>
          <w:rFonts w:ascii="Arial" w:hAnsi="Arial"/>
          <w:caps w:val="0"/>
          <w:szCs w:val="24"/>
          <w:u w:val="none"/>
          <w:lang w:val="el-GR"/>
        </w:rPr>
        <w:t>υστασεων</w:t>
      </w:r>
      <w:proofErr w:type="spellEnd"/>
      <w:r w:rsidR="00563BDE">
        <w:rPr>
          <w:rFonts w:ascii="Arial" w:hAnsi="Arial"/>
          <w:caps w:val="0"/>
          <w:szCs w:val="24"/>
          <w:u w:val="none"/>
          <w:lang w:val="el-GR"/>
        </w:rPr>
        <w:t xml:space="preserve"> του</w:t>
      </w:r>
      <w:bookmarkEnd w:id="383"/>
      <w:r w:rsidR="00563BDE">
        <w:rPr>
          <w:rFonts w:ascii="Arial" w:hAnsi="Arial"/>
          <w:caps w:val="0"/>
          <w:szCs w:val="24"/>
          <w:u w:val="none"/>
          <w:lang w:val="el-GR"/>
        </w:rPr>
        <w:t xml:space="preserve"> συμβούλου αξιολόγησης</w:t>
      </w:r>
      <w:bookmarkEnd w:id="384"/>
      <w:r w:rsidRPr="00563BDE">
        <w:rPr>
          <w:rFonts w:ascii="Arial" w:hAnsi="Arial"/>
          <w:caps w:val="0"/>
          <w:szCs w:val="24"/>
          <w:u w:val="none"/>
          <w:lang w:val="el-GR"/>
        </w:rPr>
        <w:t xml:space="preserve"> </w:t>
      </w:r>
    </w:p>
    <w:p w:rsidR="00FD2D81" w:rsidRDefault="00FD2D81" w:rsidP="009F3520">
      <w:pPr>
        <w:spacing w:after="120" w:line="360" w:lineRule="auto"/>
        <w:jc w:val="both"/>
        <w:rPr>
          <w:rFonts w:ascii="Arial" w:hAnsi="Arial" w:cs="Arial"/>
          <w:sz w:val="22"/>
          <w:szCs w:val="22"/>
          <w:lang w:val="el-GR"/>
        </w:rPr>
      </w:pPr>
      <w:r>
        <w:rPr>
          <w:rFonts w:ascii="Arial" w:hAnsi="Arial" w:cs="Arial"/>
          <w:sz w:val="22"/>
          <w:szCs w:val="22"/>
          <w:lang w:val="el-GR"/>
        </w:rPr>
        <w:t>Από τις παραπάνω αναφερόμενες συστάσεις του Αξιολογητή, πολλές λήφθηκαν υπόψη και ενσωματώθηκαν στο Επιχειρησιακό Πρόγραμμα κατά τη διάρκεια κατάρτισής του. Ειδικότερα:</w:t>
      </w:r>
    </w:p>
    <w:p w:rsidR="00FD2D81" w:rsidRDefault="00FD2D81" w:rsidP="009F3520">
      <w:pPr>
        <w:spacing w:after="120" w:line="360" w:lineRule="auto"/>
        <w:jc w:val="both"/>
        <w:rPr>
          <w:rFonts w:ascii="Arial" w:hAnsi="Arial" w:cs="Arial"/>
          <w:sz w:val="22"/>
          <w:szCs w:val="22"/>
          <w:lang w:val="el-GR"/>
        </w:rPr>
      </w:pPr>
    </w:p>
    <w:p w:rsidR="00FD2D81" w:rsidRDefault="00FD2D81" w:rsidP="009F3520">
      <w:pPr>
        <w:pStyle w:val="BodyText"/>
        <w:tabs>
          <w:tab w:val="left" w:pos="426"/>
        </w:tabs>
        <w:spacing w:line="360" w:lineRule="auto"/>
        <w:ind w:left="426" w:hanging="426"/>
        <w:jc w:val="both"/>
        <w:rPr>
          <w:rFonts w:ascii="Arial" w:hAnsi="Arial" w:cs="Arial"/>
          <w:i/>
          <w:sz w:val="22"/>
          <w:szCs w:val="22"/>
          <w:lang w:val="el-GR"/>
        </w:rPr>
      </w:pPr>
      <w:r>
        <w:rPr>
          <w:rFonts w:ascii="Arial" w:hAnsi="Arial" w:cs="Arial"/>
          <w:i/>
          <w:sz w:val="22"/>
          <w:szCs w:val="22"/>
          <w:lang w:val="el-GR"/>
        </w:rPr>
        <w:t>α)</w:t>
      </w:r>
      <w:r>
        <w:rPr>
          <w:rFonts w:ascii="Arial" w:hAnsi="Arial" w:cs="Arial"/>
          <w:i/>
          <w:sz w:val="22"/>
          <w:szCs w:val="22"/>
          <w:lang w:val="el-GR"/>
        </w:rPr>
        <w:tab/>
      </w:r>
      <w:r>
        <w:rPr>
          <w:rFonts w:ascii="Arial" w:hAnsi="Arial" w:cs="Arial"/>
          <w:i/>
          <w:sz w:val="22"/>
          <w:szCs w:val="22"/>
          <w:u w:val="single"/>
          <w:lang w:val="el-GR"/>
        </w:rPr>
        <w:t>Σε σχέση με την κοινωνικοοικονομική ανάλυση και τις προσδιορισθείσες ανάγκες</w:t>
      </w:r>
    </w:p>
    <w:p w:rsidR="00FD2D81" w:rsidRDefault="00FD2D81" w:rsidP="009F3520">
      <w:pPr>
        <w:numPr>
          <w:ilvl w:val="0"/>
          <w:numId w:val="39"/>
        </w:numPr>
        <w:spacing w:after="120" w:line="360" w:lineRule="auto"/>
        <w:jc w:val="both"/>
        <w:rPr>
          <w:rFonts w:ascii="Arial" w:hAnsi="Arial" w:cs="Arial"/>
          <w:sz w:val="22"/>
          <w:szCs w:val="22"/>
          <w:lang w:val="el-GR"/>
        </w:rPr>
      </w:pPr>
      <w:r>
        <w:rPr>
          <w:rFonts w:ascii="Arial" w:hAnsi="Arial" w:cs="Arial"/>
          <w:sz w:val="22"/>
          <w:szCs w:val="22"/>
          <w:lang w:val="el-GR"/>
        </w:rPr>
        <w:t xml:space="preserve">Η διάρθρωση της συγκεκριμένης ενότητας ακολουθεί την υποδειχθείσα από το Σύμβουλο Αξιολόγησης δομή, με αναλυτική αναφορά των κοινωνικών, δημογραφικών χαρακτηριστικών της χώρας και σύνδεσής τους με τα οικονομικά/παραγωγικά χαρακτηριστικά της, τα οποία αναφέρονται συνοπτικά. </w:t>
      </w:r>
    </w:p>
    <w:p w:rsidR="00FD2D81" w:rsidRDefault="00FD2D81" w:rsidP="009F3520">
      <w:pPr>
        <w:numPr>
          <w:ilvl w:val="0"/>
          <w:numId w:val="39"/>
        </w:numPr>
        <w:spacing w:after="120" w:line="360" w:lineRule="auto"/>
        <w:jc w:val="both"/>
        <w:rPr>
          <w:rFonts w:ascii="Arial" w:hAnsi="Arial" w:cs="Arial"/>
          <w:sz w:val="22"/>
          <w:szCs w:val="22"/>
          <w:lang w:val="el-GR"/>
        </w:rPr>
      </w:pPr>
      <w:r>
        <w:rPr>
          <w:rFonts w:ascii="Arial" w:hAnsi="Arial" w:cs="Arial"/>
          <w:sz w:val="22"/>
          <w:szCs w:val="22"/>
          <w:lang w:val="el-GR"/>
        </w:rPr>
        <w:t xml:space="preserve">Τα στατιστικά στοιχεία/δείκτες που χρησιμοποιούνται είναι κατά βάση αυτά της </w:t>
      </w:r>
      <w:r>
        <w:rPr>
          <w:rFonts w:ascii="Arial" w:hAnsi="Arial" w:cs="Arial"/>
          <w:sz w:val="22"/>
          <w:szCs w:val="22"/>
          <w:lang w:val="en-US"/>
        </w:rPr>
        <w:t>Eurostat</w:t>
      </w:r>
      <w:r>
        <w:rPr>
          <w:rFonts w:ascii="Arial" w:hAnsi="Arial" w:cs="Arial"/>
          <w:sz w:val="22"/>
          <w:szCs w:val="22"/>
          <w:lang w:val="el-GR"/>
        </w:rPr>
        <w:t xml:space="preserve">, τα οποία συγκρίνονται με τους αντίστοιχους μέσους όρους της Ε.Ε. Σε περιπτώσεις μη διαθεσιμότητας στοιχείων από τη </w:t>
      </w:r>
      <w:r>
        <w:rPr>
          <w:rFonts w:ascii="Arial" w:hAnsi="Arial" w:cs="Arial"/>
          <w:sz w:val="22"/>
          <w:szCs w:val="22"/>
          <w:lang w:val="en-US"/>
        </w:rPr>
        <w:t>Eurostat</w:t>
      </w:r>
      <w:r>
        <w:rPr>
          <w:rFonts w:ascii="Arial" w:hAnsi="Arial" w:cs="Arial"/>
          <w:sz w:val="22"/>
          <w:szCs w:val="22"/>
          <w:lang w:val="el-GR"/>
        </w:rPr>
        <w:t>, λόγω ιδιαίτερων απαιτήσεων και εξειδίκευσης, χρησιμοποιούνται και στοιχεία υπηρεσιών της Κυπριακής Δημοκρατίας, κυρίως της Στατιστικής Υπηρεσίας.</w:t>
      </w:r>
    </w:p>
    <w:p w:rsidR="00FD2D81" w:rsidRDefault="00FD2D81" w:rsidP="009F3520">
      <w:pPr>
        <w:numPr>
          <w:ilvl w:val="0"/>
          <w:numId w:val="39"/>
        </w:numPr>
        <w:spacing w:after="120" w:line="360" w:lineRule="auto"/>
        <w:jc w:val="both"/>
        <w:rPr>
          <w:rFonts w:ascii="Arial" w:hAnsi="Arial" w:cs="Arial"/>
          <w:sz w:val="22"/>
          <w:szCs w:val="22"/>
          <w:lang w:val="el-GR"/>
        </w:rPr>
      </w:pPr>
      <w:r>
        <w:rPr>
          <w:rFonts w:ascii="Arial" w:hAnsi="Arial" w:cs="Arial"/>
          <w:sz w:val="22"/>
          <w:szCs w:val="22"/>
          <w:lang w:val="el-GR"/>
        </w:rPr>
        <w:t>Παρουσιάζεται, εν γένει, μία διαχρονική ανάλυση των εξελικτικών τάσεων του κοινωνικοοικονομικού ιστού της χώρας, με έμφαση στην πενταετία 2001-2005, ενώ σε ορισμένες περιπτώσεις (όπως σε αυτήν της ανάλυσης της κοινωνικής συνοχής), τα στοιχεία αναφέρονται σε μεγαλύτερο βάθος χρόνου, προκειμένου, σύμφωνα με τα υπάρχοντα δεδομένα, να αποτυπωθούν καλύτερα οι σχετικές εξελίξεις και οι τάσεις.</w:t>
      </w:r>
    </w:p>
    <w:p w:rsidR="00FD2D81" w:rsidRDefault="00FD2D81" w:rsidP="009F3520">
      <w:pPr>
        <w:spacing w:after="120" w:line="360" w:lineRule="auto"/>
        <w:jc w:val="both"/>
        <w:rPr>
          <w:rFonts w:ascii="Arial" w:hAnsi="Arial" w:cs="Arial"/>
          <w:sz w:val="22"/>
          <w:szCs w:val="22"/>
          <w:lang w:val="el-GR"/>
        </w:rPr>
      </w:pPr>
    </w:p>
    <w:p w:rsidR="00FD2D81" w:rsidRDefault="00FD2D81" w:rsidP="009F3520">
      <w:pPr>
        <w:spacing w:after="120" w:line="360" w:lineRule="auto"/>
        <w:jc w:val="both"/>
        <w:rPr>
          <w:rFonts w:ascii="Arial" w:hAnsi="Arial" w:cs="Arial"/>
          <w:sz w:val="22"/>
          <w:szCs w:val="22"/>
          <w:lang w:val="el-GR"/>
        </w:rPr>
      </w:pPr>
      <w:r>
        <w:rPr>
          <w:rFonts w:ascii="Arial" w:hAnsi="Arial" w:cs="Arial"/>
          <w:sz w:val="22"/>
          <w:szCs w:val="22"/>
          <w:lang w:val="el-GR"/>
        </w:rPr>
        <w:t>Στη συγκεκριμένη ενότητα του Επιχειρησιακού Προγράμματος δεν έχουν ενσωματωθεί επαρκώς οι συστάσεις του Αξιολογητή αναφορικά με τα εξής θέματα:</w:t>
      </w:r>
    </w:p>
    <w:p w:rsidR="00FD2D81" w:rsidRDefault="00FD2D81" w:rsidP="009F3520">
      <w:pPr>
        <w:numPr>
          <w:ilvl w:val="0"/>
          <w:numId w:val="49"/>
        </w:numPr>
        <w:tabs>
          <w:tab w:val="clear" w:pos="2083"/>
          <w:tab w:val="num" w:pos="360"/>
        </w:tabs>
        <w:spacing w:after="120" w:line="360" w:lineRule="auto"/>
        <w:ind w:left="360" w:hanging="360"/>
        <w:jc w:val="both"/>
        <w:rPr>
          <w:rFonts w:ascii="Arial" w:hAnsi="Arial" w:cs="Arial"/>
          <w:sz w:val="22"/>
          <w:szCs w:val="22"/>
          <w:lang w:val="el-GR"/>
        </w:rPr>
      </w:pPr>
      <w:r>
        <w:rPr>
          <w:rFonts w:ascii="Arial" w:hAnsi="Arial" w:cs="Arial"/>
          <w:sz w:val="22"/>
          <w:szCs w:val="22"/>
          <w:lang w:val="el-GR"/>
        </w:rPr>
        <w:t xml:space="preserve">Παρά την αρκετά εκτενή αναφορά στα διάφορα συστήματα εκπαίδευσης και κατάρτισης, ελλείπει μία δομημένη περιεκτική και πλήρης περιγραφή της δομής και λειτουργίας του τυπικού συστήματος εκπαίδευσης, από την οποία θα απορρέουν τα προβλήματα και οι ενέργειες αντιμετώπισής τους, μέσω της δρομολογούμενης εκπαιδευτικής μεταρρύθμισης. Σε κάθε περίπτωση όμως εξάγεται εμφανώς το συμπέρασμα περί της αναγκαιότητας έντονων παρεμβάσεων στο συγκεκριμένο τομέα.  </w:t>
      </w:r>
    </w:p>
    <w:p w:rsidR="00FD2D81" w:rsidRDefault="00FD2D81" w:rsidP="009F3520">
      <w:pPr>
        <w:numPr>
          <w:ilvl w:val="0"/>
          <w:numId w:val="49"/>
        </w:numPr>
        <w:tabs>
          <w:tab w:val="clear" w:pos="2083"/>
          <w:tab w:val="num" w:pos="360"/>
        </w:tabs>
        <w:spacing w:after="120" w:line="360" w:lineRule="auto"/>
        <w:ind w:left="360" w:hanging="360"/>
        <w:jc w:val="both"/>
        <w:rPr>
          <w:rFonts w:ascii="Arial" w:hAnsi="Arial" w:cs="Arial"/>
          <w:sz w:val="22"/>
          <w:szCs w:val="22"/>
          <w:lang w:val="el-GR"/>
        </w:rPr>
      </w:pPr>
      <w:r>
        <w:rPr>
          <w:rFonts w:ascii="Arial" w:hAnsi="Arial" w:cs="Arial"/>
          <w:sz w:val="22"/>
          <w:szCs w:val="22"/>
          <w:lang w:val="el-GR"/>
        </w:rPr>
        <w:t xml:space="preserve">Απουσιάζει η αναφορά στοιχείων παραγωγής, αγοράς εργασίας και εκπαιδευτικού επιπέδου σε συγκεκριμένες χωρικές ενότητες, προκειμένου αυτές </w:t>
      </w:r>
      <w:r>
        <w:rPr>
          <w:rFonts w:ascii="Arial" w:hAnsi="Arial" w:cs="Arial"/>
          <w:sz w:val="22"/>
          <w:szCs w:val="22"/>
          <w:lang w:val="el-GR"/>
        </w:rPr>
        <w:lastRenderedPageBreak/>
        <w:t xml:space="preserve">να προσεγγισθούν με βάση τα προβλήματά τους και να προσδιορισθούν οι αναγκαίες κατηγορίες παρεμβάσεων άμβλυνσής τους. Τούτο οφείλεται, αφενός στη μη διαθεσιμότητα στοιχείων στο ζητούμενο χωρικό επίπεδο, αφετέρου στο γεγονός ότι η μελέτη και ο προσδιορισμός συγκεκριμένων </w:t>
      </w:r>
      <w:proofErr w:type="spellStart"/>
      <w:r>
        <w:rPr>
          <w:rFonts w:ascii="Arial" w:hAnsi="Arial" w:cs="Arial"/>
          <w:sz w:val="22"/>
          <w:szCs w:val="22"/>
          <w:lang w:val="el-GR"/>
        </w:rPr>
        <w:t>υποπεριοχών</w:t>
      </w:r>
      <w:proofErr w:type="spellEnd"/>
      <w:r>
        <w:rPr>
          <w:rFonts w:ascii="Arial" w:hAnsi="Arial" w:cs="Arial"/>
          <w:sz w:val="22"/>
          <w:szCs w:val="22"/>
          <w:lang w:val="el-GR"/>
        </w:rPr>
        <w:t>, οι οποίες θα αποτελέσουν αντικείμενο παρεμβάσεων, στο πλαίσιο του Ε.Π. «Αειφόρος ανάπτυξη και ανταγωνιστικότητα», 2007-2013,  γίνεται παράλληλα με την εκπόνηση του παρόντος Ε.Π.</w:t>
      </w:r>
    </w:p>
    <w:p w:rsidR="00FD2D81" w:rsidRDefault="00FD2D81" w:rsidP="009F3520">
      <w:pPr>
        <w:numPr>
          <w:ilvl w:val="0"/>
          <w:numId w:val="49"/>
        </w:numPr>
        <w:tabs>
          <w:tab w:val="clear" w:pos="2083"/>
          <w:tab w:val="num" w:pos="360"/>
        </w:tabs>
        <w:spacing w:after="120" w:line="360" w:lineRule="auto"/>
        <w:ind w:left="360" w:hanging="360"/>
        <w:jc w:val="both"/>
        <w:rPr>
          <w:rFonts w:ascii="Arial" w:hAnsi="Arial" w:cs="Arial"/>
          <w:sz w:val="22"/>
          <w:szCs w:val="22"/>
          <w:lang w:val="el-GR"/>
        </w:rPr>
      </w:pPr>
      <w:r>
        <w:rPr>
          <w:rFonts w:ascii="Arial" w:hAnsi="Arial" w:cs="Arial"/>
          <w:sz w:val="22"/>
          <w:szCs w:val="22"/>
          <w:lang w:val="el-GR"/>
        </w:rPr>
        <w:t>Η αναφορά των αποτελεσμάτων και διαπιστώσεων από την υλοποίηση των Προγραμμάτων της προηγούμενης προγραμματικής περιόδου, προκειμένου αυτά να χρησιμοποιηθούν ως εισροή για το παρόν Ε.Π., δεν είναι ρητή, γεγονός που οφείλεται στην καθυστέρηση της υλοποίησης των εν λόγω Προγραμμάτων, οπότε και παρουσιάζεται σχετική αδυναμία στον πλήρη εντοπισμό και στην εξαγωγή αξιόπιστων (τεκμηριωμένων), αξιοποιήσιμων σχετικών συμπερασμάτων.</w:t>
      </w:r>
    </w:p>
    <w:p w:rsidR="00FD2D81" w:rsidRDefault="00FD2D81" w:rsidP="009F3520">
      <w:pPr>
        <w:numPr>
          <w:ilvl w:val="0"/>
          <w:numId w:val="49"/>
        </w:numPr>
        <w:tabs>
          <w:tab w:val="clear" w:pos="2083"/>
          <w:tab w:val="num" w:pos="360"/>
        </w:tabs>
        <w:spacing w:line="360" w:lineRule="auto"/>
        <w:ind w:left="360" w:hanging="360"/>
        <w:jc w:val="both"/>
        <w:rPr>
          <w:rFonts w:ascii="Arial" w:hAnsi="Arial" w:cs="Arial"/>
          <w:sz w:val="22"/>
          <w:szCs w:val="22"/>
          <w:lang w:val="el-GR"/>
        </w:rPr>
      </w:pPr>
      <w:r>
        <w:rPr>
          <w:rFonts w:ascii="Arial" w:hAnsi="Arial" w:cs="Arial"/>
          <w:sz w:val="22"/>
          <w:szCs w:val="22"/>
          <w:lang w:val="el-GR"/>
        </w:rPr>
        <w:t>Η αναφορά σε ενδεχόμενες ανάγκες από πλευράς διοικητικής ικανότητας για την δραστηριοποίηση των κοινωνικών εταίρων (σύμφωνα με το άρθρο 5, παράγραφος 3 του Κανονισμού του ΕΚΤ) συμπεριλαμβανομένων και των Αρχών της Τοπικής Αυτοδιοίκησης, είναι πολύ συνοπτική και οφείλεται στην έλλειψη σχετικών στοιχείων σ’ αυτή τη φάση σχεδιασμού του Προγράμματος, ενώ έχουν διαγνωσθεί οι κυριότερες από τις ανάγκες που αφορούν στην ενημέρωση και πληροφόρηση επί της λειτουργίας των διαρθρωτικών ταμείων και ως εκ τούτου προβλέπονται τέτοιες δράσεις στο Πρόγραμμα.</w:t>
      </w:r>
    </w:p>
    <w:p w:rsidR="00FD2D81" w:rsidRDefault="00FD2D81" w:rsidP="009F3520">
      <w:pPr>
        <w:pStyle w:val="BodyText"/>
        <w:spacing w:line="360" w:lineRule="auto"/>
        <w:jc w:val="both"/>
        <w:rPr>
          <w:rFonts w:ascii="Arial" w:hAnsi="Arial" w:cs="Arial"/>
          <w:sz w:val="22"/>
          <w:szCs w:val="22"/>
          <w:lang w:val="el-GR"/>
        </w:rPr>
      </w:pPr>
    </w:p>
    <w:p w:rsidR="00FD2D81" w:rsidRDefault="00FD2D81" w:rsidP="009F3520">
      <w:pPr>
        <w:pStyle w:val="BodyText"/>
        <w:spacing w:after="0" w:line="360" w:lineRule="auto"/>
        <w:jc w:val="both"/>
        <w:rPr>
          <w:rFonts w:ascii="Arial" w:hAnsi="Arial" w:cs="Arial"/>
          <w:i/>
          <w:sz w:val="22"/>
          <w:szCs w:val="22"/>
          <w:lang w:val="el-GR"/>
        </w:rPr>
      </w:pPr>
      <w:r>
        <w:rPr>
          <w:rFonts w:ascii="Arial" w:hAnsi="Arial" w:cs="Arial"/>
          <w:i/>
          <w:sz w:val="22"/>
          <w:szCs w:val="22"/>
          <w:lang w:val="el-GR"/>
        </w:rPr>
        <w:t xml:space="preserve">β) </w:t>
      </w:r>
      <w:r>
        <w:rPr>
          <w:rFonts w:ascii="Arial" w:hAnsi="Arial" w:cs="Arial"/>
          <w:i/>
          <w:sz w:val="22"/>
          <w:szCs w:val="22"/>
          <w:u w:val="single"/>
          <w:lang w:val="el-GR"/>
        </w:rPr>
        <w:t>Ως προς τη δικαιολόγηση της συνέπειας της στρατηγικής</w:t>
      </w:r>
    </w:p>
    <w:p w:rsidR="00FD2D81" w:rsidRDefault="00FD2D81" w:rsidP="009F3520">
      <w:pPr>
        <w:spacing w:line="360" w:lineRule="auto"/>
        <w:jc w:val="both"/>
        <w:rPr>
          <w:rFonts w:ascii="Arial" w:hAnsi="Arial" w:cs="Arial"/>
          <w:sz w:val="22"/>
          <w:szCs w:val="22"/>
          <w:lang w:val="el-GR"/>
        </w:rPr>
      </w:pPr>
      <w:r>
        <w:rPr>
          <w:rFonts w:ascii="Arial" w:hAnsi="Arial" w:cs="Arial"/>
          <w:sz w:val="22"/>
          <w:szCs w:val="22"/>
          <w:lang w:val="el-GR"/>
        </w:rPr>
        <w:t>Σε γενικές γραμμές, οι βασικές συστάσεις του Αξιολογητή ελήφθησαν υπόψη στο πλαίσιο της συγκεκριμένης ενότητας. Ειδικότερα:</w:t>
      </w:r>
    </w:p>
    <w:p w:rsidR="00FD2D81" w:rsidRDefault="00FD2D81" w:rsidP="009F3520">
      <w:pPr>
        <w:spacing w:line="360" w:lineRule="auto"/>
        <w:jc w:val="both"/>
        <w:rPr>
          <w:rFonts w:ascii="Arial" w:hAnsi="Arial" w:cs="Arial"/>
          <w:sz w:val="22"/>
          <w:szCs w:val="22"/>
          <w:lang w:val="el-GR"/>
        </w:rPr>
      </w:pPr>
    </w:p>
    <w:p w:rsidR="00FD2D81" w:rsidRDefault="00FD2D81" w:rsidP="009F3520">
      <w:pPr>
        <w:spacing w:line="360" w:lineRule="auto"/>
        <w:jc w:val="both"/>
        <w:rPr>
          <w:rFonts w:ascii="Arial" w:hAnsi="Arial" w:cs="Arial"/>
          <w:sz w:val="22"/>
          <w:szCs w:val="22"/>
          <w:lang w:val="el-GR"/>
        </w:rPr>
      </w:pPr>
      <w:r>
        <w:rPr>
          <w:rFonts w:ascii="Arial" w:hAnsi="Arial" w:cs="Arial"/>
          <w:sz w:val="22"/>
          <w:szCs w:val="22"/>
          <w:lang w:val="el-GR"/>
        </w:rPr>
        <w:t>Το Πρόγραμμα εστιάζεται, στους τρεις στόχους, τους οποίους είχε υποδείξει και ο Αξιολογητής, και κατά την κρίση του αποτελούν κρίσιμες παραμέτρους για την επίτευξη του στρατηγικού στόχου του Προγράμματος, ήτοι στην αύξηση της συμμετοχής στην αγορά εργασίας και στην απασχόληση των νέων και των γυναικών, στην αύξηση της συμμετοχής στη δια βίου μάθηση και στη βελτίωση των συστημάτων εκπαίδευσης και κατάρτισης και σύνδεσής της με τις ανάγκες της αγοράς εργασίας.</w:t>
      </w:r>
    </w:p>
    <w:p w:rsidR="00FD2D81" w:rsidRDefault="00FD2D81" w:rsidP="009F3520">
      <w:pPr>
        <w:spacing w:line="360" w:lineRule="auto"/>
        <w:jc w:val="both"/>
        <w:rPr>
          <w:rFonts w:ascii="Arial" w:hAnsi="Arial" w:cs="Arial"/>
          <w:sz w:val="22"/>
          <w:szCs w:val="22"/>
          <w:lang w:val="el-GR"/>
        </w:rPr>
      </w:pPr>
    </w:p>
    <w:p w:rsidR="00FD2D81" w:rsidRDefault="00FD2D81" w:rsidP="009F3520">
      <w:pPr>
        <w:spacing w:line="360" w:lineRule="auto"/>
        <w:jc w:val="both"/>
        <w:rPr>
          <w:rFonts w:ascii="Arial" w:hAnsi="Arial" w:cs="Arial"/>
          <w:sz w:val="22"/>
          <w:szCs w:val="22"/>
          <w:lang w:val="el-GR"/>
        </w:rPr>
      </w:pPr>
      <w:r>
        <w:rPr>
          <w:rFonts w:ascii="Arial" w:hAnsi="Arial" w:cs="Arial"/>
          <w:sz w:val="22"/>
          <w:szCs w:val="22"/>
          <w:lang w:val="el-GR"/>
        </w:rPr>
        <w:t xml:space="preserve">Σε συνέχεια των διαβουλεύσεων μεταξύ Κράτους μέλους και Ε.Ε. επί των στόχων και του περιεχομένου του Επιχειρησιακού Προγράμματος, το μεγαλύτερο βάρος του </w:t>
      </w:r>
      <w:r>
        <w:rPr>
          <w:rFonts w:ascii="Arial" w:hAnsi="Arial" w:cs="Arial"/>
          <w:sz w:val="22"/>
          <w:szCs w:val="22"/>
          <w:lang w:val="el-GR"/>
        </w:rPr>
        <w:lastRenderedPageBreak/>
        <w:t>Προγράμματος τόσο από πλευράς στρατηγικής, όσο και χρηματοδότησης, αποφασίστηκε να δοθεί στη βελτίωση των συστημάτων εκπαίδευσης και κατάρτισης, με έμφαση στην επαγγελματική εκπαίδευση και τη μαθητεία (1ος ειδικός στόχος του Άξονα Προτεραιότητας 1) . Είναι χαρακτηριστικό ότι σε σχετικές με προαναφερόμενα δράσεις ενδεικτικά κατευθύνεται περίπου το 51% του προϋπολογισμού της Κοινοτικής Συνδρομής. Η απόφαση αυτή συνάδει απόλυτα με τις συστάσεις του Συμβουλίου για το έτος 2006 και εκφράζει σημαντικές ανάγκες του τομέα των ανθρώπινων πόρων της Χώρας, δημιουργεί ωστόσο ορισμένες επιφυλάξεις σε σχέση με τα εξής :</w:t>
      </w:r>
    </w:p>
    <w:p w:rsidR="00FD2D81" w:rsidRDefault="00FD2D81" w:rsidP="009F3520">
      <w:pPr>
        <w:numPr>
          <w:ilvl w:val="0"/>
          <w:numId w:val="78"/>
        </w:numPr>
        <w:spacing w:line="360" w:lineRule="auto"/>
        <w:jc w:val="both"/>
        <w:rPr>
          <w:rFonts w:ascii="Arial" w:hAnsi="Arial" w:cs="Arial"/>
          <w:sz w:val="22"/>
          <w:szCs w:val="22"/>
          <w:lang w:val="el-GR"/>
        </w:rPr>
      </w:pPr>
      <w:r>
        <w:rPr>
          <w:rFonts w:ascii="Arial" w:hAnsi="Arial" w:cs="Arial"/>
          <w:sz w:val="22"/>
          <w:szCs w:val="22"/>
          <w:lang w:val="el-GR"/>
        </w:rPr>
        <w:t xml:space="preserve">Το Πρόγραμμα παρουσιάζει πλέον μία μονομέρεια, η οποία το καθιστά ευάλωτο σε τυχόν αστοχίες ή καθυστερήσεις στην υλοποίηση των προγραμματιζόμενων δράσεων του 1ου ειδικού στόχου του Α.Π.1. Παρόλο ότι η κατανομή των ποσών στον Ειδικό Στόχο 1 είναι ενδεικτική, πρέπει να επισημανθεί ότι για την αποφυγή δυσάρεστων συνεπειών και κυρίως απώλειας πόρων από την εφαρμογή του κανόνα ν+3, οι καθ’ </w:t>
      </w:r>
      <w:proofErr w:type="spellStart"/>
      <w:r>
        <w:rPr>
          <w:rFonts w:ascii="Arial" w:hAnsi="Arial" w:cs="Arial"/>
          <w:sz w:val="22"/>
          <w:szCs w:val="22"/>
          <w:lang w:val="el-GR"/>
        </w:rPr>
        <w:t>ύλην</w:t>
      </w:r>
      <w:proofErr w:type="spellEnd"/>
      <w:r>
        <w:rPr>
          <w:rFonts w:ascii="Arial" w:hAnsi="Arial" w:cs="Arial"/>
          <w:sz w:val="22"/>
          <w:szCs w:val="22"/>
          <w:lang w:val="el-GR"/>
        </w:rPr>
        <w:t xml:space="preserve"> αρμόδιοι δικαιούχοι των εν λόγω δράσεων θα πρέπει να καταβάλουν κάθε δυνατή προσπάθεια για την έγκαιρη έναρξη και ομαλή υλοποίησή τους.  </w:t>
      </w:r>
    </w:p>
    <w:p w:rsidR="00FD2D81" w:rsidRDefault="00FD2D81" w:rsidP="009F3520">
      <w:pPr>
        <w:numPr>
          <w:ilvl w:val="0"/>
          <w:numId w:val="78"/>
        </w:numPr>
        <w:spacing w:line="360" w:lineRule="auto"/>
        <w:jc w:val="both"/>
        <w:rPr>
          <w:rFonts w:ascii="Arial" w:hAnsi="Arial" w:cs="Arial"/>
          <w:sz w:val="22"/>
          <w:szCs w:val="22"/>
          <w:lang w:val="el-GR"/>
        </w:rPr>
      </w:pPr>
      <w:r>
        <w:rPr>
          <w:rFonts w:ascii="Arial" w:hAnsi="Arial" w:cs="Arial"/>
          <w:sz w:val="22"/>
          <w:szCs w:val="22"/>
          <w:lang w:val="el-GR"/>
        </w:rPr>
        <w:t xml:space="preserve">Οι υπόλοιποι έξι (6) ειδικοί στόχοι, στους οποίους κατανέμεται το 49% του προϋπολογισμού του Προγράμματος περιλαμβάνουν ένα αρκετά σημαντικό εύρος δράσεων, με ενδεχόμενο να μην υπάρξει η πλέον ενδεδειγμένη επικέντρωση των πόρων. </w:t>
      </w:r>
    </w:p>
    <w:p w:rsidR="00FD2D81" w:rsidRDefault="00FD2D81" w:rsidP="009F3520">
      <w:pPr>
        <w:spacing w:line="360" w:lineRule="auto"/>
        <w:jc w:val="both"/>
        <w:rPr>
          <w:rFonts w:ascii="Arial" w:hAnsi="Arial" w:cs="Arial"/>
          <w:sz w:val="22"/>
          <w:szCs w:val="22"/>
          <w:lang w:val="el-GR"/>
        </w:rPr>
      </w:pPr>
    </w:p>
    <w:p w:rsidR="00FD2D81" w:rsidRDefault="00FD2D81" w:rsidP="009F3520">
      <w:pPr>
        <w:spacing w:line="360" w:lineRule="auto"/>
        <w:jc w:val="both"/>
        <w:rPr>
          <w:rFonts w:ascii="Arial" w:hAnsi="Arial" w:cs="Arial"/>
          <w:sz w:val="22"/>
          <w:szCs w:val="22"/>
          <w:lang w:val="el-GR"/>
        </w:rPr>
      </w:pPr>
      <w:r>
        <w:rPr>
          <w:rFonts w:ascii="Arial" w:hAnsi="Arial" w:cs="Arial"/>
          <w:sz w:val="22"/>
          <w:szCs w:val="22"/>
          <w:lang w:val="el-GR"/>
        </w:rPr>
        <w:t xml:space="preserve">Επίσης ένα σχετικά σημαντικό τμήμα του Προγράμματος κατευθύνεται σε δράσεις ενίσχυσης της κοινωνικής συνοχής, η οποία, στην παρούσα φάση, δεν αποτελεί, όπως εξάλλου παρουσιάζεται και στη </w:t>
      </w:r>
      <w:r>
        <w:rPr>
          <w:rFonts w:ascii="Arial" w:hAnsi="Arial" w:cs="Arial"/>
          <w:sz w:val="22"/>
          <w:szCs w:val="22"/>
          <w:lang w:val="en-US"/>
        </w:rPr>
        <w:t>SWOT</w:t>
      </w:r>
      <w:r>
        <w:rPr>
          <w:rFonts w:ascii="Arial" w:hAnsi="Arial" w:cs="Arial"/>
          <w:sz w:val="22"/>
          <w:szCs w:val="22"/>
          <w:lang w:val="el-GR"/>
        </w:rPr>
        <w:t xml:space="preserve"> ανάλυση, μία από τις κύριες αδυναμίες του τομέα των ανθρώπινων πόρων στην Κύπρο, </w:t>
      </w:r>
      <w:proofErr w:type="spellStart"/>
      <w:r>
        <w:rPr>
          <w:rFonts w:ascii="Arial" w:hAnsi="Arial" w:cs="Arial"/>
          <w:sz w:val="22"/>
          <w:szCs w:val="22"/>
          <w:lang w:val="el-GR"/>
        </w:rPr>
        <w:t>καταχωρούμενη</w:t>
      </w:r>
      <w:proofErr w:type="spellEnd"/>
      <w:r>
        <w:rPr>
          <w:rFonts w:ascii="Arial" w:hAnsi="Arial" w:cs="Arial"/>
          <w:sz w:val="22"/>
          <w:szCs w:val="22"/>
          <w:lang w:val="el-GR"/>
        </w:rPr>
        <w:t xml:space="preserve"> στους κινδύνους / απειλές. Ως εκ τούτου, η στρατηγική του Προγράμματος στρέφεται, εκτός των άλλων, και στην αντιμετώπιση προβλημάτων σε λανθάνουσα μορφή ή με κίνδυνο έντασής τους στη χρονική περίοδο, στην οποία αναφέρεται το Πρόγραμμα, χωρίς όμως να προσδίδει την απαιτούμενη εστίαση σε συγκεκριμένες ευάλωτες πληθυσμιακές ομάδες, οι οποίες θα προσδιορισθούν με περαιτέρω εξειδίκευση από την έναρξη εφαρμογής του Προγράμματος.</w:t>
      </w:r>
    </w:p>
    <w:p w:rsidR="00FD2D81" w:rsidRDefault="00FD2D81" w:rsidP="009F3520">
      <w:pPr>
        <w:spacing w:line="360" w:lineRule="auto"/>
        <w:jc w:val="both"/>
        <w:rPr>
          <w:rFonts w:ascii="Arial" w:hAnsi="Arial" w:cs="Arial"/>
          <w:sz w:val="22"/>
          <w:szCs w:val="22"/>
          <w:lang w:val="el-GR"/>
        </w:rPr>
      </w:pPr>
    </w:p>
    <w:p w:rsidR="00FD2D81" w:rsidRDefault="00FD2D81" w:rsidP="009F3520">
      <w:pPr>
        <w:spacing w:line="360" w:lineRule="auto"/>
        <w:jc w:val="both"/>
        <w:rPr>
          <w:rFonts w:ascii="Arial" w:hAnsi="Arial" w:cs="Arial"/>
          <w:sz w:val="22"/>
          <w:szCs w:val="22"/>
          <w:lang w:val="el-GR"/>
        </w:rPr>
      </w:pPr>
      <w:r>
        <w:rPr>
          <w:rFonts w:ascii="Arial" w:hAnsi="Arial" w:cs="Arial"/>
          <w:sz w:val="22"/>
          <w:szCs w:val="22"/>
          <w:lang w:val="el-GR"/>
        </w:rPr>
        <w:t xml:space="preserve">Από πλευράς συστάσεων του Αξιολογητή περί δημιουργίας θεσμών και μηχανισμών στήριξης του ανθρώπινου κεφαλαίου, η στρατηγική του Προγράμματος κινείται εν γένει προς αυτήν την κατεύθυνση, χωρίς να κατευθύνεται σε συνολική παρέμβαση, αλλά να εστιάζεται σε συγκεκριμένες υπηρεσίες και θεσμούς. Τούτο οφείλεται στο </w:t>
      </w:r>
      <w:r>
        <w:rPr>
          <w:rFonts w:ascii="Arial" w:hAnsi="Arial" w:cs="Arial"/>
          <w:sz w:val="22"/>
          <w:szCs w:val="22"/>
          <w:lang w:val="el-GR"/>
        </w:rPr>
        <w:lastRenderedPageBreak/>
        <w:t>γεγονός ότι το μεγαλύτερο μέρος των παρεμβάσεων για βελτίωση της διοικητικής ικανότητας χρηματοδοτείται από αμιγώς εθνικούς πόρους και ως εκ τούτου οι δράσεις του Προγράμματος εστιάζονται στους μηχανισμούς και θεσμούς, που εξυπηρετούν της αποτελεσματική εφαρμογή των βασικών στόχων του Προγράμματος.</w:t>
      </w:r>
    </w:p>
    <w:p w:rsidR="00FD2D81" w:rsidRDefault="00FD2D81" w:rsidP="009F3520">
      <w:pPr>
        <w:spacing w:line="360" w:lineRule="auto"/>
        <w:ind w:left="360" w:hanging="360"/>
        <w:jc w:val="both"/>
        <w:rPr>
          <w:rFonts w:ascii="Arial" w:hAnsi="Arial" w:cs="Arial"/>
          <w:sz w:val="22"/>
          <w:szCs w:val="22"/>
          <w:lang w:val="el-GR"/>
        </w:rPr>
      </w:pPr>
    </w:p>
    <w:p w:rsidR="00FD2D81" w:rsidRDefault="00FD2D81" w:rsidP="009F3520">
      <w:pPr>
        <w:pStyle w:val="BodyTextIndent"/>
        <w:tabs>
          <w:tab w:val="left" w:pos="284"/>
        </w:tabs>
        <w:spacing w:after="0" w:line="360" w:lineRule="auto"/>
        <w:ind w:left="284" w:hanging="284"/>
        <w:jc w:val="both"/>
        <w:rPr>
          <w:rFonts w:ascii="Arial" w:hAnsi="Arial" w:cs="Arial"/>
          <w:i/>
          <w:sz w:val="22"/>
          <w:szCs w:val="22"/>
          <w:lang w:val="el-GR"/>
        </w:rPr>
      </w:pPr>
      <w:r>
        <w:rPr>
          <w:rFonts w:ascii="Arial" w:hAnsi="Arial" w:cs="Arial"/>
          <w:i/>
          <w:sz w:val="22"/>
          <w:szCs w:val="22"/>
          <w:lang w:val="el-GR"/>
        </w:rPr>
        <w:t>γ)</w:t>
      </w:r>
      <w:r>
        <w:rPr>
          <w:rFonts w:ascii="Arial" w:hAnsi="Arial" w:cs="Arial"/>
          <w:i/>
          <w:sz w:val="22"/>
          <w:szCs w:val="22"/>
          <w:lang w:val="el-GR"/>
        </w:rPr>
        <w:tab/>
      </w:r>
      <w:r>
        <w:rPr>
          <w:rFonts w:ascii="Arial" w:hAnsi="Arial" w:cs="Arial"/>
          <w:i/>
          <w:sz w:val="22"/>
          <w:szCs w:val="22"/>
          <w:u w:val="single"/>
          <w:lang w:val="el-GR"/>
        </w:rPr>
        <w:t>Ως προς την ποσοτικοποίηση των στόχων του Προγράμματος και την αποτύπωσή τους μέσω δεικτών</w:t>
      </w:r>
    </w:p>
    <w:p w:rsidR="00FD2D81" w:rsidRDefault="00FD2D81" w:rsidP="009F3520">
      <w:pPr>
        <w:spacing w:line="360" w:lineRule="auto"/>
        <w:jc w:val="both"/>
        <w:rPr>
          <w:rFonts w:ascii="Arial" w:hAnsi="Arial" w:cs="Arial"/>
          <w:sz w:val="22"/>
          <w:szCs w:val="22"/>
          <w:lang w:val="el-GR"/>
        </w:rPr>
      </w:pPr>
      <w:r>
        <w:rPr>
          <w:rFonts w:ascii="Arial" w:hAnsi="Arial" w:cs="Arial"/>
          <w:sz w:val="22"/>
          <w:szCs w:val="22"/>
          <w:lang w:val="el-GR"/>
        </w:rPr>
        <w:t>Οι συστάσεις του Αξιολογητή στη συγκεκριμένη ενότητα, μέχρι το χρονικό σημείο σύνταξη της παρούσας σύνοψης, ελήφθησαν εν μέρει υπόψη. Συγκεκριμένα :</w:t>
      </w:r>
    </w:p>
    <w:p w:rsidR="00FD2D81" w:rsidRDefault="00FD2D81" w:rsidP="009F3520">
      <w:pPr>
        <w:numPr>
          <w:ilvl w:val="0"/>
          <w:numId w:val="80"/>
        </w:numPr>
        <w:spacing w:line="360" w:lineRule="auto"/>
        <w:jc w:val="both"/>
        <w:rPr>
          <w:rFonts w:ascii="Arial" w:hAnsi="Arial" w:cs="Arial"/>
          <w:sz w:val="22"/>
          <w:szCs w:val="22"/>
          <w:lang w:val="el-GR"/>
        </w:rPr>
      </w:pPr>
      <w:r>
        <w:rPr>
          <w:rFonts w:ascii="Arial" w:hAnsi="Arial" w:cs="Arial"/>
          <w:sz w:val="22"/>
          <w:szCs w:val="22"/>
          <w:lang w:val="el-GR"/>
        </w:rPr>
        <w:t xml:space="preserve">Φαίνεται ότι καταβλήθηκε προσπάθεια  τήρησης των αρχών της καταλληλότητας, της </w:t>
      </w:r>
      <w:proofErr w:type="spellStart"/>
      <w:r>
        <w:rPr>
          <w:rFonts w:ascii="Arial" w:hAnsi="Arial" w:cs="Arial"/>
          <w:sz w:val="22"/>
          <w:szCs w:val="22"/>
          <w:lang w:val="el-GR"/>
        </w:rPr>
        <w:t>μετρησιμότητας</w:t>
      </w:r>
      <w:proofErr w:type="spellEnd"/>
      <w:r>
        <w:rPr>
          <w:rFonts w:ascii="Arial" w:hAnsi="Arial" w:cs="Arial"/>
          <w:sz w:val="22"/>
          <w:szCs w:val="22"/>
          <w:lang w:val="el-GR"/>
        </w:rPr>
        <w:t xml:space="preserve"> και της αναλογικότητας.</w:t>
      </w:r>
    </w:p>
    <w:p w:rsidR="00FD2D81" w:rsidRDefault="00FD2D81" w:rsidP="009F3520">
      <w:pPr>
        <w:numPr>
          <w:ilvl w:val="0"/>
          <w:numId w:val="80"/>
        </w:numPr>
        <w:spacing w:line="360" w:lineRule="auto"/>
        <w:jc w:val="both"/>
        <w:rPr>
          <w:rFonts w:ascii="Arial" w:hAnsi="Arial" w:cs="Arial"/>
          <w:sz w:val="22"/>
          <w:szCs w:val="22"/>
          <w:lang w:val="el-GR"/>
        </w:rPr>
      </w:pPr>
      <w:r>
        <w:rPr>
          <w:rFonts w:ascii="Arial" w:hAnsi="Arial" w:cs="Arial"/>
          <w:sz w:val="22"/>
          <w:szCs w:val="22"/>
          <w:lang w:val="el-GR"/>
        </w:rPr>
        <w:t xml:space="preserve">Οι τιμές βάσης, σε πολλές περιπτώσεις δεικτών, αφορούν σε εκροές της προηγούμενης περιόδου, ενώ η πρόταση του Αξιολογητή ήταν αυτό να αποφευχθεί και </w:t>
      </w:r>
      <w:proofErr w:type="spellStart"/>
      <w:r>
        <w:rPr>
          <w:rFonts w:ascii="Arial" w:hAnsi="Arial" w:cs="Arial"/>
          <w:sz w:val="22"/>
          <w:szCs w:val="22"/>
          <w:lang w:val="el-GR"/>
        </w:rPr>
        <w:t>αντ΄</w:t>
      </w:r>
      <w:proofErr w:type="spellEnd"/>
      <w:r>
        <w:rPr>
          <w:rFonts w:ascii="Arial" w:hAnsi="Arial" w:cs="Arial"/>
          <w:sz w:val="22"/>
          <w:szCs w:val="22"/>
          <w:lang w:val="el-GR"/>
        </w:rPr>
        <w:t xml:space="preserve"> αυτού να χρησιμοποιηθούν στοιχεία της ομάδας στόχου των σχετικών με τους δείκτες δράσεων, με δεδομένο, μεταξύ άλλων, ότι οι δύο προγραμματικές περίοδοι (2004-2006 και 2007- 2013) δεν είναι μεταξύ τους συγκρίσιμες, τουλάχιστον χρονικά. </w:t>
      </w:r>
    </w:p>
    <w:p w:rsidR="00FD2D81" w:rsidRDefault="00FD2D81" w:rsidP="009F3520">
      <w:pPr>
        <w:numPr>
          <w:ilvl w:val="0"/>
          <w:numId w:val="80"/>
        </w:numPr>
        <w:spacing w:line="360" w:lineRule="auto"/>
        <w:jc w:val="both"/>
        <w:rPr>
          <w:rFonts w:ascii="Arial" w:hAnsi="Arial" w:cs="Arial"/>
          <w:sz w:val="22"/>
          <w:szCs w:val="22"/>
          <w:lang w:val="el-GR"/>
        </w:rPr>
      </w:pPr>
      <w:r>
        <w:rPr>
          <w:rFonts w:ascii="Arial" w:hAnsi="Arial" w:cs="Arial"/>
          <w:sz w:val="22"/>
          <w:szCs w:val="22"/>
          <w:lang w:val="el-GR"/>
        </w:rPr>
        <w:t xml:space="preserve">Οι τιμές στόχοι ορισμένων δεικτών αποτελεσμάτων φαίνονται, εκ πρώτης όψεως, φιλόδοξοι, ενώ παράλληλα, απαιτούν ιδιαίτερες διαδικασίες για την παρακολούθησή τους. Ο συνδυασμός αυτών των δύο χαρακτηριστικών μπορεί να θεωρηθεί ότι είναι προς τη σωστή κατεύθυνση για τη μεγαλύτερη αποτελεσματικότητα και αποδοτικότητα του Προγράμματος, προϋποθέτει όμως ανάληψη σημαντικής ευθύνης, καθώς και έγκαιρη και έγκυρη ανταπόκριση από όλους τους εμπλεκόμενους φορείς.   </w:t>
      </w:r>
    </w:p>
    <w:p w:rsidR="00120C18" w:rsidRDefault="00120C18" w:rsidP="009F3520">
      <w:pPr>
        <w:spacing w:line="360" w:lineRule="auto"/>
        <w:rPr>
          <w:lang w:val="el-GR" w:eastAsia="en-US"/>
        </w:rPr>
      </w:pPr>
    </w:p>
    <w:p w:rsidR="00120C18" w:rsidRPr="0048585C" w:rsidRDefault="00514235" w:rsidP="0048585C">
      <w:pPr>
        <w:pStyle w:val="Heading2"/>
        <w:numPr>
          <w:ilvl w:val="1"/>
          <w:numId w:val="195"/>
        </w:numPr>
        <w:spacing w:before="0" w:line="360" w:lineRule="auto"/>
        <w:rPr>
          <w:rFonts w:ascii="Arial" w:hAnsi="Arial"/>
          <w:szCs w:val="24"/>
          <w:u w:val="none"/>
          <w:lang w:val="el-GR"/>
        </w:rPr>
      </w:pPr>
      <w:bookmarkStart w:id="385" w:name="_Toc340047035"/>
      <w:r w:rsidRPr="0048585C">
        <w:rPr>
          <w:rFonts w:ascii="Arial" w:hAnsi="Arial"/>
          <w:szCs w:val="24"/>
          <w:u w:val="none"/>
          <w:lang w:val="el-GR"/>
        </w:rPr>
        <w:t xml:space="preserve">ΑΞΙΟΛΟΓΗΣΗ </w:t>
      </w:r>
      <w:r w:rsidR="004B45FA" w:rsidRPr="0048585C">
        <w:rPr>
          <w:rFonts w:ascii="Arial" w:hAnsi="Arial"/>
          <w:szCs w:val="24"/>
          <w:u w:val="none"/>
          <w:lang w:val="el-GR"/>
        </w:rPr>
        <w:t xml:space="preserve">ΤΗΣ </w:t>
      </w:r>
      <w:r w:rsidRPr="0048585C">
        <w:rPr>
          <w:rFonts w:ascii="Arial" w:hAnsi="Arial"/>
          <w:szCs w:val="24"/>
          <w:u w:val="none"/>
          <w:lang w:val="el-GR"/>
        </w:rPr>
        <w:t>ΠΟΡΕΙΑΣ ΥΛΟΠΟΙΗΣΗΣ ΤΟΥ ΠΡΟΓΡΑΜΜΑΤΟΣ</w:t>
      </w:r>
      <w:bookmarkEnd w:id="385"/>
    </w:p>
    <w:p w:rsidR="00120C18" w:rsidRPr="00120C18" w:rsidRDefault="00120C18" w:rsidP="009F3520">
      <w:pPr>
        <w:spacing w:line="360" w:lineRule="auto"/>
        <w:rPr>
          <w:lang w:val="el-GR" w:eastAsia="en-US"/>
        </w:rPr>
      </w:pPr>
    </w:p>
    <w:p w:rsidR="00345FF5" w:rsidRDefault="00917FC6" w:rsidP="009F3520">
      <w:pPr>
        <w:spacing w:line="360" w:lineRule="auto"/>
        <w:jc w:val="both"/>
        <w:rPr>
          <w:rFonts w:ascii="Arial" w:hAnsi="Arial" w:cs="Arial"/>
          <w:sz w:val="22"/>
          <w:szCs w:val="22"/>
          <w:lang w:val="el-GR"/>
        </w:rPr>
      </w:pPr>
      <w:r>
        <w:rPr>
          <w:rFonts w:ascii="Arial" w:hAnsi="Arial" w:cs="Arial"/>
          <w:sz w:val="22"/>
          <w:szCs w:val="22"/>
          <w:lang w:val="el-GR"/>
        </w:rPr>
        <w:t>Σύμφωνα με το άρθρο 48 του Κ</w:t>
      </w:r>
      <w:r w:rsidR="00197708">
        <w:rPr>
          <w:rFonts w:ascii="Arial" w:hAnsi="Arial" w:cs="Arial"/>
          <w:sz w:val="22"/>
          <w:szCs w:val="22"/>
          <w:lang w:val="el-GR"/>
        </w:rPr>
        <w:t xml:space="preserve">ανονισμού </w:t>
      </w:r>
      <w:r>
        <w:rPr>
          <w:rFonts w:ascii="Arial" w:hAnsi="Arial" w:cs="Arial"/>
          <w:sz w:val="22"/>
          <w:szCs w:val="22"/>
          <w:lang w:val="el-GR"/>
        </w:rPr>
        <w:t xml:space="preserve">(ΕΚ) </w:t>
      </w:r>
      <w:r w:rsidR="00197708">
        <w:rPr>
          <w:rFonts w:ascii="Arial" w:hAnsi="Arial" w:cs="Arial"/>
          <w:sz w:val="22"/>
          <w:szCs w:val="22"/>
          <w:lang w:val="el-GR"/>
        </w:rPr>
        <w:t>αριθ.</w:t>
      </w:r>
      <w:r>
        <w:rPr>
          <w:rFonts w:ascii="Arial" w:hAnsi="Arial" w:cs="Arial"/>
          <w:sz w:val="22"/>
          <w:szCs w:val="22"/>
          <w:lang w:val="el-GR"/>
        </w:rPr>
        <w:t xml:space="preserve"> 1083/2006, όπως </w:t>
      </w:r>
      <w:r w:rsidR="005B0F4F">
        <w:rPr>
          <w:rFonts w:ascii="Arial" w:hAnsi="Arial" w:cs="Arial"/>
          <w:sz w:val="22"/>
          <w:szCs w:val="22"/>
          <w:lang w:val="el-GR"/>
        </w:rPr>
        <w:t xml:space="preserve">αυτό </w:t>
      </w:r>
      <w:r>
        <w:rPr>
          <w:rFonts w:ascii="Arial" w:hAnsi="Arial" w:cs="Arial"/>
          <w:sz w:val="22"/>
          <w:szCs w:val="22"/>
          <w:lang w:val="el-GR"/>
        </w:rPr>
        <w:t xml:space="preserve">τροποποιήθηκε </w:t>
      </w:r>
      <w:r w:rsidR="00345FF5">
        <w:rPr>
          <w:rFonts w:ascii="Arial" w:hAnsi="Arial" w:cs="Arial"/>
          <w:sz w:val="22"/>
          <w:szCs w:val="22"/>
          <w:lang w:val="el-GR"/>
        </w:rPr>
        <w:t>με τον Κ</w:t>
      </w:r>
      <w:r w:rsidR="00197708">
        <w:rPr>
          <w:rFonts w:ascii="Arial" w:hAnsi="Arial" w:cs="Arial"/>
          <w:sz w:val="22"/>
          <w:szCs w:val="22"/>
          <w:lang w:val="el-GR"/>
        </w:rPr>
        <w:t xml:space="preserve">ανονισμό </w:t>
      </w:r>
      <w:r w:rsidR="00345FF5">
        <w:rPr>
          <w:rFonts w:ascii="Arial" w:hAnsi="Arial" w:cs="Arial"/>
          <w:sz w:val="22"/>
          <w:szCs w:val="22"/>
          <w:lang w:val="el-GR"/>
        </w:rPr>
        <w:t xml:space="preserve">(ΕΚ) </w:t>
      </w:r>
      <w:r w:rsidR="00197708">
        <w:rPr>
          <w:rFonts w:ascii="Arial" w:hAnsi="Arial" w:cs="Arial"/>
          <w:sz w:val="22"/>
          <w:szCs w:val="22"/>
          <w:lang w:val="el-GR"/>
        </w:rPr>
        <w:t xml:space="preserve">αριθ. </w:t>
      </w:r>
      <w:r w:rsidR="00345FF5">
        <w:rPr>
          <w:rFonts w:ascii="Arial" w:hAnsi="Arial" w:cs="Arial"/>
          <w:sz w:val="22"/>
          <w:szCs w:val="22"/>
          <w:lang w:val="el-GR"/>
        </w:rPr>
        <w:t xml:space="preserve">539/2010 και έχοντας υπόψη το άρθρο 33 </w:t>
      </w:r>
      <w:r w:rsidR="00197708">
        <w:rPr>
          <w:rFonts w:ascii="Arial" w:hAnsi="Arial" w:cs="Arial"/>
          <w:sz w:val="22"/>
          <w:szCs w:val="22"/>
          <w:lang w:val="el-GR"/>
        </w:rPr>
        <w:t xml:space="preserve">του </w:t>
      </w:r>
      <w:r w:rsidR="00345FF5">
        <w:rPr>
          <w:rFonts w:ascii="Arial" w:hAnsi="Arial" w:cs="Arial"/>
          <w:sz w:val="22"/>
          <w:szCs w:val="22"/>
          <w:lang w:val="el-GR"/>
        </w:rPr>
        <w:t>Κ</w:t>
      </w:r>
      <w:r w:rsidR="00197708">
        <w:rPr>
          <w:rFonts w:ascii="Arial" w:hAnsi="Arial" w:cs="Arial"/>
          <w:sz w:val="22"/>
          <w:szCs w:val="22"/>
          <w:lang w:val="el-GR"/>
        </w:rPr>
        <w:t xml:space="preserve">ανονισμού </w:t>
      </w:r>
      <w:r w:rsidR="00345FF5">
        <w:rPr>
          <w:rFonts w:ascii="Arial" w:hAnsi="Arial" w:cs="Arial"/>
          <w:sz w:val="22"/>
          <w:szCs w:val="22"/>
          <w:lang w:val="el-GR"/>
        </w:rPr>
        <w:t xml:space="preserve">(ΕΚ) </w:t>
      </w:r>
      <w:r w:rsidR="00197708">
        <w:rPr>
          <w:rFonts w:ascii="Arial" w:hAnsi="Arial" w:cs="Arial"/>
          <w:sz w:val="22"/>
          <w:szCs w:val="22"/>
          <w:lang w:val="el-GR"/>
        </w:rPr>
        <w:t xml:space="preserve">αριθ. </w:t>
      </w:r>
      <w:r w:rsidR="00345FF5">
        <w:rPr>
          <w:rFonts w:ascii="Arial" w:hAnsi="Arial" w:cs="Arial"/>
          <w:sz w:val="22"/>
          <w:szCs w:val="22"/>
          <w:lang w:val="el-GR"/>
        </w:rPr>
        <w:t>1083/2006, η Διαχειριστική Αρχή του Επιχειρησιακού Προγράμματος «Απασχόληση, Ανθρώπινο Κεφάλαιο και Κοινωνική Συνοχή», κατόπιν ανοικτού διεθνούς διαγωνισμού</w:t>
      </w:r>
      <w:r w:rsidR="00257381">
        <w:rPr>
          <w:rFonts w:ascii="Arial" w:hAnsi="Arial" w:cs="Arial"/>
          <w:sz w:val="22"/>
          <w:szCs w:val="22"/>
          <w:lang w:val="el-GR"/>
        </w:rPr>
        <w:t>,</w:t>
      </w:r>
      <w:r w:rsidR="00345FF5">
        <w:rPr>
          <w:rFonts w:ascii="Arial" w:hAnsi="Arial" w:cs="Arial"/>
          <w:sz w:val="22"/>
          <w:szCs w:val="22"/>
          <w:lang w:val="el-GR"/>
        </w:rPr>
        <w:t xml:space="preserve"> ανέθεσε την αξιολόγηση </w:t>
      </w:r>
      <w:r w:rsidR="005B0F4F">
        <w:rPr>
          <w:rFonts w:ascii="Arial" w:hAnsi="Arial" w:cs="Arial"/>
          <w:sz w:val="22"/>
          <w:szCs w:val="22"/>
          <w:lang w:val="el-GR"/>
        </w:rPr>
        <w:t xml:space="preserve">της πορείας υλοποίησης </w:t>
      </w:r>
      <w:r w:rsidR="00345FF5">
        <w:rPr>
          <w:rFonts w:ascii="Arial" w:hAnsi="Arial" w:cs="Arial"/>
          <w:sz w:val="22"/>
          <w:szCs w:val="22"/>
          <w:lang w:val="el-GR"/>
        </w:rPr>
        <w:t>του Επιχειρησιακού Προγράμματος</w:t>
      </w:r>
      <w:r w:rsidR="0047165A">
        <w:rPr>
          <w:rFonts w:ascii="Arial" w:hAnsi="Arial" w:cs="Arial"/>
          <w:sz w:val="22"/>
          <w:szCs w:val="22"/>
          <w:lang w:val="el-GR"/>
        </w:rPr>
        <w:t xml:space="preserve"> «Απασχόληση, Ανθρώπινο Κεφάλαιο και Κοινωνική Συνοχή»</w:t>
      </w:r>
      <w:r w:rsidR="00345FF5">
        <w:rPr>
          <w:rFonts w:ascii="Arial" w:hAnsi="Arial" w:cs="Arial"/>
          <w:sz w:val="22"/>
          <w:szCs w:val="22"/>
          <w:lang w:val="el-GR"/>
        </w:rPr>
        <w:t>, σε ανεξάρτητο εξωτερικό αξιολογητή</w:t>
      </w:r>
      <w:r w:rsidR="0047165A">
        <w:rPr>
          <w:rFonts w:ascii="Arial" w:hAnsi="Arial" w:cs="Arial"/>
          <w:sz w:val="22"/>
          <w:szCs w:val="22"/>
          <w:lang w:val="el-GR"/>
        </w:rPr>
        <w:t xml:space="preserve"> (Κοινοπραξία εταιρειών ΛΚΝ ΑΝΑΛΥΣΙΣ Ε.Π.Ε</w:t>
      </w:r>
      <w:r w:rsidR="005B0F4F">
        <w:rPr>
          <w:rFonts w:ascii="Arial" w:hAnsi="Arial" w:cs="Arial"/>
          <w:sz w:val="22"/>
          <w:szCs w:val="22"/>
          <w:lang w:val="el-GR"/>
        </w:rPr>
        <w:t>.</w:t>
      </w:r>
      <w:r w:rsidR="0047165A">
        <w:rPr>
          <w:rFonts w:ascii="Arial" w:hAnsi="Arial" w:cs="Arial"/>
          <w:sz w:val="22"/>
          <w:szCs w:val="22"/>
          <w:lang w:val="el-GR"/>
        </w:rPr>
        <w:t xml:space="preserve"> – ΟΜΑΣ Α.Ε. – </w:t>
      </w:r>
      <w:r w:rsidR="0047165A">
        <w:rPr>
          <w:rFonts w:ascii="Arial" w:hAnsi="Arial" w:cs="Arial"/>
          <w:sz w:val="22"/>
          <w:szCs w:val="22"/>
        </w:rPr>
        <w:t>ENVIROPLAN</w:t>
      </w:r>
      <w:r w:rsidR="0047165A" w:rsidRPr="0047165A">
        <w:rPr>
          <w:rFonts w:ascii="Arial" w:hAnsi="Arial" w:cs="Arial"/>
          <w:sz w:val="22"/>
          <w:szCs w:val="22"/>
          <w:lang w:val="el-GR"/>
        </w:rPr>
        <w:t xml:space="preserve"> </w:t>
      </w:r>
      <w:r w:rsidR="0047165A">
        <w:rPr>
          <w:rFonts w:ascii="Arial" w:hAnsi="Arial" w:cs="Arial"/>
          <w:sz w:val="22"/>
          <w:szCs w:val="22"/>
        </w:rPr>
        <w:t>A</w:t>
      </w:r>
      <w:r w:rsidR="0047165A" w:rsidRPr="0047165A">
        <w:rPr>
          <w:rFonts w:ascii="Arial" w:hAnsi="Arial" w:cs="Arial"/>
          <w:sz w:val="22"/>
          <w:szCs w:val="22"/>
          <w:lang w:val="el-GR"/>
        </w:rPr>
        <w:t>.</w:t>
      </w:r>
      <w:r w:rsidR="0047165A">
        <w:rPr>
          <w:rFonts w:ascii="Arial" w:hAnsi="Arial" w:cs="Arial"/>
          <w:sz w:val="22"/>
          <w:szCs w:val="22"/>
        </w:rPr>
        <w:t>E</w:t>
      </w:r>
      <w:r w:rsidR="0047165A" w:rsidRPr="0047165A">
        <w:rPr>
          <w:rFonts w:ascii="Arial" w:hAnsi="Arial" w:cs="Arial"/>
          <w:sz w:val="22"/>
          <w:szCs w:val="22"/>
          <w:lang w:val="el-GR"/>
        </w:rPr>
        <w:t>.).</w:t>
      </w:r>
      <w:r w:rsidR="0047165A">
        <w:rPr>
          <w:rFonts w:ascii="Arial" w:hAnsi="Arial" w:cs="Arial"/>
          <w:sz w:val="22"/>
          <w:szCs w:val="22"/>
          <w:lang w:val="el-GR"/>
        </w:rPr>
        <w:t xml:space="preserve"> </w:t>
      </w:r>
    </w:p>
    <w:p w:rsidR="00E212DA" w:rsidRDefault="005B0F4F" w:rsidP="009F3520">
      <w:pPr>
        <w:spacing w:line="360" w:lineRule="auto"/>
        <w:jc w:val="both"/>
        <w:rPr>
          <w:rFonts w:ascii="Arial" w:hAnsi="Arial" w:cs="Arial"/>
          <w:sz w:val="22"/>
          <w:szCs w:val="22"/>
          <w:lang w:val="el-GR"/>
        </w:rPr>
      </w:pPr>
      <w:r>
        <w:rPr>
          <w:rFonts w:ascii="Arial" w:hAnsi="Arial" w:cs="Arial"/>
          <w:sz w:val="22"/>
          <w:szCs w:val="22"/>
          <w:lang w:val="el-GR"/>
        </w:rPr>
        <w:lastRenderedPageBreak/>
        <w:t>Η μελέτη αξιολόγησης</w:t>
      </w:r>
      <w:r w:rsidR="001F653C" w:rsidRPr="001F653C">
        <w:rPr>
          <w:rFonts w:ascii="Arial" w:hAnsi="Arial" w:cs="Arial"/>
          <w:sz w:val="22"/>
          <w:szCs w:val="22"/>
          <w:lang w:val="el-GR"/>
        </w:rPr>
        <w:t xml:space="preserve"> </w:t>
      </w:r>
      <w:r w:rsidR="00345FF5">
        <w:rPr>
          <w:rFonts w:ascii="Arial" w:hAnsi="Arial" w:cs="Arial"/>
          <w:sz w:val="22"/>
          <w:szCs w:val="22"/>
          <w:lang w:val="el-GR"/>
        </w:rPr>
        <w:t xml:space="preserve">ολοκληρώθηκε το Μάιο </w:t>
      </w:r>
      <w:r>
        <w:rPr>
          <w:rFonts w:ascii="Arial" w:hAnsi="Arial" w:cs="Arial"/>
          <w:sz w:val="22"/>
          <w:szCs w:val="22"/>
          <w:lang w:val="el-GR"/>
        </w:rPr>
        <w:t xml:space="preserve">του </w:t>
      </w:r>
      <w:r w:rsidR="00345FF5">
        <w:rPr>
          <w:rFonts w:ascii="Arial" w:hAnsi="Arial" w:cs="Arial"/>
          <w:sz w:val="22"/>
          <w:szCs w:val="22"/>
          <w:lang w:val="el-GR"/>
        </w:rPr>
        <w:t>2012</w:t>
      </w:r>
      <w:r w:rsidR="00004B5F">
        <w:rPr>
          <w:rFonts w:ascii="Arial" w:hAnsi="Arial" w:cs="Arial"/>
          <w:sz w:val="22"/>
          <w:szCs w:val="22"/>
          <w:lang w:val="el-GR"/>
        </w:rPr>
        <w:t xml:space="preserve"> </w:t>
      </w:r>
      <w:r>
        <w:rPr>
          <w:rFonts w:ascii="Arial" w:hAnsi="Arial" w:cs="Arial"/>
          <w:sz w:val="22"/>
          <w:szCs w:val="22"/>
          <w:lang w:val="el-GR"/>
        </w:rPr>
        <w:t xml:space="preserve">και </w:t>
      </w:r>
      <w:r w:rsidR="00004B5F">
        <w:rPr>
          <w:rFonts w:ascii="Arial" w:hAnsi="Arial" w:cs="Arial"/>
          <w:sz w:val="22"/>
          <w:szCs w:val="22"/>
          <w:lang w:val="el-GR"/>
        </w:rPr>
        <w:t xml:space="preserve">τα </w:t>
      </w:r>
      <w:r>
        <w:rPr>
          <w:rFonts w:ascii="Arial" w:hAnsi="Arial" w:cs="Arial"/>
          <w:sz w:val="22"/>
          <w:szCs w:val="22"/>
          <w:lang w:val="el-GR"/>
        </w:rPr>
        <w:t xml:space="preserve">κύρια </w:t>
      </w:r>
      <w:r w:rsidR="00004B5F">
        <w:rPr>
          <w:rFonts w:ascii="Arial" w:hAnsi="Arial" w:cs="Arial"/>
          <w:sz w:val="22"/>
          <w:szCs w:val="22"/>
          <w:lang w:val="el-GR"/>
        </w:rPr>
        <w:t xml:space="preserve">συμπεράσματα </w:t>
      </w:r>
      <w:r>
        <w:rPr>
          <w:rFonts w:ascii="Arial" w:hAnsi="Arial" w:cs="Arial"/>
          <w:sz w:val="22"/>
          <w:szCs w:val="22"/>
          <w:lang w:val="el-GR"/>
        </w:rPr>
        <w:t>της παρουσιάζονται συνοπτικά στις παραγράφους που ακολουθούν. Επιπρόσθετα, παρουσιάζονται</w:t>
      </w:r>
      <w:r w:rsidR="00B37056">
        <w:rPr>
          <w:rFonts w:ascii="Arial" w:hAnsi="Arial" w:cs="Arial"/>
          <w:sz w:val="22"/>
          <w:szCs w:val="22"/>
          <w:lang w:val="el-GR"/>
        </w:rPr>
        <w:t>,</w:t>
      </w:r>
      <w:r>
        <w:rPr>
          <w:rFonts w:ascii="Arial" w:hAnsi="Arial" w:cs="Arial"/>
          <w:sz w:val="22"/>
          <w:szCs w:val="22"/>
          <w:lang w:val="el-GR"/>
        </w:rPr>
        <w:t xml:space="preserve"> με αντικειμενική τεκμηρίωση</w:t>
      </w:r>
      <w:r w:rsidR="001F653C">
        <w:rPr>
          <w:rFonts w:ascii="Arial" w:hAnsi="Arial" w:cs="Arial"/>
          <w:sz w:val="22"/>
          <w:szCs w:val="22"/>
          <w:lang w:val="el-GR"/>
        </w:rPr>
        <w:t>,</w:t>
      </w:r>
      <w:r>
        <w:rPr>
          <w:rFonts w:ascii="Arial" w:hAnsi="Arial" w:cs="Arial"/>
          <w:sz w:val="22"/>
          <w:szCs w:val="22"/>
          <w:lang w:val="el-GR"/>
        </w:rPr>
        <w:t xml:space="preserve"> </w:t>
      </w:r>
      <w:r w:rsidR="00004B5F">
        <w:rPr>
          <w:rFonts w:ascii="Arial" w:hAnsi="Arial" w:cs="Arial"/>
          <w:sz w:val="22"/>
          <w:szCs w:val="22"/>
          <w:lang w:val="el-GR"/>
        </w:rPr>
        <w:t xml:space="preserve">οι προτάσεις του </w:t>
      </w:r>
      <w:r>
        <w:rPr>
          <w:rFonts w:ascii="Arial" w:hAnsi="Arial" w:cs="Arial"/>
          <w:sz w:val="22"/>
          <w:szCs w:val="22"/>
          <w:lang w:val="el-GR"/>
        </w:rPr>
        <w:t>αξιολογητή</w:t>
      </w:r>
      <w:r w:rsidR="009D1BF8">
        <w:rPr>
          <w:rFonts w:ascii="Arial" w:hAnsi="Arial" w:cs="Arial"/>
          <w:sz w:val="22"/>
          <w:szCs w:val="22"/>
          <w:lang w:val="el-GR"/>
        </w:rPr>
        <w:t xml:space="preserve"> </w:t>
      </w:r>
      <w:r>
        <w:rPr>
          <w:rFonts w:ascii="Arial" w:hAnsi="Arial" w:cs="Arial"/>
          <w:sz w:val="22"/>
          <w:szCs w:val="22"/>
          <w:lang w:val="el-GR"/>
        </w:rPr>
        <w:t>για τ</w:t>
      </w:r>
      <w:r w:rsidR="00004B5F">
        <w:rPr>
          <w:rFonts w:ascii="Arial" w:hAnsi="Arial" w:cs="Arial"/>
          <w:sz w:val="22"/>
          <w:szCs w:val="22"/>
          <w:lang w:val="el-GR"/>
        </w:rPr>
        <w:t>η</w:t>
      </w:r>
      <w:r>
        <w:rPr>
          <w:rFonts w:ascii="Arial" w:hAnsi="Arial" w:cs="Arial"/>
          <w:sz w:val="22"/>
          <w:szCs w:val="22"/>
          <w:lang w:val="el-GR"/>
        </w:rPr>
        <w:t>ν</w:t>
      </w:r>
      <w:r w:rsidR="00004B5F">
        <w:rPr>
          <w:rFonts w:ascii="Arial" w:hAnsi="Arial" w:cs="Arial"/>
          <w:sz w:val="22"/>
          <w:szCs w:val="22"/>
          <w:lang w:val="el-GR"/>
        </w:rPr>
        <w:t xml:space="preserve"> </w:t>
      </w:r>
      <w:r w:rsidR="004216D9">
        <w:rPr>
          <w:rFonts w:ascii="Arial" w:hAnsi="Arial" w:cs="Arial"/>
          <w:sz w:val="22"/>
          <w:szCs w:val="22"/>
          <w:lang w:val="el-GR"/>
        </w:rPr>
        <w:t xml:space="preserve">αναγκαιότητα </w:t>
      </w:r>
      <w:r w:rsidR="00004B5F">
        <w:rPr>
          <w:rFonts w:ascii="Arial" w:hAnsi="Arial" w:cs="Arial"/>
          <w:sz w:val="22"/>
          <w:szCs w:val="22"/>
          <w:lang w:val="el-GR"/>
        </w:rPr>
        <w:t>αναθεώρηση του Προγράμματος</w:t>
      </w:r>
      <w:r w:rsidR="0047165A">
        <w:rPr>
          <w:rFonts w:ascii="Arial" w:hAnsi="Arial" w:cs="Arial"/>
          <w:sz w:val="22"/>
          <w:szCs w:val="22"/>
          <w:lang w:val="el-GR"/>
        </w:rPr>
        <w:t>.</w:t>
      </w:r>
    </w:p>
    <w:p w:rsidR="007F5CC2" w:rsidRDefault="007F5CC2" w:rsidP="009F3520">
      <w:pPr>
        <w:spacing w:line="360" w:lineRule="auto"/>
        <w:jc w:val="both"/>
        <w:rPr>
          <w:rFonts w:ascii="Arial" w:hAnsi="Arial" w:cs="Arial"/>
          <w:sz w:val="22"/>
          <w:szCs w:val="22"/>
          <w:lang w:val="el-GR"/>
        </w:rPr>
      </w:pPr>
    </w:p>
    <w:p w:rsidR="0048585C" w:rsidRPr="00563BDE" w:rsidRDefault="00563BDE" w:rsidP="0048585C">
      <w:pPr>
        <w:pStyle w:val="Heading2"/>
        <w:numPr>
          <w:ilvl w:val="2"/>
          <w:numId w:val="203"/>
        </w:numPr>
        <w:spacing w:before="0" w:line="360" w:lineRule="auto"/>
        <w:ind w:left="720"/>
        <w:rPr>
          <w:rFonts w:ascii="Arial" w:hAnsi="Arial"/>
          <w:caps w:val="0"/>
          <w:szCs w:val="24"/>
          <w:u w:val="none"/>
          <w:lang w:val="el-GR"/>
        </w:rPr>
      </w:pPr>
      <w:bookmarkStart w:id="386" w:name="_Toc326834182"/>
      <w:bookmarkStart w:id="387" w:name="_Toc340047036"/>
      <w:r>
        <w:rPr>
          <w:rFonts w:ascii="Arial" w:hAnsi="Arial"/>
          <w:caps w:val="0"/>
          <w:szCs w:val="24"/>
          <w:u w:val="none"/>
          <w:lang w:val="el-GR"/>
        </w:rPr>
        <w:t xml:space="preserve">Σύνοψη των βασικών συμπερασμάτων της αξιολόγησης της πορείας </w:t>
      </w:r>
      <w:bookmarkEnd w:id="386"/>
      <w:r>
        <w:rPr>
          <w:rFonts w:ascii="Arial" w:hAnsi="Arial"/>
          <w:caps w:val="0"/>
          <w:szCs w:val="24"/>
          <w:u w:val="none"/>
          <w:lang w:val="el-GR"/>
        </w:rPr>
        <w:t>υλοποίησης</w:t>
      </w:r>
      <w:bookmarkEnd w:id="387"/>
    </w:p>
    <w:p w:rsidR="0048585C" w:rsidRPr="0048585C" w:rsidRDefault="0048585C" w:rsidP="0048585C">
      <w:pPr>
        <w:rPr>
          <w:lang w:val="el-GR" w:eastAsia="en-US"/>
        </w:rPr>
      </w:pPr>
    </w:p>
    <w:p w:rsidR="009562C1" w:rsidRPr="00563BDE" w:rsidRDefault="009562C1" w:rsidP="0048585C">
      <w:pPr>
        <w:pStyle w:val="Heading2"/>
        <w:numPr>
          <w:ilvl w:val="3"/>
          <w:numId w:val="203"/>
        </w:numPr>
        <w:tabs>
          <w:tab w:val="left" w:pos="810"/>
        </w:tabs>
        <w:spacing w:before="0" w:line="360" w:lineRule="auto"/>
        <w:ind w:left="810" w:hanging="810"/>
        <w:rPr>
          <w:rFonts w:ascii="Arial" w:hAnsi="Arial"/>
          <w:caps w:val="0"/>
          <w:szCs w:val="24"/>
          <w:u w:val="none"/>
          <w:lang w:val="el-GR"/>
        </w:rPr>
      </w:pPr>
      <w:bookmarkStart w:id="388" w:name="_Toc340047037"/>
      <w:r w:rsidRPr="00563BDE">
        <w:rPr>
          <w:rFonts w:ascii="Arial" w:hAnsi="Arial"/>
          <w:caps w:val="0"/>
          <w:sz w:val="22"/>
          <w:szCs w:val="22"/>
          <w:lang w:val="el-GR"/>
        </w:rPr>
        <w:t>Συμπεράσματα από την ανάλυση της κοινωνικοοικονομικής κατάστασης</w:t>
      </w:r>
      <w:bookmarkEnd w:id="388"/>
    </w:p>
    <w:p w:rsidR="009562C1" w:rsidRPr="009562C1" w:rsidRDefault="009562C1" w:rsidP="009F3520">
      <w:pPr>
        <w:spacing w:line="360" w:lineRule="auto"/>
        <w:jc w:val="both"/>
        <w:rPr>
          <w:rFonts w:ascii="Arial" w:hAnsi="Arial" w:cs="Arial"/>
          <w:sz w:val="22"/>
          <w:szCs w:val="22"/>
          <w:lang w:val="el-GR"/>
        </w:rPr>
      </w:pPr>
      <w:r w:rsidRPr="009562C1">
        <w:rPr>
          <w:rFonts w:ascii="Arial" w:hAnsi="Arial" w:cs="Arial"/>
          <w:sz w:val="22"/>
          <w:szCs w:val="22"/>
          <w:lang w:val="el-GR"/>
        </w:rPr>
        <w:t xml:space="preserve">Σύμφωνα με τα γενικά χαρακτηριστικά και τους συνολικούς δείκτες της αγοράς εργασίας κατά τη διάρκεια εξέλιξης της εντεινόμενης χρηματοπιστωτικής, δημοσιονομικής και οικονομικής κρίσης και ύφεσης, φαίνεται ότι ο κοινωνικοοικονομικός ιστός της Κύπρου, παρά την αρνητική εξέλιξη ορισμένων βασικών μακροοικονομικών δεικτών και δεικτών της αγοράς εργασίας, διατηρεί εκείνες τις παραμέτρους του ανθρώπινου κεφαλαίου και των μακροοικονομικών μεγεθών για την αναστροφή των πτωτικών ρυθμών ανάπτυξης της Κυπριακής οικονομίας. Η διάρθρωση και η εξέλιξη ορισμένων δεικτών της αγοράς εργασίας κατά φύλο και ηλικιακές ομάδες, ιδιαίτερα των νέων, αλλά και η εξέλιξη κάποιων βασικών / κρίσιμων χαρακτηριστικών του ανθρώπινου δυναμικού, εμφανίζουν αδυναμίες. Το πλέγμα αυτών των εξελίξεων, αφ’ ενός δρουν ανασταλτικά στην αποτελεσματική λειτουργία του συνόλου της αγοράς εργασίας, αφ’ ετέρου αποτελούν μελλοντικές απειλές για την ανάπτυξη του κοινωνικοοικονομικού ιστού της χώρας. </w:t>
      </w:r>
    </w:p>
    <w:p w:rsidR="009562C1" w:rsidRPr="009562C1" w:rsidRDefault="009562C1" w:rsidP="009F3520">
      <w:pPr>
        <w:spacing w:line="360" w:lineRule="auto"/>
        <w:jc w:val="both"/>
        <w:rPr>
          <w:rFonts w:ascii="Arial" w:hAnsi="Arial" w:cs="Arial"/>
          <w:sz w:val="22"/>
          <w:szCs w:val="22"/>
          <w:lang w:val="el-GR"/>
        </w:rPr>
      </w:pPr>
    </w:p>
    <w:p w:rsidR="009562C1" w:rsidRPr="009562C1" w:rsidRDefault="009562C1" w:rsidP="009F3520">
      <w:pPr>
        <w:spacing w:line="360" w:lineRule="auto"/>
        <w:jc w:val="both"/>
        <w:rPr>
          <w:rFonts w:ascii="Arial" w:hAnsi="Arial" w:cs="Arial"/>
          <w:sz w:val="22"/>
          <w:szCs w:val="22"/>
          <w:lang w:val="el-GR"/>
        </w:rPr>
      </w:pPr>
      <w:r w:rsidRPr="009562C1">
        <w:rPr>
          <w:rFonts w:ascii="Arial" w:hAnsi="Arial" w:cs="Arial"/>
          <w:sz w:val="22"/>
          <w:szCs w:val="22"/>
          <w:lang w:val="el-GR"/>
        </w:rPr>
        <w:t>Πιο συγκεκριμένα:</w:t>
      </w:r>
    </w:p>
    <w:p w:rsidR="009562C1" w:rsidRPr="009562C1" w:rsidRDefault="001F653C" w:rsidP="009F3520">
      <w:pPr>
        <w:numPr>
          <w:ilvl w:val="0"/>
          <w:numId w:val="103"/>
        </w:numPr>
        <w:tabs>
          <w:tab w:val="num" w:pos="284"/>
        </w:tabs>
        <w:spacing w:line="360" w:lineRule="auto"/>
        <w:jc w:val="both"/>
        <w:rPr>
          <w:rFonts w:ascii="Arial" w:hAnsi="Arial" w:cs="Arial"/>
          <w:sz w:val="22"/>
          <w:szCs w:val="22"/>
          <w:lang w:val="el-GR"/>
        </w:rPr>
      </w:pPr>
      <w:r>
        <w:rPr>
          <w:rFonts w:ascii="Arial" w:hAnsi="Arial" w:cs="Arial"/>
          <w:sz w:val="22"/>
          <w:szCs w:val="22"/>
          <w:lang w:val="el-GR"/>
        </w:rPr>
        <w:t xml:space="preserve"> </w:t>
      </w:r>
      <w:r w:rsidR="009562C1" w:rsidRPr="009562C1">
        <w:rPr>
          <w:rFonts w:ascii="Arial" w:hAnsi="Arial" w:cs="Arial"/>
          <w:sz w:val="22"/>
          <w:szCs w:val="22"/>
          <w:lang w:val="el-GR"/>
        </w:rPr>
        <w:t>Όσον αφορά στα δημόσια οικονομικά, τα οποία επιδεινώθηκαν κατά τα τελευταία χρόνια, ιδιαίτερη σημασία έχει η εμφάνιση δημοσιονομικού ελλείμματος στον προϋπολογισμό του κράτους, από πλεόνασμα που παρουσίαζε τα προηγούμενα χρόνια.</w:t>
      </w:r>
    </w:p>
    <w:p w:rsidR="009562C1" w:rsidRPr="009562C1" w:rsidRDefault="001F653C" w:rsidP="009F3520">
      <w:pPr>
        <w:numPr>
          <w:ilvl w:val="0"/>
          <w:numId w:val="103"/>
        </w:numPr>
        <w:tabs>
          <w:tab w:val="num" w:pos="284"/>
        </w:tabs>
        <w:spacing w:line="360" w:lineRule="auto"/>
        <w:jc w:val="both"/>
        <w:rPr>
          <w:rFonts w:ascii="Arial" w:hAnsi="Arial" w:cs="Arial"/>
          <w:sz w:val="22"/>
          <w:szCs w:val="22"/>
          <w:lang w:val="el-GR"/>
        </w:rPr>
      </w:pPr>
      <w:r>
        <w:rPr>
          <w:rFonts w:ascii="Arial" w:hAnsi="Arial" w:cs="Arial"/>
          <w:sz w:val="22"/>
          <w:szCs w:val="22"/>
          <w:lang w:val="el-GR"/>
        </w:rPr>
        <w:t xml:space="preserve"> </w:t>
      </w:r>
      <w:r w:rsidR="009562C1" w:rsidRPr="009562C1">
        <w:rPr>
          <w:rFonts w:ascii="Arial" w:hAnsi="Arial" w:cs="Arial"/>
          <w:sz w:val="22"/>
          <w:szCs w:val="22"/>
          <w:lang w:val="el-GR"/>
        </w:rPr>
        <w:t>Κατά το 2010 η οικονομική δραστηριότητα βελτιώθηκε οριακά έναντι του 2009, συμβάλλοντας στην ελαφρά μείωση του ελλείμματος, κυρίως λόγω της αύξησης των αποθεμάτων (μετά τη μεγάλη μείωσή τους κατά το 2009, παράλληλα με την ήπια άνοδο της ιδιωτικής κατανάλωσης). Το καταστροφικό όμως συμβάν στο ενεργειακό κέντρο στο Μαρί, τον Ιούλιο του 2011, δημιούργησε έντονα αρνητικές συνθήκες για τα δημοσιονομικά στοιχεία και για την πραγματική οικονομία της Κύπρου, με ιδιαίτερα αρνητικές επιπτώσεις στην αγορά εργασίας.</w:t>
      </w:r>
    </w:p>
    <w:p w:rsidR="009562C1" w:rsidRPr="009562C1" w:rsidRDefault="001F653C" w:rsidP="009F3520">
      <w:pPr>
        <w:numPr>
          <w:ilvl w:val="0"/>
          <w:numId w:val="103"/>
        </w:numPr>
        <w:tabs>
          <w:tab w:val="num" w:pos="284"/>
        </w:tabs>
        <w:spacing w:line="360" w:lineRule="auto"/>
        <w:jc w:val="both"/>
        <w:rPr>
          <w:rFonts w:ascii="Arial" w:hAnsi="Arial" w:cs="Arial"/>
          <w:sz w:val="22"/>
          <w:szCs w:val="22"/>
          <w:lang w:val="el-GR"/>
        </w:rPr>
      </w:pPr>
      <w:r>
        <w:rPr>
          <w:rFonts w:ascii="Arial" w:hAnsi="Arial" w:cs="Arial"/>
          <w:sz w:val="22"/>
          <w:szCs w:val="22"/>
          <w:lang w:val="el-GR"/>
        </w:rPr>
        <w:lastRenderedPageBreak/>
        <w:t xml:space="preserve"> </w:t>
      </w:r>
      <w:r w:rsidR="009562C1" w:rsidRPr="009562C1">
        <w:rPr>
          <w:rFonts w:ascii="Arial" w:hAnsi="Arial" w:cs="Arial"/>
          <w:sz w:val="22"/>
          <w:szCs w:val="22"/>
          <w:lang w:val="el-GR"/>
        </w:rPr>
        <w:t>Παράλληλα, ο δημοσιονομικός αντίκτυπος που προβλέπεται να προέλθει από τη δημογραφική γήρανση αναμένεται να υπερβεί τον μέσο όρο της ΕΕ, κυρίως λόγω της μεγάλης αύξησης των συνταξιοδοτικών δαπανών, ως ποσοστού του ΑΕΠ κατά τις επόμενες δεκαετίες. Για τον λόγο αυτό, το 2009 τέθηκε σε εφαρμογή η μεταρρύθμιση του συνταξιοδοτικού συστήματος, όσον αφορά κυρίως στην αύξηση των εσόδων και επιβραδύνοντας ελαφρά την αύξηση των συνταξιοδοτικών δαπανών. Η πρόοδος της μεταρρύθμισης της ιατροφαρμακευτικής περίθαλψης, για τον περιορισμό της προβλεπόμενης αύξησης των δαπανών, είναι ιδιαίτερα περιορισμένη.</w:t>
      </w:r>
    </w:p>
    <w:p w:rsidR="009562C1" w:rsidRDefault="009562C1" w:rsidP="009F3520">
      <w:pPr>
        <w:numPr>
          <w:ilvl w:val="0"/>
          <w:numId w:val="103"/>
        </w:numPr>
        <w:spacing w:line="360" w:lineRule="auto"/>
        <w:jc w:val="both"/>
        <w:rPr>
          <w:rFonts w:ascii="Arial" w:hAnsi="Arial" w:cs="Arial"/>
          <w:bCs/>
          <w:sz w:val="22"/>
          <w:szCs w:val="22"/>
          <w:lang w:val="el-GR"/>
        </w:rPr>
      </w:pPr>
      <w:r w:rsidRPr="009562C1">
        <w:rPr>
          <w:rFonts w:ascii="Arial" w:hAnsi="Arial" w:cs="Arial"/>
          <w:sz w:val="22"/>
          <w:szCs w:val="22"/>
          <w:lang w:val="el-GR"/>
        </w:rPr>
        <w:t>Όσον αφορά σε ορισμένους άλλους βασικούς / κρίσιμους δείκτες της αγοράς εργασίας από τα έτη 2007 – 2008 και έπειτα εμφανίζονται οι αρνητικές επιπτώσεις</w:t>
      </w:r>
      <w:r w:rsidRPr="009562C1">
        <w:rPr>
          <w:rFonts w:ascii="Arial" w:hAnsi="Arial" w:cs="Arial"/>
          <w:bCs/>
          <w:sz w:val="22"/>
          <w:szCs w:val="22"/>
          <w:lang w:val="el-GR"/>
        </w:rPr>
        <w:t xml:space="preserve"> της δημοσιονομικής και οικονομικής κρίσης με τα ακόλουθα αποτελέσματα:</w:t>
      </w:r>
    </w:p>
    <w:p w:rsidR="009562C1" w:rsidRPr="009562C1" w:rsidRDefault="009562C1" w:rsidP="009F3520">
      <w:pPr>
        <w:numPr>
          <w:ilvl w:val="1"/>
          <w:numId w:val="103"/>
        </w:numPr>
        <w:spacing w:line="360" w:lineRule="auto"/>
        <w:jc w:val="both"/>
        <w:rPr>
          <w:rFonts w:ascii="Arial" w:hAnsi="Arial" w:cs="Arial"/>
          <w:sz w:val="22"/>
          <w:szCs w:val="22"/>
          <w:lang w:val="el-GR"/>
        </w:rPr>
      </w:pPr>
      <w:r w:rsidRPr="009562C1">
        <w:rPr>
          <w:rFonts w:ascii="Arial" w:hAnsi="Arial" w:cs="Arial"/>
          <w:sz w:val="22"/>
          <w:szCs w:val="22"/>
          <w:lang w:val="el-GR"/>
        </w:rPr>
        <w:t>Παρά το ότι η συμμετοχή στην αγορά εργασίας της Κύπρου αυξάνεται και είναι ψηλότερη από τον μέσο όρο της ΕΕ, επιμέρους στοιχεία και δείκτες στην αγορά εργασίας εμφανίζουν έντονες ανισορροπίες κυρίως μεταξύ των δύο φύλων και ηλικιακών ομάδων. Το χάσμα απασχόλησης μεταξύ των δύο φύλων, το κόστος και η διαθεσιμότητα των εγκαταστάσεων παιδικής μέριμνας (συμπεριλαμβανομένης της γεωγραφικής θέσης και της εγγύτητας προς τους χώρους εργασίας), η μικρή εμφάνιση ελαστικών μορφών απασχόλησης και το σταθερά μεγάλο χάσμα μεταξύ των αμοιβών ανδρών και γυναικών, όπως καταγράφονται και στο Εθνικό Πρόγραμμα Μεταρρύθμισης, αποτελούν σημαντικά εμπόδια για την αύξηση της απασχόλησης και την ανάπτυξη.</w:t>
      </w:r>
    </w:p>
    <w:p w:rsidR="009562C1" w:rsidRPr="009562C1" w:rsidRDefault="009562C1" w:rsidP="009F3520">
      <w:pPr>
        <w:numPr>
          <w:ilvl w:val="1"/>
          <w:numId w:val="103"/>
        </w:numPr>
        <w:spacing w:line="360" w:lineRule="auto"/>
        <w:jc w:val="both"/>
        <w:rPr>
          <w:rFonts w:ascii="Arial" w:hAnsi="Arial" w:cs="Arial"/>
          <w:sz w:val="22"/>
          <w:szCs w:val="22"/>
          <w:lang w:val="el-GR"/>
        </w:rPr>
      </w:pPr>
      <w:r w:rsidRPr="009562C1">
        <w:rPr>
          <w:rFonts w:ascii="Arial" w:hAnsi="Arial" w:cs="Arial"/>
          <w:sz w:val="22"/>
          <w:szCs w:val="22"/>
          <w:lang w:val="el-GR"/>
        </w:rPr>
        <w:t>Το ποσοστό απασχόλησης μειώνεται σημαντικά, παραμένοντας όμως σε υψηλότερα επίπεδα από το μέσο όρο της ΕΕ27, με σημαντικές διαφοροποιήσεις ανά πληθυσμιακή ομάδα, φύλο και ηλικία, ενώ παράλληλα αυξάνεται η μερική απασχόληση.</w:t>
      </w:r>
    </w:p>
    <w:p w:rsidR="009562C1" w:rsidRPr="009562C1" w:rsidRDefault="009562C1" w:rsidP="009F3520">
      <w:pPr>
        <w:numPr>
          <w:ilvl w:val="1"/>
          <w:numId w:val="103"/>
        </w:numPr>
        <w:spacing w:line="360" w:lineRule="auto"/>
        <w:jc w:val="both"/>
        <w:rPr>
          <w:rFonts w:ascii="Arial" w:hAnsi="Arial" w:cs="Arial"/>
          <w:sz w:val="22"/>
          <w:szCs w:val="22"/>
          <w:lang w:val="el-GR"/>
        </w:rPr>
      </w:pPr>
      <w:r w:rsidRPr="009562C1">
        <w:rPr>
          <w:rFonts w:ascii="Arial" w:hAnsi="Arial" w:cs="Arial"/>
          <w:sz w:val="22"/>
          <w:szCs w:val="22"/>
          <w:lang w:val="el-GR"/>
        </w:rPr>
        <w:t>Το ποσοστό ανεργίας αυξάνεται σημαντικά, με ιδιαίτερα μεγάλη άνοδο στο ποσοστό ανεργίας των νέων, αλλά και των ανδρών συνολικά.</w:t>
      </w:r>
    </w:p>
    <w:p w:rsidR="009562C1" w:rsidRPr="009562C1" w:rsidRDefault="009562C1" w:rsidP="009F3520">
      <w:pPr>
        <w:numPr>
          <w:ilvl w:val="1"/>
          <w:numId w:val="103"/>
        </w:numPr>
        <w:spacing w:line="360" w:lineRule="auto"/>
        <w:jc w:val="both"/>
        <w:rPr>
          <w:rFonts w:ascii="Arial" w:hAnsi="Arial" w:cs="Arial"/>
          <w:sz w:val="22"/>
          <w:szCs w:val="22"/>
          <w:lang w:val="el-GR"/>
        </w:rPr>
      </w:pPr>
      <w:r w:rsidRPr="009562C1">
        <w:rPr>
          <w:rFonts w:ascii="Arial" w:hAnsi="Arial" w:cs="Arial"/>
          <w:sz w:val="22"/>
          <w:szCs w:val="22"/>
          <w:lang w:val="el-GR"/>
        </w:rPr>
        <w:t>Η υψηλή ανεργία των νέων, συνδυαζόμενη με τη μεγάλη αναλογία ατόμων ψηλού μορφωτικού επιπέδου στην συνολική ανεργία, αποτελεί ένδειξη ότι υπάρχει σημαντική αναντιστοιχία δεξιοτήτων και ζήτησης θέσεων απασχόλησης στην Κυπριακή οικονομία.</w:t>
      </w:r>
    </w:p>
    <w:p w:rsidR="009562C1" w:rsidRDefault="009562C1" w:rsidP="009F3520">
      <w:pPr>
        <w:numPr>
          <w:ilvl w:val="0"/>
          <w:numId w:val="103"/>
        </w:numPr>
        <w:spacing w:line="360" w:lineRule="auto"/>
        <w:jc w:val="both"/>
        <w:rPr>
          <w:rFonts w:ascii="Arial" w:hAnsi="Arial" w:cs="Arial"/>
          <w:sz w:val="22"/>
          <w:szCs w:val="22"/>
          <w:lang w:val="el-GR"/>
        </w:rPr>
      </w:pPr>
      <w:r w:rsidRPr="009562C1">
        <w:rPr>
          <w:rFonts w:ascii="Arial" w:hAnsi="Arial" w:cs="Arial"/>
          <w:sz w:val="22"/>
          <w:szCs w:val="22"/>
          <w:lang w:val="el-GR"/>
        </w:rPr>
        <w:t xml:space="preserve">Η συμμετοχή στη δια βίου μάθηση είναι χαμηλή για μια χώρα που διαθέτει εν γένει καλό εκπαιδευτικό επίπεδο. Η χαμηλή συμμετοχή στη δια βίου μάθηση </w:t>
      </w:r>
      <w:r w:rsidRPr="009562C1">
        <w:rPr>
          <w:rFonts w:ascii="Arial" w:hAnsi="Arial" w:cs="Arial"/>
          <w:sz w:val="22"/>
          <w:szCs w:val="22"/>
          <w:lang w:val="el-GR"/>
        </w:rPr>
        <w:lastRenderedPageBreak/>
        <w:t xml:space="preserve">ισχύει ιδίως για ορισμένες ομάδες (εργαζόμενους χαμηλού επιπέδου προσόντων, μεγαλύτερης ηλικίας και ανέργους). </w:t>
      </w:r>
    </w:p>
    <w:p w:rsidR="009562C1" w:rsidRPr="009562C1" w:rsidRDefault="009562C1" w:rsidP="009F3520">
      <w:pPr>
        <w:numPr>
          <w:ilvl w:val="0"/>
          <w:numId w:val="103"/>
        </w:numPr>
        <w:spacing w:line="360" w:lineRule="auto"/>
        <w:jc w:val="both"/>
        <w:rPr>
          <w:rFonts w:ascii="Arial" w:hAnsi="Arial" w:cs="Arial"/>
          <w:sz w:val="22"/>
          <w:szCs w:val="22"/>
          <w:lang w:val="el-GR"/>
        </w:rPr>
      </w:pPr>
      <w:r w:rsidRPr="009562C1">
        <w:rPr>
          <w:rFonts w:ascii="Arial" w:hAnsi="Arial" w:cs="Arial"/>
          <w:sz w:val="22"/>
          <w:szCs w:val="22"/>
          <w:lang w:val="el-GR"/>
        </w:rPr>
        <w:t>Ο Στρατηγικός Στόχος της χώρας για μετάβαση από χαμηλής σε ψηλής παραγωγικότητας θέσεις απασχόλησης θα εξυπηρετηθεί σε μεγάλο βαθμό από τον σχεδιαζόμενο και άμεσα εφαρμοστέο αναπροσανατολισμό του συστήματος εκπαίδευσης και κατάρτισης για την βελτίωση του μείγματος δεξιοτήτων, ώστε να αντιστοιχεί στη ζήτηση της αγοράς εργασίας.</w:t>
      </w:r>
    </w:p>
    <w:p w:rsidR="009562C1" w:rsidRDefault="009562C1" w:rsidP="009F3520">
      <w:pPr>
        <w:numPr>
          <w:ilvl w:val="0"/>
          <w:numId w:val="103"/>
        </w:numPr>
        <w:spacing w:line="360" w:lineRule="auto"/>
        <w:jc w:val="both"/>
        <w:rPr>
          <w:rFonts w:ascii="Arial" w:hAnsi="Arial" w:cs="Arial"/>
          <w:sz w:val="22"/>
          <w:szCs w:val="22"/>
          <w:lang w:val="el-GR"/>
        </w:rPr>
      </w:pPr>
      <w:r w:rsidRPr="009562C1">
        <w:rPr>
          <w:rFonts w:ascii="Arial" w:hAnsi="Arial" w:cs="Arial"/>
          <w:sz w:val="22"/>
          <w:szCs w:val="22"/>
          <w:lang w:val="el-GR"/>
        </w:rPr>
        <w:t xml:space="preserve">Επίσης, στην εκπαίδευση και στη δια βίου μάθηση συνεχίζουν να παρουσιάζονται αρνητικά φαινόμενα ως προς τη σχολική διαρροή στη δευτεροβάθμια εκπαίδευση και τη σχετικά μεγάλη έξοδο κυπρίων για σπουδές τριτοβάθμιας εκπαίδευσης στο εξωτερικό, με ενδεχόμενο μη επαναπατρισμού μετά την ολοκλήρωση των σπουδών τους. </w:t>
      </w:r>
    </w:p>
    <w:p w:rsidR="009562C1" w:rsidRDefault="009562C1" w:rsidP="009F3520">
      <w:pPr>
        <w:numPr>
          <w:ilvl w:val="0"/>
          <w:numId w:val="103"/>
        </w:numPr>
        <w:spacing w:line="360" w:lineRule="auto"/>
        <w:jc w:val="both"/>
        <w:rPr>
          <w:rFonts w:ascii="Arial" w:hAnsi="Arial" w:cs="Arial"/>
          <w:sz w:val="22"/>
          <w:szCs w:val="22"/>
          <w:lang w:val="el-GR"/>
        </w:rPr>
      </w:pPr>
      <w:r w:rsidRPr="009562C1">
        <w:rPr>
          <w:rFonts w:ascii="Arial" w:hAnsi="Arial" w:cs="Arial"/>
          <w:sz w:val="22"/>
          <w:szCs w:val="22"/>
          <w:lang w:val="el-GR"/>
        </w:rPr>
        <w:t>Συγκεκριμένες πληθυσμιακές ομάδες είναι ιδιαίτερα ευάλωτες ως προς τον κίνδυνο της φτώχειας και του κοινωνικού αποκλεισμού, παρά τα μέτρα που λαμβάνονται για την υποστήριξή τους, με κίνδυνο αρνητικών επιπτώσεων στην κοινωνική συνοχή.</w:t>
      </w:r>
    </w:p>
    <w:p w:rsidR="009562C1" w:rsidRPr="009562C1" w:rsidRDefault="009562C1" w:rsidP="009F3520">
      <w:pPr>
        <w:numPr>
          <w:ilvl w:val="0"/>
          <w:numId w:val="103"/>
        </w:numPr>
        <w:spacing w:line="360" w:lineRule="auto"/>
        <w:jc w:val="both"/>
        <w:rPr>
          <w:rFonts w:ascii="Arial" w:hAnsi="Arial" w:cs="Arial"/>
          <w:sz w:val="22"/>
          <w:szCs w:val="22"/>
          <w:lang w:val="el-GR"/>
        </w:rPr>
      </w:pPr>
      <w:r w:rsidRPr="009562C1">
        <w:rPr>
          <w:rFonts w:ascii="Arial" w:hAnsi="Arial" w:cs="Arial"/>
          <w:sz w:val="22"/>
          <w:szCs w:val="22"/>
          <w:lang w:val="el-GR"/>
        </w:rPr>
        <w:t>Παρά το ψηλό επίπεδο εκπαίδευσης των δημόσιων λειτουργών, παρατηρούνται ελλείψεις αποδοτικότητας και αποτελεσματικότητας του δημόσιου τομέα, οι οποίες εστιάζονται κυρίως στην μη αποτελεσματική και σύγχρονη οργάνωση και διεύθυνση των δημόσιων Υπηρεσιών.</w:t>
      </w:r>
    </w:p>
    <w:p w:rsidR="001C5A8F" w:rsidRDefault="00962F0A" w:rsidP="009F3520">
      <w:pPr>
        <w:spacing w:line="360" w:lineRule="auto"/>
        <w:jc w:val="both"/>
        <w:rPr>
          <w:rFonts w:ascii="Arial" w:hAnsi="Arial" w:cs="Arial"/>
          <w:sz w:val="22"/>
          <w:szCs w:val="22"/>
          <w:lang w:val="el-GR"/>
        </w:rPr>
      </w:pPr>
      <w:r>
        <w:rPr>
          <w:rFonts w:ascii="Arial" w:hAnsi="Arial" w:cs="Arial"/>
          <w:sz w:val="22"/>
          <w:szCs w:val="22"/>
          <w:lang w:val="el-GR"/>
        </w:rPr>
        <w:t xml:space="preserve">Σημείωση: Η κατάσταση της αγοράς εργασίας έχει επιδεινωθεί περαιτέρω από την περίοδο αναφοράς της αξιολόγησης. Αναλυτικά </w:t>
      </w:r>
      <w:proofErr w:type="spellStart"/>
      <w:r>
        <w:rPr>
          <w:rFonts w:ascii="Arial" w:hAnsi="Arial" w:cs="Arial"/>
          <w:sz w:val="22"/>
          <w:szCs w:val="22"/>
          <w:lang w:val="el-GR"/>
        </w:rPr>
        <w:t>επικαιροποιημένα</w:t>
      </w:r>
      <w:proofErr w:type="spellEnd"/>
      <w:r>
        <w:rPr>
          <w:rFonts w:ascii="Arial" w:hAnsi="Arial" w:cs="Arial"/>
          <w:sz w:val="22"/>
          <w:szCs w:val="22"/>
          <w:lang w:val="el-GR"/>
        </w:rPr>
        <w:t xml:space="preserve"> στοιχεία στο Κεφ. 1 : Ανάλυση της Υφιστάμενης Κατάστασης</w:t>
      </w:r>
    </w:p>
    <w:p w:rsidR="00962F0A" w:rsidRDefault="00962F0A" w:rsidP="009F3520">
      <w:pPr>
        <w:spacing w:line="360" w:lineRule="auto"/>
        <w:jc w:val="both"/>
        <w:rPr>
          <w:rFonts w:ascii="Arial" w:hAnsi="Arial" w:cs="Arial"/>
          <w:sz w:val="22"/>
          <w:szCs w:val="22"/>
          <w:lang w:val="el-GR"/>
        </w:rPr>
      </w:pPr>
    </w:p>
    <w:p w:rsidR="007F18F3" w:rsidRDefault="007F18F3" w:rsidP="009F3520">
      <w:pPr>
        <w:spacing w:line="360" w:lineRule="auto"/>
        <w:jc w:val="both"/>
        <w:rPr>
          <w:rFonts w:ascii="Arial" w:hAnsi="Arial" w:cs="Arial"/>
          <w:sz w:val="22"/>
          <w:szCs w:val="22"/>
          <w:lang w:val="el-GR"/>
        </w:rPr>
      </w:pPr>
      <w:r w:rsidRPr="007F18F3">
        <w:rPr>
          <w:rFonts w:ascii="Arial" w:hAnsi="Arial" w:cs="Arial"/>
          <w:sz w:val="22"/>
          <w:szCs w:val="22"/>
          <w:lang w:val="el-GR"/>
        </w:rPr>
        <w:t xml:space="preserve">Τα βασικά συμπεράσματα που προκύπτουν από την Έκθεση Αξιολόγησης, αναφέρονται στα εξής </w:t>
      </w:r>
      <w:proofErr w:type="spellStart"/>
      <w:r w:rsidRPr="007F18F3">
        <w:rPr>
          <w:rFonts w:ascii="Arial" w:hAnsi="Arial" w:cs="Arial"/>
          <w:sz w:val="22"/>
          <w:szCs w:val="22"/>
          <w:lang w:val="el-GR"/>
        </w:rPr>
        <w:t>αξιολογητικά</w:t>
      </w:r>
      <w:proofErr w:type="spellEnd"/>
      <w:r w:rsidRPr="007F18F3">
        <w:rPr>
          <w:rFonts w:ascii="Arial" w:hAnsi="Arial" w:cs="Arial"/>
          <w:sz w:val="22"/>
          <w:szCs w:val="22"/>
          <w:lang w:val="el-GR"/>
        </w:rPr>
        <w:t xml:space="preserve"> ερωτήματα:</w:t>
      </w:r>
    </w:p>
    <w:p w:rsidR="007F18F3" w:rsidRPr="007F18F3" w:rsidRDefault="0047165A" w:rsidP="009F3520">
      <w:pPr>
        <w:tabs>
          <w:tab w:val="left" w:pos="360"/>
        </w:tabs>
        <w:spacing w:line="360" w:lineRule="auto"/>
        <w:ind w:left="360" w:hanging="360"/>
        <w:jc w:val="both"/>
        <w:rPr>
          <w:rFonts w:ascii="Arial" w:hAnsi="Arial" w:cs="Arial"/>
          <w:sz w:val="22"/>
          <w:szCs w:val="22"/>
          <w:lang w:val="el-GR"/>
        </w:rPr>
      </w:pPr>
      <w:r>
        <w:rPr>
          <w:rFonts w:ascii="Arial" w:hAnsi="Arial" w:cs="Arial"/>
          <w:sz w:val="22"/>
          <w:szCs w:val="22"/>
          <w:lang w:val="el-GR"/>
        </w:rPr>
        <w:tab/>
        <w:t>(</w:t>
      </w:r>
      <w:r w:rsidR="007F18F3" w:rsidRPr="007F18F3">
        <w:rPr>
          <w:rFonts w:ascii="Arial" w:hAnsi="Arial" w:cs="Arial"/>
          <w:sz w:val="22"/>
          <w:szCs w:val="22"/>
          <w:lang w:val="el-GR"/>
        </w:rPr>
        <w:t>α)</w:t>
      </w:r>
      <w:r w:rsidR="007F18F3" w:rsidRPr="007F18F3">
        <w:rPr>
          <w:rFonts w:ascii="Arial" w:hAnsi="Arial" w:cs="Arial"/>
          <w:sz w:val="22"/>
          <w:szCs w:val="22"/>
          <w:lang w:val="el-GR"/>
        </w:rPr>
        <w:tab/>
        <w:t>Εγκυρότητα / καταλληλότητα της στρατηγικής του Προγράμματος.</w:t>
      </w:r>
    </w:p>
    <w:p w:rsidR="007F18F3" w:rsidRPr="007F18F3" w:rsidRDefault="0047165A" w:rsidP="009F3520">
      <w:pPr>
        <w:tabs>
          <w:tab w:val="left" w:pos="360"/>
        </w:tabs>
        <w:spacing w:line="360" w:lineRule="auto"/>
        <w:ind w:left="360" w:hanging="360"/>
        <w:jc w:val="both"/>
        <w:rPr>
          <w:rFonts w:ascii="Arial" w:hAnsi="Arial" w:cs="Arial"/>
          <w:sz w:val="22"/>
          <w:szCs w:val="22"/>
          <w:lang w:val="el-GR"/>
        </w:rPr>
      </w:pPr>
      <w:r>
        <w:rPr>
          <w:rFonts w:ascii="Arial" w:hAnsi="Arial" w:cs="Arial"/>
          <w:sz w:val="22"/>
          <w:szCs w:val="22"/>
          <w:lang w:val="el-GR"/>
        </w:rPr>
        <w:tab/>
        <w:t>(</w:t>
      </w:r>
      <w:r w:rsidR="007F18F3" w:rsidRPr="007F18F3">
        <w:rPr>
          <w:rFonts w:ascii="Arial" w:hAnsi="Arial" w:cs="Arial"/>
          <w:sz w:val="22"/>
          <w:szCs w:val="22"/>
          <w:lang w:val="el-GR"/>
        </w:rPr>
        <w:t>β)</w:t>
      </w:r>
      <w:r w:rsidR="007F18F3" w:rsidRPr="007F18F3">
        <w:rPr>
          <w:rFonts w:ascii="Arial" w:hAnsi="Arial" w:cs="Arial"/>
          <w:sz w:val="22"/>
          <w:szCs w:val="22"/>
          <w:lang w:val="el-GR"/>
        </w:rPr>
        <w:tab/>
        <w:t>Αποτελεσματικότητα του Προγράμματος.</w:t>
      </w:r>
    </w:p>
    <w:p w:rsidR="007F18F3" w:rsidRPr="007F18F3" w:rsidRDefault="0047165A" w:rsidP="009F3520">
      <w:pPr>
        <w:tabs>
          <w:tab w:val="left" w:pos="360"/>
        </w:tabs>
        <w:spacing w:line="360" w:lineRule="auto"/>
        <w:ind w:left="360" w:hanging="360"/>
        <w:jc w:val="both"/>
        <w:rPr>
          <w:rFonts w:ascii="Arial" w:hAnsi="Arial" w:cs="Arial"/>
          <w:sz w:val="22"/>
          <w:szCs w:val="22"/>
          <w:lang w:val="el-GR"/>
        </w:rPr>
      </w:pPr>
      <w:r>
        <w:rPr>
          <w:rFonts w:ascii="Arial" w:hAnsi="Arial" w:cs="Arial"/>
          <w:sz w:val="22"/>
          <w:szCs w:val="22"/>
          <w:lang w:val="el-GR"/>
        </w:rPr>
        <w:tab/>
        <w:t>(</w:t>
      </w:r>
      <w:r w:rsidR="007F18F3" w:rsidRPr="007F18F3">
        <w:rPr>
          <w:rFonts w:ascii="Arial" w:hAnsi="Arial" w:cs="Arial"/>
          <w:sz w:val="22"/>
          <w:szCs w:val="22"/>
          <w:lang w:val="el-GR"/>
        </w:rPr>
        <w:t>γ)</w:t>
      </w:r>
      <w:r w:rsidR="007F18F3" w:rsidRPr="007F18F3">
        <w:rPr>
          <w:rFonts w:ascii="Arial" w:hAnsi="Arial" w:cs="Arial"/>
          <w:sz w:val="22"/>
          <w:szCs w:val="22"/>
          <w:lang w:val="el-GR"/>
        </w:rPr>
        <w:tab/>
        <w:t>Καταλληλότητα των δεικτών παρακολούθησης και αξιολόγησης του Προγράμματος.</w:t>
      </w:r>
    </w:p>
    <w:p w:rsidR="009D1BF8" w:rsidRDefault="009D1BF8" w:rsidP="009F3520">
      <w:pPr>
        <w:tabs>
          <w:tab w:val="left" w:pos="360"/>
        </w:tabs>
        <w:spacing w:line="360" w:lineRule="auto"/>
        <w:jc w:val="both"/>
        <w:rPr>
          <w:rFonts w:ascii="Arial" w:hAnsi="Arial" w:cs="Arial"/>
          <w:sz w:val="22"/>
          <w:szCs w:val="22"/>
          <w:lang w:val="el-GR"/>
        </w:rPr>
      </w:pPr>
    </w:p>
    <w:p w:rsidR="009D1BF8" w:rsidRDefault="009D1BF8" w:rsidP="009F3520">
      <w:pPr>
        <w:tabs>
          <w:tab w:val="left" w:pos="360"/>
        </w:tabs>
        <w:spacing w:line="360" w:lineRule="auto"/>
        <w:jc w:val="both"/>
        <w:rPr>
          <w:rFonts w:ascii="Arial" w:hAnsi="Arial" w:cs="Arial"/>
          <w:sz w:val="22"/>
          <w:szCs w:val="22"/>
          <w:lang w:val="el-GR"/>
        </w:rPr>
      </w:pPr>
      <w:r>
        <w:rPr>
          <w:rFonts w:ascii="Arial" w:hAnsi="Arial" w:cs="Arial"/>
          <w:sz w:val="22"/>
          <w:szCs w:val="22"/>
          <w:lang w:val="el-GR"/>
        </w:rPr>
        <w:t xml:space="preserve">Πιο συγκεκριμένα, τα συμπεράσματα που εξάγονται από την ανάλυση των  </w:t>
      </w:r>
      <w:proofErr w:type="spellStart"/>
      <w:r>
        <w:rPr>
          <w:rFonts w:ascii="Arial" w:hAnsi="Arial" w:cs="Arial"/>
          <w:sz w:val="22"/>
          <w:szCs w:val="22"/>
          <w:lang w:val="el-GR"/>
        </w:rPr>
        <w:t>αξιολογητικών</w:t>
      </w:r>
      <w:proofErr w:type="spellEnd"/>
      <w:r>
        <w:rPr>
          <w:rFonts w:ascii="Arial" w:hAnsi="Arial" w:cs="Arial"/>
          <w:sz w:val="22"/>
          <w:szCs w:val="22"/>
          <w:lang w:val="el-GR"/>
        </w:rPr>
        <w:t xml:space="preserve"> ερωτημάτων είναι τα εξής</w:t>
      </w:r>
      <w:r w:rsidR="00695E9B">
        <w:rPr>
          <w:rFonts w:ascii="Arial" w:hAnsi="Arial" w:cs="Arial"/>
          <w:sz w:val="22"/>
          <w:szCs w:val="22"/>
          <w:lang w:val="el-GR"/>
        </w:rPr>
        <w:t xml:space="preserve"> (βλ. Πίνακες 1-10</w:t>
      </w:r>
      <w:r w:rsidR="00D67A43">
        <w:rPr>
          <w:rFonts w:ascii="Arial" w:hAnsi="Arial" w:cs="Arial"/>
          <w:sz w:val="22"/>
          <w:szCs w:val="22"/>
          <w:lang w:val="el-GR"/>
        </w:rPr>
        <w:t>, Παράρτημα ΙΙΙ)</w:t>
      </w:r>
      <w:r>
        <w:rPr>
          <w:rFonts w:ascii="Arial" w:hAnsi="Arial" w:cs="Arial"/>
          <w:sz w:val="22"/>
          <w:szCs w:val="22"/>
          <w:lang w:val="el-GR"/>
        </w:rPr>
        <w:t xml:space="preserve">: </w:t>
      </w:r>
    </w:p>
    <w:p w:rsidR="009D1BF8" w:rsidRDefault="009D1BF8" w:rsidP="009F3520">
      <w:pPr>
        <w:tabs>
          <w:tab w:val="left" w:pos="360"/>
        </w:tabs>
        <w:spacing w:line="360" w:lineRule="auto"/>
        <w:jc w:val="both"/>
        <w:rPr>
          <w:rFonts w:ascii="Arial" w:hAnsi="Arial" w:cs="Arial"/>
          <w:sz w:val="22"/>
          <w:szCs w:val="22"/>
          <w:lang w:val="el-GR"/>
        </w:rPr>
      </w:pPr>
    </w:p>
    <w:p w:rsidR="007F18F3" w:rsidRPr="007F18F3" w:rsidRDefault="009D1BF8" w:rsidP="009F3520">
      <w:pPr>
        <w:tabs>
          <w:tab w:val="left" w:pos="360"/>
        </w:tabs>
        <w:spacing w:line="360" w:lineRule="auto"/>
        <w:jc w:val="both"/>
        <w:rPr>
          <w:rFonts w:ascii="Arial" w:hAnsi="Arial" w:cs="Arial"/>
          <w:sz w:val="22"/>
          <w:szCs w:val="22"/>
          <w:lang w:val="el-GR"/>
        </w:rPr>
      </w:pPr>
      <w:r>
        <w:rPr>
          <w:rFonts w:ascii="Arial" w:hAnsi="Arial" w:cs="Arial"/>
          <w:sz w:val="22"/>
          <w:szCs w:val="22"/>
          <w:lang w:val="el-GR"/>
        </w:rPr>
        <w:t>(</w:t>
      </w:r>
      <w:r w:rsidR="007F18F3" w:rsidRPr="007F18F3">
        <w:rPr>
          <w:rFonts w:ascii="Arial" w:hAnsi="Arial" w:cs="Arial"/>
          <w:sz w:val="22"/>
          <w:szCs w:val="22"/>
          <w:lang w:val="el-GR"/>
        </w:rPr>
        <w:t>α)</w:t>
      </w:r>
      <w:r w:rsidR="007F18F3" w:rsidRPr="007F18F3">
        <w:rPr>
          <w:rFonts w:ascii="Arial" w:hAnsi="Arial" w:cs="Arial"/>
          <w:sz w:val="22"/>
          <w:szCs w:val="22"/>
          <w:lang w:val="el-GR"/>
        </w:rPr>
        <w:tab/>
      </w:r>
      <w:r w:rsidR="007F18F3" w:rsidRPr="007F18F3">
        <w:rPr>
          <w:rFonts w:ascii="Arial" w:hAnsi="Arial" w:cs="Arial"/>
          <w:sz w:val="22"/>
          <w:szCs w:val="22"/>
          <w:u w:val="single"/>
          <w:lang w:val="el-GR"/>
        </w:rPr>
        <w:t>Ως προς την εγκυρότητα / καταλληλότητα της στρατηγικής του Προγράμματος</w:t>
      </w:r>
      <w:r>
        <w:rPr>
          <w:rFonts w:ascii="Arial" w:hAnsi="Arial" w:cs="Arial"/>
          <w:sz w:val="22"/>
          <w:szCs w:val="22"/>
          <w:u w:val="single"/>
          <w:lang w:val="el-GR"/>
        </w:rPr>
        <w:t>:</w:t>
      </w:r>
      <w:r w:rsidR="0047165A">
        <w:rPr>
          <w:rFonts w:ascii="Arial" w:hAnsi="Arial" w:cs="Arial"/>
          <w:sz w:val="22"/>
          <w:szCs w:val="22"/>
          <w:u w:val="single"/>
          <w:lang w:val="el-GR"/>
        </w:rPr>
        <w:t xml:space="preserve"> </w:t>
      </w:r>
      <w:r w:rsidR="007F18F3" w:rsidRPr="007F18F3">
        <w:rPr>
          <w:rFonts w:ascii="Arial" w:hAnsi="Arial" w:cs="Arial"/>
          <w:sz w:val="22"/>
          <w:szCs w:val="22"/>
          <w:lang w:val="el-GR"/>
        </w:rPr>
        <w:t xml:space="preserve">Όσον αφορά στη συνέπεια της Στρατηγικής του Επιχειρησιακού Προγράμματος με το </w:t>
      </w:r>
      <w:r w:rsidR="007F18F3" w:rsidRPr="007F18F3">
        <w:rPr>
          <w:rFonts w:ascii="Arial" w:hAnsi="Arial" w:cs="Arial"/>
          <w:sz w:val="22"/>
          <w:szCs w:val="22"/>
          <w:lang w:val="el-GR"/>
        </w:rPr>
        <w:lastRenderedPageBreak/>
        <w:t>υφιστάμενο κοινωνικοοικονομικό πλαίσιο της Κύπρου</w:t>
      </w:r>
      <w:r w:rsidR="006C74A2">
        <w:rPr>
          <w:rFonts w:ascii="Arial" w:hAnsi="Arial" w:cs="Arial"/>
          <w:sz w:val="22"/>
          <w:szCs w:val="22"/>
          <w:lang w:val="el-GR"/>
        </w:rPr>
        <w:t xml:space="preserve"> και ειδικότερα την αρνητική εξέλι</w:t>
      </w:r>
      <w:r w:rsidR="001F653C">
        <w:rPr>
          <w:rFonts w:ascii="Arial" w:hAnsi="Arial" w:cs="Arial"/>
          <w:sz w:val="22"/>
          <w:szCs w:val="22"/>
          <w:lang w:val="el-GR"/>
        </w:rPr>
        <w:t>ξ</w:t>
      </w:r>
      <w:r w:rsidR="006C74A2">
        <w:rPr>
          <w:rFonts w:ascii="Arial" w:hAnsi="Arial" w:cs="Arial"/>
          <w:sz w:val="22"/>
          <w:szCs w:val="22"/>
          <w:lang w:val="el-GR"/>
        </w:rPr>
        <w:t>η βασικών δεικτών στην αγορά εργασίας</w:t>
      </w:r>
      <w:r w:rsidR="007F18F3" w:rsidRPr="007F18F3">
        <w:rPr>
          <w:rFonts w:ascii="Arial" w:hAnsi="Arial" w:cs="Arial"/>
          <w:sz w:val="22"/>
          <w:szCs w:val="22"/>
          <w:lang w:val="el-GR"/>
        </w:rPr>
        <w:t>, σε σχέση με το εξωτερικό περιβάλλον, σε γενικές γραμμές η στρατηγική που εκφράζει το Πρόγραμμα διατηρεί την καταλληλότητά της για τον τομέα των ανθρώπινων πόρων.</w:t>
      </w:r>
    </w:p>
    <w:p w:rsidR="007F18F3" w:rsidRPr="007F18F3" w:rsidRDefault="007F18F3" w:rsidP="009F3520">
      <w:pPr>
        <w:spacing w:line="360" w:lineRule="auto"/>
        <w:jc w:val="both"/>
        <w:rPr>
          <w:rFonts w:ascii="Arial" w:hAnsi="Arial" w:cs="Arial"/>
          <w:sz w:val="22"/>
          <w:szCs w:val="22"/>
          <w:lang w:val="el-GR"/>
        </w:rPr>
      </w:pPr>
    </w:p>
    <w:p w:rsidR="007F18F3" w:rsidRDefault="007F18F3" w:rsidP="009F3520">
      <w:pPr>
        <w:spacing w:line="360" w:lineRule="auto"/>
        <w:jc w:val="both"/>
        <w:rPr>
          <w:rFonts w:ascii="Arial" w:hAnsi="Arial" w:cs="Arial"/>
          <w:sz w:val="22"/>
          <w:szCs w:val="22"/>
          <w:lang w:val="el-GR"/>
        </w:rPr>
      </w:pPr>
      <w:r w:rsidRPr="007F18F3">
        <w:rPr>
          <w:rFonts w:ascii="Arial" w:hAnsi="Arial" w:cs="Arial"/>
          <w:sz w:val="22"/>
          <w:szCs w:val="22"/>
          <w:lang w:val="el-GR"/>
        </w:rPr>
        <w:t>Πιο συγκεκριμένα</w:t>
      </w:r>
      <w:r w:rsidR="006C74A2">
        <w:rPr>
          <w:rFonts w:ascii="Arial" w:hAnsi="Arial" w:cs="Arial"/>
          <w:sz w:val="22"/>
          <w:szCs w:val="22"/>
          <w:lang w:val="el-GR"/>
        </w:rPr>
        <w:t>,</w:t>
      </w:r>
      <w:r w:rsidRPr="007F18F3">
        <w:rPr>
          <w:rFonts w:ascii="Arial" w:hAnsi="Arial" w:cs="Arial"/>
          <w:sz w:val="22"/>
          <w:szCs w:val="22"/>
          <w:lang w:val="el-GR"/>
        </w:rPr>
        <w:t xml:space="preserve"> όσον αφορά στη διατήρηση της </w:t>
      </w:r>
      <w:r w:rsidR="006C74A2">
        <w:rPr>
          <w:rFonts w:ascii="Arial" w:hAnsi="Arial" w:cs="Arial"/>
          <w:sz w:val="22"/>
          <w:szCs w:val="22"/>
          <w:lang w:val="el-GR"/>
        </w:rPr>
        <w:t>σ</w:t>
      </w:r>
      <w:r w:rsidRPr="007F18F3">
        <w:rPr>
          <w:rFonts w:ascii="Arial" w:hAnsi="Arial" w:cs="Arial"/>
          <w:sz w:val="22"/>
          <w:szCs w:val="22"/>
          <w:lang w:val="el-GR"/>
        </w:rPr>
        <w:t>τρατηγικής του Επιχειρησιακού Προγράμματος, πολύ συνοπτικά διαπιστώθηκαν τα εξής:</w:t>
      </w:r>
    </w:p>
    <w:p w:rsidR="007F18F3" w:rsidRDefault="007F18F3" w:rsidP="009F3520">
      <w:pPr>
        <w:spacing w:line="360" w:lineRule="auto"/>
        <w:ind w:left="568" w:hanging="284"/>
        <w:jc w:val="both"/>
        <w:rPr>
          <w:rFonts w:ascii="Arial" w:hAnsi="Arial" w:cs="Arial"/>
          <w:sz w:val="22"/>
          <w:szCs w:val="22"/>
          <w:lang w:val="el-GR"/>
        </w:rPr>
      </w:pPr>
      <w:proofErr w:type="spellStart"/>
      <w:r>
        <w:rPr>
          <w:rFonts w:ascii="Arial" w:hAnsi="Arial" w:cs="Arial"/>
          <w:sz w:val="22"/>
          <w:szCs w:val="22"/>
          <w:lang w:val="en-US"/>
        </w:rPr>
        <w:t>i</w:t>
      </w:r>
      <w:proofErr w:type="spellEnd"/>
      <w:r w:rsidRPr="007F18F3">
        <w:rPr>
          <w:rFonts w:ascii="Arial" w:hAnsi="Arial" w:cs="Arial"/>
          <w:sz w:val="22"/>
          <w:szCs w:val="22"/>
          <w:lang w:val="el-GR"/>
        </w:rPr>
        <w:t>)</w:t>
      </w:r>
      <w:r w:rsidRPr="007F18F3">
        <w:rPr>
          <w:rFonts w:ascii="Arial" w:hAnsi="Arial" w:cs="Arial"/>
          <w:sz w:val="22"/>
          <w:szCs w:val="22"/>
          <w:lang w:val="el-GR"/>
        </w:rPr>
        <w:tab/>
        <w:t xml:space="preserve">Η συνάφεια των </w:t>
      </w:r>
      <w:r w:rsidR="006C74A2">
        <w:rPr>
          <w:rFonts w:ascii="Arial" w:hAnsi="Arial" w:cs="Arial"/>
          <w:sz w:val="22"/>
          <w:szCs w:val="22"/>
          <w:lang w:val="el-GR"/>
        </w:rPr>
        <w:t>Ε</w:t>
      </w:r>
      <w:r w:rsidRPr="007F18F3">
        <w:rPr>
          <w:rFonts w:ascii="Arial" w:hAnsi="Arial" w:cs="Arial"/>
          <w:sz w:val="22"/>
          <w:szCs w:val="22"/>
          <w:lang w:val="el-GR"/>
        </w:rPr>
        <w:t xml:space="preserve">ιδικών </w:t>
      </w:r>
      <w:r w:rsidR="006C74A2">
        <w:rPr>
          <w:rFonts w:ascii="Arial" w:hAnsi="Arial" w:cs="Arial"/>
          <w:sz w:val="22"/>
          <w:szCs w:val="22"/>
          <w:lang w:val="el-GR"/>
        </w:rPr>
        <w:t>Σ</w:t>
      </w:r>
      <w:r w:rsidRPr="007F18F3">
        <w:rPr>
          <w:rFonts w:ascii="Arial" w:hAnsi="Arial" w:cs="Arial"/>
          <w:sz w:val="22"/>
          <w:szCs w:val="22"/>
          <w:lang w:val="el-GR"/>
        </w:rPr>
        <w:t xml:space="preserve">τόχων με τους Γενικούς Στόχους του Προγράμματος είναι αρκετά </w:t>
      </w:r>
      <w:r w:rsidR="006C74A2">
        <w:rPr>
          <w:rFonts w:ascii="Arial" w:hAnsi="Arial" w:cs="Arial"/>
          <w:sz w:val="22"/>
          <w:szCs w:val="22"/>
          <w:lang w:val="el-GR"/>
        </w:rPr>
        <w:t>υ</w:t>
      </w:r>
      <w:r w:rsidRPr="007F18F3">
        <w:rPr>
          <w:rFonts w:ascii="Arial" w:hAnsi="Arial" w:cs="Arial"/>
          <w:sz w:val="22"/>
          <w:szCs w:val="22"/>
          <w:lang w:val="el-GR"/>
        </w:rPr>
        <w:t>ψηλή λαμβ</w:t>
      </w:r>
      <w:r w:rsidR="006C74A2">
        <w:rPr>
          <w:rFonts w:ascii="Arial" w:hAnsi="Arial" w:cs="Arial"/>
          <w:sz w:val="22"/>
          <w:szCs w:val="22"/>
          <w:lang w:val="el-GR"/>
        </w:rPr>
        <w:t>ά</w:t>
      </w:r>
      <w:r w:rsidRPr="007F18F3">
        <w:rPr>
          <w:rFonts w:ascii="Arial" w:hAnsi="Arial" w:cs="Arial"/>
          <w:sz w:val="22"/>
          <w:szCs w:val="22"/>
          <w:lang w:val="el-GR"/>
        </w:rPr>
        <w:t>νο</w:t>
      </w:r>
      <w:r w:rsidR="006C74A2">
        <w:rPr>
          <w:rFonts w:ascii="Arial" w:hAnsi="Arial" w:cs="Arial"/>
          <w:sz w:val="22"/>
          <w:szCs w:val="22"/>
          <w:lang w:val="el-GR"/>
        </w:rPr>
        <w:t>ντας</w:t>
      </w:r>
      <w:r w:rsidRPr="007F18F3">
        <w:rPr>
          <w:rFonts w:ascii="Arial" w:hAnsi="Arial" w:cs="Arial"/>
          <w:sz w:val="22"/>
          <w:szCs w:val="22"/>
          <w:lang w:val="el-GR"/>
        </w:rPr>
        <w:t xml:space="preserve"> υπόψη και τη συνέργεια / συμβολή των </w:t>
      </w:r>
      <w:r w:rsidR="006C74A2">
        <w:rPr>
          <w:rFonts w:ascii="Arial" w:hAnsi="Arial" w:cs="Arial"/>
          <w:sz w:val="22"/>
          <w:szCs w:val="22"/>
          <w:lang w:val="el-GR"/>
        </w:rPr>
        <w:t>Ε</w:t>
      </w:r>
      <w:r w:rsidRPr="007F18F3">
        <w:rPr>
          <w:rFonts w:ascii="Arial" w:hAnsi="Arial" w:cs="Arial"/>
          <w:sz w:val="22"/>
          <w:szCs w:val="22"/>
          <w:lang w:val="el-GR"/>
        </w:rPr>
        <w:t xml:space="preserve">ιδικών </w:t>
      </w:r>
      <w:r w:rsidR="006C74A2">
        <w:rPr>
          <w:rFonts w:ascii="Arial" w:hAnsi="Arial" w:cs="Arial"/>
          <w:sz w:val="22"/>
          <w:szCs w:val="22"/>
          <w:lang w:val="el-GR"/>
        </w:rPr>
        <w:t>Σ</w:t>
      </w:r>
      <w:r w:rsidRPr="007F18F3">
        <w:rPr>
          <w:rFonts w:ascii="Arial" w:hAnsi="Arial" w:cs="Arial"/>
          <w:sz w:val="22"/>
          <w:szCs w:val="22"/>
          <w:lang w:val="el-GR"/>
        </w:rPr>
        <w:t>τόχων ενός Άξονα Προτεραιότητας στο Γενικό Στόχο που ταυτίζεται με τον άλλο Άξονα Προτεραιότητας.</w:t>
      </w:r>
    </w:p>
    <w:p w:rsidR="007F18F3" w:rsidRPr="007F18F3" w:rsidRDefault="007F18F3" w:rsidP="009F3520">
      <w:pPr>
        <w:spacing w:line="360" w:lineRule="auto"/>
        <w:ind w:left="568" w:hanging="284"/>
        <w:jc w:val="both"/>
        <w:rPr>
          <w:rFonts w:ascii="Arial" w:hAnsi="Arial" w:cs="Arial"/>
          <w:sz w:val="22"/>
          <w:szCs w:val="22"/>
          <w:lang w:val="el-GR"/>
        </w:rPr>
      </w:pPr>
      <w:r>
        <w:rPr>
          <w:rFonts w:ascii="Arial" w:hAnsi="Arial" w:cs="Arial"/>
          <w:sz w:val="22"/>
          <w:szCs w:val="22"/>
          <w:lang w:val="en-US"/>
        </w:rPr>
        <w:t>ii</w:t>
      </w:r>
      <w:r w:rsidRPr="007F18F3">
        <w:rPr>
          <w:rFonts w:ascii="Arial" w:hAnsi="Arial" w:cs="Arial"/>
          <w:sz w:val="22"/>
          <w:szCs w:val="22"/>
          <w:lang w:val="el-GR"/>
        </w:rPr>
        <w:t>)</w:t>
      </w:r>
      <w:r w:rsidRPr="007F18F3">
        <w:rPr>
          <w:rFonts w:ascii="Arial" w:hAnsi="Arial" w:cs="Arial"/>
          <w:sz w:val="22"/>
          <w:szCs w:val="22"/>
          <w:lang w:val="el-GR"/>
        </w:rPr>
        <w:tab/>
        <w:t xml:space="preserve">Η συνάφεια / συμβολή των Αξόνων Προτεραιότητας / Γενικών Στόχων </w:t>
      </w:r>
      <w:r w:rsidR="00B37056">
        <w:rPr>
          <w:rFonts w:ascii="Arial" w:hAnsi="Arial" w:cs="Arial"/>
          <w:sz w:val="22"/>
          <w:szCs w:val="22"/>
          <w:lang w:val="el-GR"/>
        </w:rPr>
        <w:t xml:space="preserve">στο Στρατηγικό Στόχο </w:t>
      </w:r>
      <w:r w:rsidRPr="007F18F3">
        <w:rPr>
          <w:rFonts w:ascii="Arial" w:hAnsi="Arial" w:cs="Arial"/>
          <w:sz w:val="22"/>
          <w:szCs w:val="22"/>
          <w:lang w:val="el-GR"/>
        </w:rPr>
        <w:t xml:space="preserve">του Προγράμματος δεν είναι </w:t>
      </w:r>
      <w:r w:rsidR="00B37056">
        <w:rPr>
          <w:rFonts w:ascii="Arial" w:hAnsi="Arial" w:cs="Arial"/>
          <w:sz w:val="22"/>
          <w:szCs w:val="22"/>
          <w:lang w:val="el-GR"/>
        </w:rPr>
        <w:t>η μέγιστη δυνατή</w:t>
      </w:r>
      <w:r w:rsidRPr="007F18F3">
        <w:rPr>
          <w:rFonts w:ascii="Arial" w:hAnsi="Arial" w:cs="Arial"/>
          <w:sz w:val="22"/>
          <w:szCs w:val="22"/>
          <w:lang w:val="el-GR"/>
        </w:rPr>
        <w:t xml:space="preserve">, αφού θεωρητικά και σύμφωνα με την «αρχιτεκτονική» σχεδιασμού των Επιχειρησιακών Προγραμμάτων του ΕΣΠΑ, οι Γενικοί Στόχοι / Άξονες Προτεραιότητας ενός Προγράμματος θα πρέπει να συμβάλλουν με τον μέγιστο βαθμό στην επίτευξη του Στρατηγικού Στόχου του Επιχειρησιακού Προγράμματος. </w:t>
      </w:r>
    </w:p>
    <w:p w:rsidR="007F18F3" w:rsidRDefault="007F18F3" w:rsidP="009F3520">
      <w:pPr>
        <w:spacing w:line="360" w:lineRule="auto"/>
        <w:ind w:left="568"/>
        <w:jc w:val="both"/>
        <w:rPr>
          <w:rFonts w:ascii="Arial" w:hAnsi="Arial" w:cs="Arial"/>
          <w:sz w:val="22"/>
          <w:szCs w:val="22"/>
          <w:lang w:val="el-GR"/>
        </w:rPr>
      </w:pPr>
      <w:r w:rsidRPr="007F18F3">
        <w:rPr>
          <w:rFonts w:ascii="Arial" w:hAnsi="Arial" w:cs="Arial"/>
          <w:sz w:val="22"/>
          <w:szCs w:val="22"/>
          <w:lang w:val="el-GR"/>
        </w:rPr>
        <w:t xml:space="preserve">Η απόκλιση αυτή από το μέγιστο βαθμό συνάφειας-συμβολής των Αξόνων Προτεραιότητας με τον Στρατηγικό Στόχο του Προγράμματος οφείλεται κυρίως στο ιδιαίτερα φιλόδοξο μέρος του Στρατηγικού Στόχου για «πλήρη και ποιοτική απασχόληση». Αυτός ο στόχος κατά την περίοδο σχεδιασμού του Προγράμματος, </w:t>
      </w:r>
      <w:r w:rsidR="00612D8A">
        <w:rPr>
          <w:rFonts w:ascii="Arial" w:hAnsi="Arial" w:cs="Arial"/>
          <w:sz w:val="22"/>
          <w:szCs w:val="22"/>
          <w:lang w:val="el-GR"/>
        </w:rPr>
        <w:t>κρίθηκε</w:t>
      </w:r>
      <w:r w:rsidRPr="007F18F3">
        <w:rPr>
          <w:rFonts w:ascii="Arial" w:hAnsi="Arial" w:cs="Arial"/>
          <w:sz w:val="22"/>
          <w:szCs w:val="22"/>
          <w:lang w:val="el-GR"/>
        </w:rPr>
        <w:t xml:space="preserve">, έστω και φιλόδοξα, </w:t>
      </w:r>
      <w:r w:rsidR="00612D8A">
        <w:rPr>
          <w:rFonts w:ascii="Arial" w:hAnsi="Arial" w:cs="Arial"/>
          <w:sz w:val="22"/>
          <w:szCs w:val="22"/>
          <w:lang w:val="el-GR"/>
        </w:rPr>
        <w:t>ως επιτεύξιμος</w:t>
      </w:r>
      <w:r w:rsidRPr="007F18F3">
        <w:rPr>
          <w:rFonts w:ascii="Arial" w:hAnsi="Arial" w:cs="Arial"/>
          <w:sz w:val="22"/>
          <w:szCs w:val="22"/>
          <w:lang w:val="el-GR"/>
        </w:rPr>
        <w:t xml:space="preserve">, όταν η ανεργία στην Κύπρο ήταν σε πολύ χαμηλά επίπεδα, ως ανεργία τριβής και σημαντικό ζητούμενο ήταν τότε η ποιότητα της εργασίας. </w:t>
      </w:r>
      <w:r w:rsidR="007E1D3B">
        <w:rPr>
          <w:rFonts w:ascii="Arial" w:hAnsi="Arial" w:cs="Arial"/>
          <w:sz w:val="22"/>
          <w:szCs w:val="22"/>
          <w:lang w:val="el-GR"/>
        </w:rPr>
        <w:t xml:space="preserve">Υπό τις παρούσες συνθήκες </w:t>
      </w:r>
      <w:r w:rsidR="00D16CFA">
        <w:rPr>
          <w:rFonts w:ascii="Arial" w:hAnsi="Arial" w:cs="Arial"/>
          <w:sz w:val="22"/>
          <w:szCs w:val="22"/>
          <w:lang w:val="el-GR"/>
        </w:rPr>
        <w:t xml:space="preserve">όμως, </w:t>
      </w:r>
      <w:r w:rsidR="007E1D3B">
        <w:rPr>
          <w:rFonts w:ascii="Arial" w:hAnsi="Arial" w:cs="Arial"/>
          <w:sz w:val="22"/>
          <w:szCs w:val="22"/>
          <w:lang w:val="el-GR"/>
        </w:rPr>
        <w:t>και λαμβάνοντας υπόψη την αρνητική εξέλιξη των δεικτών της αγοράς εργασίας τα τελευταία χρόνια και τις μελλοντικές τους τάσεις τόσο στην Κύπρο όσο και στην ΕΕ, ο στόχος αυτός μπορεί να θεωρηθεί υπερβολικά φιλόδοξος για το Πρόγραμμα, όταν η ζήτηση για κάλυψη θέσεων εργασίας εξαρτάται από πολλούς παράγοντες και όχι αποκλειστικά από το Επιχειρησιακό Πρόγραμμα.</w:t>
      </w:r>
    </w:p>
    <w:p w:rsidR="007F18F3" w:rsidRDefault="007F18F3" w:rsidP="004C7173">
      <w:pPr>
        <w:spacing w:line="360" w:lineRule="auto"/>
        <w:ind w:left="540" w:hanging="270"/>
        <w:jc w:val="both"/>
        <w:rPr>
          <w:rFonts w:ascii="Arial" w:hAnsi="Arial" w:cs="Arial"/>
          <w:sz w:val="22"/>
          <w:szCs w:val="22"/>
          <w:lang w:val="el-GR"/>
        </w:rPr>
      </w:pPr>
      <w:r>
        <w:rPr>
          <w:rFonts w:ascii="Arial" w:hAnsi="Arial" w:cs="Arial"/>
          <w:sz w:val="22"/>
          <w:szCs w:val="22"/>
          <w:lang w:val="en-US"/>
        </w:rPr>
        <w:t>iii</w:t>
      </w:r>
      <w:r w:rsidRPr="007F18F3">
        <w:rPr>
          <w:rFonts w:ascii="Arial" w:hAnsi="Arial" w:cs="Arial"/>
          <w:sz w:val="22"/>
          <w:szCs w:val="22"/>
          <w:lang w:val="el-GR"/>
        </w:rPr>
        <w:t>)</w:t>
      </w:r>
      <w:r w:rsidRPr="007F18F3">
        <w:rPr>
          <w:rFonts w:ascii="Arial" w:hAnsi="Arial" w:cs="Arial"/>
          <w:sz w:val="22"/>
          <w:szCs w:val="22"/>
          <w:lang w:val="el-GR"/>
        </w:rPr>
        <w:tab/>
        <w:t xml:space="preserve">Η συμβολή του Προγράμματος μέσω των ειδικών και Γενικών Στόχων / Αξόνων Προτεραιότητας στην αντιμετώπιση των βασικών προβλημάτων του κοινωνικοοικονομικού ιστού είναι αρκούντως ικανοποιητική, με βάση το πλήθος και την ένταση αυτών των προβλημάτων, σε συνδυασμό και με τον </w:t>
      </w:r>
      <w:r w:rsidR="007E1D3B">
        <w:rPr>
          <w:rFonts w:ascii="Arial" w:hAnsi="Arial" w:cs="Arial"/>
          <w:sz w:val="22"/>
          <w:szCs w:val="22"/>
          <w:lang w:val="el-GR"/>
        </w:rPr>
        <w:t>σχετικά μικρό</w:t>
      </w:r>
      <w:r w:rsidRPr="007F18F3">
        <w:rPr>
          <w:rFonts w:ascii="Arial" w:hAnsi="Arial" w:cs="Arial"/>
          <w:sz w:val="22"/>
          <w:szCs w:val="22"/>
          <w:lang w:val="el-GR"/>
        </w:rPr>
        <w:t xml:space="preserve"> προϋπολογισμό του Προγράμματος στο πλαίσιο της τρέχουσας προγραμματικής περιόδου. Αυτός δε ο δείκτης καταλληλότητας της στρατηγικής αυξάνει όταν συνυπολογισθεί και η κατανομή του προϋπολογισμού των δύο </w:t>
      </w:r>
      <w:r w:rsidRPr="007F18F3">
        <w:rPr>
          <w:rFonts w:ascii="Arial" w:hAnsi="Arial" w:cs="Arial"/>
          <w:sz w:val="22"/>
          <w:szCs w:val="22"/>
          <w:lang w:val="el-GR"/>
        </w:rPr>
        <w:lastRenderedPageBreak/>
        <w:t xml:space="preserve">βασικών Αξόνων Προτεραιότητας στους </w:t>
      </w:r>
      <w:r w:rsidR="007E1D3B">
        <w:rPr>
          <w:rFonts w:ascii="Arial" w:hAnsi="Arial" w:cs="Arial"/>
          <w:sz w:val="22"/>
          <w:szCs w:val="22"/>
          <w:lang w:val="el-GR"/>
        </w:rPr>
        <w:t>Ε</w:t>
      </w:r>
      <w:r w:rsidRPr="007F18F3">
        <w:rPr>
          <w:rFonts w:ascii="Arial" w:hAnsi="Arial" w:cs="Arial"/>
          <w:sz w:val="22"/>
          <w:szCs w:val="22"/>
          <w:lang w:val="el-GR"/>
        </w:rPr>
        <w:t xml:space="preserve">ιδικούς </w:t>
      </w:r>
      <w:r w:rsidR="007E1D3B">
        <w:rPr>
          <w:rFonts w:ascii="Arial" w:hAnsi="Arial" w:cs="Arial"/>
          <w:sz w:val="22"/>
          <w:szCs w:val="22"/>
          <w:lang w:val="el-GR"/>
        </w:rPr>
        <w:t>Σ</w:t>
      </w:r>
      <w:r w:rsidRPr="007F18F3">
        <w:rPr>
          <w:rFonts w:ascii="Arial" w:hAnsi="Arial" w:cs="Arial"/>
          <w:sz w:val="22"/>
          <w:szCs w:val="22"/>
          <w:lang w:val="el-GR"/>
        </w:rPr>
        <w:t xml:space="preserve">τόχους, </w:t>
      </w:r>
      <w:r w:rsidR="007E1D3B">
        <w:rPr>
          <w:rFonts w:ascii="Arial" w:hAnsi="Arial" w:cs="Arial"/>
          <w:sz w:val="22"/>
          <w:szCs w:val="22"/>
          <w:lang w:val="el-GR"/>
        </w:rPr>
        <w:t>γεγονός</w:t>
      </w:r>
      <w:r w:rsidRPr="007F18F3">
        <w:rPr>
          <w:rFonts w:ascii="Arial" w:hAnsi="Arial" w:cs="Arial"/>
          <w:sz w:val="22"/>
          <w:szCs w:val="22"/>
          <w:lang w:val="el-GR"/>
        </w:rPr>
        <w:t xml:space="preserve"> που καταδεικνύει ορθολογική κατανομή του προϋπολογισμού σε </w:t>
      </w:r>
      <w:r w:rsidR="007E1D3B">
        <w:rPr>
          <w:rFonts w:ascii="Arial" w:hAnsi="Arial" w:cs="Arial"/>
          <w:sz w:val="22"/>
          <w:szCs w:val="22"/>
          <w:lang w:val="el-GR"/>
        </w:rPr>
        <w:t>Ε</w:t>
      </w:r>
      <w:r w:rsidRPr="007F18F3">
        <w:rPr>
          <w:rFonts w:ascii="Arial" w:hAnsi="Arial" w:cs="Arial"/>
          <w:sz w:val="22"/>
          <w:szCs w:val="22"/>
          <w:lang w:val="el-GR"/>
        </w:rPr>
        <w:t xml:space="preserve">ιδικούς </w:t>
      </w:r>
      <w:r w:rsidR="007E1D3B">
        <w:rPr>
          <w:rFonts w:ascii="Arial" w:hAnsi="Arial" w:cs="Arial"/>
          <w:sz w:val="22"/>
          <w:szCs w:val="22"/>
          <w:lang w:val="el-GR"/>
        </w:rPr>
        <w:t>Σ</w:t>
      </w:r>
      <w:r w:rsidRPr="007F18F3">
        <w:rPr>
          <w:rFonts w:ascii="Arial" w:hAnsi="Arial" w:cs="Arial"/>
          <w:sz w:val="22"/>
          <w:szCs w:val="22"/>
          <w:lang w:val="el-GR"/>
        </w:rPr>
        <w:t>τόχους.</w:t>
      </w:r>
    </w:p>
    <w:p w:rsidR="007F18F3" w:rsidRPr="007F18F3" w:rsidRDefault="007F18F3" w:rsidP="004C7173">
      <w:pPr>
        <w:spacing w:line="360" w:lineRule="auto"/>
        <w:ind w:left="540" w:hanging="270"/>
        <w:jc w:val="both"/>
        <w:rPr>
          <w:rFonts w:ascii="Arial" w:hAnsi="Arial" w:cs="Arial"/>
          <w:sz w:val="22"/>
          <w:szCs w:val="22"/>
          <w:lang w:val="el-GR"/>
        </w:rPr>
      </w:pPr>
      <w:r>
        <w:rPr>
          <w:rFonts w:ascii="Arial" w:hAnsi="Arial" w:cs="Arial"/>
          <w:sz w:val="22"/>
          <w:szCs w:val="22"/>
          <w:lang w:val="en-US"/>
        </w:rPr>
        <w:t>iv</w:t>
      </w:r>
      <w:r w:rsidRPr="007F18F3">
        <w:rPr>
          <w:rFonts w:ascii="Arial" w:hAnsi="Arial" w:cs="Arial"/>
          <w:sz w:val="22"/>
          <w:szCs w:val="22"/>
          <w:lang w:val="el-GR"/>
        </w:rPr>
        <w:t>)</w:t>
      </w:r>
      <w:r w:rsidRPr="007F18F3">
        <w:rPr>
          <w:rFonts w:ascii="Arial" w:hAnsi="Arial" w:cs="Arial"/>
          <w:sz w:val="22"/>
          <w:szCs w:val="22"/>
          <w:lang w:val="el-GR"/>
        </w:rPr>
        <w:tab/>
        <w:t xml:space="preserve">Επίσης, </w:t>
      </w:r>
      <w:r w:rsidR="007E1D3B">
        <w:rPr>
          <w:rFonts w:ascii="Arial" w:hAnsi="Arial" w:cs="Arial"/>
          <w:sz w:val="22"/>
          <w:szCs w:val="22"/>
          <w:lang w:val="el-GR"/>
        </w:rPr>
        <w:t xml:space="preserve">η αποτίμηση καταλληλότητας της στρατηγικής του Προγράμματος </w:t>
      </w:r>
      <w:r w:rsidR="00003520">
        <w:rPr>
          <w:rFonts w:ascii="Arial" w:hAnsi="Arial" w:cs="Arial"/>
          <w:sz w:val="22"/>
          <w:szCs w:val="22"/>
          <w:lang w:val="el-GR"/>
        </w:rPr>
        <w:t xml:space="preserve">και μέσω του βαθμού </w:t>
      </w:r>
      <w:r w:rsidRPr="007F18F3">
        <w:rPr>
          <w:rFonts w:ascii="Arial" w:hAnsi="Arial" w:cs="Arial"/>
          <w:sz w:val="22"/>
          <w:szCs w:val="22"/>
          <w:lang w:val="el-GR"/>
        </w:rPr>
        <w:t>συνάφειας / ανταπόκρισης τόσο της αρχικής κατανομής, όσο και των ενταγμένων και υλοποιούμενων έργων του Προγράμματος ανά Κωδικό Θέματος Προτεραιότητας και ανά Κατηγορία Παρέμβασης, σε σχέση με τα βασικά προβλήματα του κοινωνικοοικονομικού ιστού της Κύπρου</w:t>
      </w:r>
      <w:r w:rsidR="00003520">
        <w:rPr>
          <w:rFonts w:ascii="Arial" w:hAnsi="Arial" w:cs="Arial"/>
          <w:sz w:val="22"/>
          <w:szCs w:val="22"/>
          <w:lang w:val="el-GR"/>
        </w:rPr>
        <w:t>, καταδεικνύει ότι:</w:t>
      </w:r>
    </w:p>
    <w:p w:rsidR="007F18F3" w:rsidRPr="007F18F3" w:rsidRDefault="007F18F3" w:rsidP="009F3520">
      <w:pPr>
        <w:numPr>
          <w:ilvl w:val="0"/>
          <w:numId w:val="99"/>
        </w:numPr>
        <w:spacing w:line="360" w:lineRule="auto"/>
        <w:jc w:val="both"/>
        <w:rPr>
          <w:rFonts w:ascii="Arial" w:hAnsi="Arial" w:cs="Arial"/>
          <w:sz w:val="22"/>
          <w:szCs w:val="22"/>
          <w:lang w:val="el-GR"/>
        </w:rPr>
      </w:pPr>
      <w:r w:rsidRPr="007F18F3">
        <w:rPr>
          <w:rFonts w:ascii="Arial" w:hAnsi="Arial" w:cs="Arial"/>
          <w:sz w:val="22"/>
          <w:szCs w:val="22"/>
          <w:lang w:val="el-GR"/>
        </w:rPr>
        <w:t>Η αρχική επιλογή και κατανομή σε Κ</w:t>
      </w:r>
      <w:r w:rsidR="00962F0A">
        <w:rPr>
          <w:rFonts w:ascii="Arial" w:hAnsi="Arial" w:cs="Arial"/>
          <w:sz w:val="22"/>
          <w:szCs w:val="22"/>
          <w:lang w:val="el-GR"/>
        </w:rPr>
        <w:t xml:space="preserve">ωδικό Θεματικής Προτεραιότητας (ΚΘΠ) </w:t>
      </w:r>
      <w:r w:rsidRPr="007F18F3">
        <w:rPr>
          <w:rFonts w:ascii="Arial" w:hAnsi="Arial" w:cs="Arial"/>
          <w:sz w:val="22"/>
          <w:szCs w:val="22"/>
          <w:lang w:val="el-GR"/>
        </w:rPr>
        <w:t xml:space="preserve">και κατ’ ακολουθία σε Κατηγορίες Παρέμβασης, συμβάλλουν με ικανοποιητικό βαθμό στην αντιμετώπιση των βασικών προβλημάτων του κοινωνικοοικονομικού ιστού και ιδιαίτερα των βασικών προβλημάτων στο </w:t>
      </w:r>
      <w:r w:rsidR="004F65D7">
        <w:rPr>
          <w:rFonts w:ascii="Arial" w:hAnsi="Arial" w:cs="Arial"/>
          <w:sz w:val="22"/>
          <w:szCs w:val="22"/>
          <w:lang w:val="el-GR"/>
        </w:rPr>
        <w:t>τ</w:t>
      </w:r>
      <w:r w:rsidRPr="007F18F3">
        <w:rPr>
          <w:rFonts w:ascii="Arial" w:hAnsi="Arial" w:cs="Arial"/>
          <w:sz w:val="22"/>
          <w:szCs w:val="22"/>
          <w:lang w:val="el-GR"/>
        </w:rPr>
        <w:t>ομέα των Ανθρώπινων Πόρων.</w:t>
      </w:r>
    </w:p>
    <w:p w:rsidR="007F18F3" w:rsidRPr="007F18F3" w:rsidRDefault="007F18F3" w:rsidP="009F3520">
      <w:pPr>
        <w:numPr>
          <w:ilvl w:val="0"/>
          <w:numId w:val="99"/>
        </w:numPr>
        <w:spacing w:line="360" w:lineRule="auto"/>
        <w:jc w:val="both"/>
        <w:rPr>
          <w:rFonts w:ascii="Arial" w:hAnsi="Arial" w:cs="Arial"/>
          <w:sz w:val="22"/>
          <w:szCs w:val="22"/>
          <w:lang w:val="el-GR"/>
        </w:rPr>
      </w:pPr>
      <w:r w:rsidRPr="007F18F3">
        <w:rPr>
          <w:rFonts w:ascii="Arial" w:hAnsi="Arial" w:cs="Arial"/>
          <w:sz w:val="22"/>
          <w:szCs w:val="22"/>
          <w:lang w:val="el-GR"/>
        </w:rPr>
        <w:t>Συνυπολογίζοντας και την βαρύτητα του προϋπολογισμού ανά ΚΘΠ, ο βαθμός συμβολής αυξάνεται.</w:t>
      </w:r>
    </w:p>
    <w:p w:rsidR="007F18F3" w:rsidRPr="007F18F3" w:rsidRDefault="004F65D7" w:rsidP="009F3520">
      <w:pPr>
        <w:numPr>
          <w:ilvl w:val="0"/>
          <w:numId w:val="99"/>
        </w:numPr>
        <w:spacing w:line="360" w:lineRule="auto"/>
        <w:jc w:val="both"/>
        <w:rPr>
          <w:rFonts w:ascii="Arial" w:hAnsi="Arial" w:cs="Arial"/>
          <w:sz w:val="22"/>
          <w:szCs w:val="22"/>
          <w:lang w:val="el-GR"/>
        </w:rPr>
      </w:pPr>
      <w:r>
        <w:rPr>
          <w:rFonts w:ascii="Arial" w:hAnsi="Arial" w:cs="Arial"/>
          <w:sz w:val="22"/>
          <w:szCs w:val="22"/>
          <w:lang w:val="el-GR"/>
        </w:rPr>
        <w:t xml:space="preserve">Κατά την </w:t>
      </w:r>
      <w:r w:rsidR="007F18F3" w:rsidRPr="007F18F3">
        <w:rPr>
          <w:rFonts w:ascii="Arial" w:hAnsi="Arial" w:cs="Arial"/>
          <w:sz w:val="22"/>
          <w:szCs w:val="22"/>
          <w:lang w:val="el-GR"/>
        </w:rPr>
        <w:t>υλοποίηση</w:t>
      </w:r>
      <w:r>
        <w:rPr>
          <w:rFonts w:ascii="Arial" w:hAnsi="Arial" w:cs="Arial"/>
          <w:sz w:val="22"/>
          <w:szCs w:val="22"/>
          <w:lang w:val="el-GR"/>
        </w:rPr>
        <w:t xml:space="preserve"> του Προγράμματος,</w:t>
      </w:r>
      <w:r w:rsidR="007F18F3" w:rsidRPr="007F18F3">
        <w:rPr>
          <w:rFonts w:ascii="Arial" w:hAnsi="Arial" w:cs="Arial"/>
          <w:sz w:val="22"/>
          <w:szCs w:val="22"/>
          <w:lang w:val="el-GR"/>
        </w:rPr>
        <w:t xml:space="preserve"> η ισορροπία της αρχικής κατανομής του προϋπολογισμού σε ΚΘΠ</w:t>
      </w:r>
      <w:r>
        <w:rPr>
          <w:rFonts w:ascii="Arial" w:hAnsi="Arial" w:cs="Arial"/>
          <w:sz w:val="22"/>
          <w:szCs w:val="22"/>
          <w:lang w:val="el-GR"/>
        </w:rPr>
        <w:t xml:space="preserve"> διαφοροποιείται</w:t>
      </w:r>
      <w:r w:rsidR="007F18F3" w:rsidRPr="007F18F3">
        <w:rPr>
          <w:rFonts w:ascii="Arial" w:hAnsi="Arial" w:cs="Arial"/>
          <w:sz w:val="22"/>
          <w:szCs w:val="22"/>
          <w:lang w:val="el-GR"/>
        </w:rPr>
        <w:t>, με αποτέλεσμα να μειώνεται ο βαθμός συμβολής των ΚΘΠ και των Κατηγοριών Παρέμβασης στα βασικά προβλήματα του κοινωνικοοικονομικού ιστού.</w:t>
      </w:r>
    </w:p>
    <w:p w:rsidR="007F18F3" w:rsidRDefault="007F18F3" w:rsidP="009F3520">
      <w:pPr>
        <w:numPr>
          <w:ilvl w:val="0"/>
          <w:numId w:val="99"/>
        </w:numPr>
        <w:spacing w:line="360" w:lineRule="auto"/>
        <w:jc w:val="both"/>
        <w:rPr>
          <w:rFonts w:ascii="Arial" w:hAnsi="Arial" w:cs="Arial"/>
          <w:sz w:val="22"/>
          <w:szCs w:val="22"/>
          <w:lang w:val="el-GR"/>
        </w:rPr>
      </w:pPr>
      <w:r w:rsidRPr="007F18F3">
        <w:rPr>
          <w:rFonts w:ascii="Arial" w:hAnsi="Arial" w:cs="Arial"/>
          <w:sz w:val="22"/>
          <w:szCs w:val="22"/>
          <w:lang w:val="el-GR"/>
        </w:rPr>
        <w:t>Όταν όμως η εξέταση αυτού του δείκτη καταλληλότητας της στρατηγικής αγνοεί την κατανομή των ενταγμένων και υλοποιούμενων έργων σε ΚΘΠ και εξετάζει το σύνολο της Κατηγορίας Παρέμβασης, τότε η ανισορροπία εξομαλύνεται και ο βαθμός συμβολής των Κατηγοριών Παρέμβασης στα βασικά προβλήματα βελτιώνεται, παραμένοντας όμως μικρότερος από εκείνον που εξασφαλίζει η αρχική κατανομή του προϋπολογισμού σε ΚΘΠ και Κατηγορίες Παρέμβασης.</w:t>
      </w:r>
    </w:p>
    <w:p w:rsidR="007F18F3" w:rsidRPr="00ED213C" w:rsidRDefault="007F18F3" w:rsidP="004C7173">
      <w:pPr>
        <w:spacing w:line="360" w:lineRule="auto"/>
        <w:ind w:left="540" w:hanging="270"/>
        <w:jc w:val="both"/>
        <w:rPr>
          <w:rFonts w:ascii="Arial" w:hAnsi="Arial" w:cs="Arial"/>
          <w:sz w:val="22"/>
          <w:szCs w:val="22"/>
          <w:lang w:val="el-GR"/>
        </w:rPr>
      </w:pPr>
      <w:r>
        <w:rPr>
          <w:rFonts w:ascii="Arial" w:hAnsi="Arial" w:cs="Arial"/>
          <w:sz w:val="22"/>
          <w:szCs w:val="22"/>
          <w:lang w:val="en-US"/>
        </w:rPr>
        <w:t>v</w:t>
      </w:r>
      <w:r w:rsidRPr="00ED213C">
        <w:rPr>
          <w:rFonts w:ascii="Arial" w:hAnsi="Arial" w:cs="Arial"/>
          <w:sz w:val="22"/>
          <w:szCs w:val="22"/>
          <w:lang w:val="el-GR"/>
        </w:rPr>
        <w:t>)</w:t>
      </w:r>
      <w:r w:rsidRPr="00ED213C">
        <w:rPr>
          <w:rFonts w:ascii="Arial" w:hAnsi="Arial" w:cs="Arial"/>
          <w:sz w:val="22"/>
          <w:szCs w:val="22"/>
          <w:lang w:val="el-GR"/>
        </w:rPr>
        <w:tab/>
        <w:t>Τέλος</w:t>
      </w:r>
      <w:r w:rsidR="002E23BD" w:rsidRPr="00ED213C">
        <w:rPr>
          <w:rFonts w:ascii="Arial" w:hAnsi="Arial" w:cs="Arial"/>
          <w:sz w:val="22"/>
          <w:szCs w:val="22"/>
          <w:lang w:val="el-GR"/>
        </w:rPr>
        <w:t>,</w:t>
      </w:r>
      <w:r w:rsidRPr="00ED213C">
        <w:rPr>
          <w:rFonts w:ascii="Arial" w:hAnsi="Arial" w:cs="Arial"/>
          <w:sz w:val="22"/>
          <w:szCs w:val="22"/>
          <w:lang w:val="el-GR"/>
        </w:rPr>
        <w:t xml:space="preserve"> όσον αφορά στην εξωτερική συνάφεια / συμβολή του Προγράμματος με άλλα έγγραφα πολιτικής και στρατηγικής όπως το Εθνικό Μεταρρυθμιστικό Πρόγραμμα (ΕΜΠ) της Κύπρου και τη Στρατηγική «ΕΥΡΩΠΗ 2020», διαπιστώνεται ότι</w:t>
      </w:r>
      <w:r w:rsidR="00E5261A" w:rsidRPr="00ED213C">
        <w:rPr>
          <w:rFonts w:ascii="Arial" w:hAnsi="Arial" w:cs="Arial"/>
          <w:sz w:val="22"/>
          <w:szCs w:val="22"/>
          <w:lang w:val="el-GR"/>
        </w:rPr>
        <w:t>,</w:t>
      </w:r>
      <w:r w:rsidRPr="00ED213C">
        <w:rPr>
          <w:rFonts w:ascii="Arial" w:hAnsi="Arial" w:cs="Arial"/>
          <w:sz w:val="22"/>
          <w:szCs w:val="22"/>
          <w:lang w:val="el-GR"/>
        </w:rPr>
        <w:t xml:space="preserve"> όσον αφορά στις προτεραιότητες αυτές των δύο κειμένων αναπτυξιακής πολιτικής και στρατηγικής που άπτονται στους τομείς των Ανθρώπινων Πόρων και της Επιχειρηματικότητας, το Επιχειρησιακό Πρόγραμμα παρουσιάζει ισχυρούς βαθμούς συνάφειας και διατηρεί τη </w:t>
      </w:r>
      <w:r w:rsidR="00E5261A" w:rsidRPr="00ED213C">
        <w:rPr>
          <w:rFonts w:ascii="Arial" w:hAnsi="Arial" w:cs="Arial"/>
          <w:sz w:val="22"/>
          <w:szCs w:val="22"/>
          <w:lang w:val="el-GR"/>
        </w:rPr>
        <w:t>σ</w:t>
      </w:r>
      <w:r w:rsidRPr="00ED213C">
        <w:rPr>
          <w:rFonts w:ascii="Arial" w:hAnsi="Arial" w:cs="Arial"/>
          <w:sz w:val="22"/>
          <w:szCs w:val="22"/>
          <w:lang w:val="el-GR"/>
        </w:rPr>
        <w:t>τρατηγική του για τη συμβολή του στην εφαρμογή αυτών των πολιτικών.</w:t>
      </w:r>
    </w:p>
    <w:p w:rsidR="007F18F3" w:rsidRDefault="007F18F3" w:rsidP="009F3520">
      <w:pPr>
        <w:spacing w:line="360" w:lineRule="auto"/>
        <w:jc w:val="both"/>
        <w:rPr>
          <w:rFonts w:ascii="Arial" w:hAnsi="Arial" w:cs="Arial"/>
          <w:sz w:val="22"/>
          <w:szCs w:val="22"/>
          <w:lang w:val="el-GR"/>
        </w:rPr>
      </w:pPr>
    </w:p>
    <w:p w:rsidR="00B26AD4" w:rsidRDefault="00B26AD4" w:rsidP="009F3520">
      <w:pPr>
        <w:spacing w:line="360" w:lineRule="auto"/>
        <w:jc w:val="both"/>
        <w:rPr>
          <w:rFonts w:ascii="Arial" w:hAnsi="Arial" w:cs="Arial"/>
          <w:sz w:val="22"/>
          <w:szCs w:val="22"/>
          <w:lang w:val="el-GR"/>
        </w:rPr>
      </w:pPr>
    </w:p>
    <w:p w:rsidR="00B26AD4" w:rsidRPr="007F18F3" w:rsidRDefault="00B26AD4" w:rsidP="009F3520">
      <w:pPr>
        <w:spacing w:line="360" w:lineRule="auto"/>
        <w:jc w:val="both"/>
        <w:rPr>
          <w:rFonts w:ascii="Arial" w:hAnsi="Arial" w:cs="Arial"/>
          <w:sz w:val="22"/>
          <w:szCs w:val="22"/>
          <w:lang w:val="el-GR"/>
        </w:rPr>
      </w:pPr>
    </w:p>
    <w:p w:rsidR="007F18F3" w:rsidRPr="007F18F3" w:rsidRDefault="00E5261A" w:rsidP="009F3520">
      <w:pPr>
        <w:tabs>
          <w:tab w:val="left" w:pos="360"/>
        </w:tabs>
        <w:spacing w:line="360" w:lineRule="auto"/>
        <w:jc w:val="both"/>
        <w:rPr>
          <w:rFonts w:ascii="Arial" w:hAnsi="Arial" w:cs="Arial"/>
          <w:sz w:val="22"/>
          <w:szCs w:val="22"/>
          <w:u w:val="single"/>
          <w:lang w:val="el-GR"/>
        </w:rPr>
      </w:pPr>
      <w:r>
        <w:rPr>
          <w:rFonts w:ascii="Arial" w:hAnsi="Arial" w:cs="Arial"/>
          <w:sz w:val="22"/>
          <w:szCs w:val="22"/>
          <w:lang w:val="el-GR"/>
        </w:rPr>
        <w:lastRenderedPageBreak/>
        <w:t>(</w:t>
      </w:r>
      <w:r w:rsidR="007F18F3" w:rsidRPr="007F18F3">
        <w:rPr>
          <w:rFonts w:ascii="Arial" w:hAnsi="Arial" w:cs="Arial"/>
          <w:sz w:val="22"/>
          <w:szCs w:val="22"/>
          <w:lang w:val="el-GR"/>
        </w:rPr>
        <w:t>β)</w:t>
      </w:r>
      <w:r w:rsidR="007F18F3" w:rsidRPr="007F18F3">
        <w:rPr>
          <w:rFonts w:ascii="Arial" w:hAnsi="Arial" w:cs="Arial"/>
          <w:sz w:val="22"/>
          <w:szCs w:val="22"/>
          <w:lang w:val="el-GR"/>
        </w:rPr>
        <w:tab/>
      </w:r>
      <w:r w:rsidR="007F18F3" w:rsidRPr="007F18F3">
        <w:rPr>
          <w:rFonts w:ascii="Arial" w:hAnsi="Arial" w:cs="Arial"/>
          <w:sz w:val="22"/>
          <w:szCs w:val="22"/>
          <w:u w:val="single"/>
          <w:lang w:val="el-GR"/>
        </w:rPr>
        <w:t>Ως προς την αποτελεσματικότητα του Προγράμματος</w:t>
      </w:r>
    </w:p>
    <w:p w:rsidR="007F5CC2" w:rsidRPr="007F18F3" w:rsidRDefault="007F18F3" w:rsidP="009F3520">
      <w:pPr>
        <w:spacing w:line="360" w:lineRule="auto"/>
        <w:jc w:val="both"/>
        <w:rPr>
          <w:rFonts w:ascii="Arial" w:hAnsi="Arial" w:cs="Arial"/>
          <w:sz w:val="22"/>
          <w:szCs w:val="22"/>
          <w:lang w:val="el-GR"/>
        </w:rPr>
      </w:pPr>
      <w:r w:rsidRPr="007F18F3">
        <w:rPr>
          <w:rFonts w:ascii="Arial" w:hAnsi="Arial" w:cs="Arial"/>
          <w:sz w:val="22"/>
          <w:szCs w:val="22"/>
          <w:lang w:val="el-GR"/>
        </w:rPr>
        <w:t xml:space="preserve">Η αποτελεσματικότητα του Προγράμματος, σε συνολικό επίπεδο, ως προς τη χρηματοοικονομική πορεία υλοποίησής του, παρουσιάζει υστέρηση, κατά την περίοδο εφαρμογής του, η οποία εμφανίζεται, με διαφορετική ένταση, στα επιμέρους στάδια εφαρμογής (ένταξη έργων, </w:t>
      </w:r>
      <w:proofErr w:type="spellStart"/>
      <w:r w:rsidRPr="007F18F3">
        <w:rPr>
          <w:rFonts w:ascii="Arial" w:hAnsi="Arial" w:cs="Arial"/>
          <w:sz w:val="22"/>
          <w:szCs w:val="22"/>
          <w:lang w:val="el-GR"/>
        </w:rPr>
        <w:t>συμβασιοποίηση</w:t>
      </w:r>
      <w:proofErr w:type="spellEnd"/>
      <w:r w:rsidRPr="007F18F3">
        <w:rPr>
          <w:rFonts w:ascii="Arial" w:hAnsi="Arial" w:cs="Arial"/>
          <w:sz w:val="22"/>
          <w:szCs w:val="22"/>
          <w:lang w:val="el-GR"/>
        </w:rPr>
        <w:t xml:space="preserve"> και πραγματοποίηση δαπανών). </w:t>
      </w:r>
      <w:r w:rsidR="00B22999">
        <w:rPr>
          <w:rFonts w:ascii="Arial" w:hAnsi="Arial" w:cs="Arial"/>
          <w:sz w:val="22"/>
          <w:szCs w:val="22"/>
          <w:lang w:val="el-GR"/>
        </w:rPr>
        <w:t xml:space="preserve">Ο </w:t>
      </w:r>
      <w:r w:rsidRPr="007F18F3">
        <w:rPr>
          <w:rFonts w:ascii="Arial" w:hAnsi="Arial" w:cs="Arial"/>
          <w:sz w:val="22"/>
          <w:szCs w:val="22"/>
          <w:lang w:val="el-GR"/>
        </w:rPr>
        <w:t xml:space="preserve">κάθε Άξονας Προτεραιότητας παρουσιάζει διαφορετική εικόνα υλοποίησης ανά στάδιο εφαρμογής του Προγράμματος, </w:t>
      </w:r>
      <w:r w:rsidR="00B22999">
        <w:rPr>
          <w:rFonts w:ascii="Arial" w:hAnsi="Arial" w:cs="Arial"/>
          <w:sz w:val="22"/>
          <w:szCs w:val="22"/>
          <w:lang w:val="el-GR"/>
        </w:rPr>
        <w:t xml:space="preserve">όπως </w:t>
      </w:r>
      <w:r w:rsidRPr="007F18F3">
        <w:rPr>
          <w:rFonts w:ascii="Arial" w:hAnsi="Arial" w:cs="Arial"/>
          <w:sz w:val="22"/>
          <w:szCs w:val="22"/>
          <w:lang w:val="el-GR"/>
        </w:rPr>
        <w:t xml:space="preserve">στο στάδιο </w:t>
      </w:r>
      <w:r w:rsidR="00B22999">
        <w:rPr>
          <w:rFonts w:ascii="Arial" w:hAnsi="Arial" w:cs="Arial"/>
          <w:sz w:val="22"/>
          <w:szCs w:val="22"/>
          <w:lang w:val="el-GR"/>
        </w:rPr>
        <w:t>της ένταξης</w:t>
      </w:r>
      <w:r w:rsidRPr="007F18F3">
        <w:rPr>
          <w:rFonts w:ascii="Arial" w:hAnsi="Arial" w:cs="Arial"/>
          <w:sz w:val="22"/>
          <w:szCs w:val="22"/>
          <w:lang w:val="el-GR"/>
        </w:rPr>
        <w:t xml:space="preserve"> έργων, στο στάδιο </w:t>
      </w:r>
      <w:proofErr w:type="spellStart"/>
      <w:r w:rsidRPr="007F18F3">
        <w:rPr>
          <w:rFonts w:ascii="Arial" w:hAnsi="Arial" w:cs="Arial"/>
          <w:sz w:val="22"/>
          <w:szCs w:val="22"/>
          <w:lang w:val="el-GR"/>
        </w:rPr>
        <w:t>συμβασιοποίησης</w:t>
      </w:r>
      <w:proofErr w:type="spellEnd"/>
      <w:r w:rsidRPr="007F18F3">
        <w:rPr>
          <w:rFonts w:ascii="Arial" w:hAnsi="Arial" w:cs="Arial"/>
          <w:sz w:val="22"/>
          <w:szCs w:val="22"/>
          <w:lang w:val="el-GR"/>
        </w:rPr>
        <w:t xml:space="preserve"> και στο στάδιο </w:t>
      </w:r>
      <w:r w:rsidR="00B22999">
        <w:rPr>
          <w:rFonts w:ascii="Arial" w:hAnsi="Arial" w:cs="Arial"/>
          <w:sz w:val="22"/>
          <w:szCs w:val="22"/>
          <w:lang w:val="el-GR"/>
        </w:rPr>
        <w:t xml:space="preserve">διενέργειας </w:t>
      </w:r>
      <w:r w:rsidRPr="007F18F3">
        <w:rPr>
          <w:rFonts w:ascii="Arial" w:hAnsi="Arial" w:cs="Arial"/>
          <w:sz w:val="22"/>
          <w:szCs w:val="22"/>
          <w:lang w:val="el-GR"/>
        </w:rPr>
        <w:t xml:space="preserve">δαπανών. Συγκεκριμένα, όσον αφορά στις δαπάνες έναντι του προϋπολογισμού του Άξονα Προτεραιότητας, κρίσιμη ειδοποιός διαφορά μεταξύ των Αξόνων Προτεραιότητας 1 και 2 είναι οι δαπάνες ως προς υπογεγραμμένες συμβάσεις, το ποσοστό των οποίων διαφοροποιείται κατά 20 και πλέον ποσοστιαίες μονάδες, ενώ αντίθετα το ποσοστό </w:t>
      </w:r>
      <w:proofErr w:type="spellStart"/>
      <w:r w:rsidRPr="007F18F3">
        <w:rPr>
          <w:rFonts w:ascii="Arial" w:hAnsi="Arial" w:cs="Arial"/>
          <w:sz w:val="22"/>
          <w:szCs w:val="22"/>
          <w:lang w:val="el-GR"/>
        </w:rPr>
        <w:t>συμβασιοποιήσεων</w:t>
      </w:r>
      <w:proofErr w:type="spellEnd"/>
      <w:r w:rsidRPr="007F18F3">
        <w:rPr>
          <w:rFonts w:ascii="Arial" w:hAnsi="Arial" w:cs="Arial"/>
          <w:sz w:val="22"/>
          <w:szCs w:val="22"/>
          <w:lang w:val="el-GR"/>
        </w:rPr>
        <w:t xml:space="preserve"> έναντι των ενταγμένων έργων είναι σχεδόν ταυτόσημο. Με δεδομένο όμως ότι οι εντάξεις έργων μεταξύ των δύο Αξόνων Προτεραιότητας διαφοροποιούνται σημαντικά έναντι του προϋπολογισμού κάθε Άξονα Προτεραιότητας, διαπιστώνεται ότι ο Άξονας Προτεραιότητας 2</w:t>
      </w:r>
      <w:r w:rsidR="00B22999">
        <w:rPr>
          <w:rFonts w:ascii="Arial" w:hAnsi="Arial" w:cs="Arial"/>
          <w:sz w:val="22"/>
          <w:szCs w:val="22"/>
          <w:lang w:val="el-GR"/>
        </w:rPr>
        <w:t>,</w:t>
      </w:r>
      <w:r w:rsidRPr="007F18F3">
        <w:rPr>
          <w:rFonts w:ascii="Arial" w:hAnsi="Arial" w:cs="Arial"/>
          <w:sz w:val="22"/>
          <w:szCs w:val="22"/>
          <w:lang w:val="el-GR"/>
        </w:rPr>
        <w:t xml:space="preserve"> με το σχετικά μεγάλο ποσοστό εντάξεων έργων (95,2%)</w:t>
      </w:r>
      <w:r w:rsidR="00B22999">
        <w:rPr>
          <w:rFonts w:ascii="Arial" w:hAnsi="Arial" w:cs="Arial"/>
          <w:sz w:val="22"/>
          <w:szCs w:val="22"/>
          <w:lang w:val="el-GR"/>
        </w:rPr>
        <w:t>,</w:t>
      </w:r>
      <w:r w:rsidRPr="007F18F3">
        <w:rPr>
          <w:rFonts w:ascii="Arial" w:hAnsi="Arial" w:cs="Arial"/>
          <w:sz w:val="22"/>
          <w:szCs w:val="22"/>
          <w:lang w:val="el-GR"/>
        </w:rPr>
        <w:t xml:space="preserve"> παρουσιάζει δαπάνες πολύ χαμηλές έναντι του προϋπολογισμού του Άξονα Προτεραιότητας 1 (16,3%) λόγω του πολύ χαμηλού ποσοστού δαπανών έναντι των συμβάσεων (35%). Αντίθετα ο Άξονας Προτεραιότητας 1</w:t>
      </w:r>
      <w:r w:rsidR="00B22999">
        <w:rPr>
          <w:rFonts w:ascii="Arial" w:hAnsi="Arial" w:cs="Arial"/>
          <w:sz w:val="22"/>
          <w:szCs w:val="22"/>
          <w:lang w:val="el-GR"/>
        </w:rPr>
        <w:t>,</w:t>
      </w:r>
      <w:r w:rsidRPr="007F18F3">
        <w:rPr>
          <w:rFonts w:ascii="Arial" w:hAnsi="Arial" w:cs="Arial"/>
          <w:sz w:val="22"/>
          <w:szCs w:val="22"/>
          <w:lang w:val="el-GR"/>
        </w:rPr>
        <w:t xml:space="preserve"> με χαμηλό ποσοστό εντάξεων (79,1%)</w:t>
      </w:r>
      <w:r w:rsidR="00B22999">
        <w:rPr>
          <w:rFonts w:ascii="Arial" w:hAnsi="Arial" w:cs="Arial"/>
          <w:sz w:val="22"/>
          <w:szCs w:val="22"/>
          <w:lang w:val="el-GR"/>
        </w:rPr>
        <w:t>,</w:t>
      </w:r>
      <w:r w:rsidRPr="007F18F3">
        <w:rPr>
          <w:rFonts w:ascii="Arial" w:hAnsi="Arial" w:cs="Arial"/>
          <w:sz w:val="22"/>
          <w:szCs w:val="22"/>
          <w:lang w:val="el-GR"/>
        </w:rPr>
        <w:t xml:space="preserve"> εμφανίζει υψηλότερο ποσοστό δαπανών στο</w:t>
      </w:r>
      <w:r w:rsidR="00B22999">
        <w:rPr>
          <w:rFonts w:ascii="Arial" w:hAnsi="Arial" w:cs="Arial"/>
          <w:sz w:val="22"/>
          <w:szCs w:val="22"/>
          <w:lang w:val="el-GR"/>
        </w:rPr>
        <w:t>ν</w:t>
      </w:r>
      <w:r w:rsidRPr="007F18F3">
        <w:rPr>
          <w:rFonts w:ascii="Arial" w:hAnsi="Arial" w:cs="Arial"/>
          <w:sz w:val="22"/>
          <w:szCs w:val="22"/>
          <w:lang w:val="el-GR"/>
        </w:rPr>
        <w:t xml:space="preserve"> προϋπολογισμό του Άξονα Προτεραιότητας (25,2%) λόγω του ψηλού ποσοστού δαπανών έναντι των συμβάσεων (58,6%). Συγκρίνοντας </w:t>
      </w:r>
      <w:r w:rsidR="00B22999">
        <w:rPr>
          <w:rFonts w:ascii="Arial" w:hAnsi="Arial" w:cs="Arial"/>
          <w:sz w:val="22"/>
          <w:szCs w:val="22"/>
          <w:lang w:val="el-GR"/>
        </w:rPr>
        <w:t xml:space="preserve">την πορεία υλοποίησης των </w:t>
      </w:r>
      <w:r w:rsidRPr="007F18F3">
        <w:rPr>
          <w:rFonts w:ascii="Arial" w:hAnsi="Arial" w:cs="Arial"/>
          <w:sz w:val="22"/>
          <w:szCs w:val="22"/>
          <w:lang w:val="el-GR"/>
        </w:rPr>
        <w:t xml:space="preserve">δύο </w:t>
      </w:r>
      <w:r w:rsidR="00B22999">
        <w:rPr>
          <w:rFonts w:ascii="Arial" w:hAnsi="Arial" w:cs="Arial"/>
          <w:sz w:val="22"/>
          <w:szCs w:val="22"/>
          <w:lang w:val="el-GR"/>
        </w:rPr>
        <w:t xml:space="preserve">Αξόνων </w:t>
      </w:r>
      <w:r w:rsidRPr="007F18F3">
        <w:rPr>
          <w:rFonts w:ascii="Arial" w:hAnsi="Arial" w:cs="Arial"/>
          <w:sz w:val="22"/>
          <w:szCs w:val="22"/>
          <w:lang w:val="el-GR"/>
        </w:rPr>
        <w:t xml:space="preserve">Προτεραιότητας ως προς τα </w:t>
      </w:r>
      <w:proofErr w:type="spellStart"/>
      <w:r w:rsidRPr="007F18F3">
        <w:rPr>
          <w:rFonts w:ascii="Arial" w:hAnsi="Arial" w:cs="Arial"/>
          <w:sz w:val="22"/>
          <w:szCs w:val="22"/>
          <w:lang w:val="el-GR"/>
        </w:rPr>
        <w:t>μεσοβραχυπρόθεσμα</w:t>
      </w:r>
      <w:proofErr w:type="spellEnd"/>
      <w:r w:rsidRPr="007F18F3">
        <w:rPr>
          <w:rFonts w:ascii="Arial" w:hAnsi="Arial" w:cs="Arial"/>
          <w:sz w:val="22"/>
          <w:szCs w:val="22"/>
          <w:lang w:val="el-GR"/>
        </w:rPr>
        <w:t xml:space="preserve"> αποτελέσματα και επιπτώσεις επί των φυσικών και αναπτυξιακών και χρηματοοικονομικών στόχων του καθενός, </w:t>
      </w:r>
      <w:r w:rsidR="00B22999">
        <w:rPr>
          <w:rFonts w:ascii="Arial" w:hAnsi="Arial" w:cs="Arial"/>
          <w:sz w:val="22"/>
          <w:szCs w:val="22"/>
          <w:lang w:val="el-GR"/>
        </w:rPr>
        <w:t xml:space="preserve">προκύπτει </w:t>
      </w:r>
      <w:r w:rsidRPr="007F18F3">
        <w:rPr>
          <w:rFonts w:ascii="Arial" w:hAnsi="Arial" w:cs="Arial"/>
          <w:sz w:val="22"/>
          <w:szCs w:val="22"/>
          <w:lang w:val="el-GR"/>
        </w:rPr>
        <w:t>το συμπέρασμα ότι ο Άξονας Προτεραιότητας 1 συμβάλλει ουσιαστικότερα στους στόχους του Προγράμματος παρά το χαμηλό ποσοστό εντάξεων, με δεδομένα τα εξής:</w:t>
      </w:r>
    </w:p>
    <w:p w:rsidR="007F18F3" w:rsidRPr="007F18F3" w:rsidRDefault="007F18F3" w:rsidP="009F3520">
      <w:pPr>
        <w:spacing w:line="360" w:lineRule="auto"/>
        <w:ind w:left="720" w:hanging="360"/>
        <w:jc w:val="both"/>
        <w:rPr>
          <w:rFonts w:ascii="Arial" w:hAnsi="Arial" w:cs="Arial"/>
          <w:sz w:val="22"/>
          <w:szCs w:val="22"/>
          <w:lang w:val="el-GR"/>
        </w:rPr>
      </w:pPr>
      <w:proofErr w:type="spellStart"/>
      <w:r>
        <w:rPr>
          <w:rFonts w:ascii="Arial" w:hAnsi="Arial" w:cs="Arial"/>
          <w:sz w:val="22"/>
          <w:szCs w:val="22"/>
          <w:lang w:val="en-US"/>
        </w:rPr>
        <w:t>i</w:t>
      </w:r>
      <w:proofErr w:type="spellEnd"/>
      <w:r w:rsidRPr="007F18F3">
        <w:rPr>
          <w:rFonts w:ascii="Arial" w:hAnsi="Arial" w:cs="Arial"/>
          <w:sz w:val="22"/>
          <w:szCs w:val="22"/>
          <w:lang w:val="el-GR"/>
        </w:rPr>
        <w:t>)</w:t>
      </w:r>
      <w:r w:rsidRPr="007F18F3">
        <w:rPr>
          <w:rFonts w:ascii="Arial" w:hAnsi="Arial" w:cs="Arial"/>
          <w:sz w:val="22"/>
          <w:szCs w:val="22"/>
          <w:lang w:val="el-GR"/>
        </w:rPr>
        <w:tab/>
        <w:t>Έχει σημαντικά μεγαλύτερο προϋπολογισμό από τον Άξονα Προτεραιότητας 2</w:t>
      </w:r>
      <w:r w:rsidR="00B22999">
        <w:rPr>
          <w:rFonts w:ascii="Arial" w:hAnsi="Arial" w:cs="Arial"/>
          <w:sz w:val="22"/>
          <w:szCs w:val="22"/>
          <w:lang w:val="el-GR"/>
        </w:rPr>
        <w:t>.</w:t>
      </w:r>
    </w:p>
    <w:p w:rsidR="007F18F3" w:rsidRPr="007F18F3" w:rsidRDefault="007F18F3" w:rsidP="009F3520">
      <w:pPr>
        <w:spacing w:line="360" w:lineRule="auto"/>
        <w:ind w:left="720" w:hanging="360"/>
        <w:jc w:val="both"/>
        <w:rPr>
          <w:rFonts w:ascii="Arial" w:hAnsi="Arial" w:cs="Arial"/>
          <w:sz w:val="22"/>
          <w:szCs w:val="22"/>
          <w:lang w:val="el-GR"/>
        </w:rPr>
      </w:pPr>
      <w:r>
        <w:rPr>
          <w:rFonts w:ascii="Arial" w:hAnsi="Arial" w:cs="Arial"/>
          <w:sz w:val="22"/>
          <w:szCs w:val="22"/>
          <w:lang w:val="en-US"/>
        </w:rPr>
        <w:t>ii</w:t>
      </w:r>
      <w:r w:rsidRPr="007F18F3">
        <w:rPr>
          <w:rFonts w:ascii="Arial" w:hAnsi="Arial" w:cs="Arial"/>
          <w:sz w:val="22"/>
          <w:szCs w:val="22"/>
          <w:lang w:val="el-GR"/>
        </w:rPr>
        <w:t>)</w:t>
      </w:r>
      <w:r w:rsidRPr="007F18F3">
        <w:rPr>
          <w:rFonts w:ascii="Arial" w:hAnsi="Arial" w:cs="Arial"/>
          <w:sz w:val="22"/>
          <w:szCs w:val="22"/>
          <w:lang w:val="el-GR"/>
        </w:rPr>
        <w:tab/>
        <w:t>Δεν έχει διαφορά με τον Άξονα</w:t>
      </w:r>
      <w:r w:rsidR="00B22999">
        <w:rPr>
          <w:rFonts w:ascii="Arial" w:hAnsi="Arial" w:cs="Arial"/>
          <w:sz w:val="22"/>
          <w:szCs w:val="22"/>
          <w:lang w:val="el-GR"/>
        </w:rPr>
        <w:t xml:space="preserve"> Προτεραιότητας</w:t>
      </w:r>
      <w:r w:rsidRPr="007F18F3">
        <w:rPr>
          <w:rFonts w:ascii="Arial" w:hAnsi="Arial" w:cs="Arial"/>
          <w:sz w:val="22"/>
          <w:szCs w:val="22"/>
          <w:lang w:val="el-GR"/>
        </w:rPr>
        <w:t xml:space="preserve"> 2 </w:t>
      </w:r>
      <w:r w:rsidR="00B22999">
        <w:rPr>
          <w:rFonts w:ascii="Arial" w:hAnsi="Arial" w:cs="Arial"/>
          <w:sz w:val="22"/>
          <w:szCs w:val="22"/>
          <w:lang w:val="el-GR"/>
        </w:rPr>
        <w:t xml:space="preserve">ως προς </w:t>
      </w:r>
      <w:r w:rsidRPr="007F18F3">
        <w:rPr>
          <w:rFonts w:ascii="Arial" w:hAnsi="Arial" w:cs="Arial"/>
          <w:sz w:val="22"/>
          <w:szCs w:val="22"/>
          <w:lang w:val="el-GR"/>
        </w:rPr>
        <w:t xml:space="preserve">το ποσοστό </w:t>
      </w:r>
      <w:proofErr w:type="spellStart"/>
      <w:r w:rsidRPr="007F18F3">
        <w:rPr>
          <w:rFonts w:ascii="Arial" w:hAnsi="Arial" w:cs="Arial"/>
          <w:sz w:val="22"/>
          <w:szCs w:val="22"/>
          <w:lang w:val="el-GR"/>
        </w:rPr>
        <w:t>συμβασιοποίησης</w:t>
      </w:r>
      <w:proofErr w:type="spellEnd"/>
      <w:r w:rsidRPr="007F18F3">
        <w:rPr>
          <w:rFonts w:ascii="Arial" w:hAnsi="Arial" w:cs="Arial"/>
          <w:sz w:val="22"/>
          <w:szCs w:val="22"/>
          <w:lang w:val="el-GR"/>
        </w:rPr>
        <w:t xml:space="preserve"> έναντι του προϋπολογισμού ενταγμένων έργων</w:t>
      </w:r>
      <w:r w:rsidR="00B22999">
        <w:rPr>
          <w:rFonts w:ascii="Arial" w:hAnsi="Arial" w:cs="Arial"/>
          <w:sz w:val="22"/>
          <w:szCs w:val="22"/>
          <w:lang w:val="el-GR"/>
        </w:rPr>
        <w:t>.</w:t>
      </w:r>
    </w:p>
    <w:p w:rsidR="007F18F3" w:rsidRPr="007F18F3" w:rsidRDefault="007F18F3" w:rsidP="009F3520">
      <w:pPr>
        <w:spacing w:line="360" w:lineRule="auto"/>
        <w:ind w:left="720" w:hanging="360"/>
        <w:jc w:val="both"/>
        <w:rPr>
          <w:rFonts w:ascii="Arial" w:hAnsi="Arial" w:cs="Arial"/>
          <w:sz w:val="22"/>
          <w:szCs w:val="22"/>
          <w:lang w:val="el-GR"/>
        </w:rPr>
      </w:pPr>
      <w:r>
        <w:rPr>
          <w:rFonts w:ascii="Arial" w:hAnsi="Arial" w:cs="Arial"/>
          <w:sz w:val="22"/>
          <w:szCs w:val="22"/>
          <w:lang w:val="en-US"/>
        </w:rPr>
        <w:t>iii</w:t>
      </w:r>
      <w:r w:rsidRPr="007F18F3">
        <w:rPr>
          <w:rFonts w:ascii="Arial" w:hAnsi="Arial" w:cs="Arial"/>
          <w:sz w:val="22"/>
          <w:szCs w:val="22"/>
          <w:lang w:val="el-GR"/>
        </w:rPr>
        <w:t>)</w:t>
      </w:r>
      <w:r w:rsidRPr="007F18F3">
        <w:rPr>
          <w:rFonts w:ascii="Arial" w:hAnsi="Arial" w:cs="Arial"/>
          <w:sz w:val="22"/>
          <w:szCs w:val="22"/>
          <w:lang w:val="el-GR"/>
        </w:rPr>
        <w:tab/>
        <w:t>Έχει σημαντικά ψηλό ποσοστό δαπανών έναντι των συμβάσεων</w:t>
      </w:r>
      <w:r w:rsidR="00B22999">
        <w:rPr>
          <w:rFonts w:ascii="Arial" w:hAnsi="Arial" w:cs="Arial"/>
          <w:sz w:val="22"/>
          <w:szCs w:val="22"/>
          <w:lang w:val="el-GR"/>
        </w:rPr>
        <w:t>.</w:t>
      </w:r>
    </w:p>
    <w:p w:rsidR="007F18F3" w:rsidRPr="007F18F3" w:rsidRDefault="007F18F3" w:rsidP="009F3520">
      <w:pPr>
        <w:spacing w:line="360" w:lineRule="auto"/>
        <w:jc w:val="both"/>
        <w:rPr>
          <w:rFonts w:ascii="Arial" w:hAnsi="Arial" w:cs="Arial"/>
          <w:sz w:val="22"/>
          <w:szCs w:val="22"/>
          <w:lang w:val="el-GR"/>
        </w:rPr>
      </w:pPr>
    </w:p>
    <w:p w:rsidR="007F18F3" w:rsidRPr="007F18F3" w:rsidRDefault="007F18F3" w:rsidP="009F3520">
      <w:pPr>
        <w:spacing w:line="360" w:lineRule="auto"/>
        <w:jc w:val="both"/>
        <w:rPr>
          <w:rFonts w:ascii="Arial" w:hAnsi="Arial" w:cs="Arial"/>
          <w:sz w:val="22"/>
          <w:szCs w:val="22"/>
          <w:lang w:val="el-GR"/>
        </w:rPr>
      </w:pPr>
      <w:r w:rsidRPr="007F18F3">
        <w:rPr>
          <w:rFonts w:ascii="Arial" w:hAnsi="Arial" w:cs="Arial"/>
          <w:sz w:val="22"/>
          <w:szCs w:val="22"/>
          <w:lang w:val="el-GR"/>
        </w:rPr>
        <w:t xml:space="preserve">Όλα αυτά καταδεικνύουν ότι ο συγκεκριμένος Άξονας Προτεραιότητας συμβάλλει αποτελεσματικότερα στην επίτευξη των στόχων του και </w:t>
      </w:r>
      <w:proofErr w:type="spellStart"/>
      <w:r w:rsidR="00971848">
        <w:rPr>
          <w:rFonts w:ascii="Arial" w:hAnsi="Arial" w:cs="Arial"/>
          <w:sz w:val="22"/>
          <w:szCs w:val="22"/>
          <w:lang w:val="el-GR"/>
        </w:rPr>
        <w:t>κατ΄επέκταση</w:t>
      </w:r>
      <w:proofErr w:type="spellEnd"/>
      <w:r w:rsidR="00971848">
        <w:rPr>
          <w:rFonts w:ascii="Arial" w:hAnsi="Arial" w:cs="Arial"/>
          <w:sz w:val="22"/>
          <w:szCs w:val="22"/>
          <w:lang w:val="el-GR"/>
        </w:rPr>
        <w:t xml:space="preserve"> </w:t>
      </w:r>
      <w:r w:rsidRPr="007F18F3">
        <w:rPr>
          <w:rFonts w:ascii="Arial" w:hAnsi="Arial" w:cs="Arial"/>
          <w:sz w:val="22"/>
          <w:szCs w:val="22"/>
          <w:lang w:val="el-GR"/>
        </w:rPr>
        <w:t>των στόχων του Προγράμματος.</w:t>
      </w:r>
    </w:p>
    <w:p w:rsidR="00EA50BC" w:rsidRDefault="00EA50BC" w:rsidP="009F3520">
      <w:pPr>
        <w:spacing w:line="360" w:lineRule="auto"/>
        <w:jc w:val="both"/>
        <w:rPr>
          <w:rFonts w:ascii="Arial" w:hAnsi="Arial" w:cs="Arial"/>
          <w:sz w:val="22"/>
          <w:szCs w:val="22"/>
          <w:lang w:val="el-GR"/>
        </w:rPr>
      </w:pPr>
    </w:p>
    <w:p w:rsidR="007F18F3" w:rsidRDefault="007F18F3" w:rsidP="009F3520">
      <w:pPr>
        <w:spacing w:line="360" w:lineRule="auto"/>
        <w:jc w:val="both"/>
        <w:rPr>
          <w:rFonts w:ascii="Arial" w:hAnsi="Arial" w:cs="Arial"/>
          <w:sz w:val="22"/>
          <w:szCs w:val="22"/>
          <w:lang w:val="el-GR"/>
        </w:rPr>
      </w:pPr>
      <w:r w:rsidRPr="007F18F3">
        <w:rPr>
          <w:rFonts w:ascii="Arial" w:hAnsi="Arial" w:cs="Arial"/>
          <w:sz w:val="22"/>
          <w:szCs w:val="22"/>
          <w:lang w:val="el-GR"/>
        </w:rPr>
        <w:lastRenderedPageBreak/>
        <w:t>Παρόλα αυτά</w:t>
      </w:r>
      <w:r w:rsidR="00D16CFA">
        <w:rPr>
          <w:rFonts w:ascii="Arial" w:hAnsi="Arial" w:cs="Arial"/>
          <w:sz w:val="22"/>
          <w:szCs w:val="22"/>
          <w:lang w:val="el-GR"/>
        </w:rPr>
        <w:t xml:space="preserve"> όμως</w:t>
      </w:r>
      <w:r w:rsidR="00DF54EB">
        <w:rPr>
          <w:rFonts w:ascii="Arial" w:hAnsi="Arial" w:cs="Arial"/>
          <w:sz w:val="22"/>
          <w:szCs w:val="22"/>
          <w:lang w:val="el-GR"/>
        </w:rPr>
        <w:t>,</w:t>
      </w:r>
      <w:r w:rsidRPr="007F18F3">
        <w:rPr>
          <w:rFonts w:ascii="Arial" w:hAnsi="Arial" w:cs="Arial"/>
          <w:sz w:val="22"/>
          <w:szCs w:val="22"/>
          <w:lang w:val="el-GR"/>
        </w:rPr>
        <w:t xml:space="preserve"> η </w:t>
      </w:r>
      <w:r w:rsidR="00DF54EB">
        <w:rPr>
          <w:rFonts w:ascii="Arial" w:hAnsi="Arial" w:cs="Arial"/>
          <w:sz w:val="22"/>
          <w:szCs w:val="22"/>
          <w:lang w:val="el-GR"/>
        </w:rPr>
        <w:t xml:space="preserve">χρονική </w:t>
      </w:r>
      <w:r w:rsidRPr="007F18F3">
        <w:rPr>
          <w:rFonts w:ascii="Arial" w:hAnsi="Arial" w:cs="Arial"/>
          <w:sz w:val="22"/>
          <w:szCs w:val="22"/>
          <w:lang w:val="el-GR"/>
        </w:rPr>
        <w:t xml:space="preserve">καθυστέρηση ένταξης έργων στον Άξονα Προτεραιότητας 1 και με τις επιδόσεις των </w:t>
      </w:r>
      <w:r w:rsidR="00D16CFA">
        <w:rPr>
          <w:rFonts w:ascii="Arial" w:hAnsi="Arial" w:cs="Arial"/>
          <w:sz w:val="22"/>
          <w:szCs w:val="22"/>
          <w:lang w:val="el-GR"/>
        </w:rPr>
        <w:t xml:space="preserve">ήδη </w:t>
      </w:r>
      <w:r w:rsidRPr="007F18F3">
        <w:rPr>
          <w:rFonts w:ascii="Arial" w:hAnsi="Arial" w:cs="Arial"/>
          <w:sz w:val="22"/>
          <w:szCs w:val="22"/>
          <w:lang w:val="el-GR"/>
        </w:rPr>
        <w:t>ενταγμένων έργων</w:t>
      </w:r>
      <w:r w:rsidR="00DF54EB">
        <w:rPr>
          <w:rFonts w:ascii="Arial" w:hAnsi="Arial" w:cs="Arial"/>
          <w:sz w:val="22"/>
          <w:szCs w:val="22"/>
          <w:lang w:val="el-GR"/>
        </w:rPr>
        <w:t>,</w:t>
      </w:r>
      <w:r w:rsidRPr="007F18F3">
        <w:rPr>
          <w:rFonts w:ascii="Arial" w:hAnsi="Arial" w:cs="Arial"/>
          <w:sz w:val="22"/>
          <w:szCs w:val="22"/>
          <w:lang w:val="el-GR"/>
        </w:rPr>
        <w:t xml:space="preserve"> </w:t>
      </w:r>
      <w:r w:rsidR="00DF54EB">
        <w:rPr>
          <w:rFonts w:ascii="Arial" w:hAnsi="Arial" w:cs="Arial"/>
          <w:sz w:val="22"/>
          <w:szCs w:val="22"/>
          <w:lang w:val="el-GR"/>
        </w:rPr>
        <w:t xml:space="preserve">ειδικότερα </w:t>
      </w:r>
      <w:r w:rsidRPr="007F18F3">
        <w:rPr>
          <w:rFonts w:ascii="Arial" w:hAnsi="Arial" w:cs="Arial"/>
          <w:sz w:val="22"/>
          <w:szCs w:val="22"/>
          <w:lang w:val="el-GR"/>
        </w:rPr>
        <w:t xml:space="preserve">των δαπανών ως προς τις συμβάσεις, </w:t>
      </w:r>
      <w:r w:rsidR="00DF54EB">
        <w:rPr>
          <w:rFonts w:ascii="Arial" w:hAnsi="Arial" w:cs="Arial"/>
          <w:sz w:val="22"/>
          <w:szCs w:val="22"/>
          <w:lang w:val="el-GR"/>
        </w:rPr>
        <w:t xml:space="preserve">καταδεικνύει ότι </w:t>
      </w:r>
      <w:r w:rsidRPr="007F18F3">
        <w:rPr>
          <w:rFonts w:ascii="Arial" w:hAnsi="Arial" w:cs="Arial"/>
          <w:sz w:val="22"/>
          <w:szCs w:val="22"/>
          <w:lang w:val="el-GR"/>
        </w:rPr>
        <w:t xml:space="preserve">ο Άξονας </w:t>
      </w:r>
      <w:r w:rsidR="00DF54EB">
        <w:rPr>
          <w:rFonts w:ascii="Arial" w:hAnsi="Arial" w:cs="Arial"/>
          <w:sz w:val="22"/>
          <w:szCs w:val="22"/>
          <w:lang w:val="el-GR"/>
        </w:rPr>
        <w:t xml:space="preserve">αυτός </w:t>
      </w:r>
      <w:r w:rsidRPr="007F18F3">
        <w:rPr>
          <w:rFonts w:ascii="Arial" w:hAnsi="Arial" w:cs="Arial"/>
          <w:sz w:val="22"/>
          <w:szCs w:val="22"/>
          <w:lang w:val="el-GR"/>
        </w:rPr>
        <w:t>θα πρέπει να τύχει ιδιαίτερης προσέγγισης ως προς τα κρίσιμα σημεία καθυστερήσεων για επίλυση τυχόν προβλημάτων στο σύστημα ένταξης και υλοποίησης των έργων του.</w:t>
      </w:r>
    </w:p>
    <w:p w:rsidR="00962F0A" w:rsidRPr="007F18F3" w:rsidRDefault="00962F0A" w:rsidP="009F3520">
      <w:pPr>
        <w:spacing w:line="360" w:lineRule="auto"/>
        <w:jc w:val="both"/>
        <w:rPr>
          <w:rFonts w:ascii="Arial" w:hAnsi="Arial" w:cs="Arial"/>
          <w:sz w:val="22"/>
          <w:szCs w:val="22"/>
          <w:lang w:val="el-GR"/>
        </w:rPr>
      </w:pPr>
    </w:p>
    <w:p w:rsidR="007F18F3" w:rsidRPr="007F18F3" w:rsidRDefault="007F18F3" w:rsidP="009F3520">
      <w:pPr>
        <w:spacing w:line="360" w:lineRule="auto"/>
        <w:jc w:val="both"/>
        <w:rPr>
          <w:rFonts w:ascii="Arial" w:hAnsi="Arial" w:cs="Arial"/>
          <w:sz w:val="22"/>
          <w:szCs w:val="22"/>
          <w:lang w:val="el-GR"/>
        </w:rPr>
      </w:pPr>
      <w:r w:rsidRPr="007F18F3">
        <w:rPr>
          <w:rFonts w:ascii="Arial" w:hAnsi="Arial" w:cs="Arial"/>
          <w:sz w:val="22"/>
          <w:szCs w:val="22"/>
          <w:lang w:val="el-GR"/>
        </w:rPr>
        <w:t>Με δεδομένο επίσης το σημαντικά ψηλό ποσοστό στον προϋπολογισμό του Προγράμματος, ο Άξονας Προτεραιότητας 1 προσδιορίζει εν πολλοίς την πορεία υλοποίησης και την αποτελεσματικότητα του Προγράμματος.</w:t>
      </w:r>
    </w:p>
    <w:p w:rsidR="007F18F3" w:rsidRPr="007F18F3" w:rsidRDefault="007F18F3" w:rsidP="009F3520">
      <w:pPr>
        <w:spacing w:line="360" w:lineRule="auto"/>
        <w:ind w:left="360" w:hanging="360"/>
        <w:jc w:val="both"/>
        <w:rPr>
          <w:rFonts w:ascii="Arial" w:hAnsi="Arial" w:cs="Arial"/>
          <w:sz w:val="22"/>
          <w:szCs w:val="22"/>
          <w:lang w:val="el-GR"/>
        </w:rPr>
      </w:pPr>
    </w:p>
    <w:p w:rsidR="00DE7B8B" w:rsidRPr="007F18F3" w:rsidRDefault="00DE7B8B" w:rsidP="009F3520">
      <w:pPr>
        <w:spacing w:line="360" w:lineRule="auto"/>
        <w:jc w:val="both"/>
        <w:rPr>
          <w:rFonts w:ascii="Arial" w:hAnsi="Arial" w:cs="Arial"/>
          <w:sz w:val="22"/>
          <w:szCs w:val="22"/>
          <w:lang w:val="el-GR"/>
        </w:rPr>
      </w:pPr>
      <w:r w:rsidRPr="007F18F3">
        <w:rPr>
          <w:rFonts w:ascii="Arial" w:hAnsi="Arial" w:cs="Arial"/>
          <w:sz w:val="22"/>
          <w:szCs w:val="22"/>
          <w:lang w:val="el-GR"/>
        </w:rPr>
        <w:t xml:space="preserve">Όσον αφορά στον 3ο Άξονα Προτεραιότητας, ο οποίος αναφέρεται στην Τεχνική Υποστήριξη της εφαρμογής του Προγράμματος, </w:t>
      </w:r>
      <w:r w:rsidR="00962F0A">
        <w:rPr>
          <w:rFonts w:ascii="Arial" w:hAnsi="Arial" w:cs="Arial"/>
          <w:sz w:val="22"/>
          <w:szCs w:val="22"/>
          <w:lang w:val="el-GR"/>
        </w:rPr>
        <w:t>παρουσιάζει</w:t>
      </w:r>
      <w:r w:rsidRPr="007F18F3">
        <w:rPr>
          <w:rFonts w:ascii="Arial" w:hAnsi="Arial" w:cs="Arial"/>
          <w:sz w:val="22"/>
          <w:szCs w:val="22"/>
          <w:lang w:val="el-GR"/>
        </w:rPr>
        <w:t xml:space="preserve"> υπερδέσμευση του προϋπολογισμού, τόσο σε εντάξεις έργων (226,8%) όσο και σε Συμβάσεις (173,9%) </w:t>
      </w:r>
      <w:r>
        <w:rPr>
          <w:rFonts w:ascii="Arial" w:hAnsi="Arial" w:cs="Arial"/>
          <w:sz w:val="22"/>
          <w:szCs w:val="22"/>
          <w:lang w:val="el-GR"/>
        </w:rPr>
        <w:t>ενώ</w:t>
      </w:r>
      <w:r w:rsidRPr="007F18F3">
        <w:rPr>
          <w:rFonts w:ascii="Arial" w:hAnsi="Arial" w:cs="Arial"/>
          <w:sz w:val="22"/>
          <w:szCs w:val="22"/>
          <w:lang w:val="el-GR"/>
        </w:rPr>
        <w:t xml:space="preserve"> από πλευράς δαπανών </w:t>
      </w:r>
      <w:r>
        <w:rPr>
          <w:rFonts w:ascii="Arial" w:hAnsi="Arial" w:cs="Arial"/>
          <w:sz w:val="22"/>
          <w:szCs w:val="22"/>
          <w:lang w:val="el-GR"/>
        </w:rPr>
        <w:t xml:space="preserve">πλησιάζει </w:t>
      </w:r>
      <w:r w:rsidRPr="007F18F3">
        <w:rPr>
          <w:rFonts w:ascii="Arial" w:hAnsi="Arial" w:cs="Arial"/>
          <w:sz w:val="22"/>
          <w:szCs w:val="22"/>
          <w:lang w:val="el-GR"/>
        </w:rPr>
        <w:t>την εξάντληση του προϋπολογισμού του Άξονα</w:t>
      </w:r>
      <w:r>
        <w:rPr>
          <w:rFonts w:ascii="Arial" w:hAnsi="Arial" w:cs="Arial"/>
          <w:sz w:val="22"/>
          <w:szCs w:val="22"/>
          <w:lang w:val="el-GR"/>
        </w:rPr>
        <w:t>.</w:t>
      </w:r>
      <w:r w:rsidRPr="007F18F3">
        <w:rPr>
          <w:rFonts w:ascii="Arial" w:hAnsi="Arial" w:cs="Arial"/>
          <w:sz w:val="22"/>
          <w:szCs w:val="22"/>
          <w:lang w:val="el-GR"/>
        </w:rPr>
        <w:t xml:space="preserve"> </w:t>
      </w:r>
    </w:p>
    <w:p w:rsidR="00DE7B8B" w:rsidRDefault="00DE7B8B" w:rsidP="009F3520">
      <w:pPr>
        <w:spacing w:line="360" w:lineRule="auto"/>
        <w:jc w:val="both"/>
        <w:rPr>
          <w:rFonts w:ascii="Arial" w:hAnsi="Arial" w:cs="Arial"/>
          <w:sz w:val="22"/>
          <w:szCs w:val="22"/>
          <w:lang w:val="el-GR"/>
        </w:rPr>
      </w:pPr>
    </w:p>
    <w:p w:rsidR="007F18F3" w:rsidRPr="007F18F3" w:rsidRDefault="007F18F3" w:rsidP="009F3520">
      <w:pPr>
        <w:spacing w:line="360" w:lineRule="auto"/>
        <w:jc w:val="both"/>
        <w:rPr>
          <w:rFonts w:ascii="Arial" w:hAnsi="Arial" w:cs="Arial"/>
          <w:sz w:val="22"/>
          <w:szCs w:val="22"/>
          <w:lang w:val="el-GR"/>
        </w:rPr>
      </w:pPr>
      <w:r w:rsidRPr="007F18F3">
        <w:rPr>
          <w:rFonts w:ascii="Arial" w:hAnsi="Arial" w:cs="Arial"/>
          <w:sz w:val="22"/>
          <w:szCs w:val="22"/>
          <w:lang w:val="el-GR"/>
        </w:rPr>
        <w:t>Μ</w:t>
      </w:r>
      <w:r w:rsidR="00F63DE1">
        <w:rPr>
          <w:rFonts w:ascii="Arial" w:hAnsi="Arial" w:cs="Arial"/>
          <w:sz w:val="22"/>
          <w:szCs w:val="22"/>
          <w:lang w:val="el-GR"/>
        </w:rPr>
        <w:t>ε</w:t>
      </w:r>
      <w:r w:rsidRPr="007F18F3">
        <w:rPr>
          <w:rFonts w:ascii="Arial" w:hAnsi="Arial" w:cs="Arial"/>
          <w:sz w:val="22"/>
          <w:szCs w:val="22"/>
          <w:lang w:val="el-GR"/>
        </w:rPr>
        <w:t xml:space="preserve"> </w:t>
      </w:r>
      <w:r w:rsidR="00F63DE1">
        <w:rPr>
          <w:rFonts w:ascii="Arial" w:hAnsi="Arial" w:cs="Arial"/>
          <w:sz w:val="22"/>
          <w:szCs w:val="22"/>
          <w:lang w:val="el-GR"/>
        </w:rPr>
        <w:t xml:space="preserve">τα </w:t>
      </w:r>
      <w:r w:rsidRPr="007F18F3">
        <w:rPr>
          <w:rFonts w:ascii="Arial" w:hAnsi="Arial" w:cs="Arial"/>
          <w:sz w:val="22"/>
          <w:szCs w:val="22"/>
          <w:lang w:val="el-GR"/>
        </w:rPr>
        <w:t>δεδομένα</w:t>
      </w:r>
      <w:r w:rsidR="00F63DE1">
        <w:rPr>
          <w:rFonts w:ascii="Arial" w:hAnsi="Arial" w:cs="Arial"/>
          <w:sz w:val="22"/>
          <w:szCs w:val="22"/>
          <w:lang w:val="el-GR"/>
        </w:rPr>
        <w:t xml:space="preserve"> αυτά</w:t>
      </w:r>
      <w:r w:rsidRPr="007F18F3">
        <w:rPr>
          <w:rFonts w:ascii="Arial" w:hAnsi="Arial" w:cs="Arial"/>
          <w:sz w:val="22"/>
          <w:szCs w:val="22"/>
          <w:lang w:val="el-GR"/>
        </w:rPr>
        <w:t xml:space="preserve">, όσον αφορά στην μέχρι 30/06/2011 πορεία υλοποίησης των δύο βασικών Αξόνων Προτεραιότητας γίνεται εμφανές σε ποια φάση / στάδιο εφαρμογής </w:t>
      </w:r>
      <w:r w:rsidR="00F63DE1">
        <w:rPr>
          <w:rFonts w:ascii="Arial" w:hAnsi="Arial" w:cs="Arial"/>
          <w:sz w:val="22"/>
          <w:szCs w:val="22"/>
          <w:lang w:val="el-GR"/>
        </w:rPr>
        <w:t xml:space="preserve">του </w:t>
      </w:r>
      <w:r w:rsidRPr="007F18F3">
        <w:rPr>
          <w:rFonts w:ascii="Arial" w:hAnsi="Arial" w:cs="Arial"/>
          <w:sz w:val="22"/>
          <w:szCs w:val="22"/>
          <w:lang w:val="el-GR"/>
        </w:rPr>
        <w:t>κάθε Άξονα Προτεραιότητας θα πρέπει να εστιάσει το σύστημα διοίκησης και διαχείρισης του Προγράμματος, πάντα σε σχέση με τη φύση των Δικαιούχων και το είδος των έργων, προκειμένου να επισπευσθεί η υλοποίηση του Προγράμματος και να αυξηθεί η αποτελεσματικότητά του, οικονομική, φυσική και αναπτυξιακή.</w:t>
      </w:r>
    </w:p>
    <w:p w:rsidR="00C90BAF" w:rsidRDefault="00C90BAF" w:rsidP="009F3520">
      <w:pPr>
        <w:spacing w:line="360" w:lineRule="auto"/>
        <w:jc w:val="both"/>
        <w:rPr>
          <w:rFonts w:ascii="Arial" w:hAnsi="Arial" w:cs="Arial"/>
          <w:sz w:val="22"/>
          <w:szCs w:val="22"/>
          <w:lang w:val="el-GR"/>
        </w:rPr>
      </w:pPr>
    </w:p>
    <w:p w:rsidR="007F18F3" w:rsidRPr="007F18F3" w:rsidRDefault="00DE7B8B" w:rsidP="009F3520">
      <w:pPr>
        <w:spacing w:line="360" w:lineRule="auto"/>
        <w:jc w:val="both"/>
        <w:rPr>
          <w:rFonts w:ascii="Arial" w:hAnsi="Arial" w:cs="Arial"/>
          <w:sz w:val="22"/>
          <w:szCs w:val="22"/>
          <w:lang w:val="el-GR"/>
        </w:rPr>
      </w:pPr>
      <w:r>
        <w:rPr>
          <w:rFonts w:ascii="Arial" w:hAnsi="Arial" w:cs="Arial"/>
          <w:sz w:val="22"/>
          <w:szCs w:val="22"/>
          <w:lang w:val="el-GR"/>
        </w:rPr>
        <w:t>Μ</w:t>
      </w:r>
      <w:r w:rsidR="007F18F3" w:rsidRPr="007F18F3">
        <w:rPr>
          <w:rFonts w:ascii="Arial" w:hAnsi="Arial" w:cs="Arial"/>
          <w:sz w:val="22"/>
          <w:szCs w:val="22"/>
          <w:lang w:val="el-GR"/>
        </w:rPr>
        <w:t>ία άλλη παράμετρος που άπτεται της αποτελεσματικότητας του Προγράμματος κατά την εφαρμογή του, είναι η συμβολή του στην αντιμετώπιση των αρνητικών επιπτώσεων στην Κύπρο από την παγκόσμια οικονομική και χρηματοπιστωτική κρίση.</w:t>
      </w:r>
      <w:r w:rsidR="00E937B4">
        <w:rPr>
          <w:rFonts w:ascii="Arial" w:hAnsi="Arial" w:cs="Arial"/>
          <w:sz w:val="22"/>
          <w:szCs w:val="22"/>
          <w:lang w:val="el-GR"/>
        </w:rPr>
        <w:t xml:space="preserve"> Πιο συγκεκριμένα</w:t>
      </w:r>
      <w:r w:rsidR="007F18F3" w:rsidRPr="007F18F3">
        <w:rPr>
          <w:rFonts w:ascii="Arial" w:hAnsi="Arial" w:cs="Arial"/>
          <w:sz w:val="22"/>
          <w:szCs w:val="22"/>
          <w:lang w:val="el-GR"/>
        </w:rPr>
        <w:t xml:space="preserve">, πέραν των αρχικά προγραμματισμένων δράσεων, οι οποίες συμβάλλουν στην αντιμετώπιση των αρνητικών επιπτώσεων στην αγορά εργασίας, τόσο </w:t>
      </w:r>
      <w:r w:rsidR="00E937B4">
        <w:rPr>
          <w:rFonts w:ascii="Arial" w:hAnsi="Arial" w:cs="Arial"/>
          <w:sz w:val="22"/>
          <w:szCs w:val="22"/>
          <w:lang w:val="el-GR"/>
        </w:rPr>
        <w:t xml:space="preserve">ως προς </w:t>
      </w:r>
      <w:r w:rsidR="007F18F3" w:rsidRPr="007F18F3">
        <w:rPr>
          <w:rFonts w:ascii="Arial" w:hAnsi="Arial" w:cs="Arial"/>
          <w:sz w:val="22"/>
          <w:szCs w:val="22"/>
          <w:lang w:val="el-GR"/>
        </w:rPr>
        <w:t xml:space="preserve">τη βελτίωση της προσαρμοστικότητας των επιχειρήσεων και των εργαζομένων, όσο και </w:t>
      </w:r>
      <w:r w:rsidR="00E937B4">
        <w:rPr>
          <w:rFonts w:ascii="Arial" w:hAnsi="Arial" w:cs="Arial"/>
          <w:sz w:val="22"/>
          <w:szCs w:val="22"/>
          <w:lang w:val="el-GR"/>
        </w:rPr>
        <w:t xml:space="preserve">ως προς </w:t>
      </w:r>
      <w:r w:rsidR="007F18F3" w:rsidRPr="007F18F3">
        <w:rPr>
          <w:rFonts w:ascii="Arial" w:hAnsi="Arial" w:cs="Arial"/>
          <w:sz w:val="22"/>
          <w:szCs w:val="22"/>
          <w:lang w:val="el-GR"/>
        </w:rPr>
        <w:t xml:space="preserve">την αύξηση του εργατικού δυναμικού και της απασχόλησης των νέων, </w:t>
      </w:r>
      <w:r w:rsidR="00E937B4">
        <w:rPr>
          <w:rFonts w:ascii="Arial" w:hAnsi="Arial" w:cs="Arial"/>
          <w:sz w:val="22"/>
          <w:szCs w:val="22"/>
          <w:lang w:val="el-GR"/>
        </w:rPr>
        <w:t xml:space="preserve">εντάχθηκαν </w:t>
      </w:r>
      <w:r w:rsidR="007F18F3" w:rsidRPr="007F18F3">
        <w:rPr>
          <w:rFonts w:ascii="Arial" w:hAnsi="Arial" w:cs="Arial"/>
          <w:sz w:val="22"/>
          <w:szCs w:val="22"/>
          <w:lang w:val="el-GR"/>
        </w:rPr>
        <w:t xml:space="preserve">στο Πρόγραμμα, δύο έκτακτα </w:t>
      </w:r>
      <w:r w:rsidR="00E937B4">
        <w:rPr>
          <w:rFonts w:ascii="Arial" w:hAnsi="Arial" w:cs="Arial"/>
          <w:sz w:val="22"/>
          <w:szCs w:val="22"/>
          <w:lang w:val="el-GR"/>
        </w:rPr>
        <w:t>Σ</w:t>
      </w:r>
      <w:r w:rsidR="007F18F3" w:rsidRPr="007F18F3">
        <w:rPr>
          <w:rFonts w:ascii="Arial" w:hAnsi="Arial" w:cs="Arial"/>
          <w:sz w:val="22"/>
          <w:szCs w:val="22"/>
          <w:lang w:val="el-GR"/>
        </w:rPr>
        <w:t xml:space="preserve">χέδια </w:t>
      </w:r>
      <w:r w:rsidR="00E937B4">
        <w:rPr>
          <w:rFonts w:ascii="Arial" w:hAnsi="Arial" w:cs="Arial"/>
          <w:sz w:val="22"/>
          <w:szCs w:val="22"/>
          <w:lang w:val="el-GR"/>
        </w:rPr>
        <w:t>Χορηγιών ως κίνητρα</w:t>
      </w:r>
      <w:r w:rsidR="007F18F3" w:rsidRPr="007F18F3">
        <w:rPr>
          <w:rFonts w:ascii="Arial" w:hAnsi="Arial" w:cs="Arial"/>
          <w:sz w:val="22"/>
          <w:szCs w:val="22"/>
          <w:lang w:val="el-GR"/>
        </w:rPr>
        <w:t xml:space="preserve"> για </w:t>
      </w:r>
      <w:r w:rsidR="00E937B4">
        <w:rPr>
          <w:rFonts w:ascii="Arial" w:hAnsi="Arial" w:cs="Arial"/>
          <w:sz w:val="22"/>
          <w:szCs w:val="22"/>
          <w:lang w:val="el-GR"/>
        </w:rPr>
        <w:t xml:space="preserve">την </w:t>
      </w:r>
      <w:r w:rsidR="007F18F3" w:rsidRPr="007F18F3">
        <w:rPr>
          <w:rFonts w:ascii="Arial" w:hAnsi="Arial" w:cs="Arial"/>
          <w:sz w:val="22"/>
          <w:szCs w:val="22"/>
          <w:lang w:val="el-GR"/>
        </w:rPr>
        <w:t>απασχόληση ανέργων.</w:t>
      </w:r>
      <w:r w:rsidR="0056262A">
        <w:rPr>
          <w:rFonts w:ascii="Arial" w:hAnsi="Arial" w:cs="Arial"/>
          <w:sz w:val="22"/>
          <w:szCs w:val="22"/>
          <w:lang w:val="el-GR"/>
        </w:rPr>
        <w:t xml:space="preserve"> </w:t>
      </w:r>
      <w:r w:rsidR="007F18F3" w:rsidRPr="007F18F3">
        <w:rPr>
          <w:rFonts w:ascii="Arial" w:hAnsi="Arial" w:cs="Arial"/>
          <w:sz w:val="22"/>
          <w:szCs w:val="22"/>
          <w:lang w:val="el-GR"/>
        </w:rPr>
        <w:t xml:space="preserve">Τα παραπάνω Έργα / Σχέδια Χορηγιών είναι αναμφισβήτητο ότι συμβάλλουν </w:t>
      </w:r>
      <w:r w:rsidR="00962F0A">
        <w:rPr>
          <w:rFonts w:ascii="Arial" w:hAnsi="Arial" w:cs="Arial"/>
          <w:sz w:val="22"/>
          <w:szCs w:val="22"/>
          <w:lang w:val="el-GR"/>
        </w:rPr>
        <w:t>σε</w:t>
      </w:r>
      <w:r w:rsidR="007F18F3" w:rsidRPr="007F18F3">
        <w:rPr>
          <w:rFonts w:ascii="Arial" w:hAnsi="Arial" w:cs="Arial"/>
          <w:sz w:val="22"/>
          <w:szCs w:val="22"/>
          <w:lang w:val="el-GR"/>
        </w:rPr>
        <w:t xml:space="preserve"> σημαντικό βαθμό κυρίως στην άμβλυνση, παρά στην καίρια αντιμετώπιση των αρνητικών επιπτώσεων της οικονομικής κρίσης.</w:t>
      </w:r>
    </w:p>
    <w:p w:rsidR="007F18F3" w:rsidRPr="007F18F3" w:rsidRDefault="007F18F3" w:rsidP="009F3520">
      <w:pPr>
        <w:spacing w:line="360" w:lineRule="auto"/>
        <w:jc w:val="both"/>
        <w:rPr>
          <w:rFonts w:ascii="Arial" w:hAnsi="Arial" w:cs="Arial"/>
          <w:sz w:val="22"/>
          <w:szCs w:val="22"/>
          <w:lang w:val="el-GR"/>
        </w:rPr>
      </w:pPr>
    </w:p>
    <w:p w:rsidR="007F18F3" w:rsidRPr="007F18F3" w:rsidRDefault="0056262A" w:rsidP="009F3520">
      <w:pPr>
        <w:spacing w:line="360" w:lineRule="auto"/>
        <w:jc w:val="both"/>
        <w:rPr>
          <w:rFonts w:ascii="Arial" w:hAnsi="Arial" w:cs="Arial"/>
          <w:sz w:val="22"/>
          <w:szCs w:val="22"/>
          <w:lang w:val="el-GR"/>
        </w:rPr>
      </w:pPr>
      <w:r>
        <w:rPr>
          <w:rFonts w:ascii="Arial" w:hAnsi="Arial" w:cs="Arial"/>
          <w:sz w:val="22"/>
          <w:szCs w:val="22"/>
          <w:lang w:val="el-GR"/>
        </w:rPr>
        <w:lastRenderedPageBreak/>
        <w:t xml:space="preserve">Όσον αφορά </w:t>
      </w:r>
      <w:r w:rsidR="007F18F3" w:rsidRPr="007F18F3">
        <w:rPr>
          <w:rFonts w:ascii="Arial" w:hAnsi="Arial" w:cs="Arial"/>
          <w:sz w:val="22"/>
          <w:szCs w:val="22"/>
          <w:lang w:val="el-GR"/>
        </w:rPr>
        <w:t>την καίρια και αποτελεσματική αντιμετώπιση των αρνητικών αποτελεσμάτων της οικονομικής κρίσης στην επιχειρηματική βάση και κατ’ ακολουθία στην αγορά εργασίας, απαιτούνται συνδυασμένες ενέργειες αναδι</w:t>
      </w:r>
      <w:r>
        <w:rPr>
          <w:rFonts w:ascii="Arial" w:hAnsi="Arial" w:cs="Arial"/>
          <w:sz w:val="22"/>
          <w:szCs w:val="22"/>
          <w:lang w:val="el-GR"/>
        </w:rPr>
        <w:t>ά</w:t>
      </w:r>
      <w:r w:rsidR="007F18F3" w:rsidRPr="007F18F3">
        <w:rPr>
          <w:rFonts w:ascii="Arial" w:hAnsi="Arial" w:cs="Arial"/>
          <w:sz w:val="22"/>
          <w:szCs w:val="22"/>
          <w:lang w:val="el-GR"/>
        </w:rPr>
        <w:t>ρθρω</w:t>
      </w:r>
      <w:r>
        <w:rPr>
          <w:rFonts w:ascii="Arial" w:hAnsi="Arial" w:cs="Arial"/>
          <w:sz w:val="22"/>
          <w:szCs w:val="22"/>
          <w:lang w:val="el-GR"/>
        </w:rPr>
        <w:t xml:space="preserve">σης της </w:t>
      </w:r>
      <w:r w:rsidR="007F18F3" w:rsidRPr="007F18F3">
        <w:rPr>
          <w:rFonts w:ascii="Arial" w:hAnsi="Arial" w:cs="Arial"/>
          <w:sz w:val="22"/>
          <w:szCs w:val="22"/>
          <w:lang w:val="el-GR"/>
        </w:rPr>
        <w:t>παραγωγική</w:t>
      </w:r>
      <w:r>
        <w:rPr>
          <w:rFonts w:ascii="Arial" w:hAnsi="Arial" w:cs="Arial"/>
          <w:sz w:val="22"/>
          <w:szCs w:val="22"/>
          <w:lang w:val="el-GR"/>
        </w:rPr>
        <w:t>ς</w:t>
      </w:r>
      <w:r w:rsidR="007F18F3" w:rsidRPr="007F18F3">
        <w:rPr>
          <w:rFonts w:ascii="Arial" w:hAnsi="Arial" w:cs="Arial"/>
          <w:sz w:val="22"/>
          <w:szCs w:val="22"/>
          <w:lang w:val="el-GR"/>
        </w:rPr>
        <w:t xml:space="preserve"> και λειτουργική</w:t>
      </w:r>
      <w:r>
        <w:rPr>
          <w:rFonts w:ascii="Arial" w:hAnsi="Arial" w:cs="Arial"/>
          <w:sz w:val="22"/>
          <w:szCs w:val="22"/>
          <w:lang w:val="el-GR"/>
        </w:rPr>
        <w:t>ς</w:t>
      </w:r>
      <w:r w:rsidR="007F18F3" w:rsidRPr="007F18F3">
        <w:rPr>
          <w:rFonts w:ascii="Arial" w:hAnsi="Arial" w:cs="Arial"/>
          <w:sz w:val="22"/>
          <w:szCs w:val="22"/>
          <w:lang w:val="el-GR"/>
        </w:rPr>
        <w:t xml:space="preserve"> δομή</w:t>
      </w:r>
      <w:r>
        <w:rPr>
          <w:rFonts w:ascii="Arial" w:hAnsi="Arial" w:cs="Arial"/>
          <w:sz w:val="22"/>
          <w:szCs w:val="22"/>
          <w:lang w:val="el-GR"/>
        </w:rPr>
        <w:t>ς</w:t>
      </w:r>
      <w:r w:rsidR="007F18F3" w:rsidRPr="007F18F3">
        <w:rPr>
          <w:rFonts w:ascii="Arial" w:hAnsi="Arial" w:cs="Arial"/>
          <w:sz w:val="22"/>
          <w:szCs w:val="22"/>
          <w:lang w:val="el-GR"/>
        </w:rPr>
        <w:t xml:space="preserve"> των επιχειρήσεων, για αύξηση της ανταγωνιστικότητάς τους στην εσωτερική και διεθνή αγορά, συγχρηματοδοτούμενες από το ΕΤΠΑ</w:t>
      </w:r>
      <w:r w:rsidR="00D16CFA">
        <w:rPr>
          <w:rFonts w:ascii="Arial" w:hAnsi="Arial" w:cs="Arial"/>
          <w:sz w:val="22"/>
          <w:szCs w:val="22"/>
          <w:lang w:val="el-GR"/>
        </w:rPr>
        <w:t>,</w:t>
      </w:r>
      <w:r w:rsidR="007F18F3" w:rsidRPr="007F18F3">
        <w:rPr>
          <w:rFonts w:ascii="Arial" w:hAnsi="Arial" w:cs="Arial"/>
          <w:sz w:val="22"/>
          <w:szCs w:val="22"/>
          <w:lang w:val="el-GR"/>
        </w:rPr>
        <w:t xml:space="preserve"> </w:t>
      </w:r>
      <w:r w:rsidR="00745905">
        <w:rPr>
          <w:rFonts w:ascii="Arial" w:hAnsi="Arial" w:cs="Arial"/>
          <w:sz w:val="22"/>
          <w:szCs w:val="22"/>
          <w:lang w:val="el-GR"/>
        </w:rPr>
        <w:t xml:space="preserve">οι οποίες να δρουν </w:t>
      </w:r>
      <w:r w:rsidR="007F18F3" w:rsidRPr="007F18F3">
        <w:rPr>
          <w:rFonts w:ascii="Arial" w:hAnsi="Arial" w:cs="Arial"/>
          <w:sz w:val="22"/>
          <w:szCs w:val="22"/>
          <w:lang w:val="el-GR"/>
        </w:rPr>
        <w:t xml:space="preserve">συμπληρωματικά </w:t>
      </w:r>
      <w:r w:rsidR="00745905">
        <w:rPr>
          <w:rFonts w:ascii="Arial" w:hAnsi="Arial" w:cs="Arial"/>
          <w:sz w:val="22"/>
          <w:szCs w:val="22"/>
          <w:lang w:val="el-GR"/>
        </w:rPr>
        <w:t xml:space="preserve">με τις δράσεις </w:t>
      </w:r>
      <w:r w:rsidR="007F18F3" w:rsidRPr="007F18F3">
        <w:rPr>
          <w:rFonts w:ascii="Arial" w:hAnsi="Arial" w:cs="Arial"/>
          <w:sz w:val="22"/>
          <w:szCs w:val="22"/>
          <w:lang w:val="el-GR"/>
        </w:rPr>
        <w:t>το</w:t>
      </w:r>
      <w:r w:rsidR="00745905">
        <w:rPr>
          <w:rFonts w:ascii="Arial" w:hAnsi="Arial" w:cs="Arial"/>
          <w:sz w:val="22"/>
          <w:szCs w:val="22"/>
          <w:lang w:val="el-GR"/>
        </w:rPr>
        <w:t>υ</w:t>
      </w:r>
      <w:r w:rsidR="007F18F3" w:rsidRPr="007F18F3">
        <w:rPr>
          <w:rFonts w:ascii="Arial" w:hAnsi="Arial" w:cs="Arial"/>
          <w:sz w:val="22"/>
          <w:szCs w:val="22"/>
          <w:lang w:val="el-GR"/>
        </w:rPr>
        <w:t xml:space="preserve"> ΕΚΤ για την κάλυψη των δημιουργούμενων θέσεων απασχόλησης, με το κατάλληλα εκπαιδευμένο / καταρτισμένο </w:t>
      </w:r>
      <w:r w:rsidR="00745905">
        <w:rPr>
          <w:rFonts w:ascii="Arial" w:hAnsi="Arial" w:cs="Arial"/>
          <w:sz w:val="22"/>
          <w:szCs w:val="22"/>
          <w:lang w:val="el-GR"/>
        </w:rPr>
        <w:t xml:space="preserve">εργατικό </w:t>
      </w:r>
      <w:r w:rsidR="007F18F3" w:rsidRPr="007F18F3">
        <w:rPr>
          <w:rFonts w:ascii="Arial" w:hAnsi="Arial" w:cs="Arial"/>
          <w:sz w:val="22"/>
          <w:szCs w:val="22"/>
          <w:lang w:val="el-GR"/>
        </w:rPr>
        <w:t>δυναμικό.</w:t>
      </w:r>
    </w:p>
    <w:p w:rsidR="007F18F3" w:rsidRPr="007F18F3" w:rsidRDefault="007F18F3" w:rsidP="009F3520">
      <w:pPr>
        <w:spacing w:line="360" w:lineRule="auto"/>
        <w:jc w:val="both"/>
        <w:rPr>
          <w:rFonts w:ascii="Arial" w:hAnsi="Arial" w:cs="Arial"/>
          <w:sz w:val="22"/>
          <w:szCs w:val="22"/>
          <w:lang w:val="el-GR"/>
        </w:rPr>
      </w:pPr>
    </w:p>
    <w:p w:rsidR="00E41833" w:rsidRDefault="0056262A" w:rsidP="009F3520">
      <w:pPr>
        <w:tabs>
          <w:tab w:val="left" w:pos="360"/>
        </w:tabs>
        <w:spacing w:line="360" w:lineRule="auto"/>
        <w:ind w:left="360" w:hanging="360"/>
        <w:jc w:val="both"/>
        <w:rPr>
          <w:rFonts w:ascii="Arial" w:hAnsi="Arial" w:cs="Arial"/>
          <w:sz w:val="22"/>
          <w:szCs w:val="22"/>
          <w:u w:val="single"/>
          <w:lang w:val="el-GR"/>
        </w:rPr>
      </w:pPr>
      <w:r>
        <w:rPr>
          <w:rFonts w:ascii="Arial" w:hAnsi="Arial" w:cs="Arial"/>
          <w:sz w:val="22"/>
          <w:szCs w:val="22"/>
          <w:lang w:val="el-GR"/>
        </w:rPr>
        <w:t>(</w:t>
      </w:r>
      <w:r w:rsidR="007F18F3" w:rsidRPr="007F18F3">
        <w:rPr>
          <w:rFonts w:ascii="Arial" w:hAnsi="Arial" w:cs="Arial"/>
          <w:sz w:val="22"/>
          <w:szCs w:val="22"/>
          <w:lang w:val="el-GR"/>
        </w:rPr>
        <w:t>γ)</w:t>
      </w:r>
      <w:r w:rsidR="007F18F3" w:rsidRPr="007F18F3">
        <w:rPr>
          <w:rFonts w:ascii="Arial" w:hAnsi="Arial" w:cs="Arial"/>
          <w:sz w:val="22"/>
          <w:szCs w:val="22"/>
          <w:lang w:val="el-GR"/>
        </w:rPr>
        <w:tab/>
      </w:r>
      <w:r w:rsidR="007F18F3" w:rsidRPr="007F18F3">
        <w:rPr>
          <w:rFonts w:ascii="Arial" w:hAnsi="Arial" w:cs="Arial"/>
          <w:sz w:val="22"/>
          <w:szCs w:val="22"/>
          <w:u w:val="single"/>
          <w:lang w:val="el-GR"/>
        </w:rPr>
        <w:t>Ως προς την καταλληλότητα των δεικτών παρακολούθησης και αξιολόγησης του</w:t>
      </w:r>
    </w:p>
    <w:p w:rsidR="007F18F3" w:rsidRPr="007F18F3" w:rsidRDefault="007F18F3" w:rsidP="009F3520">
      <w:pPr>
        <w:tabs>
          <w:tab w:val="left" w:pos="360"/>
        </w:tabs>
        <w:spacing w:line="360" w:lineRule="auto"/>
        <w:ind w:left="360" w:hanging="360"/>
        <w:jc w:val="both"/>
        <w:rPr>
          <w:rFonts w:ascii="Arial" w:hAnsi="Arial" w:cs="Arial"/>
          <w:sz w:val="22"/>
          <w:szCs w:val="22"/>
          <w:u w:val="single"/>
          <w:lang w:val="el-GR"/>
        </w:rPr>
      </w:pPr>
      <w:r w:rsidRPr="007F18F3">
        <w:rPr>
          <w:rFonts w:ascii="Arial" w:hAnsi="Arial" w:cs="Arial"/>
          <w:sz w:val="22"/>
          <w:szCs w:val="22"/>
          <w:u w:val="single"/>
          <w:lang w:val="el-GR"/>
        </w:rPr>
        <w:t>Προγράμματος</w:t>
      </w:r>
    </w:p>
    <w:p w:rsidR="007F18F3" w:rsidRPr="007F18F3" w:rsidRDefault="007F18F3" w:rsidP="009F3520">
      <w:pPr>
        <w:spacing w:line="360" w:lineRule="auto"/>
        <w:jc w:val="both"/>
        <w:rPr>
          <w:rFonts w:ascii="Arial" w:hAnsi="Arial" w:cs="Arial"/>
          <w:sz w:val="22"/>
          <w:szCs w:val="22"/>
          <w:lang w:val="el-GR"/>
        </w:rPr>
      </w:pPr>
      <w:r w:rsidRPr="007F18F3">
        <w:rPr>
          <w:rFonts w:ascii="Arial" w:hAnsi="Arial" w:cs="Arial"/>
          <w:sz w:val="22"/>
          <w:szCs w:val="22"/>
          <w:lang w:val="el-GR"/>
        </w:rPr>
        <w:t>Η καταλληλότητα των δεικτών παρακολούθησης και αξιολόγησης της υλοποίησης του Προγράμματος εξαρτάται από πέντε βασικές παραμέτρους / χαρακτηριστικά των δεικτών.</w:t>
      </w:r>
    </w:p>
    <w:p w:rsidR="007F18F3" w:rsidRDefault="007F18F3" w:rsidP="009F3520">
      <w:pPr>
        <w:numPr>
          <w:ilvl w:val="0"/>
          <w:numId w:val="100"/>
        </w:numPr>
        <w:tabs>
          <w:tab w:val="clear" w:pos="1800"/>
          <w:tab w:val="num" w:pos="360"/>
          <w:tab w:val="num" w:pos="720"/>
        </w:tabs>
        <w:spacing w:line="360" w:lineRule="auto"/>
        <w:ind w:left="360" w:firstLine="0"/>
        <w:jc w:val="both"/>
        <w:rPr>
          <w:rFonts w:ascii="Arial" w:hAnsi="Arial" w:cs="Arial"/>
          <w:sz w:val="22"/>
          <w:szCs w:val="22"/>
        </w:rPr>
      </w:pPr>
      <w:proofErr w:type="spellStart"/>
      <w:r>
        <w:rPr>
          <w:rFonts w:ascii="Arial" w:hAnsi="Arial" w:cs="Arial"/>
          <w:sz w:val="22"/>
          <w:szCs w:val="22"/>
        </w:rPr>
        <w:t>Την</w:t>
      </w:r>
      <w:proofErr w:type="spellEnd"/>
      <w:r>
        <w:rPr>
          <w:rFonts w:ascii="Arial" w:hAnsi="Arial" w:cs="Arial"/>
          <w:sz w:val="22"/>
          <w:szCs w:val="22"/>
        </w:rPr>
        <w:t xml:space="preserve"> </w:t>
      </w:r>
      <w:proofErr w:type="spellStart"/>
      <w:r>
        <w:rPr>
          <w:rFonts w:ascii="Arial" w:hAnsi="Arial" w:cs="Arial"/>
          <w:sz w:val="22"/>
          <w:szCs w:val="22"/>
        </w:rPr>
        <w:t>μετρησιμότητα</w:t>
      </w:r>
      <w:proofErr w:type="spellEnd"/>
      <w:r>
        <w:rPr>
          <w:rFonts w:ascii="Arial" w:hAnsi="Arial" w:cs="Arial"/>
          <w:sz w:val="22"/>
          <w:szCs w:val="22"/>
        </w:rPr>
        <w:t>.</w:t>
      </w:r>
    </w:p>
    <w:p w:rsidR="007F18F3" w:rsidRDefault="007F18F3" w:rsidP="009F3520">
      <w:pPr>
        <w:numPr>
          <w:ilvl w:val="0"/>
          <w:numId w:val="100"/>
        </w:numPr>
        <w:tabs>
          <w:tab w:val="clear" w:pos="1800"/>
          <w:tab w:val="num" w:pos="360"/>
          <w:tab w:val="num" w:pos="720"/>
        </w:tabs>
        <w:spacing w:line="360" w:lineRule="auto"/>
        <w:ind w:left="360" w:firstLine="0"/>
        <w:jc w:val="both"/>
        <w:rPr>
          <w:rFonts w:ascii="Arial" w:hAnsi="Arial" w:cs="Arial"/>
          <w:sz w:val="22"/>
          <w:szCs w:val="22"/>
        </w:rPr>
      </w:pPr>
      <w:r>
        <w:rPr>
          <w:rFonts w:ascii="Arial" w:hAnsi="Arial" w:cs="Arial"/>
          <w:sz w:val="22"/>
          <w:szCs w:val="22"/>
        </w:rPr>
        <w:t xml:space="preserve">Τη </w:t>
      </w:r>
      <w:proofErr w:type="spellStart"/>
      <w:r>
        <w:rPr>
          <w:rFonts w:ascii="Arial" w:hAnsi="Arial" w:cs="Arial"/>
          <w:sz w:val="22"/>
          <w:szCs w:val="22"/>
        </w:rPr>
        <w:t>σαφήνεια</w:t>
      </w:r>
      <w:proofErr w:type="spellEnd"/>
      <w:r>
        <w:rPr>
          <w:rFonts w:ascii="Arial" w:hAnsi="Arial" w:cs="Arial"/>
          <w:sz w:val="22"/>
          <w:szCs w:val="22"/>
        </w:rPr>
        <w:t>.</w:t>
      </w:r>
    </w:p>
    <w:p w:rsidR="007F18F3" w:rsidRPr="00ED213C" w:rsidRDefault="007F18F3" w:rsidP="009F3520">
      <w:pPr>
        <w:numPr>
          <w:ilvl w:val="0"/>
          <w:numId w:val="100"/>
        </w:numPr>
        <w:tabs>
          <w:tab w:val="clear" w:pos="1800"/>
          <w:tab w:val="num" w:pos="360"/>
          <w:tab w:val="left" w:pos="720"/>
          <w:tab w:val="num" w:pos="1170"/>
        </w:tabs>
        <w:spacing w:line="360" w:lineRule="auto"/>
        <w:ind w:left="360" w:firstLine="0"/>
        <w:jc w:val="both"/>
        <w:rPr>
          <w:rFonts w:ascii="Arial" w:hAnsi="Arial" w:cs="Arial"/>
          <w:sz w:val="22"/>
          <w:szCs w:val="22"/>
          <w:lang w:val="el-GR"/>
        </w:rPr>
      </w:pPr>
      <w:r w:rsidRPr="00ED213C">
        <w:rPr>
          <w:rFonts w:ascii="Arial" w:hAnsi="Arial" w:cs="Arial"/>
          <w:sz w:val="22"/>
          <w:szCs w:val="22"/>
          <w:lang w:val="el-GR"/>
        </w:rPr>
        <w:t>Τη διαθεσιμότητα των αναγκαίων στοιχείων για τη σύνθεση των δεικτών.</w:t>
      </w:r>
    </w:p>
    <w:p w:rsidR="00D16CFA" w:rsidRPr="00D16CFA" w:rsidRDefault="007F18F3" w:rsidP="00D16CFA">
      <w:pPr>
        <w:numPr>
          <w:ilvl w:val="0"/>
          <w:numId w:val="100"/>
        </w:numPr>
        <w:tabs>
          <w:tab w:val="clear" w:pos="1800"/>
          <w:tab w:val="num" w:pos="360"/>
          <w:tab w:val="num" w:pos="720"/>
        </w:tabs>
        <w:spacing w:line="360" w:lineRule="auto"/>
        <w:ind w:left="360" w:firstLine="0"/>
        <w:jc w:val="both"/>
        <w:rPr>
          <w:rFonts w:ascii="Arial" w:hAnsi="Arial" w:cs="Arial"/>
          <w:sz w:val="22"/>
          <w:szCs w:val="22"/>
          <w:lang w:val="el-GR"/>
        </w:rPr>
      </w:pPr>
      <w:r w:rsidRPr="00D16CFA">
        <w:rPr>
          <w:rFonts w:ascii="Arial" w:hAnsi="Arial" w:cs="Arial"/>
          <w:sz w:val="22"/>
          <w:szCs w:val="22"/>
          <w:lang w:val="el-GR"/>
        </w:rPr>
        <w:t>Την κάλυψη των αναγκών του Προγράμματος για «</w:t>
      </w:r>
      <w:proofErr w:type="spellStart"/>
      <w:r w:rsidRPr="00D16CFA">
        <w:rPr>
          <w:rFonts w:ascii="Arial" w:hAnsi="Arial" w:cs="Arial"/>
          <w:sz w:val="22"/>
          <w:szCs w:val="22"/>
          <w:lang w:val="el-GR"/>
        </w:rPr>
        <w:t>δεικτοποίηση</w:t>
      </w:r>
      <w:proofErr w:type="spellEnd"/>
      <w:r w:rsidRPr="00D16CFA">
        <w:rPr>
          <w:rFonts w:ascii="Arial" w:hAnsi="Arial" w:cs="Arial"/>
          <w:sz w:val="22"/>
          <w:szCs w:val="22"/>
          <w:lang w:val="el-GR"/>
        </w:rPr>
        <w:t>»</w:t>
      </w:r>
      <w:r w:rsidR="00D16CFA">
        <w:rPr>
          <w:rFonts w:ascii="Arial" w:hAnsi="Arial" w:cs="Arial"/>
          <w:sz w:val="22"/>
          <w:szCs w:val="22"/>
          <w:lang w:val="el-GR"/>
        </w:rPr>
        <w:t xml:space="preserve"> </w:t>
      </w:r>
      <w:r w:rsidRPr="00D16CFA">
        <w:rPr>
          <w:rFonts w:ascii="Arial" w:hAnsi="Arial" w:cs="Arial"/>
          <w:sz w:val="22"/>
          <w:szCs w:val="22"/>
          <w:lang w:val="el-GR"/>
        </w:rPr>
        <w:t xml:space="preserve">δράσεων, </w:t>
      </w:r>
    </w:p>
    <w:p w:rsidR="007F18F3" w:rsidRPr="0048585C" w:rsidRDefault="00D16CFA" w:rsidP="00D16CFA">
      <w:pPr>
        <w:tabs>
          <w:tab w:val="num" w:pos="720"/>
        </w:tabs>
        <w:spacing w:line="360" w:lineRule="auto"/>
        <w:ind w:left="360"/>
        <w:jc w:val="both"/>
        <w:rPr>
          <w:rFonts w:ascii="Arial" w:hAnsi="Arial" w:cs="Arial"/>
          <w:sz w:val="22"/>
          <w:szCs w:val="22"/>
          <w:lang w:val="el-GR"/>
        </w:rPr>
      </w:pPr>
      <w:r>
        <w:rPr>
          <w:rFonts w:ascii="Arial" w:hAnsi="Arial" w:cs="Arial"/>
          <w:sz w:val="22"/>
          <w:szCs w:val="22"/>
          <w:lang w:val="el-GR"/>
        </w:rPr>
        <w:tab/>
      </w:r>
      <w:r w:rsidR="007F18F3" w:rsidRPr="0048585C">
        <w:rPr>
          <w:rFonts w:ascii="Arial" w:hAnsi="Arial" w:cs="Arial"/>
          <w:sz w:val="22"/>
          <w:szCs w:val="22"/>
          <w:lang w:val="el-GR"/>
        </w:rPr>
        <w:t>λαμβάνοντας υπόψη την αρχή της αναλογικότητας.</w:t>
      </w:r>
    </w:p>
    <w:p w:rsidR="00E41833" w:rsidRPr="00E41833" w:rsidRDefault="007F18F3" w:rsidP="009F3520">
      <w:pPr>
        <w:numPr>
          <w:ilvl w:val="0"/>
          <w:numId w:val="100"/>
        </w:numPr>
        <w:tabs>
          <w:tab w:val="clear" w:pos="1800"/>
          <w:tab w:val="num" w:pos="360"/>
          <w:tab w:val="num" w:pos="720"/>
        </w:tabs>
        <w:spacing w:line="360" w:lineRule="auto"/>
        <w:ind w:left="360" w:firstLine="0"/>
        <w:jc w:val="both"/>
        <w:rPr>
          <w:rFonts w:ascii="Arial" w:hAnsi="Arial" w:cs="Arial"/>
          <w:sz w:val="22"/>
          <w:szCs w:val="22"/>
          <w:lang w:val="el-GR"/>
        </w:rPr>
      </w:pPr>
      <w:r w:rsidRPr="00E41833">
        <w:rPr>
          <w:rFonts w:ascii="Arial" w:hAnsi="Arial" w:cs="Arial"/>
          <w:sz w:val="22"/>
          <w:szCs w:val="22"/>
          <w:lang w:val="el-GR"/>
        </w:rPr>
        <w:t xml:space="preserve">Τη σύνδεση των δεικτών αποτελέσματος με δείκτες εκροών και </w:t>
      </w:r>
      <w:r w:rsidR="00E41833">
        <w:rPr>
          <w:rFonts w:ascii="Arial" w:hAnsi="Arial" w:cs="Arial"/>
          <w:sz w:val="22"/>
          <w:szCs w:val="22"/>
          <w:lang w:val="el-GR"/>
        </w:rPr>
        <w:t xml:space="preserve"> </w:t>
      </w:r>
    </w:p>
    <w:p w:rsidR="007F18F3" w:rsidRPr="00ED213C" w:rsidRDefault="00E41833" w:rsidP="009F3520">
      <w:pPr>
        <w:spacing w:line="360" w:lineRule="auto"/>
        <w:ind w:left="630"/>
        <w:jc w:val="both"/>
        <w:rPr>
          <w:rFonts w:ascii="Arial" w:hAnsi="Arial" w:cs="Arial"/>
          <w:sz w:val="22"/>
          <w:szCs w:val="22"/>
          <w:lang w:val="el-GR"/>
        </w:rPr>
      </w:pPr>
      <w:r>
        <w:rPr>
          <w:rFonts w:ascii="Arial" w:hAnsi="Arial" w:cs="Arial"/>
          <w:sz w:val="22"/>
          <w:szCs w:val="22"/>
          <w:lang w:val="el-GR"/>
        </w:rPr>
        <w:t xml:space="preserve">  </w:t>
      </w:r>
      <w:r w:rsidR="007F18F3" w:rsidRPr="00ED213C">
        <w:rPr>
          <w:rFonts w:ascii="Arial" w:hAnsi="Arial" w:cs="Arial"/>
          <w:sz w:val="22"/>
          <w:szCs w:val="22"/>
          <w:lang w:val="el-GR"/>
        </w:rPr>
        <w:t>επιπτώσεων.</w:t>
      </w:r>
    </w:p>
    <w:p w:rsidR="007F18F3" w:rsidRPr="007F18F3" w:rsidRDefault="007F18F3" w:rsidP="009F3520">
      <w:pPr>
        <w:spacing w:line="360" w:lineRule="auto"/>
        <w:jc w:val="both"/>
        <w:rPr>
          <w:rFonts w:ascii="Arial" w:hAnsi="Arial" w:cs="Arial"/>
          <w:sz w:val="22"/>
          <w:szCs w:val="22"/>
          <w:lang w:val="el-GR"/>
        </w:rPr>
      </w:pPr>
    </w:p>
    <w:p w:rsidR="007F18F3" w:rsidRDefault="007F18F3" w:rsidP="009F3520">
      <w:pPr>
        <w:spacing w:line="360" w:lineRule="auto"/>
        <w:jc w:val="both"/>
        <w:rPr>
          <w:rFonts w:ascii="Arial" w:hAnsi="Arial" w:cs="Arial"/>
          <w:sz w:val="22"/>
          <w:szCs w:val="22"/>
          <w:lang w:val="el-GR"/>
        </w:rPr>
      </w:pPr>
      <w:r w:rsidRPr="007F18F3">
        <w:rPr>
          <w:rFonts w:ascii="Arial" w:hAnsi="Arial" w:cs="Arial"/>
          <w:sz w:val="22"/>
          <w:szCs w:val="22"/>
          <w:lang w:val="el-GR"/>
        </w:rPr>
        <w:t>Έχοντας υπόψη τις προαναφερόμενες παραμέτρους και από την εξέταση των δεικτών του Προγράμματος, διαπιστώθηκαν τα εξής:</w:t>
      </w:r>
    </w:p>
    <w:p w:rsidR="007F18F3" w:rsidRDefault="00696636" w:rsidP="00DB64C0">
      <w:pPr>
        <w:numPr>
          <w:ilvl w:val="0"/>
          <w:numId w:val="101"/>
        </w:numPr>
        <w:tabs>
          <w:tab w:val="left" w:pos="720"/>
        </w:tabs>
        <w:spacing w:line="360" w:lineRule="auto"/>
        <w:ind w:left="720" w:hanging="360"/>
        <w:jc w:val="both"/>
        <w:rPr>
          <w:rFonts w:ascii="Arial" w:hAnsi="Arial" w:cs="Arial"/>
          <w:sz w:val="22"/>
          <w:szCs w:val="22"/>
          <w:lang w:val="el-GR"/>
        </w:rPr>
      </w:pPr>
      <w:r>
        <w:rPr>
          <w:rFonts w:ascii="Arial" w:hAnsi="Arial" w:cs="Arial"/>
          <w:sz w:val="22"/>
          <w:szCs w:val="22"/>
          <w:lang w:val="el-GR"/>
        </w:rPr>
        <w:t xml:space="preserve">Οι </w:t>
      </w:r>
      <w:r w:rsidR="007F18F3" w:rsidRPr="007F18F3">
        <w:rPr>
          <w:rFonts w:ascii="Arial" w:hAnsi="Arial" w:cs="Arial"/>
          <w:sz w:val="22"/>
          <w:szCs w:val="22"/>
          <w:lang w:val="el-GR"/>
        </w:rPr>
        <w:t xml:space="preserve">δείκτες στρατηγικής του Προγράμματος, είχαν επιλεγεί με βάση </w:t>
      </w:r>
      <w:r w:rsidR="0083613E">
        <w:rPr>
          <w:rFonts w:ascii="Arial" w:hAnsi="Arial" w:cs="Arial"/>
          <w:sz w:val="22"/>
          <w:szCs w:val="22"/>
          <w:lang w:val="el-GR"/>
        </w:rPr>
        <w:t xml:space="preserve">τις προτεραιότητες </w:t>
      </w:r>
      <w:r w:rsidR="007F18F3" w:rsidRPr="007F18F3">
        <w:rPr>
          <w:rFonts w:ascii="Arial" w:hAnsi="Arial" w:cs="Arial"/>
          <w:sz w:val="22"/>
          <w:szCs w:val="22"/>
          <w:lang w:val="el-GR"/>
        </w:rPr>
        <w:t>τη</w:t>
      </w:r>
      <w:r w:rsidR="0083613E">
        <w:rPr>
          <w:rFonts w:ascii="Arial" w:hAnsi="Arial" w:cs="Arial"/>
          <w:sz w:val="22"/>
          <w:szCs w:val="22"/>
          <w:lang w:val="el-GR"/>
        </w:rPr>
        <w:t>ς</w:t>
      </w:r>
      <w:r w:rsidR="007F18F3" w:rsidRPr="007F18F3">
        <w:rPr>
          <w:rFonts w:ascii="Arial" w:hAnsi="Arial" w:cs="Arial"/>
          <w:sz w:val="22"/>
          <w:szCs w:val="22"/>
          <w:lang w:val="el-GR"/>
        </w:rPr>
        <w:t xml:space="preserve"> Στρατηγική</w:t>
      </w:r>
      <w:r w:rsidR="0083613E">
        <w:rPr>
          <w:rFonts w:ascii="Arial" w:hAnsi="Arial" w:cs="Arial"/>
          <w:sz w:val="22"/>
          <w:szCs w:val="22"/>
          <w:lang w:val="el-GR"/>
        </w:rPr>
        <w:t>ς</w:t>
      </w:r>
      <w:r w:rsidR="007F18F3" w:rsidRPr="007F18F3">
        <w:rPr>
          <w:rFonts w:ascii="Arial" w:hAnsi="Arial" w:cs="Arial"/>
          <w:sz w:val="22"/>
          <w:szCs w:val="22"/>
          <w:lang w:val="el-GR"/>
        </w:rPr>
        <w:t xml:space="preserve"> της Λισσαβόνας</w:t>
      </w:r>
      <w:r w:rsidR="0083613E">
        <w:rPr>
          <w:rFonts w:ascii="Arial" w:hAnsi="Arial" w:cs="Arial"/>
          <w:sz w:val="22"/>
          <w:szCs w:val="22"/>
          <w:lang w:val="el-GR"/>
        </w:rPr>
        <w:t xml:space="preserve"> χρονικά</w:t>
      </w:r>
      <w:r w:rsidR="007F18F3" w:rsidRPr="007F18F3">
        <w:rPr>
          <w:rFonts w:ascii="Arial" w:hAnsi="Arial" w:cs="Arial"/>
          <w:sz w:val="22"/>
          <w:szCs w:val="22"/>
          <w:lang w:val="el-GR"/>
        </w:rPr>
        <w:t xml:space="preserve"> πριν την εμφάνιση </w:t>
      </w:r>
      <w:r w:rsidR="00E41833">
        <w:rPr>
          <w:rFonts w:ascii="Arial" w:hAnsi="Arial" w:cs="Arial"/>
          <w:sz w:val="22"/>
          <w:szCs w:val="22"/>
          <w:lang w:val="el-GR"/>
        </w:rPr>
        <w:t xml:space="preserve">και εξέλιξη </w:t>
      </w:r>
      <w:r w:rsidR="007F18F3" w:rsidRPr="007F18F3">
        <w:rPr>
          <w:rFonts w:ascii="Arial" w:hAnsi="Arial" w:cs="Arial"/>
          <w:sz w:val="22"/>
          <w:szCs w:val="22"/>
          <w:lang w:val="el-GR"/>
        </w:rPr>
        <w:t>της παγκόσμιας οικονομικής και χρηματοπιστωτικής κρίσης</w:t>
      </w:r>
      <w:r>
        <w:rPr>
          <w:rFonts w:ascii="Arial" w:hAnsi="Arial" w:cs="Arial"/>
          <w:sz w:val="22"/>
          <w:szCs w:val="22"/>
          <w:lang w:val="el-GR"/>
        </w:rPr>
        <w:t xml:space="preserve">. </w:t>
      </w:r>
      <w:r w:rsidR="00FC3ACC">
        <w:rPr>
          <w:rFonts w:ascii="Arial" w:hAnsi="Arial" w:cs="Arial"/>
          <w:sz w:val="22"/>
          <w:szCs w:val="22"/>
          <w:lang w:val="el-GR"/>
        </w:rPr>
        <w:t>Για τη συνάφεια μ</w:t>
      </w:r>
      <w:r>
        <w:rPr>
          <w:rFonts w:ascii="Arial" w:hAnsi="Arial" w:cs="Arial"/>
          <w:sz w:val="22"/>
          <w:szCs w:val="22"/>
          <w:lang w:val="el-GR"/>
        </w:rPr>
        <w:t>ε τη</w:t>
      </w:r>
      <w:r w:rsidR="00FC3ACC">
        <w:rPr>
          <w:rFonts w:ascii="Arial" w:hAnsi="Arial" w:cs="Arial"/>
          <w:sz w:val="22"/>
          <w:szCs w:val="22"/>
          <w:lang w:val="el-GR"/>
        </w:rPr>
        <w:t xml:space="preserve">ν ισχύουσα </w:t>
      </w:r>
      <w:r w:rsidR="007F18F3" w:rsidRPr="007F18F3">
        <w:rPr>
          <w:rFonts w:ascii="Arial" w:hAnsi="Arial" w:cs="Arial"/>
          <w:sz w:val="22"/>
          <w:szCs w:val="22"/>
          <w:lang w:val="el-GR"/>
        </w:rPr>
        <w:t xml:space="preserve">Στρατηγική «Ευρώπη 2020», όπως </w:t>
      </w:r>
      <w:r>
        <w:rPr>
          <w:rFonts w:ascii="Arial" w:hAnsi="Arial" w:cs="Arial"/>
          <w:sz w:val="22"/>
          <w:szCs w:val="22"/>
          <w:lang w:val="el-GR"/>
        </w:rPr>
        <w:t xml:space="preserve">αυτή </w:t>
      </w:r>
      <w:r w:rsidR="007F18F3" w:rsidRPr="007F18F3">
        <w:rPr>
          <w:rFonts w:ascii="Arial" w:hAnsi="Arial" w:cs="Arial"/>
          <w:sz w:val="22"/>
          <w:szCs w:val="22"/>
          <w:lang w:val="el-GR"/>
        </w:rPr>
        <w:t xml:space="preserve">εξειδικεύεται στο Εθνικό Πρόγραμμα Μεταρρύθμισης, </w:t>
      </w:r>
      <w:r w:rsidRPr="007F18F3">
        <w:rPr>
          <w:rFonts w:ascii="Arial" w:hAnsi="Arial" w:cs="Arial"/>
          <w:sz w:val="22"/>
          <w:szCs w:val="22"/>
          <w:lang w:val="el-GR"/>
        </w:rPr>
        <w:t>απαιτούνται μικρής κλίμακας τροποποιήσεις αυτών των δεικτών του Προγράμματος</w:t>
      </w:r>
      <w:r>
        <w:rPr>
          <w:rFonts w:ascii="Arial" w:hAnsi="Arial" w:cs="Arial"/>
          <w:sz w:val="22"/>
          <w:szCs w:val="22"/>
          <w:lang w:val="el-GR"/>
        </w:rPr>
        <w:t xml:space="preserve"> ούτως ώστε να ανταποκρίνονται στα νέα δεδομένα που επηρεάζουν </w:t>
      </w:r>
      <w:r w:rsidR="007F18F3" w:rsidRPr="007F18F3">
        <w:rPr>
          <w:rFonts w:ascii="Arial" w:hAnsi="Arial" w:cs="Arial"/>
          <w:sz w:val="22"/>
          <w:szCs w:val="22"/>
          <w:lang w:val="el-GR"/>
        </w:rPr>
        <w:t xml:space="preserve">τον κοινωνικοοικονομικό ιστό της Κύπρου, ως επίπτωση της κρίσης, </w:t>
      </w:r>
      <w:r>
        <w:rPr>
          <w:rFonts w:ascii="Arial" w:hAnsi="Arial" w:cs="Arial"/>
          <w:sz w:val="22"/>
          <w:szCs w:val="22"/>
          <w:lang w:val="el-GR"/>
        </w:rPr>
        <w:t xml:space="preserve">και παράλληλα να </w:t>
      </w:r>
      <w:r w:rsidR="007F18F3" w:rsidRPr="007F18F3">
        <w:rPr>
          <w:rFonts w:ascii="Arial" w:hAnsi="Arial" w:cs="Arial"/>
          <w:sz w:val="22"/>
          <w:szCs w:val="22"/>
          <w:lang w:val="el-GR"/>
        </w:rPr>
        <w:t>ανταποκρίνονται στους στόχους του Προγράμματος, για την καλύτερη αποτύπωση της συμβολής του Προγράμματος στα νέα έγγραφα στρατηγικής.</w:t>
      </w:r>
    </w:p>
    <w:p w:rsidR="007F18F3" w:rsidRPr="00974EDE" w:rsidRDefault="007F18F3" w:rsidP="00974EDE">
      <w:pPr>
        <w:numPr>
          <w:ilvl w:val="0"/>
          <w:numId w:val="101"/>
        </w:numPr>
        <w:tabs>
          <w:tab w:val="left" w:pos="720"/>
        </w:tabs>
        <w:spacing w:line="360" w:lineRule="auto"/>
        <w:ind w:left="720" w:hanging="360"/>
        <w:jc w:val="both"/>
        <w:rPr>
          <w:rFonts w:ascii="Arial" w:hAnsi="Arial" w:cs="Arial"/>
          <w:sz w:val="22"/>
          <w:szCs w:val="22"/>
          <w:lang w:val="el-GR"/>
        </w:rPr>
      </w:pPr>
      <w:r w:rsidRPr="00974EDE">
        <w:rPr>
          <w:rFonts w:ascii="Arial" w:hAnsi="Arial" w:cs="Arial"/>
          <w:sz w:val="22"/>
          <w:szCs w:val="22"/>
          <w:lang w:val="el-GR"/>
        </w:rPr>
        <w:lastRenderedPageBreak/>
        <w:t>Όσον αφορά στους δείκτες των Αξόνων Προτεραιότητας, από την εξέλιξη εφαρμογής του Προγράμματος, σε συνδυασμό με τη διαφοροποίηση βασικών μεγεθών της αγοράς εργασίας της Κύπρου, διαπιστώνεται ότι τηρούνται οι βασικές παράμετροι καταλληλότητας των δεικτών, με ανάγκη μικρής κλίμακας / οριακών αλλαγών ως προς την ονομασία και περιγραφή των δεικτών και ως προς τις τιμές στόχου.</w:t>
      </w:r>
    </w:p>
    <w:p w:rsidR="007F18F3" w:rsidRPr="007F18F3" w:rsidRDefault="007F18F3" w:rsidP="00974EDE">
      <w:pPr>
        <w:numPr>
          <w:ilvl w:val="0"/>
          <w:numId w:val="101"/>
        </w:numPr>
        <w:tabs>
          <w:tab w:val="left" w:pos="720"/>
        </w:tabs>
        <w:spacing w:line="360" w:lineRule="auto"/>
        <w:ind w:left="720" w:hanging="360"/>
        <w:jc w:val="both"/>
        <w:rPr>
          <w:rFonts w:ascii="Arial" w:hAnsi="Arial" w:cs="Arial"/>
          <w:sz w:val="22"/>
          <w:szCs w:val="22"/>
          <w:lang w:val="el-GR"/>
        </w:rPr>
      </w:pPr>
      <w:r w:rsidRPr="007F18F3">
        <w:rPr>
          <w:rFonts w:ascii="Arial" w:hAnsi="Arial" w:cs="Arial"/>
          <w:sz w:val="22"/>
          <w:szCs w:val="22"/>
          <w:lang w:val="el-GR"/>
        </w:rPr>
        <w:t>Τέλος, διαπιστώνεται ότι το σύνολο πλέγματος των δεικτών στους Άξονες Προτεραιότητας παρουσιάζουν σημαντικό βαθμό συνάφειας, είτε αμέσως, είτε εμμέσως με τους δείκτες στρατηγικής του Προγράμματος.</w:t>
      </w:r>
    </w:p>
    <w:p w:rsidR="00004B5F" w:rsidRDefault="00004B5F" w:rsidP="009F3520">
      <w:pPr>
        <w:spacing w:line="360" w:lineRule="auto"/>
        <w:jc w:val="both"/>
        <w:rPr>
          <w:rFonts w:ascii="Arial" w:hAnsi="Arial" w:cs="Arial"/>
          <w:sz w:val="22"/>
          <w:szCs w:val="22"/>
          <w:lang w:val="el-GR" w:eastAsia="en-US"/>
        </w:rPr>
      </w:pPr>
    </w:p>
    <w:p w:rsidR="00004B5F" w:rsidRPr="00E47C43" w:rsidRDefault="00E47C43" w:rsidP="00DE5A7F">
      <w:pPr>
        <w:pStyle w:val="Heading2"/>
        <w:numPr>
          <w:ilvl w:val="3"/>
          <w:numId w:val="203"/>
        </w:numPr>
        <w:spacing w:before="0" w:line="360" w:lineRule="auto"/>
        <w:ind w:hanging="1350"/>
        <w:rPr>
          <w:rFonts w:ascii="Arial" w:hAnsi="Arial"/>
          <w:caps w:val="0"/>
          <w:sz w:val="22"/>
          <w:szCs w:val="22"/>
          <w:lang w:val="el-GR"/>
        </w:rPr>
      </w:pPr>
      <w:bookmarkStart w:id="389" w:name="_Toc340047038"/>
      <w:r>
        <w:rPr>
          <w:rFonts w:ascii="Arial" w:hAnsi="Arial"/>
          <w:caps w:val="0"/>
          <w:sz w:val="22"/>
          <w:szCs w:val="22"/>
          <w:lang w:val="el-GR"/>
        </w:rPr>
        <w:t>Προτάσεις του Αξιολογητή</w:t>
      </w:r>
      <w:bookmarkEnd w:id="389"/>
    </w:p>
    <w:p w:rsidR="00004B5F" w:rsidRPr="00ED1E2E" w:rsidRDefault="00004B5F" w:rsidP="009F3520">
      <w:pPr>
        <w:spacing w:after="120" w:line="360" w:lineRule="auto"/>
        <w:jc w:val="both"/>
        <w:rPr>
          <w:rFonts w:ascii="Arial" w:hAnsi="Arial" w:cs="Arial"/>
          <w:bCs/>
          <w:sz w:val="22"/>
          <w:szCs w:val="22"/>
          <w:lang w:val="el-GR"/>
        </w:rPr>
      </w:pPr>
      <w:r w:rsidRPr="00ED1E2E">
        <w:rPr>
          <w:rFonts w:ascii="Arial" w:hAnsi="Arial" w:cs="Arial"/>
          <w:bCs/>
          <w:sz w:val="22"/>
          <w:szCs w:val="22"/>
          <w:lang w:val="el-GR"/>
        </w:rPr>
        <w:t xml:space="preserve">Το Επιχειρησιακό Πρόγραμμα «Απασχόληση, Ανθρώπινο Κεφάλαιο και Κοινωνική Συνοχή» </w:t>
      </w:r>
      <w:r w:rsidR="00473BAB">
        <w:rPr>
          <w:rFonts w:ascii="Arial" w:hAnsi="Arial" w:cs="Arial"/>
          <w:bCs/>
          <w:sz w:val="22"/>
          <w:szCs w:val="22"/>
          <w:lang w:val="el-GR"/>
        </w:rPr>
        <w:t>αποτελεί</w:t>
      </w:r>
      <w:r w:rsidRPr="00ED1E2E">
        <w:rPr>
          <w:rFonts w:ascii="Arial" w:hAnsi="Arial" w:cs="Arial"/>
          <w:bCs/>
          <w:sz w:val="22"/>
          <w:szCs w:val="22"/>
          <w:lang w:val="el-GR"/>
        </w:rPr>
        <w:t xml:space="preserve"> ένα μικρό σε προϋπολογισμό </w:t>
      </w:r>
      <w:r w:rsidR="00473BAB">
        <w:rPr>
          <w:rFonts w:ascii="Arial" w:hAnsi="Arial" w:cs="Arial"/>
          <w:bCs/>
          <w:sz w:val="22"/>
          <w:szCs w:val="22"/>
          <w:lang w:val="el-GR"/>
        </w:rPr>
        <w:t>αλλά</w:t>
      </w:r>
      <w:r w:rsidR="00182EF8">
        <w:rPr>
          <w:rFonts w:ascii="Arial" w:hAnsi="Arial" w:cs="Arial"/>
          <w:bCs/>
          <w:sz w:val="22"/>
          <w:szCs w:val="22"/>
          <w:lang w:val="el-GR"/>
        </w:rPr>
        <w:t xml:space="preserve"> </w:t>
      </w:r>
      <w:proofErr w:type="spellStart"/>
      <w:r w:rsidR="00182EF8">
        <w:rPr>
          <w:rFonts w:ascii="Arial" w:hAnsi="Arial" w:cs="Arial"/>
          <w:bCs/>
          <w:sz w:val="22"/>
          <w:szCs w:val="22"/>
          <w:lang w:val="el-GR"/>
        </w:rPr>
        <w:t>στοχευμένο</w:t>
      </w:r>
      <w:proofErr w:type="spellEnd"/>
      <w:r w:rsidR="00182EF8">
        <w:rPr>
          <w:rFonts w:ascii="Arial" w:hAnsi="Arial" w:cs="Arial"/>
          <w:bCs/>
          <w:sz w:val="22"/>
          <w:szCs w:val="22"/>
          <w:lang w:val="el-GR"/>
        </w:rPr>
        <w:t xml:space="preserve"> </w:t>
      </w:r>
      <w:r w:rsidRPr="00ED1E2E">
        <w:rPr>
          <w:rFonts w:ascii="Arial" w:hAnsi="Arial" w:cs="Arial"/>
          <w:bCs/>
          <w:sz w:val="22"/>
          <w:szCs w:val="22"/>
          <w:lang w:val="el-GR"/>
        </w:rPr>
        <w:t xml:space="preserve">Πρόγραμμα </w:t>
      </w:r>
      <w:r w:rsidR="00182EF8">
        <w:rPr>
          <w:rFonts w:ascii="Arial" w:hAnsi="Arial" w:cs="Arial"/>
          <w:bCs/>
          <w:sz w:val="22"/>
          <w:szCs w:val="22"/>
          <w:lang w:val="el-GR"/>
        </w:rPr>
        <w:t>που συμβάλλει στην κάλυψη των αναγκών</w:t>
      </w:r>
      <w:r w:rsidRPr="00ED1E2E">
        <w:rPr>
          <w:rFonts w:ascii="Arial" w:hAnsi="Arial" w:cs="Arial"/>
          <w:bCs/>
          <w:sz w:val="22"/>
          <w:szCs w:val="22"/>
          <w:lang w:val="el-GR"/>
        </w:rPr>
        <w:t xml:space="preserve"> ανάπτυξης του Ανθρώπινου Δυναμικού και της Κοινωνικής Συνοχής</w:t>
      </w:r>
      <w:r w:rsidR="00473BAB">
        <w:rPr>
          <w:rFonts w:ascii="Arial" w:hAnsi="Arial" w:cs="Arial"/>
          <w:bCs/>
          <w:sz w:val="22"/>
          <w:szCs w:val="22"/>
          <w:lang w:val="el-GR"/>
        </w:rPr>
        <w:t>,</w:t>
      </w:r>
      <w:r w:rsidR="00182EF8">
        <w:rPr>
          <w:rFonts w:ascii="Arial" w:hAnsi="Arial" w:cs="Arial"/>
          <w:bCs/>
          <w:sz w:val="22"/>
          <w:szCs w:val="22"/>
          <w:lang w:val="el-GR"/>
        </w:rPr>
        <w:t xml:space="preserve"> στο μέτρο που του αναλογεί</w:t>
      </w:r>
      <w:r w:rsidRPr="00ED1E2E">
        <w:rPr>
          <w:rFonts w:ascii="Arial" w:hAnsi="Arial" w:cs="Arial"/>
          <w:bCs/>
          <w:sz w:val="22"/>
          <w:szCs w:val="22"/>
          <w:lang w:val="el-GR"/>
        </w:rPr>
        <w:t xml:space="preserve">, ιδιαίτερα </w:t>
      </w:r>
      <w:r w:rsidR="00182EF8">
        <w:rPr>
          <w:rFonts w:ascii="Arial" w:hAnsi="Arial" w:cs="Arial"/>
          <w:bCs/>
          <w:sz w:val="22"/>
          <w:szCs w:val="22"/>
          <w:lang w:val="el-GR"/>
        </w:rPr>
        <w:t xml:space="preserve">σε </w:t>
      </w:r>
      <w:r w:rsidRPr="00ED1E2E">
        <w:rPr>
          <w:rFonts w:ascii="Arial" w:hAnsi="Arial" w:cs="Arial"/>
          <w:bCs/>
          <w:sz w:val="22"/>
          <w:szCs w:val="22"/>
          <w:lang w:val="el-GR"/>
        </w:rPr>
        <w:t xml:space="preserve">αυτή την προγραμματική περίοδο </w:t>
      </w:r>
      <w:r w:rsidR="00473BAB">
        <w:rPr>
          <w:rFonts w:ascii="Arial" w:hAnsi="Arial" w:cs="Arial"/>
          <w:bCs/>
          <w:sz w:val="22"/>
          <w:szCs w:val="22"/>
          <w:lang w:val="el-GR"/>
        </w:rPr>
        <w:t>όπου εξελίσσεται ραγδαία</w:t>
      </w:r>
      <w:r w:rsidRPr="00ED1E2E">
        <w:rPr>
          <w:rFonts w:ascii="Arial" w:hAnsi="Arial" w:cs="Arial"/>
          <w:bCs/>
          <w:sz w:val="22"/>
          <w:szCs w:val="22"/>
          <w:lang w:val="el-GR"/>
        </w:rPr>
        <w:t xml:space="preserve"> η οικονομική κρίση και ύφεση</w:t>
      </w:r>
      <w:r w:rsidR="00182EF8">
        <w:rPr>
          <w:rFonts w:ascii="Arial" w:hAnsi="Arial" w:cs="Arial"/>
          <w:bCs/>
          <w:sz w:val="22"/>
          <w:szCs w:val="22"/>
          <w:lang w:val="el-GR"/>
        </w:rPr>
        <w:t>.</w:t>
      </w:r>
    </w:p>
    <w:p w:rsidR="00D11BD7" w:rsidRPr="00DB64C0" w:rsidRDefault="00D11BD7" w:rsidP="00DB64C0">
      <w:pPr>
        <w:spacing w:line="360" w:lineRule="auto"/>
        <w:jc w:val="both"/>
        <w:rPr>
          <w:rFonts w:ascii="Arial" w:hAnsi="Arial" w:cs="Arial"/>
          <w:sz w:val="22"/>
          <w:szCs w:val="22"/>
          <w:lang w:val="el-GR" w:eastAsia="en-US"/>
        </w:rPr>
      </w:pPr>
    </w:p>
    <w:p w:rsidR="00004B5F" w:rsidRPr="00ED1E2E" w:rsidRDefault="00004B5F" w:rsidP="009F3520">
      <w:pPr>
        <w:spacing w:after="120" w:line="360" w:lineRule="auto"/>
        <w:jc w:val="both"/>
        <w:rPr>
          <w:rFonts w:ascii="Arial" w:hAnsi="Arial" w:cs="Arial"/>
          <w:bCs/>
          <w:sz w:val="22"/>
          <w:szCs w:val="22"/>
          <w:lang w:val="el-GR"/>
        </w:rPr>
      </w:pPr>
      <w:r w:rsidRPr="00ED1E2E">
        <w:rPr>
          <w:rFonts w:ascii="Arial" w:hAnsi="Arial" w:cs="Arial"/>
          <w:bCs/>
          <w:sz w:val="22"/>
          <w:szCs w:val="22"/>
          <w:lang w:val="el-GR"/>
        </w:rPr>
        <w:t>Ως εκ τούτου</w:t>
      </w:r>
      <w:r w:rsidR="00314457">
        <w:rPr>
          <w:rFonts w:ascii="Arial" w:hAnsi="Arial" w:cs="Arial"/>
          <w:bCs/>
          <w:sz w:val="22"/>
          <w:szCs w:val="22"/>
          <w:lang w:val="el-GR"/>
        </w:rPr>
        <w:t>,</w:t>
      </w:r>
      <w:r w:rsidRPr="00ED1E2E">
        <w:rPr>
          <w:rFonts w:ascii="Arial" w:hAnsi="Arial" w:cs="Arial"/>
          <w:bCs/>
          <w:sz w:val="22"/>
          <w:szCs w:val="22"/>
          <w:lang w:val="el-GR"/>
        </w:rPr>
        <w:t xml:space="preserve"> </w:t>
      </w:r>
      <w:r w:rsidR="00314457">
        <w:rPr>
          <w:rFonts w:ascii="Arial" w:hAnsi="Arial" w:cs="Arial"/>
          <w:bCs/>
          <w:sz w:val="22"/>
          <w:szCs w:val="22"/>
          <w:lang w:val="el-GR"/>
        </w:rPr>
        <w:t xml:space="preserve">το </w:t>
      </w:r>
      <w:r w:rsidR="007F5CC2">
        <w:rPr>
          <w:rFonts w:ascii="Arial" w:hAnsi="Arial" w:cs="Arial"/>
          <w:bCs/>
          <w:sz w:val="22"/>
          <w:szCs w:val="22"/>
          <w:lang w:val="el-GR"/>
        </w:rPr>
        <w:t xml:space="preserve">βασικό </w:t>
      </w:r>
      <w:r w:rsidRPr="00ED1E2E">
        <w:rPr>
          <w:rFonts w:ascii="Arial" w:hAnsi="Arial" w:cs="Arial"/>
          <w:bCs/>
          <w:sz w:val="22"/>
          <w:szCs w:val="22"/>
          <w:lang w:val="el-GR"/>
        </w:rPr>
        <w:t xml:space="preserve">ζητούμενο </w:t>
      </w:r>
      <w:r w:rsidR="00314457" w:rsidRPr="00ED1E2E">
        <w:rPr>
          <w:rFonts w:ascii="Arial" w:hAnsi="Arial" w:cs="Arial"/>
          <w:bCs/>
          <w:sz w:val="22"/>
          <w:szCs w:val="22"/>
          <w:lang w:val="el-GR"/>
        </w:rPr>
        <w:t xml:space="preserve">είναι </w:t>
      </w:r>
      <w:r w:rsidRPr="00ED1E2E">
        <w:rPr>
          <w:rFonts w:ascii="Arial" w:hAnsi="Arial" w:cs="Arial"/>
          <w:bCs/>
          <w:sz w:val="22"/>
          <w:szCs w:val="22"/>
          <w:lang w:val="el-GR"/>
        </w:rPr>
        <w:t>η βέλτιστη αξιοποίηση των πόρων, υπό τις έννοιες του χρόνου υλοποίησης των δράσεων και επένδυσης των οικονομικών του πόρων, της επιλογής των αποτελεσματικότερων και αποδοτικότερων δράσεων, σε σχέση με τις ιεραρχημένες και ορθολογικά αξιολογημένες ανάγκες του Ανθρώπινου Δυναμικού.</w:t>
      </w:r>
    </w:p>
    <w:p w:rsidR="00004B5F" w:rsidRPr="00ED1E2E" w:rsidRDefault="00004B5F" w:rsidP="00DB64C0">
      <w:pPr>
        <w:spacing w:line="360" w:lineRule="auto"/>
        <w:jc w:val="both"/>
        <w:rPr>
          <w:rFonts w:ascii="Arial" w:hAnsi="Arial" w:cs="Arial"/>
          <w:sz w:val="22"/>
          <w:szCs w:val="22"/>
          <w:lang w:val="el-GR" w:eastAsia="en-US"/>
        </w:rPr>
      </w:pPr>
    </w:p>
    <w:p w:rsidR="00473BAB" w:rsidRDefault="00BE6599" w:rsidP="009F3520">
      <w:pPr>
        <w:spacing w:after="120" w:line="360" w:lineRule="auto"/>
        <w:jc w:val="both"/>
        <w:rPr>
          <w:rFonts w:ascii="Arial" w:hAnsi="Arial" w:cs="Arial"/>
          <w:sz w:val="22"/>
          <w:szCs w:val="22"/>
          <w:lang w:val="el-GR"/>
        </w:rPr>
      </w:pPr>
      <w:r>
        <w:rPr>
          <w:rFonts w:ascii="Arial" w:hAnsi="Arial" w:cs="Arial"/>
          <w:sz w:val="22"/>
          <w:szCs w:val="22"/>
          <w:lang w:val="el-GR"/>
        </w:rPr>
        <w:t>Ως προς τη</w:t>
      </w:r>
      <w:r w:rsidR="00004B5F" w:rsidRPr="00ED1E2E">
        <w:rPr>
          <w:rFonts w:ascii="Arial" w:hAnsi="Arial" w:cs="Arial"/>
          <w:sz w:val="22"/>
          <w:szCs w:val="22"/>
          <w:lang w:val="el-GR"/>
        </w:rPr>
        <w:t xml:space="preserve"> διασφάλιση της αποτελεσματικότητας του Επιχειρησιακού Προγράμματος </w:t>
      </w:r>
      <w:r w:rsidR="00473BAB">
        <w:rPr>
          <w:rFonts w:ascii="Arial" w:hAnsi="Arial" w:cs="Arial"/>
          <w:sz w:val="22"/>
          <w:szCs w:val="22"/>
          <w:lang w:val="el-GR"/>
        </w:rPr>
        <w:t xml:space="preserve">και ιδιαίτερα για την αντιμετώπιση των αρνητικών επιπτώσεων της χρηματοπιστωτικής, δημοσιονομικής και οικονομικής κρίσης στην αγορά εργασίας της Κύπρου, </w:t>
      </w:r>
      <w:r w:rsidR="00004B5F" w:rsidRPr="00ED1E2E">
        <w:rPr>
          <w:rFonts w:ascii="Arial" w:hAnsi="Arial" w:cs="Arial"/>
          <w:sz w:val="22"/>
          <w:szCs w:val="22"/>
          <w:lang w:val="el-GR"/>
        </w:rPr>
        <w:t>απαιτούνται κάποιες διαχειριστικές διευθετήσεις, με την ανακατανομή πόρων μεταξύ των Αξόνων Προτεραιότητας και των θεματικών προτεραιοτήτων</w:t>
      </w:r>
      <w:r w:rsidR="00473BAB">
        <w:rPr>
          <w:rFonts w:ascii="Arial" w:hAnsi="Arial" w:cs="Arial"/>
          <w:sz w:val="22"/>
          <w:szCs w:val="22"/>
          <w:lang w:val="el-GR"/>
        </w:rPr>
        <w:t xml:space="preserve">. Οι μεταφορές πόρων μεταξύ των Αξόνων Προτεραιότητας </w:t>
      </w:r>
      <w:r>
        <w:rPr>
          <w:rFonts w:ascii="Arial" w:hAnsi="Arial" w:cs="Arial"/>
          <w:sz w:val="22"/>
          <w:szCs w:val="22"/>
          <w:lang w:val="el-GR"/>
        </w:rPr>
        <w:t>αφορούν την</w:t>
      </w:r>
      <w:r w:rsidR="00473BAB">
        <w:rPr>
          <w:rFonts w:ascii="Arial" w:hAnsi="Arial" w:cs="Arial"/>
          <w:sz w:val="22"/>
          <w:szCs w:val="22"/>
          <w:lang w:val="el-GR"/>
        </w:rPr>
        <w:t xml:space="preserve"> αύξηση τ</w:t>
      </w:r>
      <w:r>
        <w:rPr>
          <w:rFonts w:ascii="Arial" w:hAnsi="Arial" w:cs="Arial"/>
          <w:sz w:val="22"/>
          <w:szCs w:val="22"/>
          <w:lang w:val="el-GR"/>
        </w:rPr>
        <w:t>ου</w:t>
      </w:r>
      <w:r w:rsidR="00473BAB">
        <w:rPr>
          <w:rFonts w:ascii="Arial" w:hAnsi="Arial" w:cs="Arial"/>
          <w:sz w:val="22"/>
          <w:szCs w:val="22"/>
          <w:lang w:val="el-GR"/>
        </w:rPr>
        <w:t xml:space="preserve"> προϋπολογισμ</w:t>
      </w:r>
      <w:r>
        <w:rPr>
          <w:rFonts w:ascii="Arial" w:hAnsi="Arial" w:cs="Arial"/>
          <w:sz w:val="22"/>
          <w:szCs w:val="22"/>
          <w:lang w:val="el-GR"/>
        </w:rPr>
        <w:t>ού</w:t>
      </w:r>
      <w:r w:rsidR="00473BAB">
        <w:rPr>
          <w:rFonts w:ascii="Arial" w:hAnsi="Arial" w:cs="Arial"/>
          <w:sz w:val="22"/>
          <w:szCs w:val="22"/>
          <w:lang w:val="el-GR"/>
        </w:rPr>
        <w:t xml:space="preserve"> των Αξόνων Προτεραιότητας 2 και 3 και την αντίστοιχη μείωση του προϋπολογισμού του Άξονα Προτεραιότητας 1.   </w:t>
      </w:r>
    </w:p>
    <w:p w:rsidR="00473BAB" w:rsidRDefault="00473BAB" w:rsidP="00DB64C0">
      <w:pPr>
        <w:spacing w:line="360" w:lineRule="auto"/>
        <w:jc w:val="both"/>
        <w:rPr>
          <w:rFonts w:ascii="Arial" w:hAnsi="Arial" w:cs="Arial"/>
          <w:sz w:val="22"/>
          <w:szCs w:val="22"/>
          <w:lang w:val="el-GR" w:eastAsia="en-US"/>
        </w:rPr>
      </w:pPr>
    </w:p>
    <w:p w:rsidR="00004B5F" w:rsidRPr="00ED1E2E" w:rsidRDefault="00004B5F" w:rsidP="009F3520">
      <w:pPr>
        <w:spacing w:after="120" w:line="360" w:lineRule="auto"/>
        <w:jc w:val="both"/>
        <w:rPr>
          <w:rFonts w:ascii="Arial" w:hAnsi="Arial" w:cs="Arial"/>
          <w:sz w:val="22"/>
          <w:szCs w:val="22"/>
          <w:lang w:val="el-GR"/>
        </w:rPr>
      </w:pPr>
      <w:r w:rsidRPr="00ED1E2E">
        <w:rPr>
          <w:rFonts w:ascii="Arial" w:hAnsi="Arial" w:cs="Arial"/>
          <w:sz w:val="22"/>
          <w:szCs w:val="22"/>
          <w:lang w:val="el-GR"/>
        </w:rPr>
        <w:t xml:space="preserve">Παράλληλα θα ήταν σκόπιμο να αλλάξει λεκτικά ο Στρατηγικός Στόχος του Προγράμματος ως προς την «πλήρη» απασχόληση, με δεδομένη πλέον την αρνητική συγκυρία για τον κοινωνικοοικονομικό ιστό της Ευρωπαϊκής Ένωσης, χωρίς όμως </w:t>
      </w:r>
      <w:r w:rsidRPr="00ED1E2E">
        <w:rPr>
          <w:rFonts w:ascii="Arial" w:hAnsi="Arial" w:cs="Arial"/>
          <w:sz w:val="22"/>
          <w:szCs w:val="22"/>
          <w:lang w:val="el-GR"/>
        </w:rPr>
        <w:lastRenderedPageBreak/>
        <w:t xml:space="preserve">αυτή η αλλαγή να είναι καθοριστική για την αποτελεσματικότητα του Προγράμματος, αλλά για την συνέπειά του με τις νέες συνθήκες στο Ευρωπαϊκό Περιβάλλον. </w:t>
      </w:r>
    </w:p>
    <w:p w:rsidR="00B24E7B" w:rsidRDefault="00B24E7B" w:rsidP="009F3520">
      <w:pPr>
        <w:spacing w:after="120" w:line="360" w:lineRule="auto"/>
        <w:jc w:val="both"/>
        <w:rPr>
          <w:rFonts w:ascii="Arial" w:hAnsi="Arial" w:cs="Arial"/>
          <w:sz w:val="22"/>
          <w:szCs w:val="22"/>
          <w:lang w:val="el-GR"/>
        </w:rPr>
      </w:pPr>
    </w:p>
    <w:p w:rsidR="00004B5F" w:rsidRDefault="0019379E" w:rsidP="009F3520">
      <w:pPr>
        <w:spacing w:after="120" w:line="360" w:lineRule="auto"/>
        <w:jc w:val="both"/>
        <w:rPr>
          <w:rFonts w:ascii="Arial" w:hAnsi="Arial" w:cs="Arial"/>
          <w:sz w:val="22"/>
          <w:szCs w:val="22"/>
          <w:lang w:val="el-GR"/>
        </w:rPr>
      </w:pPr>
      <w:r>
        <w:rPr>
          <w:rFonts w:ascii="Arial" w:hAnsi="Arial" w:cs="Arial"/>
          <w:sz w:val="22"/>
          <w:szCs w:val="22"/>
          <w:lang w:val="el-GR"/>
        </w:rPr>
        <w:t>Τέλος, ό</w:t>
      </w:r>
      <w:r w:rsidR="00BE6599">
        <w:rPr>
          <w:rFonts w:ascii="Arial" w:hAnsi="Arial" w:cs="Arial"/>
          <w:sz w:val="22"/>
          <w:szCs w:val="22"/>
          <w:lang w:val="el-GR"/>
        </w:rPr>
        <w:t xml:space="preserve">σον αφορά στους δείκτες του Επιχειρησιακού Προγράμματος, </w:t>
      </w:r>
      <w:r w:rsidR="007F5CC2">
        <w:rPr>
          <w:rFonts w:ascii="Arial" w:hAnsi="Arial" w:cs="Arial"/>
          <w:sz w:val="22"/>
          <w:szCs w:val="22"/>
          <w:lang w:val="el-GR"/>
        </w:rPr>
        <w:t xml:space="preserve">τόσο για τους </w:t>
      </w:r>
      <w:r w:rsidR="00BE6599">
        <w:rPr>
          <w:rFonts w:ascii="Arial" w:hAnsi="Arial" w:cs="Arial"/>
          <w:sz w:val="22"/>
          <w:szCs w:val="22"/>
          <w:lang w:val="el-GR"/>
        </w:rPr>
        <w:t xml:space="preserve">δείκτες στρατηγικής </w:t>
      </w:r>
      <w:r w:rsidR="007F5CC2">
        <w:rPr>
          <w:rFonts w:ascii="Arial" w:hAnsi="Arial" w:cs="Arial"/>
          <w:sz w:val="22"/>
          <w:szCs w:val="22"/>
          <w:lang w:val="el-GR"/>
        </w:rPr>
        <w:t xml:space="preserve">όσο </w:t>
      </w:r>
      <w:r w:rsidR="00BE6599">
        <w:rPr>
          <w:rFonts w:ascii="Arial" w:hAnsi="Arial" w:cs="Arial"/>
          <w:sz w:val="22"/>
          <w:szCs w:val="22"/>
          <w:lang w:val="el-GR"/>
        </w:rPr>
        <w:t xml:space="preserve">και </w:t>
      </w:r>
      <w:r w:rsidR="007F5CC2">
        <w:rPr>
          <w:rFonts w:ascii="Arial" w:hAnsi="Arial" w:cs="Arial"/>
          <w:sz w:val="22"/>
          <w:szCs w:val="22"/>
          <w:lang w:val="el-GR"/>
        </w:rPr>
        <w:t xml:space="preserve">τους </w:t>
      </w:r>
      <w:r w:rsidR="00BE6599">
        <w:rPr>
          <w:rFonts w:ascii="Arial" w:hAnsi="Arial" w:cs="Arial"/>
          <w:sz w:val="22"/>
          <w:szCs w:val="22"/>
          <w:lang w:val="el-GR"/>
        </w:rPr>
        <w:t xml:space="preserve">δείκτες των Αξόνων Προτεραιότητας, απαιτείται μικρής κλίμακας </w:t>
      </w:r>
      <w:proofErr w:type="spellStart"/>
      <w:r w:rsidR="00BE6599">
        <w:rPr>
          <w:rFonts w:ascii="Arial" w:hAnsi="Arial" w:cs="Arial"/>
          <w:sz w:val="22"/>
          <w:szCs w:val="22"/>
          <w:lang w:val="el-GR"/>
        </w:rPr>
        <w:t>εξορθολογισμός</w:t>
      </w:r>
      <w:proofErr w:type="spellEnd"/>
      <w:r w:rsidR="00FC3ACC">
        <w:rPr>
          <w:rFonts w:ascii="Arial" w:hAnsi="Arial" w:cs="Arial"/>
          <w:sz w:val="22"/>
          <w:szCs w:val="22"/>
          <w:lang w:val="el-GR"/>
        </w:rPr>
        <w:t xml:space="preserve"> κυρίως</w:t>
      </w:r>
      <w:r w:rsidR="00004B5F" w:rsidRPr="00ED1E2E">
        <w:rPr>
          <w:rFonts w:ascii="Arial" w:hAnsi="Arial" w:cs="Arial"/>
          <w:sz w:val="22"/>
          <w:szCs w:val="22"/>
          <w:lang w:val="el-GR"/>
        </w:rPr>
        <w:t xml:space="preserve"> ως προς </w:t>
      </w:r>
      <w:r w:rsidR="00FC3ACC">
        <w:rPr>
          <w:rFonts w:ascii="Arial" w:hAnsi="Arial" w:cs="Arial"/>
          <w:sz w:val="22"/>
          <w:szCs w:val="22"/>
          <w:lang w:val="el-GR"/>
        </w:rPr>
        <w:t>την</w:t>
      </w:r>
      <w:r w:rsidR="00004B5F" w:rsidRPr="00ED1E2E">
        <w:rPr>
          <w:rFonts w:ascii="Arial" w:hAnsi="Arial" w:cs="Arial"/>
          <w:sz w:val="22"/>
          <w:szCs w:val="22"/>
          <w:lang w:val="el-GR"/>
        </w:rPr>
        <w:t xml:space="preserve"> ονομασία και περιγραφή</w:t>
      </w:r>
      <w:r w:rsidR="007F5CC2">
        <w:rPr>
          <w:rFonts w:ascii="Arial" w:hAnsi="Arial" w:cs="Arial"/>
          <w:sz w:val="22"/>
          <w:szCs w:val="22"/>
          <w:lang w:val="el-GR"/>
        </w:rPr>
        <w:t xml:space="preserve"> τους</w:t>
      </w:r>
      <w:r w:rsidR="00004B5F" w:rsidRPr="00ED1E2E">
        <w:rPr>
          <w:rFonts w:ascii="Arial" w:hAnsi="Arial" w:cs="Arial"/>
          <w:sz w:val="22"/>
          <w:szCs w:val="22"/>
          <w:lang w:val="el-GR"/>
        </w:rPr>
        <w:t xml:space="preserve"> </w:t>
      </w:r>
      <w:r w:rsidR="00BE6599">
        <w:rPr>
          <w:rFonts w:ascii="Arial" w:hAnsi="Arial" w:cs="Arial"/>
          <w:sz w:val="22"/>
          <w:szCs w:val="22"/>
          <w:lang w:val="el-GR"/>
        </w:rPr>
        <w:t>και</w:t>
      </w:r>
      <w:r w:rsidR="00004B5F" w:rsidRPr="00ED1E2E">
        <w:rPr>
          <w:rFonts w:ascii="Arial" w:hAnsi="Arial" w:cs="Arial"/>
          <w:sz w:val="22"/>
          <w:szCs w:val="22"/>
          <w:lang w:val="el-GR"/>
        </w:rPr>
        <w:t xml:space="preserve"> </w:t>
      </w:r>
      <w:r>
        <w:rPr>
          <w:rFonts w:ascii="Arial" w:hAnsi="Arial" w:cs="Arial"/>
          <w:sz w:val="22"/>
          <w:szCs w:val="22"/>
          <w:lang w:val="el-GR"/>
        </w:rPr>
        <w:t xml:space="preserve">ως προς </w:t>
      </w:r>
      <w:r w:rsidR="00004B5F" w:rsidRPr="00ED1E2E">
        <w:rPr>
          <w:rFonts w:ascii="Arial" w:hAnsi="Arial" w:cs="Arial"/>
          <w:sz w:val="22"/>
          <w:szCs w:val="22"/>
          <w:lang w:val="el-GR"/>
        </w:rPr>
        <w:t>τις τιμές στόχους.</w:t>
      </w:r>
    </w:p>
    <w:bookmarkEnd w:id="277"/>
    <w:p w:rsidR="00806CA8" w:rsidRDefault="00806CA8" w:rsidP="009F3520">
      <w:pPr>
        <w:spacing w:line="360" w:lineRule="auto"/>
        <w:rPr>
          <w:rFonts w:ascii="Arial" w:hAnsi="Arial" w:cs="Arial"/>
          <w:lang w:val="el-GR"/>
        </w:rPr>
      </w:pPr>
    </w:p>
    <w:p w:rsidR="00DB64C0" w:rsidRDefault="00DB64C0" w:rsidP="009F3520">
      <w:pPr>
        <w:spacing w:line="360" w:lineRule="auto"/>
        <w:rPr>
          <w:rFonts w:ascii="Arial" w:hAnsi="Arial" w:cs="Arial"/>
          <w:lang w:val="el-GR"/>
        </w:rPr>
      </w:pPr>
    </w:p>
    <w:p w:rsidR="00DB64C0" w:rsidRDefault="00DB64C0" w:rsidP="009F3520">
      <w:pPr>
        <w:spacing w:line="360" w:lineRule="auto"/>
        <w:rPr>
          <w:rFonts w:ascii="Arial" w:hAnsi="Arial" w:cs="Arial"/>
          <w:lang w:val="el-GR"/>
        </w:rPr>
      </w:pPr>
    </w:p>
    <w:p w:rsidR="009F3520" w:rsidRDefault="009F3520" w:rsidP="009F3520">
      <w:pPr>
        <w:spacing w:line="360" w:lineRule="auto"/>
        <w:rPr>
          <w:rFonts w:ascii="Arial" w:hAnsi="Arial" w:cs="Arial"/>
          <w:lang w:val="el-GR"/>
        </w:rPr>
      </w:pPr>
    </w:p>
    <w:p w:rsidR="009F3520" w:rsidRDefault="009F3520" w:rsidP="009F3520">
      <w:pPr>
        <w:spacing w:line="360" w:lineRule="auto"/>
        <w:rPr>
          <w:rFonts w:ascii="Arial" w:hAnsi="Arial" w:cs="Arial"/>
          <w:lang w:val="el-GR"/>
        </w:rPr>
      </w:pPr>
    </w:p>
    <w:p w:rsidR="009F3520" w:rsidRDefault="009F3520" w:rsidP="009F3520">
      <w:pPr>
        <w:spacing w:line="360" w:lineRule="auto"/>
        <w:rPr>
          <w:rFonts w:ascii="Arial" w:hAnsi="Arial" w:cs="Arial"/>
          <w:lang w:val="el-GR"/>
        </w:rPr>
      </w:pPr>
    </w:p>
    <w:p w:rsidR="009F3520" w:rsidRDefault="009F3520" w:rsidP="009F3520">
      <w:pPr>
        <w:spacing w:line="360" w:lineRule="auto"/>
        <w:rPr>
          <w:rFonts w:ascii="Arial" w:hAnsi="Arial" w:cs="Arial"/>
          <w:lang w:val="el-GR"/>
        </w:rPr>
      </w:pPr>
    </w:p>
    <w:p w:rsidR="009F3520" w:rsidRDefault="009F3520" w:rsidP="009F3520">
      <w:pPr>
        <w:spacing w:line="360" w:lineRule="auto"/>
        <w:rPr>
          <w:rFonts w:ascii="Arial" w:hAnsi="Arial" w:cs="Arial"/>
          <w:lang w:val="el-GR"/>
        </w:rPr>
      </w:pPr>
    </w:p>
    <w:p w:rsidR="009F3520" w:rsidRDefault="009F3520" w:rsidP="009F3520">
      <w:pPr>
        <w:spacing w:line="360" w:lineRule="auto"/>
        <w:rPr>
          <w:rFonts w:ascii="Arial" w:hAnsi="Arial" w:cs="Arial"/>
          <w:lang w:val="el-GR"/>
        </w:rPr>
      </w:pPr>
    </w:p>
    <w:p w:rsidR="009F3520" w:rsidRDefault="009F3520" w:rsidP="009F3520">
      <w:pPr>
        <w:spacing w:line="360" w:lineRule="auto"/>
        <w:rPr>
          <w:rFonts w:ascii="Arial" w:hAnsi="Arial" w:cs="Arial"/>
          <w:lang w:val="el-GR"/>
        </w:rPr>
      </w:pPr>
    </w:p>
    <w:p w:rsidR="00974EDE" w:rsidRDefault="00974EDE" w:rsidP="009F3520">
      <w:pPr>
        <w:spacing w:line="360" w:lineRule="auto"/>
        <w:rPr>
          <w:rFonts w:ascii="Arial" w:hAnsi="Arial" w:cs="Arial"/>
          <w:lang w:val="el-GR"/>
        </w:rPr>
      </w:pPr>
    </w:p>
    <w:p w:rsidR="00974EDE" w:rsidRDefault="00974EDE" w:rsidP="009F3520">
      <w:pPr>
        <w:spacing w:line="360" w:lineRule="auto"/>
        <w:rPr>
          <w:rFonts w:ascii="Arial" w:hAnsi="Arial" w:cs="Arial"/>
          <w:lang w:val="el-GR"/>
        </w:rPr>
      </w:pPr>
    </w:p>
    <w:p w:rsidR="00974EDE" w:rsidRDefault="00974EDE" w:rsidP="009F3520">
      <w:pPr>
        <w:spacing w:line="360" w:lineRule="auto"/>
        <w:rPr>
          <w:rFonts w:ascii="Arial" w:hAnsi="Arial" w:cs="Arial"/>
          <w:lang w:val="el-GR"/>
        </w:rPr>
      </w:pPr>
    </w:p>
    <w:p w:rsidR="00974EDE" w:rsidRDefault="00974EDE" w:rsidP="009F3520">
      <w:pPr>
        <w:spacing w:line="360" w:lineRule="auto"/>
        <w:rPr>
          <w:rFonts w:ascii="Arial" w:hAnsi="Arial" w:cs="Arial"/>
          <w:lang w:val="el-GR"/>
        </w:rPr>
      </w:pPr>
    </w:p>
    <w:p w:rsidR="00974EDE" w:rsidRDefault="00974EDE" w:rsidP="009F3520">
      <w:pPr>
        <w:spacing w:line="360" w:lineRule="auto"/>
        <w:rPr>
          <w:rFonts w:ascii="Arial" w:hAnsi="Arial" w:cs="Arial"/>
          <w:lang w:val="el-GR"/>
        </w:rPr>
      </w:pPr>
    </w:p>
    <w:p w:rsidR="00974EDE" w:rsidRDefault="00974EDE" w:rsidP="009F3520">
      <w:pPr>
        <w:spacing w:line="360" w:lineRule="auto"/>
        <w:rPr>
          <w:rFonts w:ascii="Arial" w:hAnsi="Arial" w:cs="Arial"/>
          <w:lang w:val="el-GR"/>
        </w:rPr>
      </w:pPr>
    </w:p>
    <w:p w:rsidR="00974EDE" w:rsidRDefault="00974EDE" w:rsidP="009F3520">
      <w:pPr>
        <w:spacing w:line="360" w:lineRule="auto"/>
        <w:rPr>
          <w:rFonts w:ascii="Arial" w:hAnsi="Arial" w:cs="Arial"/>
          <w:lang w:val="el-GR"/>
        </w:rPr>
      </w:pPr>
    </w:p>
    <w:p w:rsidR="00974EDE" w:rsidRDefault="00974EDE" w:rsidP="009F3520">
      <w:pPr>
        <w:spacing w:line="360" w:lineRule="auto"/>
        <w:rPr>
          <w:rFonts w:ascii="Arial" w:hAnsi="Arial" w:cs="Arial"/>
          <w:lang w:val="el-GR"/>
        </w:rPr>
      </w:pPr>
    </w:p>
    <w:p w:rsidR="00974EDE" w:rsidRDefault="00974EDE" w:rsidP="009F3520">
      <w:pPr>
        <w:spacing w:line="360" w:lineRule="auto"/>
        <w:rPr>
          <w:rFonts w:ascii="Arial" w:hAnsi="Arial" w:cs="Arial"/>
          <w:lang w:val="el-GR"/>
        </w:rPr>
      </w:pPr>
    </w:p>
    <w:p w:rsidR="00974EDE" w:rsidRDefault="00974EDE" w:rsidP="009F3520">
      <w:pPr>
        <w:spacing w:line="360" w:lineRule="auto"/>
        <w:rPr>
          <w:rFonts w:ascii="Arial" w:hAnsi="Arial" w:cs="Arial"/>
          <w:lang w:val="el-GR"/>
        </w:rPr>
      </w:pPr>
    </w:p>
    <w:p w:rsidR="00974EDE" w:rsidRDefault="00974EDE" w:rsidP="009F3520">
      <w:pPr>
        <w:spacing w:line="360" w:lineRule="auto"/>
        <w:rPr>
          <w:rFonts w:ascii="Arial" w:hAnsi="Arial" w:cs="Arial"/>
          <w:lang w:val="el-GR"/>
        </w:rPr>
      </w:pPr>
    </w:p>
    <w:p w:rsidR="00974EDE" w:rsidRDefault="00974EDE" w:rsidP="009F3520">
      <w:pPr>
        <w:spacing w:line="360" w:lineRule="auto"/>
        <w:rPr>
          <w:rFonts w:ascii="Arial" w:hAnsi="Arial" w:cs="Arial"/>
          <w:lang w:val="el-GR"/>
        </w:rPr>
      </w:pPr>
    </w:p>
    <w:p w:rsidR="00974EDE" w:rsidRDefault="00974EDE" w:rsidP="009F3520">
      <w:pPr>
        <w:spacing w:line="360" w:lineRule="auto"/>
        <w:rPr>
          <w:rFonts w:ascii="Arial" w:hAnsi="Arial" w:cs="Arial"/>
          <w:lang w:val="el-GR"/>
        </w:rPr>
      </w:pPr>
    </w:p>
    <w:p w:rsidR="00974EDE" w:rsidRDefault="00974EDE" w:rsidP="009F3520">
      <w:pPr>
        <w:spacing w:line="360" w:lineRule="auto"/>
        <w:rPr>
          <w:rFonts w:ascii="Arial" w:hAnsi="Arial" w:cs="Arial"/>
          <w:lang w:val="el-GR"/>
        </w:rPr>
      </w:pPr>
    </w:p>
    <w:p w:rsidR="00974EDE" w:rsidRDefault="00974EDE" w:rsidP="009F3520">
      <w:pPr>
        <w:spacing w:line="360" w:lineRule="auto"/>
        <w:rPr>
          <w:rFonts w:ascii="Arial" w:hAnsi="Arial" w:cs="Arial"/>
          <w:lang w:val="el-GR"/>
        </w:rPr>
      </w:pPr>
    </w:p>
    <w:p w:rsidR="00974EDE" w:rsidRPr="00840B17" w:rsidRDefault="00974EDE" w:rsidP="009F3520">
      <w:pPr>
        <w:spacing w:line="360" w:lineRule="auto"/>
        <w:rPr>
          <w:rFonts w:ascii="Arial" w:hAnsi="Arial" w:cs="Arial"/>
          <w:lang w:val="el-GR"/>
        </w:rPr>
      </w:pPr>
    </w:p>
    <w:p w:rsidR="00806CA8" w:rsidRPr="00840B17" w:rsidRDefault="00806CA8">
      <w:pPr>
        <w:pStyle w:val="Heading1"/>
        <w:pageBreakBefore w:val="0"/>
        <w:numPr>
          <w:ilvl w:val="0"/>
          <w:numId w:val="0"/>
        </w:numPr>
        <w:pBdr>
          <w:top w:val="single" w:sz="4" w:space="0" w:color="auto"/>
          <w:left w:val="single" w:sz="4" w:space="4" w:color="auto"/>
          <w:bottom w:val="single" w:sz="4" w:space="1" w:color="auto"/>
          <w:right w:val="single" w:sz="4" w:space="4" w:color="auto"/>
        </w:pBdr>
        <w:shd w:val="clear" w:color="auto" w:fill="E0E0E0"/>
        <w:spacing w:before="120" w:after="120" w:line="340" w:lineRule="atLeast"/>
        <w:jc w:val="left"/>
        <w:rPr>
          <w:rFonts w:ascii="Arial" w:hAnsi="Arial"/>
          <w:shadow w:val="0"/>
          <w:lang w:val="el-GR"/>
        </w:rPr>
      </w:pPr>
      <w:bookmarkStart w:id="390" w:name="_Toc326834185"/>
      <w:bookmarkStart w:id="391" w:name="_Toc340047039"/>
      <w:bookmarkStart w:id="392" w:name="_Toc157432437"/>
      <w:bookmarkStart w:id="393" w:name="_Toc160624257"/>
      <w:bookmarkStart w:id="394" w:name="_Toc160771297"/>
      <w:r w:rsidRPr="00840B17">
        <w:rPr>
          <w:rFonts w:ascii="Arial" w:hAnsi="Arial"/>
          <w:shadow w:val="0"/>
          <w:lang w:val="el-GR"/>
        </w:rPr>
        <w:lastRenderedPageBreak/>
        <w:t>κεφαλαιο 4: αξονεσ προτεραιοτητασ</w:t>
      </w:r>
      <w:bookmarkEnd w:id="390"/>
      <w:bookmarkEnd w:id="391"/>
      <w:r w:rsidRPr="00840B17">
        <w:rPr>
          <w:rFonts w:ascii="Arial" w:hAnsi="Arial"/>
          <w:shadow w:val="0"/>
          <w:lang w:val="el-GR"/>
        </w:rPr>
        <w:t xml:space="preserve"> </w:t>
      </w:r>
      <w:bookmarkEnd w:id="392"/>
      <w:bookmarkEnd w:id="393"/>
      <w:bookmarkEnd w:id="394"/>
    </w:p>
    <w:p w:rsidR="00806CA8" w:rsidRDefault="00806CA8" w:rsidP="00BB7055">
      <w:pPr>
        <w:pStyle w:val="Heading2"/>
        <w:numPr>
          <w:ilvl w:val="1"/>
          <w:numId w:val="104"/>
        </w:numPr>
        <w:spacing w:line="360" w:lineRule="auto"/>
        <w:rPr>
          <w:rFonts w:ascii="Arial" w:hAnsi="Arial"/>
          <w:iCs w:val="0"/>
          <w:u w:val="none"/>
          <w:lang w:val="el-GR"/>
        </w:rPr>
      </w:pPr>
      <w:bookmarkStart w:id="395" w:name="_Toc160624258"/>
      <w:bookmarkStart w:id="396" w:name="_Toc160771298"/>
      <w:bookmarkStart w:id="397" w:name="_Toc326834186"/>
      <w:bookmarkStart w:id="398" w:name="_Toc340047040"/>
      <w:r w:rsidRPr="00840B17">
        <w:rPr>
          <w:rFonts w:ascii="Arial" w:hAnsi="Arial"/>
          <w:iCs w:val="0"/>
          <w:u w:val="none"/>
          <w:lang w:val="el-GR"/>
        </w:rPr>
        <w:t>ΕΙΣΑΓΩΓΗ</w:t>
      </w:r>
      <w:bookmarkEnd w:id="395"/>
      <w:bookmarkEnd w:id="396"/>
      <w:bookmarkEnd w:id="397"/>
      <w:bookmarkEnd w:id="398"/>
    </w:p>
    <w:p w:rsidR="00806CA8" w:rsidRPr="00840B17" w:rsidRDefault="00806CA8" w:rsidP="00BB7055">
      <w:pPr>
        <w:spacing w:line="360" w:lineRule="auto"/>
        <w:jc w:val="both"/>
        <w:rPr>
          <w:rFonts w:ascii="Arial" w:hAnsi="Arial" w:cs="Arial"/>
          <w:sz w:val="22"/>
          <w:szCs w:val="22"/>
          <w:lang w:val="el-GR"/>
        </w:rPr>
      </w:pPr>
      <w:r w:rsidRPr="00840B17">
        <w:rPr>
          <w:rFonts w:ascii="Arial" w:hAnsi="Arial" w:cs="Arial"/>
          <w:sz w:val="22"/>
          <w:szCs w:val="22"/>
        </w:rPr>
        <w:t>O</w:t>
      </w:r>
      <w:r w:rsidRPr="00840B17">
        <w:rPr>
          <w:rFonts w:ascii="Arial" w:hAnsi="Arial" w:cs="Arial"/>
          <w:sz w:val="22"/>
          <w:szCs w:val="22"/>
          <w:lang w:val="el-GR"/>
        </w:rPr>
        <w:t xml:space="preserve"> Στρατηγικός Στόχος του Επιχειρησιακού Προγράμματος και οι δύο Γενικοί Στόχοι στους οποίους εξειδικεύεται θα επιτευχθούν μέσω παρεμβάσεων που δομούνται στους ακόλουθους </w:t>
      </w:r>
      <w:r w:rsidR="00334290" w:rsidRPr="00840B17">
        <w:rPr>
          <w:rFonts w:ascii="Arial" w:hAnsi="Arial" w:cs="Arial"/>
          <w:sz w:val="22"/>
          <w:szCs w:val="22"/>
          <w:lang w:val="el-GR"/>
        </w:rPr>
        <w:t>δύο κύριους</w:t>
      </w:r>
      <w:r w:rsidRPr="00840B17">
        <w:rPr>
          <w:rFonts w:ascii="Arial" w:hAnsi="Arial" w:cs="Arial"/>
          <w:sz w:val="22"/>
          <w:szCs w:val="22"/>
          <w:lang w:val="el-GR"/>
        </w:rPr>
        <w:t xml:space="preserve"> Άξονες Προτεραιότητας</w:t>
      </w:r>
      <w:r w:rsidR="00531F4E">
        <w:rPr>
          <w:rFonts w:ascii="Arial" w:hAnsi="Arial" w:cs="Arial"/>
          <w:sz w:val="22"/>
          <w:szCs w:val="22"/>
          <w:lang w:val="el-GR"/>
        </w:rPr>
        <w:t>:</w:t>
      </w:r>
    </w:p>
    <w:p w:rsidR="00806CA8" w:rsidRPr="00840B17" w:rsidRDefault="00806CA8" w:rsidP="00BB7055">
      <w:pPr>
        <w:spacing w:line="360" w:lineRule="auto"/>
        <w:jc w:val="both"/>
        <w:rPr>
          <w:rFonts w:ascii="Arial" w:hAnsi="Arial" w:cs="Arial"/>
          <w:sz w:val="22"/>
          <w:szCs w:val="22"/>
          <w:lang w:val="el-GR"/>
        </w:rPr>
      </w:pPr>
    </w:p>
    <w:p w:rsidR="00806CA8" w:rsidRPr="00840B17" w:rsidRDefault="00806CA8" w:rsidP="00BB7055">
      <w:pPr>
        <w:numPr>
          <w:ilvl w:val="0"/>
          <w:numId w:val="105"/>
        </w:numPr>
        <w:spacing w:line="360" w:lineRule="auto"/>
        <w:jc w:val="both"/>
        <w:rPr>
          <w:rFonts w:ascii="Arial" w:hAnsi="Arial" w:cs="Arial"/>
          <w:i/>
          <w:sz w:val="22"/>
          <w:szCs w:val="22"/>
          <w:lang w:val="el-GR"/>
        </w:rPr>
      </w:pPr>
      <w:r w:rsidRPr="00840B17">
        <w:rPr>
          <w:rFonts w:ascii="Arial" w:hAnsi="Arial" w:cs="Arial"/>
          <w:sz w:val="22"/>
          <w:szCs w:val="22"/>
          <w:lang w:val="el-GR"/>
        </w:rPr>
        <w:t xml:space="preserve">Άξονας Προτεραιότητας 1: </w:t>
      </w:r>
      <w:r w:rsidRPr="00840B17">
        <w:rPr>
          <w:rFonts w:ascii="Arial" w:hAnsi="Arial" w:cs="Arial"/>
          <w:i/>
          <w:sz w:val="22"/>
          <w:szCs w:val="22"/>
          <w:lang w:val="el-GR"/>
        </w:rPr>
        <w:t>Ανάπτυξη του Ανθρώπινου Δυναμικού και Προσαρμοστικότητα</w:t>
      </w:r>
      <w:r w:rsidR="00531F4E">
        <w:rPr>
          <w:rFonts w:ascii="Arial" w:hAnsi="Arial" w:cs="Arial"/>
          <w:i/>
          <w:sz w:val="22"/>
          <w:szCs w:val="22"/>
          <w:lang w:val="el-GR"/>
        </w:rPr>
        <w:t>,</w:t>
      </w:r>
    </w:p>
    <w:p w:rsidR="00806CA8" w:rsidRPr="00531F4E" w:rsidRDefault="00806CA8" w:rsidP="00BB7055">
      <w:pPr>
        <w:numPr>
          <w:ilvl w:val="0"/>
          <w:numId w:val="105"/>
        </w:numPr>
        <w:spacing w:line="360" w:lineRule="auto"/>
        <w:jc w:val="both"/>
        <w:rPr>
          <w:rFonts w:ascii="Arial" w:hAnsi="Arial" w:cs="Arial"/>
          <w:sz w:val="22"/>
          <w:szCs w:val="22"/>
          <w:lang w:val="el-GR"/>
        </w:rPr>
      </w:pPr>
      <w:r w:rsidRPr="00840B17">
        <w:rPr>
          <w:rFonts w:ascii="Arial" w:hAnsi="Arial" w:cs="Arial"/>
          <w:sz w:val="22"/>
          <w:szCs w:val="22"/>
          <w:lang w:val="el-GR"/>
        </w:rPr>
        <w:t xml:space="preserve">Άξονας Προτεραιότητας 2: </w:t>
      </w:r>
      <w:r w:rsidRPr="00531F4E">
        <w:rPr>
          <w:rFonts w:ascii="Arial" w:hAnsi="Arial" w:cs="Arial"/>
          <w:sz w:val="22"/>
          <w:szCs w:val="22"/>
          <w:lang w:val="el-GR"/>
        </w:rPr>
        <w:t>Διεύρυνση της Αγοράς Εργασίας και Κοινωνική Συνοχή</w:t>
      </w:r>
      <w:r w:rsidR="00531F4E">
        <w:rPr>
          <w:rFonts w:ascii="Arial" w:hAnsi="Arial" w:cs="Arial"/>
          <w:sz w:val="22"/>
          <w:szCs w:val="22"/>
          <w:lang w:val="el-GR"/>
        </w:rPr>
        <w:t>.</w:t>
      </w:r>
      <w:r w:rsidRPr="00531F4E">
        <w:rPr>
          <w:rFonts w:ascii="Arial" w:hAnsi="Arial" w:cs="Arial"/>
          <w:sz w:val="22"/>
          <w:szCs w:val="22"/>
          <w:lang w:val="el-GR"/>
        </w:rPr>
        <w:t xml:space="preserve"> </w:t>
      </w:r>
    </w:p>
    <w:p w:rsidR="00334290" w:rsidRPr="00840B17" w:rsidRDefault="00334290" w:rsidP="00BB7055">
      <w:pPr>
        <w:spacing w:line="360" w:lineRule="auto"/>
        <w:jc w:val="both"/>
        <w:rPr>
          <w:rFonts w:ascii="Arial" w:hAnsi="Arial" w:cs="Arial"/>
          <w:sz w:val="22"/>
          <w:szCs w:val="22"/>
          <w:lang w:val="el-GR"/>
        </w:rPr>
      </w:pPr>
    </w:p>
    <w:p w:rsidR="00334290" w:rsidRPr="00840B17" w:rsidRDefault="00334290" w:rsidP="00BB7055">
      <w:pPr>
        <w:spacing w:line="360" w:lineRule="auto"/>
        <w:jc w:val="both"/>
        <w:rPr>
          <w:rFonts w:ascii="Arial" w:hAnsi="Arial" w:cs="Arial"/>
          <w:bCs/>
          <w:sz w:val="22"/>
          <w:szCs w:val="22"/>
          <w:lang w:val="el-GR"/>
        </w:rPr>
      </w:pPr>
      <w:r w:rsidRPr="00840B17">
        <w:rPr>
          <w:rFonts w:ascii="Arial" w:hAnsi="Arial" w:cs="Arial"/>
          <w:bCs/>
          <w:sz w:val="22"/>
          <w:szCs w:val="22"/>
          <w:lang w:val="el-GR"/>
        </w:rPr>
        <w:t xml:space="preserve">Επίσης παρεμβάσεις κάτω από τον Άξονα Προτεραιότητας 3: </w:t>
      </w:r>
      <w:r w:rsidRPr="00840B17">
        <w:rPr>
          <w:rFonts w:ascii="Arial" w:hAnsi="Arial" w:cs="Arial"/>
          <w:bCs/>
          <w:i/>
          <w:sz w:val="22"/>
          <w:szCs w:val="22"/>
          <w:lang w:val="el-GR"/>
        </w:rPr>
        <w:t>Τεχνική Βοήθεια</w:t>
      </w:r>
      <w:r w:rsidRPr="00840B17">
        <w:rPr>
          <w:rFonts w:ascii="Arial" w:hAnsi="Arial" w:cs="Arial"/>
          <w:bCs/>
          <w:sz w:val="22"/>
          <w:szCs w:val="22"/>
          <w:lang w:val="el-GR"/>
        </w:rPr>
        <w:t xml:space="preserve">, στοχεύουν στη διευκόλυνση της υλοποίησης των </w:t>
      </w:r>
      <w:r w:rsidR="00962F0A">
        <w:rPr>
          <w:rFonts w:ascii="Arial" w:hAnsi="Arial" w:cs="Arial"/>
          <w:bCs/>
          <w:sz w:val="22"/>
          <w:szCs w:val="22"/>
          <w:lang w:val="el-GR"/>
        </w:rPr>
        <w:t>προαναφερόμενων</w:t>
      </w:r>
      <w:r w:rsidR="00962F0A" w:rsidRPr="00840B17">
        <w:rPr>
          <w:rFonts w:ascii="Arial" w:hAnsi="Arial" w:cs="Arial"/>
          <w:bCs/>
          <w:sz w:val="22"/>
          <w:szCs w:val="22"/>
          <w:lang w:val="el-GR"/>
        </w:rPr>
        <w:t xml:space="preserve"> </w:t>
      </w:r>
      <w:r w:rsidRPr="00840B17">
        <w:rPr>
          <w:rFonts w:ascii="Arial" w:hAnsi="Arial" w:cs="Arial"/>
          <w:bCs/>
          <w:sz w:val="22"/>
          <w:szCs w:val="22"/>
          <w:lang w:val="el-GR"/>
        </w:rPr>
        <w:t>2 Αξόνων Προτεραιότητας</w:t>
      </w:r>
      <w:r w:rsidR="00FC0EA4" w:rsidRPr="00FC0EA4">
        <w:rPr>
          <w:rFonts w:ascii="Arial" w:hAnsi="Arial" w:cs="Arial"/>
          <w:bCs/>
          <w:sz w:val="22"/>
          <w:szCs w:val="22"/>
          <w:lang w:val="el-GR"/>
        </w:rPr>
        <w:t>,</w:t>
      </w:r>
      <w:r w:rsidRPr="00840B17">
        <w:rPr>
          <w:rFonts w:ascii="Arial" w:hAnsi="Arial" w:cs="Arial"/>
          <w:bCs/>
          <w:sz w:val="22"/>
          <w:szCs w:val="22"/>
          <w:lang w:val="el-GR"/>
        </w:rPr>
        <w:t xml:space="preserve"> καθώς και στην ενδυνάμωση της διοικητικής ικανότητας όλων των φορέων που εμπλέκονται στην διαχείριση και υλοποίηση του Προγράμματος.</w:t>
      </w:r>
    </w:p>
    <w:p w:rsidR="00334290" w:rsidRPr="00840B17" w:rsidRDefault="00334290" w:rsidP="00BB7055">
      <w:pPr>
        <w:spacing w:line="360" w:lineRule="auto"/>
        <w:jc w:val="both"/>
        <w:rPr>
          <w:rFonts w:ascii="Arial" w:hAnsi="Arial" w:cs="Arial"/>
          <w:sz w:val="22"/>
          <w:szCs w:val="22"/>
          <w:lang w:val="el-GR"/>
        </w:rPr>
      </w:pPr>
    </w:p>
    <w:p w:rsidR="00334290" w:rsidRPr="00840B17" w:rsidRDefault="00334290" w:rsidP="00BB7055">
      <w:pPr>
        <w:spacing w:line="360" w:lineRule="auto"/>
        <w:jc w:val="both"/>
        <w:rPr>
          <w:rFonts w:ascii="Arial" w:hAnsi="Arial" w:cs="Arial"/>
          <w:bCs/>
          <w:sz w:val="22"/>
          <w:szCs w:val="22"/>
          <w:lang w:val="el-GR"/>
        </w:rPr>
      </w:pPr>
      <w:r w:rsidRPr="00840B17">
        <w:rPr>
          <w:rFonts w:ascii="Arial" w:hAnsi="Arial" w:cs="Arial"/>
          <w:bCs/>
          <w:sz w:val="22"/>
          <w:szCs w:val="22"/>
          <w:lang w:val="el-GR"/>
        </w:rPr>
        <w:t>Στους Άξονες Προτεραιότητες, κάτω από κάθε  Ειδικό Στόχο, καταγράφονται οι κύριοι τομείς παρέμβασης και ενδεικτικές δράσεις. Σημειώνεται ότι, κατά την διάρκεια υλοποίησης του Προγράμματος, δύναται να συγχρηματοδοτηθούν και άλλες σχετικές κατηγορίες παρεμβάσεων και δράσεις νοουμένου ότι συμβάλ</w:t>
      </w:r>
      <w:r w:rsidR="00BA06D1">
        <w:rPr>
          <w:rFonts w:ascii="Arial" w:hAnsi="Arial" w:cs="Arial"/>
          <w:bCs/>
          <w:sz w:val="22"/>
          <w:szCs w:val="22"/>
          <w:lang w:val="el-GR"/>
        </w:rPr>
        <w:t>λ</w:t>
      </w:r>
      <w:r w:rsidRPr="00840B17">
        <w:rPr>
          <w:rFonts w:ascii="Arial" w:hAnsi="Arial" w:cs="Arial"/>
          <w:bCs/>
          <w:sz w:val="22"/>
          <w:szCs w:val="22"/>
          <w:lang w:val="el-GR"/>
        </w:rPr>
        <w:t>ουν στην επίτευξη των Ειδικών Στόχων.</w:t>
      </w:r>
    </w:p>
    <w:p w:rsidR="00DF59CA" w:rsidRPr="00840B17" w:rsidRDefault="00DF59CA" w:rsidP="00BB7055">
      <w:pPr>
        <w:spacing w:line="360" w:lineRule="auto"/>
        <w:jc w:val="both"/>
        <w:rPr>
          <w:rFonts w:ascii="Arial" w:hAnsi="Arial" w:cs="Arial"/>
          <w:bCs/>
          <w:sz w:val="22"/>
          <w:szCs w:val="22"/>
          <w:lang w:val="el-GR"/>
        </w:rPr>
      </w:pPr>
    </w:p>
    <w:p w:rsidR="00DF59CA" w:rsidRPr="00840B17" w:rsidRDefault="00DF59CA" w:rsidP="00BB7055">
      <w:pPr>
        <w:spacing w:line="360" w:lineRule="auto"/>
        <w:jc w:val="both"/>
        <w:rPr>
          <w:rFonts w:ascii="Arial" w:hAnsi="Arial" w:cs="Arial"/>
          <w:bCs/>
          <w:sz w:val="22"/>
          <w:szCs w:val="22"/>
          <w:lang w:val="el-GR"/>
        </w:rPr>
      </w:pPr>
      <w:r w:rsidRPr="00840B17">
        <w:rPr>
          <w:rFonts w:ascii="Arial" w:hAnsi="Arial" w:cs="Arial"/>
          <w:bCs/>
          <w:sz w:val="22"/>
          <w:szCs w:val="22"/>
          <w:lang w:val="el-GR"/>
        </w:rPr>
        <w:t xml:space="preserve">Οι δράσεις κάτω από τον κάθε Άξονα Προτεραιότητας </w:t>
      </w:r>
      <w:r w:rsidR="00FC0EA4">
        <w:rPr>
          <w:rFonts w:ascii="Arial" w:hAnsi="Arial" w:cs="Arial"/>
          <w:bCs/>
          <w:sz w:val="22"/>
          <w:szCs w:val="22"/>
          <w:lang w:val="el-GR"/>
        </w:rPr>
        <w:t>υλοποιούνται</w:t>
      </w:r>
      <w:r w:rsidRPr="00840B17">
        <w:rPr>
          <w:rFonts w:ascii="Arial" w:hAnsi="Arial" w:cs="Arial"/>
          <w:bCs/>
          <w:sz w:val="22"/>
          <w:szCs w:val="22"/>
          <w:lang w:val="el-GR"/>
        </w:rPr>
        <w:t>, όπου είναι απαραίτητο, στη βάση σχεδίων δράσεων, τα οποία διασφαλίζουν τη συνέργια και τη μεγαλύτερη δυνατή συμπληρωματικότητα μεταξύ των παρεμβάσεων. Επιπρόσθετα</w:t>
      </w:r>
      <w:r w:rsidR="000038A2" w:rsidRPr="000038A2">
        <w:rPr>
          <w:rFonts w:ascii="Arial" w:hAnsi="Arial" w:cs="Arial"/>
          <w:bCs/>
          <w:sz w:val="22"/>
          <w:szCs w:val="22"/>
          <w:lang w:val="el-GR"/>
        </w:rPr>
        <w:t>,</w:t>
      </w:r>
      <w:r w:rsidRPr="00840B17">
        <w:rPr>
          <w:rFonts w:ascii="Arial" w:hAnsi="Arial" w:cs="Arial"/>
          <w:bCs/>
          <w:sz w:val="22"/>
          <w:szCs w:val="22"/>
          <w:lang w:val="el-GR"/>
        </w:rPr>
        <w:t xml:space="preserve"> </w:t>
      </w:r>
      <w:r w:rsidR="00FC0EA4">
        <w:rPr>
          <w:rFonts w:ascii="Arial" w:hAnsi="Arial" w:cs="Arial"/>
          <w:bCs/>
          <w:sz w:val="22"/>
          <w:szCs w:val="22"/>
          <w:lang w:val="el-GR"/>
        </w:rPr>
        <w:t>ορίζονται</w:t>
      </w:r>
      <w:r w:rsidR="00FC0EA4" w:rsidRPr="00840B17">
        <w:rPr>
          <w:rFonts w:ascii="Arial" w:hAnsi="Arial" w:cs="Arial"/>
          <w:bCs/>
          <w:sz w:val="22"/>
          <w:szCs w:val="22"/>
          <w:lang w:val="el-GR"/>
        </w:rPr>
        <w:t xml:space="preserve"> </w:t>
      </w:r>
      <w:r w:rsidRPr="00840B17">
        <w:rPr>
          <w:rFonts w:ascii="Arial" w:hAnsi="Arial" w:cs="Arial"/>
          <w:bCs/>
          <w:sz w:val="22"/>
          <w:szCs w:val="22"/>
          <w:lang w:val="el-GR"/>
        </w:rPr>
        <w:t xml:space="preserve">νέες δράσεις οι οποίες θα μπορούν να ενταχθούν σε ολοκληρωμένα σχέδια διαμορφωμένα σύμφωνα με τις ιδιαίτερες ανάγκες των δικαιούχων και βασιζόμενες σε επιχειρησιακά σχέδια. </w:t>
      </w:r>
    </w:p>
    <w:p w:rsidR="00334290" w:rsidRPr="000038A2" w:rsidRDefault="00334290" w:rsidP="00BB7055">
      <w:pPr>
        <w:spacing w:line="360" w:lineRule="auto"/>
        <w:jc w:val="both"/>
        <w:rPr>
          <w:rFonts w:ascii="Arial" w:hAnsi="Arial" w:cs="Arial"/>
          <w:sz w:val="22"/>
          <w:szCs w:val="22"/>
          <w:lang w:val="el-GR"/>
        </w:rPr>
      </w:pPr>
    </w:p>
    <w:p w:rsidR="000038A2" w:rsidRPr="00840B17" w:rsidRDefault="000038A2" w:rsidP="00BB7055">
      <w:pPr>
        <w:spacing w:line="360" w:lineRule="auto"/>
        <w:jc w:val="both"/>
        <w:rPr>
          <w:rFonts w:ascii="Arial" w:hAnsi="Arial" w:cs="Arial"/>
          <w:sz w:val="22"/>
          <w:szCs w:val="22"/>
          <w:lang w:val="el-GR"/>
        </w:rPr>
      </w:pPr>
    </w:p>
    <w:p w:rsidR="00806CA8" w:rsidRPr="00840B17" w:rsidRDefault="00806CA8" w:rsidP="00355D01">
      <w:pPr>
        <w:pStyle w:val="Heading2"/>
        <w:numPr>
          <w:ilvl w:val="1"/>
          <w:numId w:val="104"/>
        </w:numPr>
        <w:rPr>
          <w:rFonts w:ascii="Arial" w:hAnsi="Arial"/>
          <w:u w:val="none"/>
          <w:lang w:val="el-GR"/>
        </w:rPr>
      </w:pPr>
      <w:bookmarkStart w:id="399" w:name="_Toc157432438"/>
      <w:bookmarkStart w:id="400" w:name="_Toc160624259"/>
      <w:bookmarkStart w:id="401" w:name="_Toc160771299"/>
      <w:bookmarkStart w:id="402" w:name="_Toc326834187"/>
      <w:bookmarkStart w:id="403" w:name="_Toc340047041"/>
      <w:r w:rsidRPr="00840B17">
        <w:rPr>
          <w:rFonts w:ascii="Arial" w:hAnsi="Arial"/>
          <w:u w:val="none"/>
          <w:lang w:val="el-GR"/>
        </w:rPr>
        <w:lastRenderedPageBreak/>
        <w:t>αξονασ προτεραιοτητασ 1: ΑΝΑΠΤΥΞΗ ΤΟΥ ΑΝΘΡΩΠΙΝΟΥ ΔΥΝΑΜΙΚΟΥ ΚΑΙ ΠΡΟΣΑΡΜΟΣΤΙΚΟΤΗΤΑ</w:t>
      </w:r>
      <w:bookmarkEnd w:id="399"/>
      <w:bookmarkEnd w:id="400"/>
      <w:bookmarkEnd w:id="401"/>
      <w:bookmarkEnd w:id="402"/>
      <w:bookmarkEnd w:id="403"/>
      <w:r w:rsidRPr="00840B17">
        <w:rPr>
          <w:rFonts w:ascii="Arial" w:hAnsi="Arial"/>
          <w:u w:val="none"/>
          <w:lang w:val="el-GR"/>
        </w:rPr>
        <w:t xml:space="preserve">  </w:t>
      </w:r>
    </w:p>
    <w:p w:rsidR="00806CA8" w:rsidRDefault="00806CA8" w:rsidP="00BB7055">
      <w:pPr>
        <w:pStyle w:val="Heading3"/>
        <w:numPr>
          <w:ilvl w:val="2"/>
          <w:numId w:val="104"/>
        </w:numPr>
        <w:spacing w:line="360" w:lineRule="auto"/>
        <w:rPr>
          <w:rFonts w:ascii="Arial" w:hAnsi="Arial"/>
          <w:iCs/>
          <w:sz w:val="22"/>
          <w:szCs w:val="22"/>
          <w:lang w:val="el-GR"/>
        </w:rPr>
      </w:pPr>
      <w:bookmarkStart w:id="404" w:name="_Toc157432440"/>
      <w:bookmarkStart w:id="405" w:name="_Toc160624261"/>
      <w:bookmarkStart w:id="406" w:name="_Toc160771301"/>
      <w:bookmarkStart w:id="407" w:name="_Toc326834188"/>
      <w:bookmarkStart w:id="408" w:name="_Toc340047042"/>
      <w:bookmarkStart w:id="409" w:name="_Toc157432439"/>
      <w:bookmarkStart w:id="410" w:name="_Toc160624260"/>
      <w:bookmarkStart w:id="411" w:name="_Toc160771300"/>
      <w:bookmarkStart w:id="412" w:name="_Toc157432441"/>
      <w:r w:rsidRPr="00840B17">
        <w:rPr>
          <w:rFonts w:ascii="Arial" w:hAnsi="Arial"/>
          <w:iCs/>
          <w:sz w:val="22"/>
          <w:szCs w:val="22"/>
          <w:lang w:val="el-GR"/>
        </w:rPr>
        <w:t>Σκοπιμότητα</w:t>
      </w:r>
      <w:bookmarkEnd w:id="404"/>
      <w:bookmarkEnd w:id="405"/>
      <w:bookmarkEnd w:id="406"/>
      <w:bookmarkEnd w:id="407"/>
      <w:bookmarkEnd w:id="408"/>
    </w:p>
    <w:p w:rsidR="00806CA8" w:rsidRPr="00840B17" w:rsidRDefault="00806CA8" w:rsidP="00BB7055">
      <w:pPr>
        <w:spacing w:line="360" w:lineRule="auto"/>
        <w:jc w:val="both"/>
        <w:rPr>
          <w:rFonts w:ascii="Arial" w:hAnsi="Arial" w:cs="Arial"/>
          <w:sz w:val="22"/>
          <w:szCs w:val="22"/>
          <w:lang w:val="el-GR"/>
        </w:rPr>
      </w:pPr>
      <w:r w:rsidRPr="00840B17">
        <w:rPr>
          <w:rFonts w:ascii="Arial" w:hAnsi="Arial" w:cs="Arial"/>
          <w:sz w:val="22"/>
          <w:szCs w:val="22"/>
          <w:lang w:val="el-GR"/>
        </w:rPr>
        <w:t>Η ανάπτυξη του ανθρ</w:t>
      </w:r>
      <w:r w:rsidR="0072376F">
        <w:rPr>
          <w:rFonts w:ascii="Arial" w:hAnsi="Arial" w:cs="Arial"/>
          <w:sz w:val="22"/>
          <w:szCs w:val="22"/>
          <w:lang w:val="el-GR"/>
        </w:rPr>
        <w:t>ώ</w:t>
      </w:r>
      <w:r w:rsidRPr="00840B17">
        <w:rPr>
          <w:rFonts w:ascii="Arial" w:hAnsi="Arial" w:cs="Arial"/>
          <w:sz w:val="22"/>
          <w:szCs w:val="22"/>
          <w:lang w:val="el-GR"/>
        </w:rPr>
        <w:t>π</w:t>
      </w:r>
      <w:r w:rsidR="0072376F">
        <w:rPr>
          <w:rFonts w:ascii="Arial" w:hAnsi="Arial" w:cs="Arial"/>
          <w:sz w:val="22"/>
          <w:szCs w:val="22"/>
          <w:lang w:val="el-GR"/>
        </w:rPr>
        <w:t>ι</w:t>
      </w:r>
      <w:r w:rsidRPr="00840B17">
        <w:rPr>
          <w:rFonts w:ascii="Arial" w:hAnsi="Arial" w:cs="Arial"/>
          <w:sz w:val="22"/>
          <w:szCs w:val="22"/>
          <w:lang w:val="el-GR"/>
        </w:rPr>
        <w:t>νου δυναμικού είναι ιδιαίτερα σημαντικός παράγοντας σε μια οικονομία, η οποία κυριαρχείται από τον τομέα των υπηρεσιών, όπως αυτή της Κύπρου. Πρόσθετα, μία από τις βασικές προτεραιότητες της Εθνικής Στρατηγικής, όπως καθορίζεται στο ΕΠΜ και στο ΕΣΠΑ, είναι η προώθηση της αναδιάρθρωσης της οικονομίας προς την παραγωγή αγαθών και υπηρεσιών ψηλής προστιθέμενης αξίας, συμπεριλαμβανομένων τομέων οικονομικής δραστηριότητας βασισμένων στην Κοινωνία της Γνώσης. Η προτεραιότητα αυτή, σε συνδυασμό με τις ραγδαίες εξελίξεις στον τομέα της τεχνολογίας, καθώς και τις αλλαγές στην οργάνωση της εργασίας, απαιτούν σταθερή διαδικασία αναβάθμισης, εκσυγχρονισμού και αναπροσαρμογής των συστημάτων εκπαίδευσης και κατάρτισης, με ιδιαίτερη έμφαση στη δια βίου μάθηση, έτσι ώστε να προσαρμόζονται οι επιστημονικές γνώσεις, οι δεξιότητες / προσόντα και οι ειδικότητες του ανθρ</w:t>
      </w:r>
      <w:r w:rsidR="0072376F">
        <w:rPr>
          <w:rFonts w:ascii="Arial" w:hAnsi="Arial" w:cs="Arial"/>
          <w:sz w:val="22"/>
          <w:szCs w:val="22"/>
          <w:lang w:val="el-GR"/>
        </w:rPr>
        <w:t>ώ</w:t>
      </w:r>
      <w:r w:rsidRPr="00840B17">
        <w:rPr>
          <w:rFonts w:ascii="Arial" w:hAnsi="Arial" w:cs="Arial"/>
          <w:sz w:val="22"/>
          <w:szCs w:val="22"/>
          <w:lang w:val="el-GR"/>
        </w:rPr>
        <w:t>π</w:t>
      </w:r>
      <w:r w:rsidR="0072376F">
        <w:rPr>
          <w:rFonts w:ascii="Arial" w:hAnsi="Arial" w:cs="Arial"/>
          <w:sz w:val="22"/>
          <w:szCs w:val="22"/>
          <w:lang w:val="el-GR"/>
        </w:rPr>
        <w:t>ι</w:t>
      </w:r>
      <w:r w:rsidRPr="00840B17">
        <w:rPr>
          <w:rFonts w:ascii="Arial" w:hAnsi="Arial" w:cs="Arial"/>
          <w:sz w:val="22"/>
          <w:szCs w:val="22"/>
          <w:lang w:val="el-GR"/>
        </w:rPr>
        <w:t xml:space="preserve">νου δυναμικού και ειδικότερα των νέων στις εκάστοτε ανάγκες και απαιτήσεις του οικονομικού περιβάλλοντος. </w:t>
      </w:r>
    </w:p>
    <w:p w:rsidR="00806CA8" w:rsidRPr="00840B17" w:rsidRDefault="00806CA8" w:rsidP="00BB7055">
      <w:pPr>
        <w:spacing w:line="360" w:lineRule="auto"/>
        <w:jc w:val="both"/>
        <w:rPr>
          <w:rFonts w:ascii="Arial" w:hAnsi="Arial" w:cs="Arial"/>
          <w:sz w:val="22"/>
          <w:szCs w:val="22"/>
          <w:lang w:val="el-GR"/>
        </w:rPr>
      </w:pPr>
    </w:p>
    <w:p w:rsidR="00806CA8" w:rsidRPr="00840B17" w:rsidRDefault="00806CA8" w:rsidP="00BB7055">
      <w:pPr>
        <w:spacing w:line="360" w:lineRule="auto"/>
        <w:jc w:val="both"/>
        <w:rPr>
          <w:rFonts w:ascii="Arial" w:hAnsi="Arial" w:cs="Arial"/>
          <w:sz w:val="22"/>
          <w:szCs w:val="22"/>
          <w:lang w:val="el-GR"/>
        </w:rPr>
      </w:pPr>
      <w:r w:rsidRPr="00840B17">
        <w:rPr>
          <w:rFonts w:ascii="Arial" w:hAnsi="Arial" w:cs="Arial"/>
          <w:sz w:val="22"/>
          <w:szCs w:val="22"/>
          <w:lang w:val="el-GR"/>
        </w:rPr>
        <w:t>Παράλληλα, η αναγκαία ενσωμάτωση στην παραγωγική και διοικητική λειτουργία των επιχειρήσεων νέων σύγχρονων τεχνολογιών και καινοτομιών, απαιτεί αναδιοργάνωση και προσαρμογή του επιχειρηματικού και εργασιακού περιβάλλοντος προς την κατεύθυνση νέων εργασιακών προτύπων, σε συνδυασμό με την αναγκαιότητα νέων ειδικοτήτων και εξειδικεύσεων.</w:t>
      </w:r>
    </w:p>
    <w:p w:rsidR="00806CA8" w:rsidRPr="00840B17" w:rsidRDefault="00806CA8" w:rsidP="00BB7055">
      <w:pPr>
        <w:spacing w:line="360" w:lineRule="auto"/>
        <w:jc w:val="both"/>
        <w:rPr>
          <w:rFonts w:ascii="Arial" w:hAnsi="Arial" w:cs="Arial"/>
          <w:sz w:val="22"/>
          <w:szCs w:val="22"/>
          <w:lang w:val="el-GR"/>
        </w:rPr>
      </w:pPr>
    </w:p>
    <w:p w:rsidR="00806CA8" w:rsidRPr="00840B17" w:rsidRDefault="00806CA8" w:rsidP="00BB7055">
      <w:pPr>
        <w:spacing w:line="360" w:lineRule="auto"/>
        <w:jc w:val="both"/>
        <w:rPr>
          <w:rFonts w:ascii="Arial" w:hAnsi="Arial" w:cs="Arial"/>
          <w:sz w:val="22"/>
          <w:szCs w:val="22"/>
          <w:lang w:val="el-GR"/>
        </w:rPr>
      </w:pPr>
      <w:r w:rsidRPr="00840B17">
        <w:rPr>
          <w:rFonts w:ascii="Arial" w:hAnsi="Arial" w:cs="Arial"/>
          <w:sz w:val="22"/>
          <w:szCs w:val="22"/>
          <w:lang w:val="el-GR"/>
        </w:rPr>
        <w:t xml:space="preserve">Η Δημόσια Διοίκηση και συγκεκριμένα ο τρόπος οργάνωσης και λειτουργίας της, σε κεντρικό και τοπικό επίπεδο, καθώς και ο βαθμός </w:t>
      </w:r>
      <w:r w:rsidR="00FC0EA4" w:rsidRPr="00840B17">
        <w:rPr>
          <w:rFonts w:ascii="Arial" w:hAnsi="Arial" w:cs="Arial"/>
          <w:sz w:val="22"/>
          <w:szCs w:val="22"/>
          <w:lang w:val="el-GR"/>
        </w:rPr>
        <w:t>ικανότητ</w:t>
      </w:r>
      <w:r w:rsidR="00FC0EA4">
        <w:rPr>
          <w:rFonts w:ascii="Arial" w:hAnsi="Arial" w:cs="Arial"/>
          <w:sz w:val="22"/>
          <w:szCs w:val="22"/>
          <w:lang w:val="el-GR"/>
        </w:rPr>
        <w:t>ά</w:t>
      </w:r>
      <w:r w:rsidR="00FC0EA4" w:rsidRPr="00840B17">
        <w:rPr>
          <w:rFonts w:ascii="Arial" w:hAnsi="Arial" w:cs="Arial"/>
          <w:sz w:val="22"/>
          <w:szCs w:val="22"/>
          <w:lang w:val="el-GR"/>
        </w:rPr>
        <w:t xml:space="preserve">ς </w:t>
      </w:r>
      <w:r w:rsidRPr="00840B17">
        <w:rPr>
          <w:rFonts w:ascii="Arial" w:hAnsi="Arial" w:cs="Arial"/>
          <w:sz w:val="22"/>
          <w:szCs w:val="22"/>
          <w:lang w:val="el-GR"/>
        </w:rPr>
        <w:t>της να σχεδιάζει και να υλοποιεί αναπτυξιακή πολιτική</w:t>
      </w:r>
      <w:r w:rsidR="00FC0EA4">
        <w:rPr>
          <w:rFonts w:ascii="Arial" w:hAnsi="Arial" w:cs="Arial"/>
          <w:sz w:val="22"/>
          <w:szCs w:val="22"/>
          <w:lang w:val="el-GR"/>
        </w:rPr>
        <w:t>,</w:t>
      </w:r>
      <w:r w:rsidRPr="00840B17">
        <w:rPr>
          <w:rFonts w:ascii="Arial" w:hAnsi="Arial" w:cs="Arial"/>
          <w:sz w:val="22"/>
          <w:szCs w:val="22"/>
          <w:lang w:val="el-GR"/>
        </w:rPr>
        <w:t xml:space="preserve"> διαδραματίζουν σημαντικό ρόλο στη ανάπτυξη και κυρίως στην </w:t>
      </w:r>
      <w:r w:rsidR="00FC0EA4">
        <w:rPr>
          <w:rFonts w:ascii="Arial" w:hAnsi="Arial" w:cs="Arial"/>
          <w:sz w:val="22"/>
          <w:szCs w:val="22"/>
          <w:lang w:val="el-GR"/>
        </w:rPr>
        <w:t>αναδιοργάνωση</w:t>
      </w:r>
      <w:r w:rsidR="00FC0EA4" w:rsidRPr="00840B17">
        <w:rPr>
          <w:rFonts w:ascii="Arial" w:hAnsi="Arial" w:cs="Arial"/>
          <w:sz w:val="22"/>
          <w:szCs w:val="22"/>
          <w:lang w:val="el-GR"/>
        </w:rPr>
        <w:t xml:space="preserve"> </w:t>
      </w:r>
      <w:r w:rsidRPr="00840B17">
        <w:rPr>
          <w:rFonts w:ascii="Arial" w:hAnsi="Arial" w:cs="Arial"/>
          <w:sz w:val="22"/>
          <w:szCs w:val="22"/>
          <w:lang w:val="el-GR"/>
        </w:rPr>
        <w:t>της παραγωγικής βάσης της οικονομίας</w:t>
      </w:r>
      <w:r w:rsidR="006E7A42" w:rsidRPr="00840B17">
        <w:rPr>
          <w:rFonts w:ascii="Arial" w:hAnsi="Arial" w:cs="Arial"/>
          <w:sz w:val="22"/>
          <w:szCs w:val="22"/>
          <w:lang w:val="el-GR"/>
        </w:rPr>
        <w:t>.</w:t>
      </w:r>
      <w:r w:rsidRPr="00840B17">
        <w:rPr>
          <w:rFonts w:ascii="Arial" w:hAnsi="Arial" w:cs="Arial"/>
          <w:sz w:val="22"/>
          <w:szCs w:val="22"/>
          <w:lang w:val="el-GR"/>
        </w:rPr>
        <w:t xml:space="preserve"> Επίσης, η αποτελεσματική συμμετοχή των κοινωνικών εταίρων στην αναπτυξιακή διαδικασία, είναι </w:t>
      </w:r>
      <w:r w:rsidR="00FC0EA4">
        <w:rPr>
          <w:rFonts w:ascii="Arial" w:hAnsi="Arial" w:cs="Arial"/>
          <w:sz w:val="22"/>
          <w:szCs w:val="22"/>
          <w:lang w:val="el-GR"/>
        </w:rPr>
        <w:t>σημαντικός</w:t>
      </w:r>
      <w:r w:rsidR="00FC0EA4" w:rsidRPr="00840B17">
        <w:rPr>
          <w:rFonts w:ascii="Arial" w:hAnsi="Arial" w:cs="Arial"/>
          <w:sz w:val="22"/>
          <w:szCs w:val="22"/>
          <w:lang w:val="el-GR"/>
        </w:rPr>
        <w:t xml:space="preserve"> </w:t>
      </w:r>
      <w:r w:rsidRPr="00840B17">
        <w:rPr>
          <w:rFonts w:ascii="Arial" w:hAnsi="Arial" w:cs="Arial"/>
          <w:sz w:val="22"/>
          <w:szCs w:val="22"/>
          <w:lang w:val="el-GR"/>
        </w:rPr>
        <w:t>παράγοντας για την αναβάθμιση του ανθρώπινου δυναμικού και για την ανάπτυξη γενικότερα.</w:t>
      </w:r>
    </w:p>
    <w:p w:rsidR="00806CA8" w:rsidRPr="00840B17" w:rsidRDefault="00806CA8" w:rsidP="00BB7055">
      <w:pPr>
        <w:spacing w:line="360" w:lineRule="auto"/>
        <w:jc w:val="both"/>
        <w:rPr>
          <w:rFonts w:ascii="Arial" w:hAnsi="Arial" w:cs="Arial"/>
          <w:sz w:val="22"/>
          <w:szCs w:val="22"/>
          <w:lang w:val="el-GR"/>
        </w:rPr>
      </w:pPr>
    </w:p>
    <w:p w:rsidR="00806CA8" w:rsidRPr="00840B17" w:rsidRDefault="00806CA8" w:rsidP="00BB7055">
      <w:pPr>
        <w:spacing w:line="360" w:lineRule="auto"/>
        <w:jc w:val="both"/>
        <w:rPr>
          <w:rFonts w:ascii="Arial" w:hAnsi="Arial" w:cs="Arial"/>
          <w:sz w:val="22"/>
          <w:szCs w:val="22"/>
          <w:lang w:val="el-GR"/>
        </w:rPr>
      </w:pPr>
      <w:r w:rsidRPr="00840B17">
        <w:rPr>
          <w:rFonts w:ascii="Arial" w:hAnsi="Arial" w:cs="Arial"/>
          <w:sz w:val="22"/>
          <w:szCs w:val="22"/>
          <w:lang w:val="el-GR"/>
        </w:rPr>
        <w:t>Το περιεχόμενο του Άξονα στηρίχθηκε στις ακόλουθες διαπιστώσεις της ανάλυσης της υφιστάμενης κατάστασης:</w:t>
      </w:r>
    </w:p>
    <w:p w:rsidR="00806CA8" w:rsidRPr="00840B17" w:rsidRDefault="00806CA8" w:rsidP="00BB7055">
      <w:pPr>
        <w:spacing w:line="360" w:lineRule="auto"/>
        <w:jc w:val="both"/>
        <w:rPr>
          <w:rFonts w:ascii="Arial" w:hAnsi="Arial" w:cs="Arial"/>
          <w:sz w:val="22"/>
          <w:szCs w:val="22"/>
          <w:lang w:val="el-GR"/>
        </w:rPr>
      </w:pPr>
    </w:p>
    <w:p w:rsidR="00806CA8" w:rsidRPr="00840B17" w:rsidRDefault="00806CA8" w:rsidP="00BB7055">
      <w:pPr>
        <w:numPr>
          <w:ilvl w:val="0"/>
          <w:numId w:val="12"/>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Χαμηλή συμμετοχή σε προγράμματα Δια Βίου Μά</w:t>
      </w:r>
      <w:r w:rsidR="006E7A42" w:rsidRPr="00840B17">
        <w:rPr>
          <w:rFonts w:ascii="Arial" w:hAnsi="Arial" w:cs="Arial"/>
          <w:sz w:val="22"/>
          <w:szCs w:val="22"/>
          <w:lang w:val="el-GR"/>
        </w:rPr>
        <w:t>θησης.</w:t>
      </w:r>
    </w:p>
    <w:p w:rsidR="00806CA8" w:rsidRPr="00840B17" w:rsidRDefault="00806CA8" w:rsidP="00BB7055">
      <w:pPr>
        <w:numPr>
          <w:ilvl w:val="0"/>
          <w:numId w:val="12"/>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lastRenderedPageBreak/>
        <w:t>Χαμηλή συμμετοχή στην επαγγελματική εκπαίδευση και κατάρτιση. Ιδιαίτερα χαμηλή συμμετοχή των γυναικών</w:t>
      </w:r>
      <w:r w:rsidR="006E7A42" w:rsidRPr="00840B17">
        <w:rPr>
          <w:rFonts w:ascii="Arial" w:hAnsi="Arial" w:cs="Arial"/>
          <w:sz w:val="22"/>
          <w:szCs w:val="22"/>
          <w:lang w:val="el-GR"/>
        </w:rPr>
        <w:t>.</w:t>
      </w:r>
    </w:p>
    <w:p w:rsidR="00806CA8" w:rsidRPr="00840B17" w:rsidRDefault="00806CA8" w:rsidP="00BB7055">
      <w:pPr>
        <w:numPr>
          <w:ilvl w:val="0"/>
          <w:numId w:val="12"/>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Σχετικά ψηλό επίπεδο διαρροής από τη δευτεροβάθμια εκπαίδευση</w:t>
      </w:r>
      <w:r w:rsidR="006E7A42" w:rsidRPr="00840B17">
        <w:rPr>
          <w:rFonts w:ascii="Arial" w:hAnsi="Arial" w:cs="Arial"/>
          <w:sz w:val="22"/>
          <w:szCs w:val="22"/>
          <w:lang w:val="el-GR"/>
        </w:rPr>
        <w:t>.</w:t>
      </w:r>
    </w:p>
    <w:p w:rsidR="00806CA8" w:rsidRPr="00840B17" w:rsidRDefault="00806CA8" w:rsidP="00BB7055">
      <w:pPr>
        <w:numPr>
          <w:ilvl w:val="0"/>
          <w:numId w:val="12"/>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Παρά το ψηλό εκπαιδευτικό επίπεδο του πληθυσμού, υφίστανται αδυναμίες σχετικά με τη σύνδεση της δευτεροβάθμιας και τριτοβάθμιας εκπαίδευσης και των συστημάτων κατάρτισης με την αγορά εργασίας ως εκ τούτου παρουσιάζονται κενά μεταξύ των δεξιοτήτων / γνώσεων του ανθρώπινου δυναμικού και των αναγκών της παραγωγικής / οικονομικής βάσης, σε εξειδικευμένες γνώσεις και δεξιότητες και </w:t>
      </w:r>
      <w:proofErr w:type="spellStart"/>
      <w:r w:rsidRPr="00840B17">
        <w:rPr>
          <w:rFonts w:ascii="Arial" w:hAnsi="Arial" w:cs="Arial"/>
          <w:sz w:val="22"/>
          <w:szCs w:val="22"/>
          <w:lang w:val="el-GR"/>
        </w:rPr>
        <w:t>ανισοσκέλειες</w:t>
      </w:r>
      <w:proofErr w:type="spellEnd"/>
      <w:r w:rsidRPr="00840B17">
        <w:rPr>
          <w:rFonts w:ascii="Arial" w:hAnsi="Arial" w:cs="Arial"/>
          <w:sz w:val="22"/>
          <w:szCs w:val="22"/>
          <w:lang w:val="el-GR"/>
        </w:rPr>
        <w:t xml:space="preserve"> μεταξύ προσφοράς κ</w:t>
      </w:r>
      <w:r w:rsidR="006E7A42" w:rsidRPr="00840B17">
        <w:rPr>
          <w:rFonts w:ascii="Arial" w:hAnsi="Arial" w:cs="Arial"/>
          <w:sz w:val="22"/>
          <w:szCs w:val="22"/>
          <w:lang w:val="el-GR"/>
        </w:rPr>
        <w:t>αι ζήτησης στην αγορά εργασίας.</w:t>
      </w:r>
    </w:p>
    <w:p w:rsidR="00806CA8" w:rsidRPr="00840B17" w:rsidRDefault="00FC0EA4" w:rsidP="00BB7055">
      <w:pPr>
        <w:numPr>
          <w:ilvl w:val="0"/>
          <w:numId w:val="12"/>
        </w:numPr>
        <w:tabs>
          <w:tab w:val="clear" w:pos="720"/>
          <w:tab w:val="num" w:pos="360"/>
        </w:tabs>
        <w:spacing w:line="360" w:lineRule="auto"/>
        <w:ind w:left="360"/>
        <w:jc w:val="both"/>
        <w:rPr>
          <w:rFonts w:ascii="Arial" w:hAnsi="Arial" w:cs="Arial"/>
          <w:sz w:val="22"/>
          <w:szCs w:val="22"/>
          <w:lang w:val="el-GR"/>
        </w:rPr>
      </w:pPr>
      <w:r>
        <w:rPr>
          <w:rFonts w:ascii="Arial" w:hAnsi="Arial" w:cs="Arial"/>
          <w:sz w:val="22"/>
          <w:szCs w:val="22"/>
          <w:lang w:val="el-GR"/>
        </w:rPr>
        <w:t>Πολύ</w:t>
      </w:r>
      <w:r w:rsidRPr="00840B17">
        <w:rPr>
          <w:rFonts w:ascii="Arial" w:hAnsi="Arial" w:cs="Arial"/>
          <w:sz w:val="22"/>
          <w:szCs w:val="22"/>
          <w:lang w:val="el-GR"/>
        </w:rPr>
        <w:t xml:space="preserve"> </w:t>
      </w:r>
      <w:r w:rsidR="00806CA8" w:rsidRPr="00840B17">
        <w:rPr>
          <w:rFonts w:ascii="Arial" w:hAnsi="Arial" w:cs="Arial"/>
          <w:sz w:val="22"/>
          <w:szCs w:val="22"/>
          <w:lang w:val="el-GR"/>
        </w:rPr>
        <w:t>ψηλή ανεργία των νέων (15-24)</w:t>
      </w:r>
      <w:r>
        <w:rPr>
          <w:rFonts w:ascii="Arial" w:hAnsi="Arial" w:cs="Arial"/>
          <w:sz w:val="22"/>
          <w:szCs w:val="22"/>
          <w:lang w:val="el-GR"/>
        </w:rPr>
        <w:t>,</w:t>
      </w:r>
      <w:r w:rsidR="00806CA8" w:rsidRPr="00840B17">
        <w:rPr>
          <w:rFonts w:ascii="Arial" w:hAnsi="Arial" w:cs="Arial"/>
          <w:sz w:val="22"/>
          <w:szCs w:val="22"/>
          <w:lang w:val="el-GR"/>
        </w:rPr>
        <w:t xml:space="preserve"> σε </w:t>
      </w:r>
      <w:r w:rsidR="006E7A42" w:rsidRPr="00840B17">
        <w:rPr>
          <w:rFonts w:ascii="Arial" w:hAnsi="Arial" w:cs="Arial"/>
          <w:sz w:val="22"/>
          <w:szCs w:val="22"/>
          <w:lang w:val="el-GR"/>
        </w:rPr>
        <w:t>σύγκριση με τη συνολική ανεργία.</w:t>
      </w:r>
    </w:p>
    <w:p w:rsidR="00806CA8" w:rsidRPr="00840B17" w:rsidRDefault="0072376F" w:rsidP="00BB7055">
      <w:pPr>
        <w:numPr>
          <w:ilvl w:val="0"/>
          <w:numId w:val="12"/>
        </w:numPr>
        <w:tabs>
          <w:tab w:val="clear" w:pos="720"/>
          <w:tab w:val="num" w:pos="360"/>
        </w:tabs>
        <w:spacing w:line="360" w:lineRule="auto"/>
        <w:ind w:left="360"/>
        <w:jc w:val="both"/>
        <w:rPr>
          <w:rFonts w:ascii="Arial" w:hAnsi="Arial" w:cs="Arial"/>
          <w:sz w:val="22"/>
          <w:szCs w:val="22"/>
          <w:lang w:val="el-GR"/>
        </w:rPr>
      </w:pPr>
      <w:r>
        <w:rPr>
          <w:rFonts w:ascii="Arial" w:hAnsi="Arial" w:cs="Arial"/>
          <w:sz w:val="22"/>
          <w:szCs w:val="22"/>
          <w:lang w:val="el-GR"/>
        </w:rPr>
        <w:t>Α</w:t>
      </w:r>
      <w:r w:rsidRPr="00840B17">
        <w:rPr>
          <w:rFonts w:ascii="Arial" w:hAnsi="Arial" w:cs="Arial"/>
          <w:sz w:val="22"/>
          <w:szCs w:val="22"/>
          <w:lang w:val="el-GR"/>
        </w:rPr>
        <w:t xml:space="preserve">δυναμία </w:t>
      </w:r>
      <w:r w:rsidR="00806CA8" w:rsidRPr="00840B17">
        <w:rPr>
          <w:rFonts w:ascii="Arial" w:hAnsi="Arial" w:cs="Arial"/>
          <w:sz w:val="22"/>
          <w:szCs w:val="22"/>
          <w:lang w:val="el-GR"/>
        </w:rPr>
        <w:t>σύνδεσης των δεξιοτήτων των νέων με τις ανάγκες της αγοράς εργασίας</w:t>
      </w:r>
      <w:r w:rsidR="006E7A42" w:rsidRPr="00840B17">
        <w:rPr>
          <w:rFonts w:ascii="Arial" w:hAnsi="Arial" w:cs="Arial"/>
          <w:sz w:val="22"/>
          <w:szCs w:val="22"/>
          <w:lang w:val="el-GR"/>
        </w:rPr>
        <w:t>.</w:t>
      </w:r>
    </w:p>
    <w:p w:rsidR="00806CA8" w:rsidRPr="00840B17" w:rsidRDefault="00806CA8" w:rsidP="00BB7055">
      <w:pPr>
        <w:numPr>
          <w:ilvl w:val="0"/>
          <w:numId w:val="12"/>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Χαμηλή παραγωγικότητα της εργασίας σε κρίσιμους τομείς της οικονομίας</w:t>
      </w:r>
      <w:r w:rsidR="006E7A42" w:rsidRPr="00840B17">
        <w:rPr>
          <w:rFonts w:ascii="Arial" w:hAnsi="Arial" w:cs="Arial"/>
          <w:sz w:val="22"/>
          <w:szCs w:val="22"/>
          <w:lang w:val="el-GR"/>
        </w:rPr>
        <w:t>.</w:t>
      </w:r>
    </w:p>
    <w:p w:rsidR="00806CA8" w:rsidRPr="00840B17" w:rsidRDefault="00806CA8" w:rsidP="00BB7055">
      <w:pPr>
        <w:numPr>
          <w:ilvl w:val="0"/>
          <w:numId w:val="12"/>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Η συντριπτική πλειονότητα των επιχειρήσεων στην Κύπρο είναι μικρού μεγέθους και οικογενειακού χαρακτήρα, γεγονός που λειτουργεί ανασταλτικά στην υιοθέτηση σύγχρονων προτύπων οργάνωσης, διοίκησης και παραγωγής</w:t>
      </w:r>
      <w:r w:rsidR="006E7A42" w:rsidRPr="00840B17">
        <w:rPr>
          <w:rFonts w:ascii="Arial" w:hAnsi="Arial" w:cs="Arial"/>
          <w:sz w:val="22"/>
          <w:szCs w:val="22"/>
          <w:lang w:val="el-GR"/>
        </w:rPr>
        <w:t>.</w:t>
      </w:r>
    </w:p>
    <w:p w:rsidR="00806CA8" w:rsidRPr="00840B17" w:rsidRDefault="00806CA8" w:rsidP="00BB7055">
      <w:pPr>
        <w:numPr>
          <w:ilvl w:val="0"/>
          <w:numId w:val="12"/>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Ανάγκη ενίσχυσης της διοικητικής ικανότητας κρίσιμων τομέων των δημοσίων υπηρεσιών, τόσο σε κεντρικό, όσο και σε τοπικό επίπεδο για την προώθηση των κατάλληλων αναπτυξιακών πολιτικών και την παροχή ψηλής ποιότητας υπηρεσιών στους πολίτες και στις επιχειρήσεις.</w:t>
      </w:r>
    </w:p>
    <w:p w:rsidR="00806CA8" w:rsidRPr="00840B17" w:rsidRDefault="00806CA8" w:rsidP="00BB7055">
      <w:pPr>
        <w:spacing w:line="360" w:lineRule="auto"/>
        <w:jc w:val="both"/>
        <w:rPr>
          <w:rFonts w:ascii="Arial" w:hAnsi="Arial" w:cs="Arial"/>
          <w:sz w:val="22"/>
          <w:szCs w:val="22"/>
          <w:lang w:val="el-GR"/>
        </w:rPr>
      </w:pPr>
    </w:p>
    <w:p w:rsidR="00806CA8" w:rsidRPr="00840B17" w:rsidRDefault="00806CA8" w:rsidP="00BB7055">
      <w:pPr>
        <w:spacing w:line="360" w:lineRule="auto"/>
        <w:jc w:val="both"/>
        <w:rPr>
          <w:rFonts w:ascii="Arial" w:hAnsi="Arial" w:cs="Arial"/>
          <w:sz w:val="22"/>
          <w:szCs w:val="22"/>
          <w:lang w:val="el-GR"/>
        </w:rPr>
      </w:pPr>
      <w:r w:rsidRPr="00840B17">
        <w:rPr>
          <w:rFonts w:ascii="Arial" w:hAnsi="Arial" w:cs="Arial"/>
          <w:sz w:val="22"/>
          <w:szCs w:val="22"/>
          <w:lang w:val="el-GR"/>
        </w:rPr>
        <w:t>Λαμβάνοντας υπόψη τα παραπάνω, προκύπτει η ανάγκη πρωταρχικής σημασίας για υλοποίηση μιας σειράς παρεμβάσεων που έχουν ως στόχο τη βελτίωση του ανθρώπινου δυναμικού, την αύξηση της προσαρμοστικότητας τόσο του εργατικού δυναμικού</w:t>
      </w:r>
      <w:r w:rsidR="00FC0EA4">
        <w:rPr>
          <w:rFonts w:ascii="Arial" w:hAnsi="Arial" w:cs="Arial"/>
          <w:sz w:val="22"/>
          <w:szCs w:val="22"/>
          <w:lang w:val="el-GR"/>
        </w:rPr>
        <w:t>,</w:t>
      </w:r>
      <w:r w:rsidRPr="00840B17">
        <w:rPr>
          <w:rFonts w:ascii="Arial" w:hAnsi="Arial" w:cs="Arial"/>
          <w:sz w:val="22"/>
          <w:szCs w:val="22"/>
          <w:lang w:val="el-GR"/>
        </w:rPr>
        <w:t xml:space="preserve"> όσο και του επιχειρηματικού ιστού της Κύπρου και την ενδυνάμωση της διοικητικής ικανότητας </w:t>
      </w:r>
      <w:r w:rsidR="0072376F">
        <w:rPr>
          <w:rFonts w:ascii="Arial" w:hAnsi="Arial" w:cs="Arial"/>
          <w:sz w:val="22"/>
          <w:szCs w:val="22"/>
          <w:lang w:val="el-GR"/>
        </w:rPr>
        <w:t xml:space="preserve">του </w:t>
      </w:r>
      <w:r w:rsidRPr="00840B17">
        <w:rPr>
          <w:rFonts w:ascii="Arial" w:hAnsi="Arial" w:cs="Arial"/>
          <w:sz w:val="22"/>
          <w:szCs w:val="22"/>
          <w:lang w:val="el-GR"/>
        </w:rPr>
        <w:t xml:space="preserve">δημόσιου τομέα. </w:t>
      </w:r>
    </w:p>
    <w:p w:rsidR="00806CA8" w:rsidRPr="00B4425D" w:rsidRDefault="00806CA8" w:rsidP="00BB7055">
      <w:pPr>
        <w:spacing w:line="360" w:lineRule="auto"/>
        <w:jc w:val="both"/>
        <w:rPr>
          <w:rFonts w:ascii="Arial" w:hAnsi="Arial" w:cs="Arial"/>
          <w:sz w:val="22"/>
          <w:szCs w:val="22"/>
          <w:lang w:val="el-GR"/>
        </w:rPr>
      </w:pPr>
    </w:p>
    <w:p w:rsidR="00B83454" w:rsidRPr="00E03877" w:rsidRDefault="00806CA8" w:rsidP="00BB7055">
      <w:pPr>
        <w:pStyle w:val="Heading3"/>
        <w:numPr>
          <w:ilvl w:val="2"/>
          <w:numId w:val="104"/>
        </w:numPr>
        <w:spacing w:line="360" w:lineRule="auto"/>
        <w:rPr>
          <w:lang w:val="el-GR"/>
        </w:rPr>
      </w:pPr>
      <w:bookmarkStart w:id="413" w:name="_Toc326834189"/>
      <w:bookmarkStart w:id="414" w:name="_Toc340047043"/>
      <w:r w:rsidRPr="00840B17">
        <w:rPr>
          <w:rFonts w:ascii="Arial" w:hAnsi="Arial"/>
          <w:iCs/>
          <w:sz w:val="22"/>
          <w:szCs w:val="22"/>
          <w:lang w:val="el-GR"/>
        </w:rPr>
        <w:t>Στόχοι</w:t>
      </w:r>
      <w:bookmarkEnd w:id="409"/>
      <w:bookmarkEnd w:id="410"/>
      <w:bookmarkEnd w:id="411"/>
      <w:bookmarkEnd w:id="413"/>
      <w:bookmarkEnd w:id="414"/>
    </w:p>
    <w:p w:rsidR="00806CA8" w:rsidRPr="00840B17" w:rsidRDefault="00806CA8" w:rsidP="00BB7055">
      <w:pPr>
        <w:spacing w:line="360" w:lineRule="auto"/>
        <w:jc w:val="both"/>
        <w:rPr>
          <w:rFonts w:ascii="Arial" w:hAnsi="Arial" w:cs="Arial"/>
          <w:sz w:val="22"/>
          <w:szCs w:val="22"/>
          <w:lang w:val="el-GR"/>
        </w:rPr>
      </w:pPr>
      <w:r w:rsidRPr="00840B17">
        <w:rPr>
          <w:rFonts w:ascii="Arial" w:hAnsi="Arial" w:cs="Arial"/>
          <w:sz w:val="22"/>
          <w:szCs w:val="22"/>
          <w:lang w:val="el-GR"/>
        </w:rPr>
        <w:t>Βασικός στόχος του Άξονα Προτεραιότητας είναι η συνεχής βελτίωση του ανθρώπινου δυναμικού και η αύξηση της προσαρμοστικότητας του ιδιωτικού και του δημόσιου τομέα, ο οποίος και αποτελεί τον πρώτο Γενικό Στόχο του Προγράμματος. Ο στόχος αυτός θα επιτευχθεί μέσω των ακόλουθων τριών αλληλένδετων Ειδικών Στόχων:</w:t>
      </w:r>
    </w:p>
    <w:p w:rsidR="00806CA8" w:rsidRPr="00840B17" w:rsidRDefault="00806CA8" w:rsidP="00BB7055">
      <w:pPr>
        <w:spacing w:line="360" w:lineRule="auto"/>
        <w:jc w:val="both"/>
        <w:rPr>
          <w:rFonts w:ascii="Arial" w:hAnsi="Arial" w:cs="Arial"/>
          <w:sz w:val="22"/>
          <w:szCs w:val="22"/>
          <w:lang w:val="el-GR"/>
        </w:rPr>
      </w:pPr>
    </w:p>
    <w:p w:rsidR="00806CA8" w:rsidRPr="00840B17" w:rsidRDefault="00806CA8" w:rsidP="00BB7055">
      <w:pPr>
        <w:tabs>
          <w:tab w:val="left" w:pos="360"/>
        </w:tabs>
        <w:spacing w:line="360" w:lineRule="auto"/>
        <w:ind w:left="360" w:hanging="360"/>
        <w:jc w:val="both"/>
        <w:rPr>
          <w:rFonts w:ascii="Arial" w:hAnsi="Arial" w:cs="Arial"/>
          <w:i/>
          <w:sz w:val="22"/>
          <w:szCs w:val="22"/>
          <w:lang w:val="el-GR"/>
        </w:rPr>
      </w:pPr>
      <w:r w:rsidRPr="00840B17">
        <w:rPr>
          <w:rFonts w:ascii="Arial" w:hAnsi="Arial" w:cs="Arial"/>
          <w:sz w:val="22"/>
          <w:szCs w:val="22"/>
          <w:lang w:val="el-GR"/>
        </w:rPr>
        <w:lastRenderedPageBreak/>
        <w:t>α)</w:t>
      </w:r>
      <w:r w:rsidRPr="00840B17">
        <w:rPr>
          <w:rFonts w:ascii="Arial" w:hAnsi="Arial" w:cs="Arial"/>
          <w:sz w:val="22"/>
          <w:szCs w:val="22"/>
          <w:lang w:val="el-GR"/>
        </w:rPr>
        <w:tab/>
      </w:r>
      <w:r w:rsidRPr="00840B17">
        <w:rPr>
          <w:rFonts w:ascii="Arial" w:hAnsi="Arial" w:cs="Arial"/>
          <w:i/>
          <w:sz w:val="22"/>
          <w:szCs w:val="22"/>
          <w:lang w:val="el-GR"/>
        </w:rPr>
        <w:t>Προώθηση της Δια Βίου Μάθησης</w:t>
      </w:r>
      <w:r w:rsidR="00B4425D">
        <w:rPr>
          <w:rFonts w:ascii="Arial" w:hAnsi="Arial" w:cs="Arial"/>
          <w:i/>
          <w:sz w:val="22"/>
          <w:szCs w:val="22"/>
          <w:lang w:val="el-GR"/>
        </w:rPr>
        <w:t>,</w:t>
      </w:r>
      <w:r w:rsidRPr="00840B17">
        <w:rPr>
          <w:rFonts w:ascii="Arial" w:hAnsi="Arial" w:cs="Arial"/>
          <w:i/>
          <w:sz w:val="22"/>
          <w:szCs w:val="22"/>
          <w:lang w:val="el-GR"/>
        </w:rPr>
        <w:t xml:space="preserve"> κυρίως μέσω της αναβάθμισης των συστημάτων εκπαίδευσης και κατάρτισης</w:t>
      </w:r>
      <w:r w:rsidR="0072376F">
        <w:rPr>
          <w:rFonts w:ascii="Arial" w:hAnsi="Arial" w:cs="Arial"/>
          <w:i/>
          <w:sz w:val="22"/>
          <w:szCs w:val="22"/>
          <w:lang w:val="el-GR"/>
        </w:rPr>
        <w:t>.</w:t>
      </w:r>
    </w:p>
    <w:p w:rsidR="00806CA8" w:rsidRPr="00840B17" w:rsidRDefault="00806CA8" w:rsidP="00BB7055">
      <w:pPr>
        <w:tabs>
          <w:tab w:val="left" w:pos="360"/>
        </w:tabs>
        <w:spacing w:line="360" w:lineRule="auto"/>
        <w:ind w:left="360" w:hanging="360"/>
        <w:jc w:val="both"/>
        <w:rPr>
          <w:rFonts w:ascii="Arial" w:hAnsi="Arial" w:cs="Arial"/>
          <w:sz w:val="22"/>
          <w:szCs w:val="22"/>
          <w:lang w:val="el-GR"/>
        </w:rPr>
      </w:pPr>
      <w:r w:rsidRPr="00840B17">
        <w:rPr>
          <w:rFonts w:ascii="Arial" w:hAnsi="Arial" w:cs="Arial"/>
          <w:sz w:val="22"/>
          <w:szCs w:val="22"/>
          <w:lang w:val="el-GR"/>
        </w:rPr>
        <w:t>β)</w:t>
      </w:r>
      <w:r w:rsidRPr="00840B17">
        <w:rPr>
          <w:rFonts w:ascii="Arial" w:hAnsi="Arial" w:cs="Arial"/>
          <w:sz w:val="22"/>
          <w:szCs w:val="22"/>
          <w:lang w:val="el-GR"/>
        </w:rPr>
        <w:tab/>
      </w:r>
      <w:r w:rsidRPr="00840B17">
        <w:rPr>
          <w:rFonts w:ascii="Arial" w:hAnsi="Arial" w:cs="Arial"/>
          <w:i/>
          <w:sz w:val="22"/>
          <w:szCs w:val="22"/>
          <w:lang w:val="el-GR"/>
        </w:rPr>
        <w:t>Βελτίωση της προσαρμοστικότητας των επιχειρήσεων και των εργαζομένων στις ανάγκες της αγοράς και του παραγωγικού / οικονομικού περιβάλλοντος και σύνδεση τους με την τριτοβάθμια εκπαίδευση</w:t>
      </w:r>
      <w:r w:rsidR="0072376F">
        <w:rPr>
          <w:rFonts w:ascii="Arial" w:hAnsi="Arial" w:cs="Arial"/>
          <w:i/>
          <w:sz w:val="22"/>
          <w:szCs w:val="22"/>
          <w:lang w:val="el-GR"/>
        </w:rPr>
        <w:t>.</w:t>
      </w:r>
      <w:r w:rsidRPr="00840B17">
        <w:rPr>
          <w:rFonts w:ascii="Arial" w:hAnsi="Arial" w:cs="Arial"/>
          <w:sz w:val="22"/>
          <w:szCs w:val="22"/>
          <w:lang w:val="el-GR"/>
        </w:rPr>
        <w:t xml:space="preserve"> </w:t>
      </w:r>
    </w:p>
    <w:p w:rsidR="00806CA8" w:rsidRPr="00840B17" w:rsidRDefault="00806CA8" w:rsidP="00BB7055">
      <w:pPr>
        <w:tabs>
          <w:tab w:val="left" w:pos="360"/>
        </w:tabs>
        <w:spacing w:line="360" w:lineRule="auto"/>
        <w:ind w:left="360" w:hanging="360"/>
        <w:jc w:val="both"/>
        <w:rPr>
          <w:rFonts w:ascii="Arial" w:hAnsi="Arial" w:cs="Arial"/>
          <w:i/>
          <w:sz w:val="22"/>
          <w:szCs w:val="22"/>
          <w:lang w:val="el-GR"/>
        </w:rPr>
      </w:pPr>
      <w:r w:rsidRPr="00840B17">
        <w:rPr>
          <w:rFonts w:ascii="Arial" w:hAnsi="Arial" w:cs="Arial"/>
          <w:sz w:val="22"/>
          <w:szCs w:val="22"/>
          <w:lang w:val="el-GR"/>
        </w:rPr>
        <w:t>γ)</w:t>
      </w:r>
      <w:r w:rsidRPr="00840B17">
        <w:rPr>
          <w:rFonts w:ascii="Arial" w:hAnsi="Arial" w:cs="Arial"/>
          <w:sz w:val="22"/>
          <w:szCs w:val="22"/>
          <w:lang w:val="el-GR"/>
        </w:rPr>
        <w:tab/>
      </w:r>
      <w:r w:rsidRPr="00840B17">
        <w:rPr>
          <w:rFonts w:ascii="Arial" w:hAnsi="Arial" w:cs="Arial"/>
          <w:i/>
          <w:sz w:val="22"/>
          <w:szCs w:val="22"/>
          <w:lang w:val="el-GR"/>
        </w:rPr>
        <w:t>Αναβάθμιση της διοικητικής ικανότητας του δημόσιου τομέα και των παρεχόμενων υπηρεσιών</w:t>
      </w:r>
      <w:r w:rsidR="0072376F">
        <w:rPr>
          <w:rFonts w:ascii="Arial" w:hAnsi="Arial" w:cs="Arial"/>
          <w:i/>
          <w:sz w:val="22"/>
          <w:szCs w:val="22"/>
          <w:lang w:val="el-GR"/>
        </w:rPr>
        <w:t>.</w:t>
      </w:r>
    </w:p>
    <w:p w:rsidR="00806CA8" w:rsidRPr="00840B17" w:rsidRDefault="00806CA8" w:rsidP="00BB7055">
      <w:pPr>
        <w:spacing w:line="360" w:lineRule="auto"/>
        <w:jc w:val="both"/>
        <w:rPr>
          <w:rFonts w:ascii="Arial" w:hAnsi="Arial" w:cs="Arial"/>
          <w:sz w:val="22"/>
          <w:szCs w:val="22"/>
          <w:lang w:val="el-GR"/>
        </w:rPr>
      </w:pPr>
    </w:p>
    <w:p w:rsidR="00806CA8" w:rsidRPr="00840B17" w:rsidRDefault="00806CA8" w:rsidP="00BB7055">
      <w:pPr>
        <w:spacing w:line="360" w:lineRule="auto"/>
        <w:jc w:val="both"/>
        <w:rPr>
          <w:rFonts w:ascii="Arial" w:hAnsi="Arial" w:cs="Arial"/>
          <w:sz w:val="22"/>
          <w:szCs w:val="22"/>
          <w:lang w:val="el-GR"/>
        </w:rPr>
      </w:pPr>
      <w:r w:rsidRPr="00840B17">
        <w:rPr>
          <w:rFonts w:ascii="Arial" w:hAnsi="Arial" w:cs="Arial"/>
          <w:sz w:val="22"/>
          <w:szCs w:val="22"/>
          <w:lang w:val="el-GR"/>
        </w:rPr>
        <w:t>Οι προαναφερόμενοι ειδικοί στόχοι αποτελούν / συνθέτουν ένα συνεκτικό «μείγμα» πολιτικής, το οποίο με τις συνέργειες που εξασφαλίζονται κατά την επίτευξή τους θα επιδιωχθεί η αύξηση των ευκαιριών απασχόλησης και κατάρτισης των νέων, η μείωση της πρόωρης σχολικής εγκατάλειψης στη δευτεροβάθμια εκπαίδευση, η διεύρυνση και προώθηση της Δια Βίου Μάθησης</w:t>
      </w:r>
      <w:r w:rsidR="00B4425D">
        <w:rPr>
          <w:rFonts w:ascii="Arial" w:hAnsi="Arial" w:cs="Arial"/>
          <w:sz w:val="22"/>
          <w:szCs w:val="22"/>
          <w:lang w:val="el-GR"/>
        </w:rPr>
        <w:t>,</w:t>
      </w:r>
      <w:r w:rsidRPr="00840B17">
        <w:rPr>
          <w:rFonts w:ascii="Arial" w:hAnsi="Arial" w:cs="Arial"/>
          <w:sz w:val="22"/>
          <w:szCs w:val="22"/>
          <w:lang w:val="el-GR"/>
        </w:rPr>
        <w:t xml:space="preserve"> καθώς και η αύξηση της προσαρμοστικότητας των εργαζομένων, των επιχειρήσεων, της τριτοβάθμιας εκπαίδευσης και του δημόσιου τομέα. Παράλληλα, ο Άξονας επιδιώκει τη βελτίωση των </w:t>
      </w:r>
      <w:proofErr w:type="spellStart"/>
      <w:r w:rsidR="006F76DA" w:rsidRPr="00840B17">
        <w:rPr>
          <w:rFonts w:ascii="Arial" w:hAnsi="Arial" w:cs="Arial"/>
          <w:sz w:val="22"/>
          <w:szCs w:val="22"/>
          <w:lang w:val="el-GR"/>
        </w:rPr>
        <w:t>αποκτ</w:t>
      </w:r>
      <w:r w:rsidR="006F76DA">
        <w:rPr>
          <w:rFonts w:ascii="Arial" w:hAnsi="Arial" w:cs="Arial"/>
          <w:sz w:val="22"/>
          <w:szCs w:val="22"/>
          <w:lang w:val="el-GR"/>
        </w:rPr>
        <w:t>ηθείσων</w:t>
      </w:r>
      <w:proofErr w:type="spellEnd"/>
      <w:r w:rsidR="006F76DA" w:rsidRPr="00840B17">
        <w:rPr>
          <w:rFonts w:ascii="Arial" w:hAnsi="Arial" w:cs="Arial"/>
          <w:sz w:val="22"/>
          <w:szCs w:val="22"/>
          <w:lang w:val="el-GR"/>
        </w:rPr>
        <w:t xml:space="preserve"> </w:t>
      </w:r>
      <w:r w:rsidRPr="00840B17">
        <w:rPr>
          <w:rFonts w:ascii="Arial" w:hAnsi="Arial" w:cs="Arial"/>
          <w:sz w:val="22"/>
          <w:szCs w:val="22"/>
          <w:lang w:val="el-GR"/>
        </w:rPr>
        <w:t>γνώσεων στη δευτεροβάθμια και τριτοβάθμια εκπαίδευση και η αναβάθμιση και προσαρμογή των επαγγελματικών δεξιοτήτων στις ραγδαία μεταβαλλόμενες συνθήκες της αγοράς, μέσω της σύνδεσης των συστημάτων εκπαίδευσης και κατάρτισης με την αγορά εργασίας.</w:t>
      </w:r>
    </w:p>
    <w:p w:rsidR="00806CA8" w:rsidRPr="00840B17" w:rsidRDefault="00806CA8" w:rsidP="00BB7055">
      <w:pPr>
        <w:spacing w:line="360" w:lineRule="auto"/>
        <w:jc w:val="both"/>
        <w:rPr>
          <w:rFonts w:ascii="Arial" w:hAnsi="Arial" w:cs="Arial"/>
          <w:sz w:val="22"/>
          <w:szCs w:val="22"/>
          <w:lang w:val="el-GR"/>
        </w:rPr>
      </w:pPr>
    </w:p>
    <w:p w:rsidR="00814CBB" w:rsidRDefault="00806CA8" w:rsidP="00BB7055">
      <w:pPr>
        <w:spacing w:line="360" w:lineRule="auto"/>
        <w:jc w:val="both"/>
        <w:rPr>
          <w:rFonts w:ascii="Arial" w:hAnsi="Arial" w:cs="Arial"/>
          <w:sz w:val="22"/>
          <w:szCs w:val="22"/>
          <w:lang w:val="el-GR"/>
        </w:rPr>
      </w:pPr>
      <w:r w:rsidRPr="00840B17">
        <w:rPr>
          <w:rFonts w:ascii="Arial" w:hAnsi="Arial" w:cs="Arial"/>
          <w:sz w:val="22"/>
          <w:szCs w:val="22"/>
          <w:lang w:val="el-GR"/>
        </w:rPr>
        <w:t>Οι παρεμβάσεις που περιλαμβάνονται στον Άξονα αυτό είναι απόλυτα συμβατές με τις Συστάσεις του Ευρωπαϊκού Συμβουλίου για ενίσχυση της δια βίου μάθησης και αύξηση των ευκαιριών απασχόλησης και κατάρτισης των νέων μέσω κυρίως των μεταρρυθμίσεων στα συστήματα επαγγελματικής εκπαίδευσης και κατάρτισης καθώς και του συστήματος μαθητείας</w:t>
      </w:r>
      <w:r w:rsidR="00337A57">
        <w:rPr>
          <w:rFonts w:ascii="Arial" w:hAnsi="Arial" w:cs="Arial"/>
          <w:sz w:val="22"/>
          <w:szCs w:val="22"/>
          <w:lang w:val="el-GR"/>
        </w:rPr>
        <w:t xml:space="preserve">. Είναι επίσης συμβατές </w:t>
      </w:r>
      <w:r w:rsidR="00155BAA">
        <w:rPr>
          <w:rFonts w:ascii="Arial" w:hAnsi="Arial" w:cs="Arial"/>
          <w:sz w:val="22"/>
          <w:szCs w:val="22"/>
          <w:lang w:val="el-GR"/>
        </w:rPr>
        <w:t>και με τις Συστάσεις του Συμβουλίου για το 2011</w:t>
      </w:r>
      <w:r w:rsidR="00230945">
        <w:rPr>
          <w:rFonts w:ascii="Arial" w:hAnsi="Arial" w:cs="Arial"/>
          <w:sz w:val="22"/>
          <w:szCs w:val="22"/>
          <w:lang w:val="el-GR"/>
        </w:rPr>
        <w:t xml:space="preserve"> για</w:t>
      </w:r>
      <w:r w:rsidR="00155BAA">
        <w:rPr>
          <w:rFonts w:ascii="Arial" w:hAnsi="Arial" w:cs="Arial"/>
          <w:sz w:val="22"/>
          <w:szCs w:val="22"/>
          <w:lang w:val="el-GR"/>
        </w:rPr>
        <w:t xml:space="preserve"> </w:t>
      </w:r>
      <w:r w:rsidR="00230945">
        <w:rPr>
          <w:rFonts w:ascii="Arial" w:hAnsi="Arial" w:cs="Arial"/>
          <w:sz w:val="22"/>
          <w:szCs w:val="22"/>
          <w:lang w:val="el-GR"/>
        </w:rPr>
        <w:t xml:space="preserve">βελτίωση της αντιστοιχίας μεταξύ της εκπαίδευσης και των αναγκών της αγοράς εργασίας, μέσω της ίδρυσης </w:t>
      </w:r>
      <w:proofErr w:type="spellStart"/>
      <w:r w:rsidR="00230945">
        <w:rPr>
          <w:rFonts w:ascii="Arial" w:hAnsi="Arial" w:cs="Arial"/>
          <w:sz w:val="22"/>
          <w:szCs w:val="22"/>
          <w:lang w:val="el-GR"/>
        </w:rPr>
        <w:t>μεταδευτεροβάθμιων</w:t>
      </w:r>
      <w:proofErr w:type="spellEnd"/>
      <w:r w:rsidR="00230945">
        <w:rPr>
          <w:rFonts w:ascii="Arial" w:hAnsi="Arial" w:cs="Arial"/>
          <w:sz w:val="22"/>
          <w:szCs w:val="22"/>
          <w:lang w:val="el-GR"/>
        </w:rPr>
        <w:t xml:space="preserve"> ινστιτούτων επαγγελματικής εκπα</w:t>
      </w:r>
      <w:r w:rsidR="00814CBB">
        <w:rPr>
          <w:rFonts w:ascii="Arial" w:hAnsi="Arial" w:cs="Arial"/>
          <w:sz w:val="22"/>
          <w:szCs w:val="22"/>
          <w:lang w:val="el-GR"/>
        </w:rPr>
        <w:t>ί</w:t>
      </w:r>
      <w:r w:rsidR="00230945">
        <w:rPr>
          <w:rFonts w:ascii="Arial" w:hAnsi="Arial" w:cs="Arial"/>
          <w:sz w:val="22"/>
          <w:szCs w:val="22"/>
          <w:lang w:val="el-GR"/>
        </w:rPr>
        <w:t xml:space="preserve">δευσης και κατάρτισης όπως και της βελτίωσης της πρόσβασης στην επαγγελματική εκπαίδευση και κατάρτιση σε εργαζομένους χαμηλών επαγγελματικών προσόντων, γυναίκες και άτομα μεγαλύτερης ηλικίας. </w:t>
      </w:r>
    </w:p>
    <w:p w:rsidR="00806CA8" w:rsidRPr="00840B17" w:rsidRDefault="00806CA8" w:rsidP="00BB7055">
      <w:pPr>
        <w:spacing w:line="360" w:lineRule="auto"/>
        <w:jc w:val="both"/>
        <w:rPr>
          <w:rFonts w:ascii="Arial" w:hAnsi="Arial" w:cs="Arial"/>
          <w:sz w:val="22"/>
          <w:szCs w:val="22"/>
          <w:lang w:val="el-GR"/>
        </w:rPr>
      </w:pPr>
    </w:p>
    <w:p w:rsidR="00140114" w:rsidRDefault="00140114" w:rsidP="00140114">
      <w:pPr>
        <w:spacing w:line="360" w:lineRule="auto"/>
        <w:jc w:val="both"/>
        <w:rPr>
          <w:rFonts w:ascii="Arial" w:hAnsi="Arial" w:cs="Arial"/>
          <w:sz w:val="22"/>
          <w:lang w:val="el-GR"/>
        </w:rPr>
      </w:pPr>
      <w:bookmarkStart w:id="415" w:name="_Toc336971511"/>
      <w:bookmarkStart w:id="416" w:name="_Toc339447228"/>
      <w:bookmarkEnd w:id="415"/>
      <w:bookmarkEnd w:id="416"/>
      <w:r>
        <w:rPr>
          <w:rFonts w:ascii="Arial" w:hAnsi="Arial" w:cs="Arial"/>
          <w:sz w:val="22"/>
          <w:lang w:val="el-GR"/>
        </w:rPr>
        <w:t>Οι εν λόγω παρεμβάσεις ανταποκρίνονται επίσης και στις</w:t>
      </w:r>
      <w:r w:rsidRPr="00840B17">
        <w:rPr>
          <w:rFonts w:ascii="Arial" w:hAnsi="Arial" w:cs="Arial"/>
          <w:sz w:val="22"/>
          <w:lang w:val="el-GR"/>
        </w:rPr>
        <w:t xml:space="preserve"> Συστάσεις του Συμβουλίου</w:t>
      </w:r>
      <w:r>
        <w:rPr>
          <w:rFonts w:ascii="Arial" w:hAnsi="Arial" w:cs="Arial"/>
          <w:sz w:val="22"/>
          <w:lang w:val="el-GR"/>
        </w:rPr>
        <w:t xml:space="preserve"> για το ΕΠΜ του 2012</w:t>
      </w:r>
      <w:r w:rsidRPr="00840B17">
        <w:rPr>
          <w:rFonts w:ascii="Arial" w:hAnsi="Arial" w:cs="Arial"/>
          <w:sz w:val="22"/>
          <w:lang w:val="el-GR"/>
        </w:rPr>
        <w:t>,</w:t>
      </w:r>
      <w:r>
        <w:rPr>
          <w:rFonts w:ascii="Arial" w:hAnsi="Arial" w:cs="Arial"/>
          <w:sz w:val="22"/>
          <w:lang w:val="el-GR"/>
        </w:rPr>
        <w:t xml:space="preserve"> που αφορούν στη βελτίωση των δεξιοτήτων του εργατικού δυναμικού ούτως ώστε να ενισχυθεί η επαγγελματική κινητικότητα προς εργασίες με δυνατότητες υψηλού επιπέδου ανάπτυξης και υψηλής προστιθέμενης αξίας. </w:t>
      </w:r>
    </w:p>
    <w:p w:rsidR="00140114" w:rsidRPr="00840B17" w:rsidRDefault="00140114" w:rsidP="00BB7055">
      <w:pPr>
        <w:spacing w:line="360" w:lineRule="auto"/>
        <w:jc w:val="both"/>
        <w:rPr>
          <w:rFonts w:ascii="Arial" w:hAnsi="Arial" w:cs="Arial"/>
          <w:sz w:val="22"/>
          <w:szCs w:val="22"/>
          <w:lang w:val="el-GR"/>
        </w:rPr>
      </w:pPr>
    </w:p>
    <w:p w:rsidR="00806CA8" w:rsidRPr="00840B17" w:rsidRDefault="00806CA8" w:rsidP="00BB7055">
      <w:pPr>
        <w:pStyle w:val="Heading3"/>
        <w:numPr>
          <w:ilvl w:val="2"/>
          <w:numId w:val="104"/>
        </w:numPr>
        <w:spacing w:line="360" w:lineRule="auto"/>
        <w:rPr>
          <w:rFonts w:ascii="Arial" w:hAnsi="Arial"/>
          <w:iCs/>
          <w:sz w:val="22"/>
          <w:szCs w:val="22"/>
          <w:lang w:val="el-GR"/>
        </w:rPr>
      </w:pPr>
      <w:bookmarkStart w:id="417" w:name="_Toc160624263"/>
      <w:bookmarkStart w:id="418" w:name="_Toc160771303"/>
      <w:bookmarkStart w:id="419" w:name="_Toc326834190"/>
      <w:bookmarkStart w:id="420" w:name="_Toc340047044"/>
      <w:bookmarkEnd w:id="412"/>
      <w:r w:rsidRPr="00840B17">
        <w:rPr>
          <w:rFonts w:ascii="Arial" w:hAnsi="Arial"/>
          <w:iCs/>
          <w:sz w:val="22"/>
          <w:szCs w:val="22"/>
          <w:lang w:val="el-GR"/>
        </w:rPr>
        <w:lastRenderedPageBreak/>
        <w:t>Παρεμβάσεις</w:t>
      </w:r>
      <w:bookmarkEnd w:id="417"/>
      <w:bookmarkEnd w:id="418"/>
      <w:bookmarkEnd w:id="419"/>
      <w:bookmarkEnd w:id="420"/>
    </w:p>
    <w:p w:rsidR="00806CA8" w:rsidRPr="00840B17" w:rsidRDefault="00806CA8" w:rsidP="00BB7055">
      <w:pPr>
        <w:spacing w:line="360" w:lineRule="auto"/>
        <w:jc w:val="both"/>
        <w:rPr>
          <w:rFonts w:ascii="Arial" w:hAnsi="Arial" w:cs="Arial"/>
          <w:sz w:val="22"/>
          <w:szCs w:val="22"/>
          <w:lang w:val="el-GR"/>
        </w:rPr>
      </w:pPr>
      <w:r w:rsidRPr="00840B17">
        <w:rPr>
          <w:rFonts w:ascii="Arial" w:hAnsi="Arial" w:cs="Arial"/>
          <w:sz w:val="22"/>
          <w:szCs w:val="22"/>
          <w:lang w:val="el-GR"/>
        </w:rPr>
        <w:t>Οι πιο πάνω ειδικοί στόχοι θα επιτευχθούν μέσω της υιοθέτησης ενός συνεκτικού μείγματος πολιτικής το οποίο θα περιλαμβάνει περιορισμένες παρεμβάσεις διασφαλίζοντας ικανοποιητική συνέργεια μεταξύ τους. Οι παρεμβάσεις του εν λόγω Άξονα Προτεραιότητας παρουσιάζονται πιο κάτω κατά Ειδικό Στόχο:</w:t>
      </w:r>
    </w:p>
    <w:p w:rsidR="00806CA8" w:rsidRPr="00840B17" w:rsidRDefault="00806CA8" w:rsidP="00BB7055">
      <w:pPr>
        <w:pStyle w:val="HEAD2"/>
        <w:keepNext w:val="0"/>
        <w:spacing w:line="360" w:lineRule="auto"/>
        <w:outlineLvl w:val="9"/>
        <w:rPr>
          <w:rFonts w:ascii="Arial" w:hAnsi="Arial" w:cs="Arial"/>
          <w:sz w:val="22"/>
          <w:szCs w:val="22"/>
          <w:lang w:val="el-GR"/>
        </w:rPr>
      </w:pPr>
    </w:p>
    <w:p w:rsidR="00806CA8" w:rsidRPr="00840B17" w:rsidRDefault="00806CA8" w:rsidP="00BB7055">
      <w:pPr>
        <w:spacing w:line="360" w:lineRule="auto"/>
        <w:rPr>
          <w:rFonts w:ascii="Arial" w:hAnsi="Arial" w:cs="Arial"/>
          <w:i/>
          <w:sz w:val="22"/>
          <w:szCs w:val="22"/>
          <w:lang w:val="el-GR"/>
        </w:rPr>
      </w:pPr>
      <w:r w:rsidRPr="00840B17">
        <w:rPr>
          <w:rFonts w:ascii="Arial" w:hAnsi="Arial" w:cs="Arial"/>
          <w:i/>
          <w:sz w:val="22"/>
          <w:szCs w:val="22"/>
          <w:lang w:val="el-GR"/>
        </w:rPr>
        <w:t xml:space="preserve">Α) </w:t>
      </w:r>
      <w:r w:rsidRPr="00840B17">
        <w:rPr>
          <w:rFonts w:ascii="Arial" w:hAnsi="Arial" w:cs="Arial"/>
          <w:i/>
          <w:sz w:val="22"/>
          <w:szCs w:val="22"/>
          <w:u w:val="single"/>
          <w:lang w:val="el-GR"/>
        </w:rPr>
        <w:t xml:space="preserve">Ειδικός Στόχος: Προώθηση της Δια Βίου Μάθησης κυρίως μέσω της αναβάθμισης των συστημάτων εκπαίδευσης και κατάρτισης </w:t>
      </w:r>
    </w:p>
    <w:p w:rsidR="00806CA8" w:rsidRPr="00840B17" w:rsidRDefault="00806CA8" w:rsidP="00BB7055">
      <w:pPr>
        <w:spacing w:line="360" w:lineRule="auto"/>
        <w:jc w:val="both"/>
        <w:rPr>
          <w:rFonts w:ascii="Arial" w:hAnsi="Arial" w:cs="Arial"/>
          <w:sz w:val="22"/>
          <w:szCs w:val="22"/>
          <w:lang w:val="el-GR"/>
        </w:rPr>
      </w:pPr>
    </w:p>
    <w:p w:rsidR="00806CA8" w:rsidRPr="00840B17" w:rsidRDefault="00806CA8" w:rsidP="00BB7055">
      <w:pPr>
        <w:spacing w:line="360" w:lineRule="auto"/>
        <w:jc w:val="both"/>
        <w:rPr>
          <w:rFonts w:ascii="Arial" w:hAnsi="Arial" w:cs="Arial"/>
          <w:sz w:val="22"/>
          <w:szCs w:val="22"/>
          <w:lang w:val="el-GR"/>
        </w:rPr>
      </w:pPr>
      <w:r w:rsidRPr="00840B17">
        <w:rPr>
          <w:rFonts w:ascii="Arial" w:hAnsi="Arial" w:cs="Arial"/>
          <w:sz w:val="22"/>
          <w:szCs w:val="22"/>
          <w:lang w:val="el-GR"/>
        </w:rPr>
        <w:t xml:space="preserve">Στο πλαίσιο αυτού του στόχου, οι δράσεις που </w:t>
      </w:r>
      <w:r w:rsidR="00B4425D">
        <w:rPr>
          <w:rFonts w:ascii="Arial" w:hAnsi="Arial" w:cs="Arial"/>
          <w:sz w:val="22"/>
          <w:szCs w:val="22"/>
          <w:lang w:val="el-GR"/>
        </w:rPr>
        <w:t>προωθούνται</w:t>
      </w:r>
      <w:r w:rsidR="00B4425D" w:rsidRPr="00840B17">
        <w:rPr>
          <w:rFonts w:ascii="Arial" w:hAnsi="Arial" w:cs="Arial"/>
          <w:sz w:val="22"/>
          <w:szCs w:val="22"/>
          <w:lang w:val="el-GR"/>
        </w:rPr>
        <w:t xml:space="preserve"> </w:t>
      </w:r>
      <w:r w:rsidRPr="00840B17">
        <w:rPr>
          <w:rFonts w:ascii="Arial" w:hAnsi="Arial" w:cs="Arial"/>
          <w:sz w:val="22"/>
          <w:szCs w:val="22"/>
          <w:lang w:val="el-GR"/>
        </w:rPr>
        <w:t xml:space="preserve">επικεντρώνονται στην αναβάθμιση, εκσυγχρονισμό και προσαρμοστικότητα των συστημάτων εκπαίδευσης και κατάρτισης με στόχο την προώθηση της Δια Βίου Μάθησης και την προσαρμογή και αναβάθμιση της επιστημονικής γνώσης, των δεξιοτήτων / προσόντων και ειδικοτήτων του ανθρώπινου δυναμικού και, κυρίως, των νέων στις ανάγκες της αγοράς εργασίας και του συνεχώς μεταβαλλόμενου οικονομικού περιβάλλοντος. Ειδικότερα </w:t>
      </w:r>
      <w:r w:rsidR="00B4425D">
        <w:rPr>
          <w:rFonts w:ascii="Arial" w:hAnsi="Arial" w:cs="Arial"/>
          <w:sz w:val="22"/>
          <w:szCs w:val="22"/>
          <w:lang w:val="el-GR"/>
        </w:rPr>
        <w:t>προωθούνται</w:t>
      </w:r>
      <w:r w:rsidR="00B4425D" w:rsidRPr="00840B17">
        <w:rPr>
          <w:rFonts w:ascii="Arial" w:hAnsi="Arial" w:cs="Arial"/>
          <w:sz w:val="22"/>
          <w:szCs w:val="22"/>
          <w:lang w:val="el-GR"/>
        </w:rPr>
        <w:t xml:space="preserve"> </w:t>
      </w:r>
      <w:r w:rsidRPr="00840B17">
        <w:rPr>
          <w:rFonts w:ascii="Arial" w:hAnsi="Arial" w:cs="Arial"/>
          <w:sz w:val="22"/>
          <w:szCs w:val="22"/>
          <w:lang w:val="el-GR"/>
        </w:rPr>
        <w:t>τα ακόλουθα:</w:t>
      </w:r>
    </w:p>
    <w:p w:rsidR="00806CA8" w:rsidRPr="00840B17" w:rsidRDefault="00806CA8" w:rsidP="00BB7055">
      <w:pPr>
        <w:spacing w:line="360" w:lineRule="auto"/>
        <w:jc w:val="both"/>
        <w:rPr>
          <w:rFonts w:ascii="Arial" w:hAnsi="Arial" w:cs="Arial"/>
          <w:sz w:val="22"/>
          <w:szCs w:val="22"/>
          <w:lang w:val="el-GR"/>
        </w:rPr>
      </w:pPr>
    </w:p>
    <w:p w:rsidR="00806CA8" w:rsidRPr="00840B17" w:rsidRDefault="00806CA8" w:rsidP="00BB7055">
      <w:pPr>
        <w:spacing w:line="360" w:lineRule="auto"/>
        <w:jc w:val="both"/>
        <w:rPr>
          <w:rFonts w:ascii="Arial" w:hAnsi="Arial" w:cs="Arial"/>
          <w:b/>
          <w:sz w:val="22"/>
          <w:szCs w:val="22"/>
          <w:lang w:val="el-GR"/>
        </w:rPr>
      </w:pPr>
      <w:r w:rsidRPr="00840B17">
        <w:rPr>
          <w:rFonts w:ascii="Arial" w:hAnsi="Arial" w:cs="Arial"/>
          <w:b/>
          <w:sz w:val="22"/>
          <w:szCs w:val="22"/>
          <w:lang w:val="el-GR"/>
        </w:rPr>
        <w:t xml:space="preserve">Αναβάθμιση και Εκσυγχρονισμός του Συστήματος Μαθητείας </w:t>
      </w:r>
    </w:p>
    <w:p w:rsidR="00806CA8" w:rsidRPr="00840B17" w:rsidRDefault="00806CA8" w:rsidP="00BB7055">
      <w:pPr>
        <w:spacing w:line="360" w:lineRule="auto"/>
        <w:jc w:val="both"/>
        <w:rPr>
          <w:rFonts w:ascii="Arial" w:hAnsi="Arial" w:cs="Arial"/>
          <w:sz w:val="22"/>
          <w:szCs w:val="22"/>
          <w:lang w:val="el-GR"/>
        </w:rPr>
      </w:pPr>
      <w:r w:rsidRPr="00840B17">
        <w:rPr>
          <w:rFonts w:ascii="Arial" w:hAnsi="Arial" w:cs="Arial"/>
          <w:sz w:val="22"/>
          <w:szCs w:val="22"/>
          <w:lang w:val="el-GR"/>
        </w:rPr>
        <w:t xml:space="preserve">Ιδιαίτερη έμφαση </w:t>
      </w:r>
      <w:r w:rsidR="00B4425D">
        <w:rPr>
          <w:rFonts w:ascii="Arial" w:hAnsi="Arial" w:cs="Arial"/>
          <w:sz w:val="22"/>
          <w:szCs w:val="22"/>
          <w:lang w:val="el-GR"/>
        </w:rPr>
        <w:t>δίνεται</w:t>
      </w:r>
      <w:r w:rsidR="00B4425D" w:rsidRPr="00840B17">
        <w:rPr>
          <w:rFonts w:ascii="Arial" w:hAnsi="Arial" w:cs="Arial"/>
          <w:sz w:val="22"/>
          <w:szCs w:val="22"/>
          <w:lang w:val="el-GR"/>
        </w:rPr>
        <w:t xml:space="preserve"> </w:t>
      </w:r>
      <w:r w:rsidRPr="00840B17">
        <w:rPr>
          <w:rFonts w:ascii="Arial" w:hAnsi="Arial" w:cs="Arial"/>
          <w:sz w:val="22"/>
          <w:szCs w:val="22"/>
          <w:lang w:val="el-GR"/>
        </w:rPr>
        <w:t xml:space="preserve">στο Σύστημα Μαθητείας, ως εναλλακτικού ελκυστικού και αξιόπιστου τρόπου εκπαίδευσης και επαγγελματικής κατάρτισης των νέων, με παράλληλη ικανοποίηση των αναγκών της αγοράς εργασίας σε τεχνικό προσωπικό. </w:t>
      </w:r>
      <w:r w:rsidR="00134399">
        <w:rPr>
          <w:rFonts w:ascii="Arial" w:hAnsi="Arial" w:cs="Arial"/>
          <w:sz w:val="22"/>
          <w:szCs w:val="22"/>
          <w:lang w:val="el-GR"/>
        </w:rPr>
        <w:t xml:space="preserve">Η Νέα Σύγχρονη Μαθητεία </w:t>
      </w:r>
      <w:r w:rsidRPr="00840B17">
        <w:rPr>
          <w:rFonts w:ascii="Arial" w:hAnsi="Arial" w:cs="Arial"/>
          <w:sz w:val="22"/>
          <w:szCs w:val="22"/>
          <w:lang w:val="el-GR"/>
        </w:rPr>
        <w:t xml:space="preserve">ικανοποιεί τις ανάγκες των νέων 14-25 ετών, οι οποίοι δεν είναι ενταγμένοι στο επίσημο εκπαιδευτικό σύστημα και, είτε δεν έχουν τις βασικές μαθησιακές ικανότητες ή επαγγελματικές δεξιότητες που θα τους καθιστούσαν ικανούς για περαιτέρω μάθηση ή / και απασχόληση, είτε αφού συμπληρώσουν τη δευτεροβάθμια εκπαίδευση, επιθυμούν να αποκτήσουν ή / και να αναβαθμίσουν τις επαγγελματικές τους δεξιότητες για πιο εξειδικευμένο και πιο </w:t>
      </w:r>
      <w:proofErr w:type="spellStart"/>
      <w:r w:rsidRPr="00840B17">
        <w:rPr>
          <w:rFonts w:ascii="Arial" w:hAnsi="Arial" w:cs="Arial"/>
          <w:sz w:val="22"/>
          <w:szCs w:val="22"/>
          <w:lang w:val="el-GR"/>
        </w:rPr>
        <w:t>αμειπτικό</w:t>
      </w:r>
      <w:proofErr w:type="spellEnd"/>
      <w:r w:rsidRPr="00840B17">
        <w:rPr>
          <w:rFonts w:ascii="Arial" w:hAnsi="Arial" w:cs="Arial"/>
          <w:sz w:val="22"/>
          <w:szCs w:val="22"/>
          <w:lang w:val="el-GR"/>
        </w:rPr>
        <w:t xml:space="preserve"> επάγγελμα. Στο πλαίσιο </w:t>
      </w:r>
      <w:r w:rsidR="00685079">
        <w:rPr>
          <w:rFonts w:ascii="Arial" w:hAnsi="Arial" w:cs="Arial"/>
          <w:sz w:val="22"/>
          <w:szCs w:val="22"/>
          <w:lang w:val="el-GR"/>
        </w:rPr>
        <w:t>της Νέας Σύγχρονης</w:t>
      </w:r>
      <w:r w:rsidRPr="00840B17">
        <w:rPr>
          <w:rFonts w:ascii="Arial" w:hAnsi="Arial" w:cs="Arial"/>
          <w:sz w:val="22"/>
          <w:szCs w:val="22"/>
          <w:lang w:val="el-GR"/>
        </w:rPr>
        <w:t xml:space="preserve"> Μαθητείας διασφαλίζεται η κινητικότητα των νέων μεταξύ του εκπαιδευτικού συστήματος, της μαθητείας και της απασχόλησης. </w:t>
      </w:r>
    </w:p>
    <w:p w:rsidR="00806CA8" w:rsidRPr="00840B17" w:rsidRDefault="00806CA8" w:rsidP="00BB7055">
      <w:pPr>
        <w:spacing w:line="360" w:lineRule="auto"/>
        <w:jc w:val="both"/>
        <w:rPr>
          <w:rFonts w:ascii="Arial" w:hAnsi="Arial" w:cs="Arial"/>
          <w:sz w:val="22"/>
          <w:szCs w:val="22"/>
          <w:lang w:val="el-GR"/>
        </w:rPr>
      </w:pPr>
    </w:p>
    <w:p w:rsidR="00806CA8" w:rsidRPr="00840B17" w:rsidRDefault="00806CA8" w:rsidP="00BB7055">
      <w:pPr>
        <w:spacing w:line="360" w:lineRule="auto"/>
        <w:jc w:val="both"/>
        <w:rPr>
          <w:rFonts w:ascii="Arial" w:hAnsi="Arial" w:cs="Arial"/>
          <w:sz w:val="22"/>
          <w:szCs w:val="22"/>
          <w:lang w:val="el-GR"/>
        </w:rPr>
      </w:pPr>
      <w:r w:rsidRPr="00840B17">
        <w:rPr>
          <w:rFonts w:ascii="Arial" w:hAnsi="Arial" w:cs="Arial"/>
          <w:sz w:val="22"/>
          <w:szCs w:val="22"/>
          <w:lang w:val="el-GR"/>
        </w:rPr>
        <w:t xml:space="preserve">Πιο συγκεκριμένα, στα πλαίσια αυτής της παρέμβασης </w:t>
      </w:r>
      <w:r w:rsidR="00B4425D">
        <w:rPr>
          <w:rFonts w:ascii="Arial" w:hAnsi="Arial" w:cs="Arial"/>
          <w:sz w:val="22"/>
          <w:szCs w:val="22"/>
          <w:lang w:val="el-GR"/>
        </w:rPr>
        <w:t>προωθούνται</w:t>
      </w:r>
      <w:r w:rsidRPr="00840B17">
        <w:rPr>
          <w:rFonts w:ascii="Arial" w:hAnsi="Arial" w:cs="Arial"/>
          <w:sz w:val="22"/>
          <w:szCs w:val="22"/>
          <w:lang w:val="el-GR"/>
        </w:rPr>
        <w:t xml:space="preserve"> ενδεικτικά οι ακόλουθες δράσεις:</w:t>
      </w:r>
    </w:p>
    <w:p w:rsidR="00806CA8" w:rsidRPr="00840B17" w:rsidRDefault="00806CA8" w:rsidP="00BB7055">
      <w:pPr>
        <w:numPr>
          <w:ilvl w:val="0"/>
          <w:numId w:val="61"/>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Ανάπτυξη αναλυτικών προγραμμάτων και μεθοδολογιών κατάρτισης</w:t>
      </w:r>
      <w:r w:rsidR="006E7A42" w:rsidRPr="00840B17">
        <w:rPr>
          <w:rFonts w:ascii="Arial" w:hAnsi="Arial" w:cs="Arial"/>
          <w:sz w:val="22"/>
          <w:szCs w:val="22"/>
          <w:lang w:val="el-GR"/>
        </w:rPr>
        <w:t>.</w:t>
      </w:r>
      <w:r w:rsidRPr="00840B17">
        <w:rPr>
          <w:rFonts w:ascii="Arial" w:hAnsi="Arial" w:cs="Arial"/>
          <w:sz w:val="22"/>
          <w:szCs w:val="22"/>
          <w:lang w:val="el-GR"/>
        </w:rPr>
        <w:t xml:space="preserve"> </w:t>
      </w:r>
    </w:p>
    <w:p w:rsidR="00806CA8" w:rsidRPr="00840B17" w:rsidRDefault="00806CA8" w:rsidP="00BB7055">
      <w:pPr>
        <w:numPr>
          <w:ilvl w:val="0"/>
          <w:numId w:val="61"/>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Ανάπτυξη και παραγωγή εκπαιδευτικού υλικού και υλικού κατάρτισης</w:t>
      </w:r>
      <w:r w:rsidR="006E7A42" w:rsidRPr="00840B17">
        <w:rPr>
          <w:rFonts w:ascii="Arial" w:hAnsi="Arial" w:cs="Arial"/>
          <w:sz w:val="22"/>
          <w:szCs w:val="22"/>
          <w:lang w:val="el-GR"/>
        </w:rPr>
        <w:t>.</w:t>
      </w:r>
      <w:r w:rsidRPr="00840B17">
        <w:rPr>
          <w:rFonts w:ascii="Arial" w:hAnsi="Arial" w:cs="Arial"/>
          <w:sz w:val="22"/>
          <w:szCs w:val="22"/>
          <w:lang w:val="el-GR"/>
        </w:rPr>
        <w:t xml:space="preserve"> </w:t>
      </w:r>
    </w:p>
    <w:p w:rsidR="00806CA8" w:rsidRPr="00840B17" w:rsidRDefault="006E7A42" w:rsidP="00BB7055">
      <w:pPr>
        <w:numPr>
          <w:ilvl w:val="0"/>
          <w:numId w:val="61"/>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Κατάρτιση των εκπαιδευτικών.</w:t>
      </w:r>
    </w:p>
    <w:p w:rsidR="00806CA8" w:rsidRPr="00840B17" w:rsidRDefault="00806CA8" w:rsidP="00BB7055">
      <w:pPr>
        <w:numPr>
          <w:ilvl w:val="0"/>
          <w:numId w:val="61"/>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Προώθηση της </w:t>
      </w:r>
      <w:proofErr w:type="spellStart"/>
      <w:r w:rsidRPr="00840B17">
        <w:rPr>
          <w:rFonts w:ascii="Arial" w:hAnsi="Arial" w:cs="Arial"/>
          <w:sz w:val="22"/>
          <w:szCs w:val="22"/>
          <w:lang w:val="el-GR"/>
        </w:rPr>
        <w:t>ενδοεπιχειρησιακής</w:t>
      </w:r>
      <w:proofErr w:type="spellEnd"/>
      <w:r w:rsidRPr="00840B17">
        <w:rPr>
          <w:rFonts w:ascii="Arial" w:hAnsi="Arial" w:cs="Arial"/>
          <w:sz w:val="22"/>
          <w:szCs w:val="22"/>
          <w:lang w:val="el-GR"/>
        </w:rPr>
        <w:t xml:space="preserve"> κατάρτισης των μαθητευόμενων</w:t>
      </w:r>
      <w:r w:rsidR="006E7A42" w:rsidRPr="00840B17">
        <w:rPr>
          <w:rFonts w:ascii="Arial" w:hAnsi="Arial" w:cs="Arial"/>
          <w:sz w:val="22"/>
          <w:szCs w:val="22"/>
          <w:lang w:val="el-GR"/>
        </w:rPr>
        <w:t>.</w:t>
      </w:r>
    </w:p>
    <w:p w:rsidR="00806CA8" w:rsidRPr="00840B17" w:rsidRDefault="00806CA8" w:rsidP="00BB7055">
      <w:pPr>
        <w:numPr>
          <w:ilvl w:val="0"/>
          <w:numId w:val="61"/>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lastRenderedPageBreak/>
        <w:t>Παροχή συμβουλευτικής και καθοδήγησης προς τους μαθητευόμενους</w:t>
      </w:r>
      <w:r w:rsidR="006E7A42" w:rsidRPr="00840B17">
        <w:rPr>
          <w:rFonts w:ascii="Arial" w:hAnsi="Arial" w:cs="Arial"/>
          <w:sz w:val="22"/>
          <w:szCs w:val="22"/>
          <w:lang w:val="el-GR"/>
        </w:rPr>
        <w:t>.</w:t>
      </w:r>
    </w:p>
    <w:p w:rsidR="00806CA8" w:rsidRPr="00840B17" w:rsidRDefault="00806CA8" w:rsidP="00BB7055">
      <w:pPr>
        <w:numPr>
          <w:ilvl w:val="0"/>
          <w:numId w:val="61"/>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Εκστρατεία ενημέρωσης και δημοσιότητας</w:t>
      </w:r>
      <w:r w:rsidR="006E7A42" w:rsidRPr="00840B17">
        <w:rPr>
          <w:rFonts w:ascii="Arial" w:hAnsi="Arial" w:cs="Arial"/>
          <w:sz w:val="22"/>
          <w:szCs w:val="22"/>
          <w:lang w:val="el-GR"/>
        </w:rPr>
        <w:t>.</w:t>
      </w:r>
    </w:p>
    <w:p w:rsidR="00806CA8" w:rsidRPr="00840B17" w:rsidRDefault="00806CA8" w:rsidP="00BB7055">
      <w:pPr>
        <w:spacing w:line="360" w:lineRule="auto"/>
        <w:jc w:val="both"/>
        <w:rPr>
          <w:rFonts w:ascii="Arial" w:hAnsi="Arial" w:cs="Arial"/>
          <w:sz w:val="22"/>
          <w:szCs w:val="22"/>
          <w:lang w:val="el-GR"/>
        </w:rPr>
      </w:pPr>
    </w:p>
    <w:p w:rsidR="00806CA8" w:rsidRPr="00840B17" w:rsidRDefault="00806CA8" w:rsidP="00BB7055">
      <w:pPr>
        <w:spacing w:line="360" w:lineRule="auto"/>
        <w:jc w:val="both"/>
        <w:rPr>
          <w:rFonts w:ascii="Arial" w:hAnsi="Arial" w:cs="Arial"/>
          <w:b/>
          <w:sz w:val="22"/>
          <w:szCs w:val="22"/>
          <w:lang w:val="el-GR"/>
        </w:rPr>
      </w:pPr>
      <w:r w:rsidRPr="00840B17">
        <w:rPr>
          <w:rFonts w:ascii="Arial" w:hAnsi="Arial" w:cs="Arial"/>
          <w:b/>
          <w:sz w:val="22"/>
          <w:szCs w:val="22"/>
          <w:lang w:val="el-GR"/>
        </w:rPr>
        <w:t xml:space="preserve">Βελτίωση του Συστήματος Επαγγελματικής Εκπαίδευσης </w:t>
      </w:r>
    </w:p>
    <w:p w:rsidR="00806CA8" w:rsidRPr="00840B17" w:rsidRDefault="00806CA8" w:rsidP="00BB7055">
      <w:pPr>
        <w:spacing w:line="360" w:lineRule="auto"/>
        <w:jc w:val="both"/>
        <w:rPr>
          <w:rFonts w:ascii="Arial" w:hAnsi="Arial" w:cs="Arial"/>
          <w:sz w:val="22"/>
          <w:szCs w:val="22"/>
          <w:lang w:val="el-GR"/>
        </w:rPr>
      </w:pPr>
      <w:r w:rsidRPr="00840B17">
        <w:rPr>
          <w:rFonts w:ascii="Arial" w:hAnsi="Arial" w:cs="Arial"/>
          <w:sz w:val="22"/>
          <w:szCs w:val="22"/>
          <w:lang w:val="el-GR"/>
        </w:rPr>
        <w:t xml:space="preserve">Η παρέμβαση αυτή στοχεύει στη βελτίωση της ποιότητας της παρεχόμενης δευτεροβάθμιας επαγγελματικής εκπαίδευσης και κατ’ επέκταση βελτίωση της ελκυστικότητας της και προσαρμογή της στις ανάγκες αγοράς εργασίας. Η </w:t>
      </w:r>
      <w:r w:rsidR="00C959E9" w:rsidRPr="00840B17">
        <w:rPr>
          <w:rFonts w:ascii="Arial" w:hAnsi="Arial" w:cs="Arial"/>
          <w:sz w:val="22"/>
          <w:szCs w:val="22"/>
          <w:lang w:val="el-GR"/>
        </w:rPr>
        <w:t>παρέμβαση</w:t>
      </w:r>
      <w:r w:rsidRPr="00840B17">
        <w:rPr>
          <w:rFonts w:ascii="Arial" w:hAnsi="Arial" w:cs="Arial"/>
          <w:sz w:val="22"/>
          <w:szCs w:val="22"/>
          <w:lang w:val="el-GR"/>
        </w:rPr>
        <w:t xml:space="preserve"> αυτή </w:t>
      </w:r>
      <w:r w:rsidR="00B4425D">
        <w:rPr>
          <w:rFonts w:ascii="Arial" w:hAnsi="Arial" w:cs="Arial"/>
          <w:sz w:val="22"/>
          <w:szCs w:val="22"/>
          <w:lang w:val="el-GR"/>
        </w:rPr>
        <w:t>υλοποιείται</w:t>
      </w:r>
      <w:r w:rsidRPr="00840B17">
        <w:rPr>
          <w:rFonts w:ascii="Arial" w:hAnsi="Arial" w:cs="Arial"/>
          <w:sz w:val="22"/>
          <w:szCs w:val="22"/>
          <w:lang w:val="el-GR"/>
        </w:rPr>
        <w:t xml:space="preserve"> μέσω των πιο κάτω ενδεικτικών δράσεων: </w:t>
      </w:r>
    </w:p>
    <w:p w:rsidR="00806CA8" w:rsidRPr="00840B17" w:rsidRDefault="00806CA8" w:rsidP="00BB7055">
      <w:pPr>
        <w:numPr>
          <w:ilvl w:val="0"/>
          <w:numId w:val="62"/>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Ανάπτυξη ολοκληρωμένων αναλυτικών προγραμμάτων που ικανοποιούν τις ανάγκες τις αγοράς εργασίας και παράλληλα</w:t>
      </w:r>
      <w:r w:rsidRPr="008A239B">
        <w:rPr>
          <w:rFonts w:ascii="Arial" w:hAnsi="Arial" w:cs="Arial"/>
          <w:sz w:val="22"/>
          <w:szCs w:val="22"/>
          <w:lang w:val="el-GR"/>
        </w:rPr>
        <w:t>, διευκολύνουν την πρόσβαση των αποφοίτων σε ανώτερη και τριτοβάθμια εκπαίδευση</w:t>
      </w:r>
      <w:r w:rsidRPr="00840B17">
        <w:rPr>
          <w:rFonts w:ascii="Arial" w:hAnsi="Arial" w:cs="Arial"/>
          <w:sz w:val="22"/>
          <w:szCs w:val="22"/>
          <w:lang w:val="el-GR"/>
        </w:rPr>
        <w:t xml:space="preserve">. </w:t>
      </w:r>
    </w:p>
    <w:p w:rsidR="00806CA8" w:rsidRPr="00840B17" w:rsidRDefault="00806CA8" w:rsidP="00BB7055">
      <w:pPr>
        <w:numPr>
          <w:ilvl w:val="0"/>
          <w:numId w:val="62"/>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Ανάπτυξη και εισαγωγή των κατάλληλων μεθοδολογιών και εργαλείων εκπαιδευτικού υλικού. </w:t>
      </w:r>
    </w:p>
    <w:p w:rsidR="00806CA8" w:rsidRPr="00840B17" w:rsidRDefault="00806CA8" w:rsidP="00BB7055">
      <w:pPr>
        <w:numPr>
          <w:ilvl w:val="0"/>
          <w:numId w:val="62"/>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Δραστηριότητες που στοχεύουν στην ενίσχυση της συνεργασίας και της σύνδεσης της επαγγελματικής εκπαίδευσης με τις επιχειρήσεις. </w:t>
      </w:r>
    </w:p>
    <w:p w:rsidR="00806CA8" w:rsidRPr="00840B17" w:rsidRDefault="00806CA8" w:rsidP="00BB7055">
      <w:pPr>
        <w:numPr>
          <w:ilvl w:val="0"/>
          <w:numId w:val="62"/>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Περαιτέρω εφαρμογή των Τεχνολογιών Πληροφορικής και Επικοινωνιών.</w:t>
      </w:r>
    </w:p>
    <w:p w:rsidR="00806CA8" w:rsidRPr="00840B17" w:rsidRDefault="00806CA8" w:rsidP="00BB7055">
      <w:pPr>
        <w:numPr>
          <w:ilvl w:val="0"/>
          <w:numId w:val="62"/>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Εξειδικευμένη κατάρτιση των εκπαιδευτικών επαγγελματικής εκπαίδευσης στα νέα αναλυτικά προγράμματα που θα αναπτυχθούν, συμπεριλαμβανομένων και των νέων ψηφιακών προγραμμάτων.  </w:t>
      </w:r>
    </w:p>
    <w:p w:rsidR="00806CA8" w:rsidRPr="00840B17" w:rsidRDefault="00806CA8" w:rsidP="00BB7055">
      <w:pPr>
        <w:numPr>
          <w:ilvl w:val="0"/>
          <w:numId w:val="62"/>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Εκστρατεία ενημέρωσης και δημοσιότητας. </w:t>
      </w:r>
    </w:p>
    <w:p w:rsidR="00806CA8" w:rsidRPr="00840B17" w:rsidRDefault="00806CA8" w:rsidP="00BB7055">
      <w:pPr>
        <w:spacing w:line="360" w:lineRule="auto"/>
        <w:jc w:val="both"/>
        <w:rPr>
          <w:rFonts w:ascii="Arial" w:hAnsi="Arial" w:cs="Arial"/>
          <w:sz w:val="22"/>
          <w:szCs w:val="22"/>
          <w:lang w:val="el-GR"/>
        </w:rPr>
      </w:pPr>
    </w:p>
    <w:p w:rsidR="00806CA8" w:rsidRPr="00840B17" w:rsidRDefault="00806CA8" w:rsidP="00BB7055">
      <w:pPr>
        <w:spacing w:line="360" w:lineRule="auto"/>
        <w:jc w:val="both"/>
        <w:rPr>
          <w:rFonts w:ascii="Arial" w:hAnsi="Arial" w:cs="Arial"/>
          <w:b/>
          <w:sz w:val="22"/>
          <w:szCs w:val="22"/>
          <w:lang w:val="el-GR"/>
        </w:rPr>
      </w:pPr>
      <w:r w:rsidRPr="00840B17">
        <w:rPr>
          <w:rFonts w:ascii="Arial" w:hAnsi="Arial" w:cs="Arial"/>
          <w:b/>
          <w:sz w:val="22"/>
          <w:szCs w:val="22"/>
          <w:lang w:val="el-GR"/>
        </w:rPr>
        <w:t xml:space="preserve">Ενίσχυση της Εκπαίδευσης σε Υποβαθμισμένες Περιοχές  </w:t>
      </w:r>
    </w:p>
    <w:p w:rsidR="00806CA8" w:rsidRPr="00840B17" w:rsidRDefault="00806CA8" w:rsidP="00BB7055">
      <w:pPr>
        <w:spacing w:line="360" w:lineRule="auto"/>
        <w:jc w:val="both"/>
        <w:rPr>
          <w:rFonts w:ascii="Arial" w:hAnsi="Arial" w:cs="Arial"/>
          <w:sz w:val="22"/>
          <w:szCs w:val="22"/>
          <w:lang w:val="el-GR"/>
        </w:rPr>
      </w:pPr>
      <w:r w:rsidRPr="00840B17">
        <w:rPr>
          <w:rFonts w:ascii="Arial" w:hAnsi="Arial" w:cs="Arial"/>
          <w:sz w:val="22"/>
          <w:szCs w:val="22"/>
          <w:lang w:val="el-GR"/>
        </w:rPr>
        <w:t xml:space="preserve">Στο πλαίσιο βελτίωσης της ελκυστικότητας του συστήματος εκπαίδευσης, </w:t>
      </w:r>
      <w:r w:rsidR="00120C70">
        <w:rPr>
          <w:rFonts w:ascii="Arial" w:hAnsi="Arial" w:cs="Arial"/>
          <w:sz w:val="22"/>
          <w:szCs w:val="22"/>
          <w:lang w:val="el-GR"/>
        </w:rPr>
        <w:t>προωθείται</w:t>
      </w:r>
      <w:r w:rsidRPr="00840B17">
        <w:rPr>
          <w:rFonts w:ascii="Arial" w:hAnsi="Arial" w:cs="Arial"/>
          <w:sz w:val="22"/>
          <w:szCs w:val="22"/>
          <w:lang w:val="el-GR"/>
        </w:rPr>
        <w:t xml:space="preserve"> η ενίσχυση της εκπαίδευσης που παρέχεται σε συγκεκριμένα σχολικά συμπλέγματα (Ζώνες Εκπαιδευτής Προτεραιότητας, ΖΕΠ). Η κάθε ΖΕΠ αποτελείται από σχολεία πρωτοβάθμιας και δευτεροβάθμιας εκπαίδευσης σε συγκεκριμένες υποβαθμισμένες περιοχές με πληθυσμό χαμηλού κοινωνικοοικονομικού και εκπαιδευτικού επιπέδου. Τα κριτήρια που καθιστούν τα σχολικά αυτά συμπλέγματα ως ΖΕΠ είναι ψηλό ποσοστό σχολικής αποτυχίας των μαθητών, λειτουργικό αναλφαβητισμό, ψηλό ποσοστό αλλοδαπών ή αλλόγλωσσων μαθητών, μεγάλο αριθμό σχολικής διαρροής καθώς και περιστατικών βίας και παραβατικότητας. Στο πλαίσιο αυτής της παρέμβασης </w:t>
      </w:r>
      <w:r w:rsidR="00120C70">
        <w:rPr>
          <w:rFonts w:ascii="Arial" w:hAnsi="Arial" w:cs="Arial"/>
          <w:sz w:val="22"/>
          <w:szCs w:val="22"/>
          <w:lang w:val="el-GR"/>
        </w:rPr>
        <w:t>προωθούνται</w:t>
      </w:r>
      <w:r w:rsidRPr="00840B17">
        <w:rPr>
          <w:rFonts w:ascii="Arial" w:hAnsi="Arial" w:cs="Arial"/>
          <w:sz w:val="22"/>
          <w:szCs w:val="22"/>
          <w:lang w:val="el-GR"/>
        </w:rPr>
        <w:t xml:space="preserve"> οι ακόλουθες ενδεικτικές δράσεις: </w:t>
      </w:r>
    </w:p>
    <w:p w:rsidR="00806CA8" w:rsidRPr="00840B17" w:rsidRDefault="00806CA8" w:rsidP="00BB7055">
      <w:pPr>
        <w:numPr>
          <w:ilvl w:val="0"/>
          <w:numId w:val="63"/>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Ανάπτυξη και εφαρμογή ειδικών εκπαιδευτικών προγραμμάτων στη μητρική γλώσσα των ξενόγλωσσων μαθητών. </w:t>
      </w:r>
    </w:p>
    <w:p w:rsidR="00806CA8" w:rsidRPr="00840B17" w:rsidRDefault="00806CA8" w:rsidP="00BB7055">
      <w:pPr>
        <w:numPr>
          <w:ilvl w:val="0"/>
          <w:numId w:val="63"/>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Ανάπτυξη εξειδικευμένων αναλυτικών προγραμμάτων. </w:t>
      </w:r>
    </w:p>
    <w:p w:rsidR="00806CA8" w:rsidRPr="00840B17" w:rsidRDefault="00806CA8" w:rsidP="00BB7055">
      <w:pPr>
        <w:numPr>
          <w:ilvl w:val="0"/>
          <w:numId w:val="63"/>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Ανάπτυξη εξειδικευμένου εκπαιδευτικού υλικού και μεθοδολογιών. </w:t>
      </w:r>
    </w:p>
    <w:p w:rsidR="00806CA8" w:rsidRPr="00840B17" w:rsidRDefault="00806CA8" w:rsidP="00BB7055">
      <w:pPr>
        <w:numPr>
          <w:ilvl w:val="0"/>
          <w:numId w:val="63"/>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lastRenderedPageBreak/>
        <w:t xml:space="preserve">Εξειδικευμένη κατάρτιση εκπαιδευτικών. </w:t>
      </w:r>
    </w:p>
    <w:p w:rsidR="00806CA8" w:rsidRPr="00840B17" w:rsidRDefault="00806CA8" w:rsidP="00BB7055">
      <w:pPr>
        <w:numPr>
          <w:ilvl w:val="0"/>
          <w:numId w:val="63"/>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Ανάπτυξη και εισαγωγή προγραμμάτων καταπολέμησης ρατσισμού και ξενοφοβίας. </w:t>
      </w:r>
    </w:p>
    <w:p w:rsidR="00806CA8" w:rsidRPr="00840B17" w:rsidRDefault="00806CA8" w:rsidP="00BB7055">
      <w:pPr>
        <w:numPr>
          <w:ilvl w:val="0"/>
          <w:numId w:val="63"/>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Βελτίωση του σχολικού εξοπλισμού. </w:t>
      </w:r>
    </w:p>
    <w:p w:rsidR="00806CA8" w:rsidRPr="00840B17" w:rsidRDefault="00806CA8" w:rsidP="00BB7055">
      <w:pPr>
        <w:numPr>
          <w:ilvl w:val="0"/>
          <w:numId w:val="63"/>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Εξωσχολικές δραστηριότητες. </w:t>
      </w:r>
    </w:p>
    <w:p w:rsidR="00806CA8" w:rsidRPr="00840B17" w:rsidRDefault="00806CA8" w:rsidP="00BB7055">
      <w:pPr>
        <w:numPr>
          <w:ilvl w:val="0"/>
          <w:numId w:val="63"/>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Ανάπτυξη και εισαγωγή συμβουλευτικών προγραμμάτων και προγραμμάτων καθοδήγησης με στόχο την ενδυνάμωση της συνεργασίας της οικογένειας με το σχολείο. </w:t>
      </w:r>
    </w:p>
    <w:p w:rsidR="00806CA8" w:rsidRPr="00840B17" w:rsidRDefault="00806CA8" w:rsidP="00BB7055">
      <w:pPr>
        <w:spacing w:line="360" w:lineRule="auto"/>
        <w:jc w:val="both"/>
        <w:rPr>
          <w:rFonts w:ascii="Arial" w:hAnsi="Arial" w:cs="Arial"/>
          <w:sz w:val="22"/>
          <w:szCs w:val="22"/>
          <w:lang w:val="el-GR"/>
        </w:rPr>
      </w:pPr>
    </w:p>
    <w:p w:rsidR="00806CA8" w:rsidRPr="00840B17" w:rsidRDefault="00806CA8" w:rsidP="00BB7055">
      <w:pPr>
        <w:spacing w:line="360" w:lineRule="auto"/>
        <w:jc w:val="both"/>
        <w:rPr>
          <w:rFonts w:ascii="Arial" w:hAnsi="Arial" w:cs="Arial"/>
          <w:b/>
          <w:sz w:val="22"/>
          <w:szCs w:val="22"/>
          <w:lang w:val="el-GR"/>
        </w:rPr>
      </w:pPr>
      <w:r w:rsidRPr="00840B17">
        <w:rPr>
          <w:rFonts w:ascii="Arial" w:hAnsi="Arial" w:cs="Arial"/>
          <w:b/>
          <w:sz w:val="22"/>
          <w:szCs w:val="22"/>
          <w:lang w:val="el-GR"/>
        </w:rPr>
        <w:t>Ανάπτυξη Συστήματος Επαγγελματικών Προσόντων</w:t>
      </w:r>
    </w:p>
    <w:p w:rsidR="00806CA8" w:rsidRPr="00840B17" w:rsidRDefault="00806CA8" w:rsidP="00BB7055">
      <w:pPr>
        <w:spacing w:line="360" w:lineRule="auto"/>
        <w:jc w:val="both"/>
        <w:rPr>
          <w:rFonts w:ascii="Arial" w:hAnsi="Arial" w:cs="Arial"/>
          <w:sz w:val="22"/>
          <w:szCs w:val="22"/>
          <w:lang w:val="el-GR"/>
        </w:rPr>
      </w:pPr>
      <w:r w:rsidRPr="00840B17">
        <w:rPr>
          <w:rFonts w:ascii="Arial" w:hAnsi="Arial" w:cs="Arial"/>
          <w:sz w:val="22"/>
          <w:szCs w:val="22"/>
          <w:lang w:val="el-GR"/>
        </w:rPr>
        <w:t xml:space="preserve">Η παρέμβαση αυτή στοχεύει στην αναβάθμιση των γνώσεων και δεξιοτήτων του εργατικού δυναμικού και τη διευκόλυνση της προσβασιμότητας και της κινητικότητας στην αγορά εργασίας και στη βελτίωση της ποιότητας της κατάρτισης. Η σταδιακή εγκαθίδρυση και λειτουργία του Συστήματος Επαγγελματικών Προσόντων </w:t>
      </w:r>
      <w:r w:rsidR="00120C70">
        <w:rPr>
          <w:rFonts w:ascii="Arial" w:hAnsi="Arial" w:cs="Arial"/>
          <w:sz w:val="22"/>
          <w:szCs w:val="22"/>
          <w:lang w:val="el-GR"/>
        </w:rPr>
        <w:t xml:space="preserve">προωθείται </w:t>
      </w:r>
      <w:r w:rsidRPr="00840B17">
        <w:rPr>
          <w:rFonts w:ascii="Arial" w:hAnsi="Arial" w:cs="Arial"/>
          <w:sz w:val="22"/>
          <w:szCs w:val="22"/>
          <w:lang w:val="el-GR"/>
        </w:rPr>
        <w:t>μέσω των ακόλουθων δράσεων:</w:t>
      </w:r>
    </w:p>
    <w:p w:rsidR="00806CA8" w:rsidRPr="00840B17" w:rsidRDefault="00806CA8" w:rsidP="00BB7055">
      <w:pPr>
        <w:numPr>
          <w:ilvl w:val="0"/>
          <w:numId w:val="64"/>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Ορισμός Προτύπων Επαγγελματικών Προσόντων.</w:t>
      </w:r>
    </w:p>
    <w:p w:rsidR="00806CA8" w:rsidRPr="00840B17" w:rsidRDefault="00806CA8" w:rsidP="00BB7055">
      <w:pPr>
        <w:numPr>
          <w:ilvl w:val="0"/>
          <w:numId w:val="64"/>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Απονομή επαγγελματικών προσόντων</w:t>
      </w:r>
      <w:r w:rsidR="00120C70">
        <w:rPr>
          <w:rFonts w:ascii="Arial" w:hAnsi="Arial" w:cs="Arial"/>
          <w:sz w:val="22"/>
          <w:szCs w:val="22"/>
          <w:lang w:val="el-GR"/>
        </w:rPr>
        <w:t>,</w:t>
      </w:r>
      <w:r w:rsidRPr="00840B17">
        <w:rPr>
          <w:rFonts w:ascii="Arial" w:hAnsi="Arial" w:cs="Arial"/>
          <w:sz w:val="22"/>
          <w:szCs w:val="22"/>
          <w:lang w:val="el-GR"/>
        </w:rPr>
        <w:t xml:space="preserve"> η οποία περιλαμβάνει διάγνωση, αξιολόγηση και πιστοποίηση των υποψηφίων. </w:t>
      </w:r>
    </w:p>
    <w:p w:rsidR="00806CA8" w:rsidRPr="00840B17" w:rsidRDefault="00806CA8" w:rsidP="00BB7055">
      <w:pPr>
        <w:numPr>
          <w:ilvl w:val="0"/>
          <w:numId w:val="64"/>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Μελέτες που στοχεύουν στην επέκταση και βελτίωση του Συστήματος Επαγγελματικών Προσόντων</w:t>
      </w:r>
      <w:r w:rsidRPr="00840B17">
        <w:rPr>
          <w:rFonts w:ascii="Arial" w:hAnsi="Arial" w:cs="Arial"/>
          <w:sz w:val="22"/>
          <w:lang w:val="el-GR"/>
        </w:rPr>
        <w:t xml:space="preserve"> και την αξιοποίηση των Προτύπων Επαγγελματικών Προσόντων που </w:t>
      </w:r>
      <w:r w:rsidR="00120C70">
        <w:rPr>
          <w:rFonts w:ascii="Arial" w:hAnsi="Arial" w:cs="Arial"/>
          <w:sz w:val="22"/>
          <w:lang w:val="el-GR"/>
        </w:rPr>
        <w:t>αναπτύσσονται</w:t>
      </w:r>
      <w:r w:rsidRPr="00840B17">
        <w:rPr>
          <w:rFonts w:ascii="Arial" w:hAnsi="Arial" w:cs="Arial"/>
          <w:sz w:val="22"/>
          <w:lang w:val="el-GR"/>
        </w:rPr>
        <w:t xml:space="preserve"> από τα κύρια υποσυστήματα παροχής αρχικής επαγγελματικής εκπαίδευσης και κατάρτισης</w:t>
      </w:r>
      <w:r w:rsidRPr="00840B17">
        <w:rPr>
          <w:rFonts w:ascii="Arial" w:hAnsi="Arial" w:cs="Arial"/>
          <w:sz w:val="22"/>
          <w:szCs w:val="22"/>
          <w:lang w:val="el-GR"/>
        </w:rPr>
        <w:t>.</w:t>
      </w:r>
    </w:p>
    <w:p w:rsidR="00806CA8" w:rsidRPr="00840B17" w:rsidRDefault="00806CA8" w:rsidP="00BB7055">
      <w:pPr>
        <w:spacing w:line="360" w:lineRule="auto"/>
        <w:jc w:val="both"/>
        <w:rPr>
          <w:rFonts w:ascii="Arial" w:hAnsi="Arial" w:cs="Arial"/>
          <w:sz w:val="22"/>
          <w:szCs w:val="22"/>
          <w:lang w:val="el-GR"/>
        </w:rPr>
      </w:pPr>
    </w:p>
    <w:p w:rsidR="00806CA8" w:rsidRPr="00840B17" w:rsidRDefault="00806CA8" w:rsidP="00BB7055">
      <w:pPr>
        <w:spacing w:line="360" w:lineRule="auto"/>
        <w:jc w:val="both"/>
        <w:rPr>
          <w:rFonts w:ascii="Arial" w:hAnsi="Arial" w:cs="Arial"/>
          <w:b/>
          <w:sz w:val="22"/>
          <w:szCs w:val="22"/>
          <w:lang w:val="el-GR"/>
        </w:rPr>
      </w:pPr>
      <w:r w:rsidRPr="00840B17">
        <w:rPr>
          <w:rFonts w:ascii="Arial" w:hAnsi="Arial" w:cs="Arial"/>
          <w:b/>
          <w:sz w:val="22"/>
          <w:szCs w:val="22"/>
          <w:lang w:val="el-GR"/>
        </w:rPr>
        <w:t>Βελτίωση των δεξιοτήτων των εκπαιδευτικών δευτεροβάθμιας εκπαίδευσης</w:t>
      </w:r>
    </w:p>
    <w:p w:rsidR="00806CA8" w:rsidRPr="00840B17" w:rsidRDefault="00806CA8" w:rsidP="00BB7055">
      <w:pPr>
        <w:spacing w:line="360" w:lineRule="auto"/>
        <w:jc w:val="both"/>
        <w:rPr>
          <w:rFonts w:ascii="Arial" w:hAnsi="Arial" w:cs="Arial"/>
          <w:sz w:val="22"/>
          <w:szCs w:val="22"/>
          <w:lang w:val="el-GR"/>
        </w:rPr>
      </w:pPr>
      <w:r w:rsidRPr="00840B17">
        <w:rPr>
          <w:rFonts w:ascii="Arial" w:hAnsi="Arial" w:cs="Arial"/>
          <w:sz w:val="22"/>
          <w:szCs w:val="22"/>
          <w:lang w:val="el-GR"/>
        </w:rPr>
        <w:t xml:space="preserve">Η κατάρτιση του εκπαιδευτικού προσωπικού κρίνεται αναγκαία για την επιτάχυνση και στήριξη της μεταρρύθμισης στην δευτεροβάθμια εκπαίδευση. Η απόκτηση των απαραίτητων δεξιοτήτων από τους εκπαιδευτικούς, αποτελεί βασική προτεραιότητα της Εκπαιδευτικής Μεταρρύθμισης ειδικά όσον αφορά την ελκυστικότητα της δευτεροβάθμιας εκπαίδευσης και την προσαρμογή της στην κοινωνία της γνώσης με την εισαγωγή των ΤΠΕ και με την ανάπτυξη των δεξιοτήτων δια βίου μάθησης των μαθητών. Πιο συγκεκριμένα, στο πλαίσιο αυτής της παρέμβασης </w:t>
      </w:r>
      <w:r w:rsidR="00120C70">
        <w:rPr>
          <w:rFonts w:ascii="Arial" w:hAnsi="Arial" w:cs="Arial"/>
          <w:sz w:val="22"/>
          <w:szCs w:val="22"/>
          <w:lang w:val="el-GR"/>
        </w:rPr>
        <w:t>προωθούνται</w:t>
      </w:r>
      <w:r w:rsidRPr="00840B17">
        <w:rPr>
          <w:rFonts w:ascii="Arial" w:hAnsi="Arial" w:cs="Arial"/>
          <w:sz w:val="22"/>
          <w:szCs w:val="22"/>
          <w:lang w:val="el-GR"/>
        </w:rPr>
        <w:t xml:space="preserve"> οι ακόλουθες ενδεικτικές δράσεις: </w:t>
      </w:r>
    </w:p>
    <w:p w:rsidR="00806CA8" w:rsidRPr="00840B17" w:rsidRDefault="00806CA8" w:rsidP="00BB7055">
      <w:pPr>
        <w:numPr>
          <w:ilvl w:val="0"/>
          <w:numId w:val="65"/>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Ανάπτυξη και εφαρμογή προγράμματος αρχικής κατάρτισης εκπαιδευτικών διάρκειας ενός έτους με στόχο την προετοιμασία των εκπαιδευτικών για την ένταξη τους στη δευτεροβάθμια εκπαίδευση. </w:t>
      </w:r>
    </w:p>
    <w:p w:rsidR="00806CA8" w:rsidRPr="00840B17" w:rsidRDefault="00806CA8" w:rsidP="00BB7055">
      <w:pPr>
        <w:numPr>
          <w:ilvl w:val="0"/>
          <w:numId w:val="65"/>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lastRenderedPageBreak/>
        <w:t>Συνεχής κατάρτιση εκπαιδευτικών στη δευτεροβάθμια εκπαίδευση μέσω εξειδικευμένων προγραμμάτων κατάρτισης, σεμιναρίων, κλπ., με στόχο την βελτίωση των ικανοτήτων τους και την αναβάθμιση των δεξιοτήτων τους στην εφαρμογή σύγχρονων μεθόδων και τεχνικών στη μαθησιακή διαδικασία.</w:t>
      </w:r>
    </w:p>
    <w:p w:rsidR="00806CA8" w:rsidRPr="00840B17" w:rsidRDefault="00806CA8" w:rsidP="00BB7055">
      <w:pPr>
        <w:spacing w:line="360" w:lineRule="auto"/>
        <w:jc w:val="both"/>
        <w:rPr>
          <w:rFonts w:ascii="Arial" w:hAnsi="Arial" w:cs="Arial"/>
          <w:sz w:val="22"/>
          <w:szCs w:val="22"/>
          <w:lang w:val="el-GR"/>
        </w:rPr>
      </w:pPr>
    </w:p>
    <w:p w:rsidR="00806CA8" w:rsidRPr="00840B17" w:rsidRDefault="00806CA8" w:rsidP="00BB7055">
      <w:pPr>
        <w:spacing w:line="360" w:lineRule="auto"/>
        <w:jc w:val="both"/>
        <w:rPr>
          <w:rFonts w:ascii="Arial" w:hAnsi="Arial" w:cs="Arial"/>
          <w:b/>
          <w:sz w:val="22"/>
          <w:szCs w:val="22"/>
          <w:lang w:val="el-GR"/>
        </w:rPr>
      </w:pPr>
      <w:r w:rsidRPr="00840B17">
        <w:rPr>
          <w:rFonts w:ascii="Arial" w:hAnsi="Arial" w:cs="Arial"/>
          <w:b/>
          <w:sz w:val="22"/>
          <w:szCs w:val="22"/>
          <w:lang w:val="el-GR"/>
        </w:rPr>
        <w:t>Ενίσχυση των Δραστηριοτήτων και Προγραμμάτων Δια Βίου Μάθησης για Ενήλικες</w:t>
      </w:r>
    </w:p>
    <w:p w:rsidR="00806CA8" w:rsidRPr="00840B17" w:rsidRDefault="00806CA8" w:rsidP="00BB7055">
      <w:pPr>
        <w:spacing w:line="360" w:lineRule="auto"/>
        <w:jc w:val="both"/>
        <w:rPr>
          <w:rFonts w:ascii="Arial" w:hAnsi="Arial" w:cs="Arial"/>
          <w:sz w:val="22"/>
          <w:szCs w:val="22"/>
          <w:lang w:val="el-GR"/>
        </w:rPr>
      </w:pPr>
      <w:r w:rsidRPr="00840B17">
        <w:rPr>
          <w:rFonts w:ascii="Arial" w:hAnsi="Arial" w:cs="Arial"/>
          <w:sz w:val="22"/>
          <w:szCs w:val="22"/>
          <w:lang w:val="el-GR"/>
        </w:rPr>
        <w:t>Με στόχο την αύξηση της συμμετοχής των ενηλίκων σε Προγράμματα Δια Βίου Μάθησης και την ίση πρόσβαση όλων στην ανώτερη εκπαίδευση</w:t>
      </w:r>
      <w:r w:rsidR="001D235C" w:rsidRPr="00840B17">
        <w:rPr>
          <w:rFonts w:ascii="Arial" w:hAnsi="Arial" w:cs="Arial"/>
          <w:sz w:val="22"/>
          <w:szCs w:val="22"/>
          <w:lang w:val="el-GR"/>
        </w:rPr>
        <w:t xml:space="preserve"> και κατάρτιση</w:t>
      </w:r>
      <w:r w:rsidRPr="00840B17">
        <w:rPr>
          <w:rFonts w:ascii="Arial" w:hAnsi="Arial" w:cs="Arial"/>
          <w:sz w:val="22"/>
          <w:szCs w:val="22"/>
          <w:lang w:val="el-GR"/>
        </w:rPr>
        <w:t xml:space="preserve">, οι ακόλουθες δραστηριότητες </w:t>
      </w:r>
      <w:r w:rsidR="00120C70">
        <w:rPr>
          <w:rFonts w:ascii="Arial" w:hAnsi="Arial" w:cs="Arial"/>
          <w:sz w:val="22"/>
          <w:szCs w:val="22"/>
          <w:lang w:val="el-GR"/>
        </w:rPr>
        <w:t>προωθούνται</w:t>
      </w:r>
      <w:r w:rsidRPr="00840B17">
        <w:rPr>
          <w:rFonts w:ascii="Arial" w:hAnsi="Arial" w:cs="Arial"/>
          <w:sz w:val="22"/>
          <w:szCs w:val="22"/>
          <w:lang w:val="el-GR"/>
        </w:rPr>
        <w:t xml:space="preserve"> με ιδιαίτερη έμφαση στη χρήση Τεχνολογιών Πληροφορικής και Επικοινωνιών και μεθόδων μάθησης εξ’</w:t>
      </w:r>
      <w:r w:rsidR="00D82418">
        <w:rPr>
          <w:rFonts w:ascii="Arial" w:hAnsi="Arial" w:cs="Arial"/>
          <w:sz w:val="22"/>
          <w:szCs w:val="22"/>
          <w:lang w:val="el-GR"/>
        </w:rPr>
        <w:t xml:space="preserve"> </w:t>
      </w:r>
      <w:r w:rsidRPr="00840B17">
        <w:rPr>
          <w:rFonts w:ascii="Arial" w:hAnsi="Arial" w:cs="Arial"/>
          <w:sz w:val="22"/>
          <w:szCs w:val="22"/>
          <w:lang w:val="el-GR"/>
        </w:rPr>
        <w:t xml:space="preserve">αποστάσεως: </w:t>
      </w:r>
    </w:p>
    <w:p w:rsidR="00806CA8" w:rsidRDefault="00806CA8" w:rsidP="00BB7055">
      <w:pPr>
        <w:numPr>
          <w:ilvl w:val="0"/>
          <w:numId w:val="66"/>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Ανάπτυξη προγραμμάτων κατάρτισης και δραστηριοτήτων επιμόρφωσης για ενήλικες σε Ιδρύματα Εκπαίδευσης και Επιμόρφωσης του Υπουργείου Παιδείας και Πολιτισμού και σε Ιδρύματα Κατάρτισης του Υπουργείου Εργασίας και Κοινωνικών Ασφαλίσεων για την αναβάθμιση των γνώσεων και ικανοτήτων του </w:t>
      </w:r>
      <w:r w:rsidR="00CF2CBA">
        <w:rPr>
          <w:rFonts w:ascii="Arial" w:hAnsi="Arial" w:cs="Arial"/>
          <w:sz w:val="22"/>
          <w:szCs w:val="22"/>
          <w:lang w:val="el-GR"/>
        </w:rPr>
        <w:t xml:space="preserve">εργάσιμου πληθυσμού και ιδιαίτερα του </w:t>
      </w:r>
      <w:r w:rsidRPr="00840B17">
        <w:rPr>
          <w:rFonts w:ascii="Arial" w:hAnsi="Arial" w:cs="Arial"/>
          <w:sz w:val="22"/>
          <w:szCs w:val="22"/>
          <w:lang w:val="el-GR"/>
        </w:rPr>
        <w:t>μεγαλύτερου σε ηλικία εργάσιμου πληθυσμού</w:t>
      </w:r>
      <w:r w:rsidR="00CF2CBA">
        <w:rPr>
          <w:rFonts w:ascii="Arial" w:hAnsi="Arial" w:cs="Arial"/>
          <w:sz w:val="22"/>
          <w:szCs w:val="22"/>
          <w:lang w:val="el-GR"/>
        </w:rPr>
        <w:t>,</w:t>
      </w:r>
      <w:r w:rsidRPr="00840B17">
        <w:rPr>
          <w:rFonts w:ascii="Arial" w:hAnsi="Arial" w:cs="Arial"/>
          <w:sz w:val="22"/>
          <w:szCs w:val="22"/>
          <w:lang w:val="el-GR"/>
        </w:rPr>
        <w:t xml:space="preserve"> με στόχο την επιμήκυνση της εργασιακής τους ζωής. </w:t>
      </w:r>
      <w:r w:rsidRPr="00DD0C8B">
        <w:rPr>
          <w:rFonts w:ascii="Arial" w:hAnsi="Arial" w:cs="Arial"/>
          <w:sz w:val="22"/>
          <w:szCs w:val="22"/>
          <w:lang w:val="el-GR"/>
        </w:rPr>
        <w:t xml:space="preserve">Στα πλαίσια αυτά </w:t>
      </w:r>
      <w:r w:rsidR="00120C70" w:rsidRPr="00DD0C8B">
        <w:rPr>
          <w:rFonts w:ascii="Arial" w:hAnsi="Arial" w:cs="Arial"/>
          <w:sz w:val="22"/>
          <w:szCs w:val="22"/>
          <w:lang w:val="el-GR"/>
        </w:rPr>
        <w:t>προωθούνται</w:t>
      </w:r>
      <w:r w:rsidR="001D235C" w:rsidRPr="00DD0C8B">
        <w:rPr>
          <w:rFonts w:ascii="Arial" w:hAnsi="Arial" w:cs="Arial"/>
          <w:sz w:val="22"/>
          <w:szCs w:val="22"/>
          <w:lang w:val="el-GR"/>
        </w:rPr>
        <w:t>, μεταξύ άλλων,</w:t>
      </w:r>
      <w:r w:rsidRPr="00DD0C8B">
        <w:rPr>
          <w:rFonts w:ascii="Arial" w:hAnsi="Arial" w:cs="Arial"/>
          <w:sz w:val="22"/>
          <w:szCs w:val="22"/>
          <w:lang w:val="el-GR"/>
        </w:rPr>
        <w:t xml:space="preserve"> προγράμματα κατάρτισης σε θέματα τουρισμού</w:t>
      </w:r>
      <w:r w:rsidR="001F5A25" w:rsidRPr="001F5A25">
        <w:rPr>
          <w:rFonts w:ascii="Arial" w:hAnsi="Arial" w:cs="Arial"/>
          <w:sz w:val="22"/>
          <w:szCs w:val="22"/>
          <w:lang w:val="el-GR"/>
        </w:rPr>
        <w:t>.</w:t>
      </w:r>
      <w:r w:rsidRPr="00DD0C8B">
        <w:rPr>
          <w:rFonts w:ascii="Arial" w:hAnsi="Arial" w:cs="Arial"/>
          <w:sz w:val="22"/>
          <w:szCs w:val="22"/>
          <w:lang w:val="el-GR"/>
        </w:rPr>
        <w:t>.</w:t>
      </w:r>
    </w:p>
    <w:p w:rsidR="00980CE3" w:rsidRDefault="00454C82" w:rsidP="009168E6">
      <w:pPr>
        <w:numPr>
          <w:ilvl w:val="0"/>
          <w:numId w:val="66"/>
        </w:numPr>
        <w:tabs>
          <w:tab w:val="clear" w:pos="720"/>
          <w:tab w:val="num" w:pos="360"/>
        </w:tabs>
        <w:spacing w:line="360" w:lineRule="auto"/>
        <w:ind w:left="360"/>
        <w:jc w:val="both"/>
        <w:rPr>
          <w:rFonts w:ascii="Arial" w:hAnsi="Arial" w:cs="Arial"/>
          <w:sz w:val="22"/>
          <w:szCs w:val="22"/>
          <w:lang w:val="el-GR"/>
        </w:rPr>
      </w:pPr>
      <w:r w:rsidRPr="009168E6">
        <w:rPr>
          <w:rFonts w:ascii="Arial" w:hAnsi="Arial" w:cs="Arial"/>
          <w:sz w:val="22"/>
          <w:szCs w:val="22"/>
          <w:lang w:val="el-GR"/>
        </w:rPr>
        <w:t xml:space="preserve">Ίδρυση και Λειτουργία </w:t>
      </w:r>
      <w:proofErr w:type="spellStart"/>
      <w:r w:rsidRPr="009168E6">
        <w:rPr>
          <w:rFonts w:ascii="Arial" w:hAnsi="Arial" w:cs="Arial"/>
          <w:sz w:val="22"/>
          <w:szCs w:val="22"/>
          <w:lang w:val="el-GR"/>
        </w:rPr>
        <w:t>Μεταλυκειακών</w:t>
      </w:r>
      <w:proofErr w:type="spellEnd"/>
      <w:r w:rsidRPr="009168E6">
        <w:rPr>
          <w:rFonts w:ascii="Arial" w:hAnsi="Arial" w:cs="Arial"/>
          <w:sz w:val="22"/>
          <w:szCs w:val="22"/>
          <w:lang w:val="el-GR"/>
        </w:rPr>
        <w:t xml:space="preserve"> Ινστιτούτων Επαγγελματικής Εκπαίδευσης και Κατάρτισης</w:t>
      </w:r>
      <w:r w:rsidR="009168E6" w:rsidRPr="009168E6">
        <w:rPr>
          <w:rFonts w:ascii="Arial" w:hAnsi="Arial" w:cs="Arial"/>
          <w:sz w:val="22"/>
          <w:szCs w:val="22"/>
          <w:lang w:val="el-GR"/>
        </w:rPr>
        <w:t xml:space="preserve">. </w:t>
      </w:r>
      <w:r w:rsidRPr="009168E6">
        <w:rPr>
          <w:rFonts w:ascii="Arial" w:hAnsi="Arial" w:cs="Arial"/>
          <w:sz w:val="22"/>
          <w:szCs w:val="22"/>
          <w:lang w:val="el-GR"/>
        </w:rPr>
        <w:t xml:space="preserve">Η ανάγκη για υλοποίηση της παρέμβασης αυτής προέκυψε μέσα από τις Συστάσεις του Συμβουλίου για το </w:t>
      </w:r>
      <w:r w:rsidR="003E22A0" w:rsidRPr="009168E6">
        <w:rPr>
          <w:rFonts w:ascii="Arial" w:hAnsi="Arial" w:cs="Arial"/>
          <w:sz w:val="22"/>
          <w:szCs w:val="22"/>
          <w:lang w:val="el-GR"/>
        </w:rPr>
        <w:t xml:space="preserve">ΕΠΜ </w:t>
      </w:r>
      <w:r w:rsidRPr="009168E6">
        <w:rPr>
          <w:rFonts w:ascii="Arial" w:hAnsi="Arial" w:cs="Arial"/>
          <w:sz w:val="22"/>
          <w:szCs w:val="22"/>
          <w:lang w:val="el-GR"/>
        </w:rPr>
        <w:t xml:space="preserve">2011 για βελτίωση της σύνδεσης των προγραμμάτων εκπαίδευσης και κατάρτισης με τις ανάγκες της αγοράς εργασίας. Σκοπός των </w:t>
      </w:r>
      <w:proofErr w:type="spellStart"/>
      <w:r w:rsidR="00BC1700">
        <w:rPr>
          <w:rFonts w:ascii="Arial" w:hAnsi="Arial" w:cs="Arial"/>
          <w:sz w:val="22"/>
          <w:szCs w:val="22"/>
          <w:lang w:val="el-GR"/>
        </w:rPr>
        <w:t>Μ</w:t>
      </w:r>
      <w:r w:rsidRPr="009168E6">
        <w:rPr>
          <w:rFonts w:ascii="Arial" w:hAnsi="Arial" w:cs="Arial"/>
          <w:sz w:val="22"/>
          <w:szCs w:val="22"/>
          <w:lang w:val="el-GR"/>
        </w:rPr>
        <w:t>εταλυκειακών</w:t>
      </w:r>
      <w:proofErr w:type="spellEnd"/>
      <w:r w:rsidRPr="009168E6">
        <w:rPr>
          <w:rFonts w:ascii="Arial" w:hAnsi="Arial" w:cs="Arial"/>
          <w:sz w:val="22"/>
          <w:szCs w:val="22"/>
          <w:lang w:val="el-GR"/>
        </w:rPr>
        <w:t xml:space="preserve"> Ινστιτούτων Επαγγελματικής Εκπαίδευσης και Κατάρτισης είναι η παροχή υψηλής ποιότητας προγραμμάτων εκπαίδευσης και κατάρτισης σε αναπτυσσόμενους τομείς της οικονομίας οι οποίοι παρουσιάζουν μεγάλη ζήτηση στην αγορά εργασίας. </w:t>
      </w:r>
      <w:r w:rsidR="00980CE3" w:rsidRPr="009168E6">
        <w:rPr>
          <w:rFonts w:ascii="Arial" w:hAnsi="Arial" w:cs="Arial"/>
          <w:sz w:val="22"/>
          <w:szCs w:val="22"/>
          <w:lang w:val="el-GR"/>
        </w:rPr>
        <w:t xml:space="preserve">Η παρέμβαση </w:t>
      </w:r>
      <w:r w:rsidR="003E22A0" w:rsidRPr="009168E6">
        <w:rPr>
          <w:rFonts w:ascii="Arial" w:hAnsi="Arial" w:cs="Arial"/>
          <w:sz w:val="22"/>
          <w:szCs w:val="22"/>
          <w:lang w:val="el-GR"/>
        </w:rPr>
        <w:t xml:space="preserve">αυτή </w:t>
      </w:r>
      <w:r w:rsidR="00980CE3" w:rsidRPr="009168E6">
        <w:rPr>
          <w:rFonts w:ascii="Arial" w:hAnsi="Arial" w:cs="Arial"/>
          <w:sz w:val="22"/>
          <w:szCs w:val="22"/>
          <w:lang w:val="el-GR"/>
        </w:rPr>
        <w:t>συμβάλλει επίσης στην ενίσχυση της δια βίου μάθησης αφού απευθύνεται τόσο σε απόφοιτους σχολών Μέσης εκπαίδευσης σε τομείς οι οποίοι δεν προσφέρονται σε μεταλυκειακό επίπεδο από άλλες σχολές ή δημόσιους οργανισμούς, όσο και σε απόφοιτους του Συστήματος Μαθητείας.</w:t>
      </w:r>
    </w:p>
    <w:p w:rsidR="009168E6" w:rsidRPr="008E4783" w:rsidRDefault="008E4783" w:rsidP="009168E6">
      <w:pPr>
        <w:numPr>
          <w:ilvl w:val="0"/>
          <w:numId w:val="66"/>
        </w:numPr>
        <w:tabs>
          <w:tab w:val="clear" w:pos="720"/>
          <w:tab w:val="num" w:pos="360"/>
        </w:tabs>
        <w:spacing w:line="360" w:lineRule="auto"/>
        <w:ind w:left="360"/>
        <w:jc w:val="both"/>
        <w:rPr>
          <w:rFonts w:ascii="Arial" w:hAnsi="Arial" w:cs="Arial"/>
          <w:sz w:val="22"/>
          <w:szCs w:val="22"/>
          <w:lang w:val="el-GR"/>
        </w:rPr>
      </w:pPr>
      <w:r>
        <w:rPr>
          <w:rFonts w:ascii="Arial" w:hAnsi="Arial" w:cs="Arial"/>
          <w:sz w:val="22"/>
          <w:szCs w:val="22"/>
          <w:lang w:val="el-GR"/>
        </w:rPr>
        <w:t xml:space="preserve">Η </w:t>
      </w:r>
      <w:r w:rsidRPr="008E4783">
        <w:rPr>
          <w:rFonts w:ascii="Arial" w:hAnsi="Arial" w:cs="Arial"/>
          <w:sz w:val="22"/>
          <w:szCs w:val="22"/>
          <w:lang w:val="el-GR"/>
        </w:rPr>
        <w:t xml:space="preserve">Λειτουργία </w:t>
      </w:r>
      <w:r w:rsidR="009168E6" w:rsidRPr="008E4783">
        <w:rPr>
          <w:rFonts w:ascii="Arial" w:hAnsi="Arial" w:cs="Arial"/>
          <w:sz w:val="22"/>
          <w:szCs w:val="22"/>
          <w:lang w:val="el-GR"/>
        </w:rPr>
        <w:t>Εσπερινή</w:t>
      </w:r>
      <w:r w:rsidRPr="008E4783">
        <w:rPr>
          <w:rFonts w:ascii="Arial" w:hAnsi="Arial" w:cs="Arial"/>
          <w:sz w:val="22"/>
          <w:szCs w:val="22"/>
          <w:lang w:val="el-GR"/>
        </w:rPr>
        <w:t>ς</w:t>
      </w:r>
      <w:r w:rsidR="009168E6" w:rsidRPr="008E4783">
        <w:rPr>
          <w:rFonts w:ascii="Arial" w:hAnsi="Arial" w:cs="Arial"/>
          <w:sz w:val="22"/>
          <w:szCs w:val="22"/>
          <w:lang w:val="el-GR"/>
        </w:rPr>
        <w:t xml:space="preserve"> Τεχνική</w:t>
      </w:r>
      <w:r w:rsidRPr="008E4783">
        <w:rPr>
          <w:rFonts w:ascii="Arial" w:hAnsi="Arial" w:cs="Arial"/>
          <w:sz w:val="22"/>
          <w:szCs w:val="22"/>
          <w:lang w:val="el-GR"/>
        </w:rPr>
        <w:t>ς</w:t>
      </w:r>
      <w:r w:rsidR="009168E6" w:rsidRPr="008E4783">
        <w:rPr>
          <w:rFonts w:ascii="Arial" w:hAnsi="Arial" w:cs="Arial"/>
          <w:sz w:val="22"/>
          <w:szCs w:val="22"/>
          <w:lang w:val="el-GR"/>
        </w:rPr>
        <w:t xml:space="preserve"> Σχολή</w:t>
      </w:r>
      <w:r w:rsidRPr="008E4783">
        <w:rPr>
          <w:rFonts w:ascii="Arial" w:hAnsi="Arial" w:cs="Arial"/>
          <w:sz w:val="22"/>
          <w:szCs w:val="22"/>
          <w:lang w:val="el-GR"/>
        </w:rPr>
        <w:t>ς στη</w:t>
      </w:r>
      <w:r w:rsidR="009168E6" w:rsidRPr="008E4783">
        <w:rPr>
          <w:rFonts w:ascii="Arial" w:hAnsi="Arial" w:cs="Arial"/>
          <w:sz w:val="22"/>
          <w:szCs w:val="22"/>
          <w:lang w:val="el-GR"/>
        </w:rPr>
        <w:t xml:space="preserve"> Λεμεσ</w:t>
      </w:r>
      <w:r w:rsidRPr="008E4783">
        <w:rPr>
          <w:rFonts w:ascii="Arial" w:hAnsi="Arial" w:cs="Arial"/>
          <w:sz w:val="22"/>
          <w:szCs w:val="22"/>
          <w:lang w:val="el-GR"/>
        </w:rPr>
        <w:t>ό</w:t>
      </w:r>
      <w:r>
        <w:rPr>
          <w:rFonts w:ascii="Arial" w:hAnsi="Arial" w:cs="Arial"/>
          <w:sz w:val="22"/>
          <w:szCs w:val="22"/>
          <w:lang w:val="el-GR"/>
        </w:rPr>
        <w:t xml:space="preserve"> εμπίπτει επίσης στα πλαίσια των </w:t>
      </w:r>
      <w:r w:rsidRPr="009168E6">
        <w:rPr>
          <w:rFonts w:ascii="Arial" w:hAnsi="Arial" w:cs="Arial"/>
          <w:sz w:val="22"/>
          <w:szCs w:val="22"/>
          <w:lang w:val="el-GR"/>
        </w:rPr>
        <w:t>Συστάσε</w:t>
      </w:r>
      <w:r>
        <w:rPr>
          <w:rFonts w:ascii="Arial" w:hAnsi="Arial" w:cs="Arial"/>
          <w:sz w:val="22"/>
          <w:szCs w:val="22"/>
          <w:lang w:val="el-GR"/>
        </w:rPr>
        <w:t>ων</w:t>
      </w:r>
      <w:r w:rsidRPr="009168E6">
        <w:rPr>
          <w:rFonts w:ascii="Arial" w:hAnsi="Arial" w:cs="Arial"/>
          <w:sz w:val="22"/>
          <w:szCs w:val="22"/>
          <w:lang w:val="el-GR"/>
        </w:rPr>
        <w:t xml:space="preserve"> του Συμβουλίου για το ΕΠΜ 2011.</w:t>
      </w:r>
      <w:r w:rsidR="009A2741">
        <w:rPr>
          <w:rFonts w:ascii="Arial" w:hAnsi="Arial" w:cs="Arial"/>
          <w:sz w:val="22"/>
          <w:szCs w:val="22"/>
          <w:lang w:val="el-GR"/>
        </w:rPr>
        <w:t xml:space="preserve"> Σκοπός της εσπερινής Τεχνικής Σχολής Λεμεσού είναι να προσφέρει τη δυνατότητα σε άτομα όλων των ηλικιών, φύλων και εκπαιδευτικού επιπέδου να συμπληρώσουν τη </w:t>
      </w:r>
      <w:r w:rsidR="009A2741">
        <w:rPr>
          <w:rFonts w:ascii="Arial" w:hAnsi="Arial" w:cs="Arial"/>
          <w:sz w:val="22"/>
          <w:szCs w:val="22"/>
          <w:lang w:val="el-GR"/>
        </w:rPr>
        <w:lastRenderedPageBreak/>
        <w:t>φοίτηση τους στη Μέση Τεχνική Εκπαίδευση. Η παρέμβαση αυτή συμβάλλει στη διασύνδεση των προγραμμάτων εκπαίδευσης και κατάρτισης με τις ανάγκες της αγοράς εργασίας, στη βελτίωση της πρόσβασης στην επαγγελματική εκπ</w:t>
      </w:r>
      <w:r w:rsidR="006357B1">
        <w:rPr>
          <w:rFonts w:ascii="Arial" w:hAnsi="Arial" w:cs="Arial"/>
          <w:sz w:val="22"/>
          <w:szCs w:val="22"/>
          <w:lang w:val="el-GR"/>
        </w:rPr>
        <w:t>α</w:t>
      </w:r>
      <w:r w:rsidR="009A2741">
        <w:rPr>
          <w:rFonts w:ascii="Arial" w:hAnsi="Arial" w:cs="Arial"/>
          <w:sz w:val="22"/>
          <w:szCs w:val="22"/>
          <w:lang w:val="el-GR"/>
        </w:rPr>
        <w:t xml:space="preserve">ίδευση και κατάρτιση ιδίως σε άτομα χαμηλών προσόντων και </w:t>
      </w:r>
      <w:proofErr w:type="spellStart"/>
      <w:r w:rsidR="009A2741">
        <w:rPr>
          <w:rFonts w:ascii="Arial" w:hAnsi="Arial" w:cs="Arial"/>
          <w:sz w:val="22"/>
          <w:szCs w:val="22"/>
          <w:lang w:val="el-GR"/>
        </w:rPr>
        <w:t>κατ΄επέκταση</w:t>
      </w:r>
      <w:proofErr w:type="spellEnd"/>
      <w:r w:rsidR="009A2741">
        <w:rPr>
          <w:rFonts w:ascii="Arial" w:hAnsi="Arial" w:cs="Arial"/>
          <w:sz w:val="22"/>
          <w:szCs w:val="22"/>
          <w:lang w:val="el-GR"/>
        </w:rPr>
        <w:t xml:space="preserve"> στην προώθηση της δια βίου μάθησης.    </w:t>
      </w:r>
      <w:r>
        <w:rPr>
          <w:rFonts w:ascii="Arial" w:hAnsi="Arial" w:cs="Arial"/>
          <w:sz w:val="22"/>
          <w:szCs w:val="22"/>
          <w:lang w:val="el-GR"/>
        </w:rPr>
        <w:t xml:space="preserve">   </w:t>
      </w:r>
      <w:r w:rsidR="00457409" w:rsidRPr="008E4783">
        <w:rPr>
          <w:rFonts w:ascii="Arial" w:hAnsi="Arial" w:cs="Arial"/>
          <w:sz w:val="22"/>
          <w:szCs w:val="22"/>
          <w:lang w:val="el-GR"/>
        </w:rPr>
        <w:t xml:space="preserve"> </w:t>
      </w:r>
      <w:r w:rsidR="009168E6" w:rsidRPr="008E4783">
        <w:rPr>
          <w:rFonts w:ascii="Arial" w:hAnsi="Arial" w:cs="Arial"/>
          <w:sz w:val="22"/>
          <w:szCs w:val="22"/>
          <w:lang w:val="el-GR"/>
        </w:rPr>
        <w:t xml:space="preserve"> </w:t>
      </w:r>
    </w:p>
    <w:p w:rsidR="00454C82" w:rsidRPr="00454C82" w:rsidRDefault="00980CE3" w:rsidP="00BB7055">
      <w:pPr>
        <w:spacing w:line="360" w:lineRule="auto"/>
        <w:jc w:val="both"/>
        <w:rPr>
          <w:rFonts w:ascii="Arial" w:hAnsi="Arial" w:cs="Arial"/>
          <w:sz w:val="22"/>
          <w:szCs w:val="22"/>
          <w:lang w:val="el-GR"/>
        </w:rPr>
      </w:pPr>
      <w:r>
        <w:rPr>
          <w:rFonts w:ascii="Arial" w:hAnsi="Arial" w:cs="Arial"/>
          <w:sz w:val="22"/>
          <w:szCs w:val="22"/>
          <w:lang w:val="el-GR"/>
        </w:rPr>
        <w:t xml:space="preserve"> </w:t>
      </w:r>
      <w:r w:rsidR="00454C82">
        <w:rPr>
          <w:rFonts w:ascii="Arial" w:hAnsi="Arial" w:cs="Arial"/>
          <w:sz w:val="22"/>
          <w:szCs w:val="22"/>
          <w:lang w:val="el-GR"/>
        </w:rPr>
        <w:t xml:space="preserve">  </w:t>
      </w:r>
    </w:p>
    <w:p w:rsidR="00454C82" w:rsidRPr="00840B17" w:rsidRDefault="00454C82" w:rsidP="00BB7055">
      <w:pPr>
        <w:spacing w:line="360" w:lineRule="auto"/>
        <w:jc w:val="both"/>
        <w:rPr>
          <w:rFonts w:ascii="Arial" w:hAnsi="Arial" w:cs="Arial"/>
          <w:b/>
          <w:sz w:val="22"/>
          <w:szCs w:val="22"/>
          <w:lang w:val="el-GR"/>
        </w:rPr>
      </w:pPr>
    </w:p>
    <w:p w:rsidR="00806CA8" w:rsidRPr="00840B17" w:rsidRDefault="00806CA8" w:rsidP="00BB7055">
      <w:pPr>
        <w:spacing w:line="360" w:lineRule="auto"/>
        <w:rPr>
          <w:rFonts w:ascii="Arial" w:hAnsi="Arial" w:cs="Arial"/>
          <w:b/>
          <w:sz w:val="22"/>
          <w:szCs w:val="22"/>
          <w:lang w:val="el-GR"/>
        </w:rPr>
      </w:pPr>
      <w:r w:rsidRPr="00840B17">
        <w:rPr>
          <w:rFonts w:ascii="Arial" w:hAnsi="Arial" w:cs="Arial"/>
          <w:b/>
          <w:sz w:val="22"/>
          <w:szCs w:val="22"/>
          <w:lang w:val="el-GR"/>
        </w:rPr>
        <w:t>Δικαιούχοι / Ωφελούμενοι των Παρεμβάσεων του Στόχου</w:t>
      </w:r>
    </w:p>
    <w:p w:rsidR="00806CA8" w:rsidRPr="00840B17" w:rsidRDefault="00806CA8" w:rsidP="00BB7055">
      <w:pPr>
        <w:spacing w:line="360" w:lineRule="auto"/>
        <w:jc w:val="both"/>
        <w:rPr>
          <w:rFonts w:ascii="Arial" w:hAnsi="Arial" w:cs="Arial"/>
          <w:sz w:val="22"/>
          <w:szCs w:val="22"/>
          <w:lang w:val="el-GR"/>
        </w:rPr>
      </w:pPr>
      <w:r w:rsidRPr="00840B17">
        <w:rPr>
          <w:rFonts w:ascii="Arial" w:hAnsi="Arial" w:cs="Arial"/>
          <w:sz w:val="22"/>
          <w:szCs w:val="22"/>
          <w:lang w:val="el-GR"/>
        </w:rPr>
        <w:t>Δικαιούχοι για την υλοποίηση των δράσεων για την επίτευξη αυτού του στόχου δύνανται να είναι:</w:t>
      </w:r>
    </w:p>
    <w:p w:rsidR="00806CA8" w:rsidRPr="00840B17" w:rsidRDefault="00806CA8" w:rsidP="00BB7055">
      <w:pPr>
        <w:numPr>
          <w:ilvl w:val="0"/>
          <w:numId w:val="20"/>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Δημόσιοι φορείς (π.χ. Υπουργείο Παιδείας και Πολιτισμού, Υπουργείο Εργασίας και Κοινωνικών Ασφαλίσεων, κ.α.)</w:t>
      </w:r>
    </w:p>
    <w:p w:rsidR="00806CA8" w:rsidRPr="00840B17" w:rsidRDefault="00806CA8" w:rsidP="00BB7055">
      <w:pPr>
        <w:numPr>
          <w:ilvl w:val="0"/>
          <w:numId w:val="21"/>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Ημικρατικοί Οργανισμοί (π.χ. Αρχή Ανάπτυξης Ανθρώπινου Δυναμικού)</w:t>
      </w:r>
    </w:p>
    <w:p w:rsidR="00806CA8" w:rsidRPr="00840B17" w:rsidRDefault="00806CA8" w:rsidP="00BB7055">
      <w:pPr>
        <w:numPr>
          <w:ilvl w:val="0"/>
          <w:numId w:val="21"/>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Πανεπιστήμια </w:t>
      </w:r>
    </w:p>
    <w:p w:rsidR="00806CA8" w:rsidRPr="00840B17" w:rsidRDefault="00806CA8" w:rsidP="00BB7055">
      <w:pPr>
        <w:numPr>
          <w:ilvl w:val="0"/>
          <w:numId w:val="21"/>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Επιχειρήσεις</w:t>
      </w:r>
    </w:p>
    <w:p w:rsidR="00806CA8" w:rsidRPr="00840B17" w:rsidRDefault="00806CA8" w:rsidP="00BB7055">
      <w:pPr>
        <w:spacing w:line="360" w:lineRule="auto"/>
        <w:jc w:val="both"/>
        <w:rPr>
          <w:rFonts w:ascii="Arial" w:hAnsi="Arial" w:cs="Arial"/>
          <w:sz w:val="22"/>
          <w:szCs w:val="22"/>
          <w:lang w:val="el-GR"/>
        </w:rPr>
      </w:pPr>
    </w:p>
    <w:p w:rsidR="00806CA8" w:rsidRPr="00840B17" w:rsidRDefault="00806CA8" w:rsidP="00BB7055">
      <w:pPr>
        <w:spacing w:line="360" w:lineRule="auto"/>
        <w:jc w:val="both"/>
        <w:rPr>
          <w:rFonts w:ascii="Arial" w:hAnsi="Arial" w:cs="Arial"/>
          <w:sz w:val="22"/>
          <w:szCs w:val="22"/>
          <w:lang w:val="el-GR"/>
        </w:rPr>
      </w:pPr>
      <w:r w:rsidRPr="00840B17">
        <w:rPr>
          <w:rFonts w:ascii="Arial" w:hAnsi="Arial" w:cs="Arial"/>
          <w:sz w:val="22"/>
          <w:szCs w:val="22"/>
          <w:lang w:val="el-GR"/>
        </w:rPr>
        <w:t>Άμεσα ωφελούμενοι από τις παρεμβάσεις που συμβάλλουν στον συγκεκριμένο στόχο, δύνανται να είναι:</w:t>
      </w:r>
    </w:p>
    <w:p w:rsidR="00806CA8" w:rsidRPr="00840B17" w:rsidRDefault="00806CA8" w:rsidP="00BB7055">
      <w:pPr>
        <w:numPr>
          <w:ilvl w:val="0"/>
          <w:numId w:val="20"/>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Μαθητές </w:t>
      </w:r>
    </w:p>
    <w:p w:rsidR="00806CA8" w:rsidRPr="00840B17" w:rsidRDefault="00806CA8" w:rsidP="00BB7055">
      <w:pPr>
        <w:numPr>
          <w:ilvl w:val="0"/>
          <w:numId w:val="20"/>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Νέοι που εξέρχονται πρόωρα από το τυπικό σύστημα εκπαίδευσης</w:t>
      </w:r>
    </w:p>
    <w:p w:rsidR="00EE7055" w:rsidRDefault="00EE7055" w:rsidP="00BB7055">
      <w:pPr>
        <w:numPr>
          <w:ilvl w:val="0"/>
          <w:numId w:val="20"/>
        </w:numPr>
        <w:tabs>
          <w:tab w:val="clear" w:pos="720"/>
          <w:tab w:val="num" w:pos="360"/>
        </w:tabs>
        <w:spacing w:line="360" w:lineRule="auto"/>
        <w:ind w:left="360"/>
        <w:jc w:val="both"/>
        <w:rPr>
          <w:rFonts w:ascii="Arial" w:hAnsi="Arial" w:cs="Arial"/>
          <w:sz w:val="22"/>
          <w:szCs w:val="22"/>
          <w:lang w:val="el-GR"/>
        </w:rPr>
      </w:pPr>
      <w:r>
        <w:rPr>
          <w:rFonts w:ascii="Arial" w:hAnsi="Arial" w:cs="Arial"/>
          <w:sz w:val="22"/>
          <w:szCs w:val="22"/>
          <w:lang w:val="el-GR"/>
        </w:rPr>
        <w:t>Απόφοιτοι σχολών Μέσης Εκπαίδευσης</w:t>
      </w:r>
    </w:p>
    <w:p w:rsidR="00806CA8" w:rsidRPr="00840B17" w:rsidRDefault="00806CA8" w:rsidP="00BB7055">
      <w:pPr>
        <w:numPr>
          <w:ilvl w:val="0"/>
          <w:numId w:val="20"/>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Εκπαιδευτικοί, υποψήφιοι εκπαιδευτικοί </w:t>
      </w:r>
    </w:p>
    <w:p w:rsidR="00806CA8" w:rsidRPr="00840B17" w:rsidRDefault="00806CA8" w:rsidP="00BB7055">
      <w:pPr>
        <w:numPr>
          <w:ilvl w:val="0"/>
          <w:numId w:val="20"/>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Φοιτητές</w:t>
      </w:r>
    </w:p>
    <w:p w:rsidR="00806CA8" w:rsidRPr="00840B17" w:rsidRDefault="00806CA8" w:rsidP="00BB7055">
      <w:pPr>
        <w:numPr>
          <w:ilvl w:val="0"/>
          <w:numId w:val="20"/>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Εργαζόμενοι</w:t>
      </w:r>
    </w:p>
    <w:p w:rsidR="00806CA8" w:rsidRDefault="00806CA8" w:rsidP="00BB7055">
      <w:pPr>
        <w:numPr>
          <w:ilvl w:val="0"/>
          <w:numId w:val="20"/>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Άνεργοι</w:t>
      </w:r>
    </w:p>
    <w:p w:rsidR="008654B0" w:rsidRDefault="008654B0">
      <w:pPr>
        <w:spacing w:line="360" w:lineRule="auto"/>
        <w:ind w:left="360"/>
        <w:jc w:val="both"/>
        <w:rPr>
          <w:rFonts w:ascii="Arial" w:hAnsi="Arial" w:cs="Arial"/>
          <w:sz w:val="22"/>
          <w:szCs w:val="22"/>
          <w:lang w:val="el-GR"/>
        </w:rPr>
      </w:pPr>
    </w:p>
    <w:p w:rsidR="00806CA8" w:rsidRPr="00840B17" w:rsidRDefault="00806CA8" w:rsidP="00BB7055">
      <w:pPr>
        <w:tabs>
          <w:tab w:val="left" w:pos="360"/>
        </w:tabs>
        <w:spacing w:line="360" w:lineRule="auto"/>
        <w:ind w:left="360" w:hanging="360"/>
        <w:jc w:val="both"/>
        <w:rPr>
          <w:rFonts w:ascii="Arial" w:hAnsi="Arial" w:cs="Arial"/>
          <w:i/>
          <w:sz w:val="22"/>
          <w:szCs w:val="22"/>
          <w:u w:val="single"/>
          <w:lang w:val="el-GR"/>
        </w:rPr>
      </w:pPr>
      <w:r w:rsidRPr="00840B17">
        <w:rPr>
          <w:rFonts w:ascii="Arial" w:hAnsi="Arial" w:cs="Arial"/>
          <w:i/>
          <w:sz w:val="22"/>
          <w:szCs w:val="22"/>
          <w:lang w:val="el-GR"/>
        </w:rPr>
        <w:t>Β)</w:t>
      </w:r>
      <w:r w:rsidRPr="00840B17">
        <w:rPr>
          <w:rFonts w:ascii="Arial" w:hAnsi="Arial" w:cs="Arial"/>
          <w:i/>
          <w:sz w:val="22"/>
          <w:szCs w:val="22"/>
          <w:lang w:val="el-GR"/>
        </w:rPr>
        <w:tab/>
      </w:r>
      <w:r w:rsidRPr="00840B17">
        <w:rPr>
          <w:rFonts w:ascii="Arial" w:hAnsi="Arial" w:cs="Arial"/>
          <w:i/>
          <w:sz w:val="22"/>
          <w:szCs w:val="22"/>
          <w:u w:val="single"/>
          <w:lang w:val="el-GR"/>
        </w:rPr>
        <w:t>Ειδικός Στόχος:</w:t>
      </w:r>
      <w:r w:rsidR="00C959E9" w:rsidRPr="00840B17">
        <w:rPr>
          <w:rFonts w:ascii="Arial" w:hAnsi="Arial" w:cs="Arial"/>
          <w:i/>
          <w:sz w:val="22"/>
          <w:szCs w:val="22"/>
          <w:u w:val="single"/>
          <w:lang w:val="el-GR"/>
        </w:rPr>
        <w:t xml:space="preserve"> </w:t>
      </w:r>
      <w:r w:rsidRPr="00840B17">
        <w:rPr>
          <w:rFonts w:ascii="Arial" w:hAnsi="Arial" w:cs="Arial"/>
          <w:i/>
          <w:sz w:val="22"/>
          <w:szCs w:val="22"/>
          <w:u w:val="single"/>
          <w:lang w:val="el-GR"/>
        </w:rPr>
        <w:t xml:space="preserve">Βελτίωση της προσαρμοστικότητας των επιχειρήσεων και των εργαζομένων στις ανάγκες της αγοράς και του παραγωγικού / οικονομικού περιβάλλοντος και σύνδεση τους με την τριτοβάθμια εκπαίδευση </w:t>
      </w:r>
    </w:p>
    <w:p w:rsidR="00806CA8" w:rsidRPr="00840B17" w:rsidRDefault="00806CA8" w:rsidP="00BB7055">
      <w:pPr>
        <w:spacing w:line="360" w:lineRule="auto"/>
        <w:jc w:val="both"/>
        <w:rPr>
          <w:rFonts w:ascii="Arial" w:hAnsi="Arial" w:cs="Arial"/>
          <w:sz w:val="22"/>
          <w:szCs w:val="22"/>
          <w:lang w:val="el-GR"/>
        </w:rPr>
      </w:pPr>
      <w:r w:rsidRPr="00840B17">
        <w:rPr>
          <w:rFonts w:ascii="Arial" w:hAnsi="Arial" w:cs="Arial"/>
          <w:sz w:val="22"/>
          <w:szCs w:val="22"/>
          <w:lang w:val="el-GR"/>
        </w:rPr>
        <w:t xml:space="preserve">Η επίτευξη αυτού του στόχου </w:t>
      </w:r>
      <w:r w:rsidR="00120C70">
        <w:rPr>
          <w:rFonts w:ascii="Arial" w:hAnsi="Arial" w:cs="Arial"/>
          <w:sz w:val="22"/>
          <w:szCs w:val="22"/>
          <w:lang w:val="el-GR"/>
        </w:rPr>
        <w:t>προωθείται</w:t>
      </w:r>
      <w:r w:rsidRPr="00840B17">
        <w:rPr>
          <w:rFonts w:ascii="Arial" w:hAnsi="Arial" w:cs="Arial"/>
          <w:sz w:val="22"/>
          <w:szCs w:val="22"/>
          <w:lang w:val="el-GR"/>
        </w:rPr>
        <w:t xml:space="preserve"> μέσω μίας σειράς επιλεγμένων και στοχευμένων δράσεων που </w:t>
      </w:r>
      <w:r w:rsidR="00120C70">
        <w:rPr>
          <w:rFonts w:ascii="Arial" w:hAnsi="Arial" w:cs="Arial"/>
          <w:sz w:val="22"/>
          <w:szCs w:val="22"/>
          <w:lang w:val="el-GR"/>
        </w:rPr>
        <w:t>σκοπό έχει την</w:t>
      </w:r>
      <w:r w:rsidRPr="00840B17">
        <w:rPr>
          <w:rFonts w:ascii="Arial" w:hAnsi="Arial" w:cs="Arial"/>
          <w:sz w:val="22"/>
          <w:szCs w:val="22"/>
          <w:lang w:val="el-GR"/>
        </w:rPr>
        <w:t xml:space="preserve"> επιτάχυνση της προσαρμοστικότητας των πολύ μικρών επιχειρήσεων και των ΜΜΕ και του προσωπικού </w:t>
      </w:r>
      <w:r w:rsidR="00CF2CBA">
        <w:rPr>
          <w:rFonts w:ascii="Arial" w:hAnsi="Arial" w:cs="Arial"/>
          <w:sz w:val="22"/>
          <w:szCs w:val="22"/>
          <w:lang w:val="el-GR"/>
        </w:rPr>
        <w:t>τους, καθώς και των αυτοαπασχολούμενων,</w:t>
      </w:r>
      <w:r w:rsidRPr="00840B17">
        <w:rPr>
          <w:rFonts w:ascii="Arial" w:hAnsi="Arial" w:cs="Arial"/>
          <w:sz w:val="22"/>
          <w:szCs w:val="22"/>
          <w:lang w:val="el-GR"/>
        </w:rPr>
        <w:t xml:space="preserve"> στις ραγδαία μεταβαλλόμενες τεχνολογικές εξελίξεις, στις αλλαγές στη διάρθρωση της παραγωγής καθώς και στις αλλαγές στις μεθόδους οργάνωσης της εργασίας. Η προσαρμοστικότητα των επιχειρήσεων και του εργατικού δυναμικού θα ενδυναμωθεί περαιτέρω με τη</w:t>
      </w:r>
      <w:r w:rsidR="003F6722">
        <w:rPr>
          <w:rFonts w:ascii="Arial" w:hAnsi="Arial" w:cs="Arial"/>
          <w:sz w:val="22"/>
          <w:szCs w:val="22"/>
          <w:lang w:val="el-GR"/>
        </w:rPr>
        <w:t>ν</w:t>
      </w:r>
      <w:r w:rsidRPr="00840B17">
        <w:rPr>
          <w:rFonts w:ascii="Arial" w:hAnsi="Arial" w:cs="Arial"/>
          <w:sz w:val="22"/>
          <w:szCs w:val="22"/>
          <w:lang w:val="el-GR"/>
        </w:rPr>
        <w:t xml:space="preserve"> ενίσχυση της συνεργασίας </w:t>
      </w:r>
      <w:r w:rsidRPr="00840B17">
        <w:rPr>
          <w:rFonts w:ascii="Arial" w:hAnsi="Arial" w:cs="Arial"/>
          <w:sz w:val="22"/>
          <w:szCs w:val="22"/>
          <w:lang w:val="el-GR"/>
        </w:rPr>
        <w:lastRenderedPageBreak/>
        <w:t xml:space="preserve">και </w:t>
      </w:r>
      <w:r w:rsidR="003F6722" w:rsidRPr="00840B17">
        <w:rPr>
          <w:rFonts w:ascii="Arial" w:hAnsi="Arial" w:cs="Arial"/>
          <w:sz w:val="22"/>
          <w:szCs w:val="22"/>
          <w:lang w:val="el-GR"/>
        </w:rPr>
        <w:t>σύνδεσ</w:t>
      </w:r>
      <w:r w:rsidR="003F6722">
        <w:rPr>
          <w:rFonts w:ascii="Arial" w:hAnsi="Arial" w:cs="Arial"/>
          <w:sz w:val="22"/>
          <w:szCs w:val="22"/>
          <w:lang w:val="el-GR"/>
        </w:rPr>
        <w:t>ή</w:t>
      </w:r>
      <w:r w:rsidR="003F6722" w:rsidRPr="00840B17">
        <w:rPr>
          <w:rFonts w:ascii="Arial" w:hAnsi="Arial" w:cs="Arial"/>
          <w:sz w:val="22"/>
          <w:szCs w:val="22"/>
          <w:lang w:val="el-GR"/>
        </w:rPr>
        <w:t xml:space="preserve">ς </w:t>
      </w:r>
      <w:r w:rsidRPr="00840B17">
        <w:rPr>
          <w:rFonts w:ascii="Arial" w:hAnsi="Arial" w:cs="Arial"/>
          <w:sz w:val="22"/>
          <w:szCs w:val="22"/>
          <w:lang w:val="el-GR"/>
        </w:rPr>
        <w:t xml:space="preserve">τους με τα </w:t>
      </w:r>
      <w:r w:rsidR="006E7A42" w:rsidRPr="00840B17">
        <w:rPr>
          <w:rFonts w:ascii="Arial" w:hAnsi="Arial" w:cs="Arial"/>
          <w:sz w:val="22"/>
          <w:szCs w:val="22"/>
          <w:lang w:val="el-GR"/>
        </w:rPr>
        <w:t>Πανεπιστήμια</w:t>
      </w:r>
      <w:r w:rsidRPr="00840B17">
        <w:rPr>
          <w:rFonts w:ascii="Arial" w:hAnsi="Arial" w:cs="Arial"/>
          <w:sz w:val="22"/>
          <w:szCs w:val="22"/>
          <w:lang w:val="el-GR"/>
        </w:rPr>
        <w:t xml:space="preserve">. Πιο συγκεκριμένα, </w:t>
      </w:r>
      <w:r w:rsidR="00120C70">
        <w:rPr>
          <w:rFonts w:ascii="Arial" w:hAnsi="Arial" w:cs="Arial"/>
          <w:sz w:val="22"/>
          <w:szCs w:val="22"/>
          <w:lang w:val="el-GR"/>
        </w:rPr>
        <w:t>προωθούνται</w:t>
      </w:r>
      <w:r w:rsidRPr="00840B17">
        <w:rPr>
          <w:rFonts w:ascii="Arial" w:hAnsi="Arial" w:cs="Arial"/>
          <w:sz w:val="22"/>
          <w:szCs w:val="22"/>
          <w:lang w:val="el-GR"/>
        </w:rPr>
        <w:t xml:space="preserve"> οι ακόλουθες ενδεικτικές δράσεις:</w:t>
      </w:r>
    </w:p>
    <w:p w:rsidR="00806CA8" w:rsidRPr="00840B17" w:rsidRDefault="00806CA8" w:rsidP="00BB7055">
      <w:pPr>
        <w:tabs>
          <w:tab w:val="left" w:pos="360"/>
        </w:tabs>
        <w:spacing w:line="360" w:lineRule="auto"/>
        <w:rPr>
          <w:rFonts w:ascii="Arial" w:hAnsi="Arial" w:cs="Arial"/>
          <w:sz w:val="22"/>
          <w:szCs w:val="22"/>
          <w:lang w:val="el-GR"/>
        </w:rPr>
      </w:pPr>
    </w:p>
    <w:p w:rsidR="00806CA8" w:rsidRPr="00840B17" w:rsidRDefault="00806CA8" w:rsidP="00BB7055">
      <w:pPr>
        <w:tabs>
          <w:tab w:val="left" w:pos="360"/>
        </w:tabs>
        <w:spacing w:line="360" w:lineRule="auto"/>
        <w:jc w:val="both"/>
        <w:rPr>
          <w:rFonts w:ascii="Arial" w:hAnsi="Arial" w:cs="Arial"/>
          <w:b/>
          <w:sz w:val="22"/>
          <w:szCs w:val="22"/>
          <w:lang w:val="el-GR"/>
        </w:rPr>
      </w:pPr>
      <w:r w:rsidRPr="00840B17">
        <w:rPr>
          <w:rFonts w:ascii="Arial" w:hAnsi="Arial" w:cs="Arial"/>
          <w:b/>
          <w:sz w:val="22"/>
          <w:szCs w:val="22"/>
          <w:lang w:val="el-GR"/>
        </w:rPr>
        <w:t xml:space="preserve">Καθοδήγηση και Εφαρμογή Προγραμμάτων Ανάπτυξης Ανθρώπινου Δυναμικού στις Πολύ Μικρές Επιχειρήσεις (1-4 εργαζόμενους) </w:t>
      </w:r>
    </w:p>
    <w:p w:rsidR="00806CA8" w:rsidRPr="00840B17" w:rsidRDefault="00806CA8" w:rsidP="00BB7055">
      <w:pPr>
        <w:tabs>
          <w:tab w:val="left" w:pos="360"/>
        </w:tabs>
        <w:spacing w:line="360" w:lineRule="auto"/>
        <w:jc w:val="both"/>
        <w:rPr>
          <w:rFonts w:ascii="Arial" w:hAnsi="Arial" w:cs="Arial"/>
          <w:sz w:val="22"/>
          <w:szCs w:val="22"/>
          <w:lang w:val="el-GR"/>
        </w:rPr>
      </w:pPr>
      <w:r w:rsidRPr="00840B17">
        <w:rPr>
          <w:rFonts w:ascii="Arial" w:hAnsi="Arial" w:cs="Arial"/>
          <w:sz w:val="22"/>
          <w:szCs w:val="22"/>
          <w:lang w:val="el-GR"/>
        </w:rPr>
        <w:t xml:space="preserve">Υποστήριξη πολύ μικρών επιχειρήσεων (1-4 εργαζόμενους) στους δευτερογενείς και τριτογενείς τομείς οικονομικής δραστηριότητας, με την παροχή των κατάλληλων συμβουλευτικών υπηρεσιών, συμπεριλαμβανομένων διαγνώσεων των ιδιαίτερων αναγκών της κάθε επιχείρησης και υπηρεσιών ανάπτυξης ανθρώπινων πόρων και κατάρτισης (με έμφαση στην κατάρτιση στον χώρο εργασίας - </w:t>
      </w:r>
      <w:r w:rsidRPr="00840B17">
        <w:rPr>
          <w:rFonts w:ascii="Arial" w:hAnsi="Arial" w:cs="Arial"/>
          <w:sz w:val="22"/>
          <w:szCs w:val="22"/>
          <w:lang w:val="en-US"/>
        </w:rPr>
        <w:t>On</w:t>
      </w:r>
      <w:r w:rsidRPr="00840B17">
        <w:rPr>
          <w:rFonts w:ascii="Arial" w:hAnsi="Arial" w:cs="Arial"/>
          <w:sz w:val="22"/>
          <w:szCs w:val="22"/>
          <w:lang w:val="el-GR"/>
        </w:rPr>
        <w:t>–</w:t>
      </w:r>
      <w:r w:rsidRPr="00840B17">
        <w:rPr>
          <w:rFonts w:ascii="Arial" w:hAnsi="Arial" w:cs="Arial"/>
          <w:sz w:val="22"/>
          <w:szCs w:val="22"/>
          <w:lang w:val="en-US"/>
        </w:rPr>
        <w:t>the</w:t>
      </w:r>
      <w:r w:rsidRPr="00840B17">
        <w:rPr>
          <w:rFonts w:ascii="Arial" w:hAnsi="Arial" w:cs="Arial"/>
          <w:sz w:val="22"/>
          <w:szCs w:val="22"/>
          <w:lang w:val="el-GR"/>
        </w:rPr>
        <w:t>–</w:t>
      </w:r>
      <w:r w:rsidRPr="00840B17">
        <w:rPr>
          <w:rFonts w:ascii="Arial" w:hAnsi="Arial" w:cs="Arial"/>
          <w:sz w:val="22"/>
          <w:szCs w:val="22"/>
          <w:lang w:val="en-US"/>
        </w:rPr>
        <w:t>Job</w:t>
      </w:r>
      <w:r w:rsidRPr="00840B17">
        <w:rPr>
          <w:rFonts w:ascii="Arial" w:hAnsi="Arial" w:cs="Arial"/>
          <w:sz w:val="22"/>
          <w:szCs w:val="22"/>
          <w:lang w:val="el-GR"/>
        </w:rPr>
        <w:t xml:space="preserve"> </w:t>
      </w:r>
      <w:r w:rsidR="003A7534" w:rsidRPr="00840B17">
        <w:rPr>
          <w:rFonts w:ascii="Arial" w:hAnsi="Arial" w:cs="Arial"/>
          <w:sz w:val="22"/>
          <w:szCs w:val="22"/>
          <w:lang w:val="en-US"/>
        </w:rPr>
        <w:t>Training</w:t>
      </w:r>
      <w:r w:rsidRPr="00840B17">
        <w:rPr>
          <w:rFonts w:ascii="Arial" w:hAnsi="Arial" w:cs="Arial"/>
          <w:sz w:val="22"/>
          <w:szCs w:val="22"/>
          <w:lang w:val="el-GR"/>
        </w:rPr>
        <w:t>) με στόχο την αποτελεσματικότερη χρήση του προσωπικού τους και τη δημιουργία καλύτερων προοπτικών για την ανάπτυξη των επιχειρήσεων.</w:t>
      </w:r>
    </w:p>
    <w:p w:rsidR="00806CA8" w:rsidRPr="00840B17" w:rsidRDefault="00806CA8" w:rsidP="00BB7055">
      <w:pPr>
        <w:spacing w:line="360" w:lineRule="auto"/>
        <w:jc w:val="both"/>
        <w:rPr>
          <w:rFonts w:ascii="Arial" w:hAnsi="Arial" w:cs="Arial"/>
          <w:b/>
          <w:sz w:val="22"/>
          <w:szCs w:val="22"/>
          <w:lang w:val="el-GR"/>
        </w:rPr>
      </w:pPr>
    </w:p>
    <w:p w:rsidR="00806CA8" w:rsidRPr="00840B17" w:rsidRDefault="00806CA8" w:rsidP="00BB7055">
      <w:pPr>
        <w:spacing w:line="360" w:lineRule="auto"/>
        <w:jc w:val="both"/>
        <w:rPr>
          <w:rFonts w:ascii="Arial" w:hAnsi="Arial" w:cs="Arial"/>
          <w:b/>
          <w:sz w:val="22"/>
          <w:szCs w:val="22"/>
          <w:lang w:val="el-GR"/>
        </w:rPr>
      </w:pPr>
      <w:r w:rsidRPr="00840B17">
        <w:rPr>
          <w:rFonts w:ascii="Arial" w:hAnsi="Arial" w:cs="Arial"/>
          <w:b/>
          <w:sz w:val="22"/>
          <w:szCs w:val="22"/>
          <w:lang w:val="el-GR"/>
        </w:rPr>
        <w:t>Βελτίωση της Διαχείρισης Ανθρώπινων Πόρων και της Παραγωγικότητας των ΜΜΕ</w:t>
      </w:r>
    </w:p>
    <w:p w:rsidR="00806CA8" w:rsidRPr="00840B17" w:rsidRDefault="00806CA8" w:rsidP="00BB7055">
      <w:pPr>
        <w:spacing w:line="360" w:lineRule="auto"/>
        <w:jc w:val="both"/>
        <w:rPr>
          <w:rFonts w:ascii="Arial" w:hAnsi="Arial" w:cs="Arial"/>
          <w:sz w:val="22"/>
          <w:szCs w:val="22"/>
          <w:lang w:val="el-GR"/>
        </w:rPr>
      </w:pPr>
      <w:r w:rsidRPr="00840B17">
        <w:rPr>
          <w:rFonts w:ascii="Arial" w:hAnsi="Arial" w:cs="Arial"/>
          <w:sz w:val="22"/>
          <w:szCs w:val="22"/>
          <w:lang w:val="el-GR"/>
        </w:rPr>
        <w:t xml:space="preserve">Η παρέμβαση αυτή </w:t>
      </w:r>
      <w:r w:rsidR="00120C70">
        <w:rPr>
          <w:rFonts w:ascii="Arial" w:hAnsi="Arial" w:cs="Arial"/>
          <w:sz w:val="22"/>
          <w:szCs w:val="22"/>
          <w:lang w:val="el-GR"/>
        </w:rPr>
        <w:t>προωθεί</w:t>
      </w:r>
      <w:r w:rsidRPr="00840B17">
        <w:rPr>
          <w:rFonts w:ascii="Arial" w:hAnsi="Arial" w:cs="Arial"/>
          <w:sz w:val="22"/>
          <w:szCs w:val="22"/>
          <w:lang w:val="el-GR"/>
        </w:rPr>
        <w:t xml:space="preserve"> κυρίως τις ακόλουθες δράσεις στις ΜΜΕ των δευτερογενών και τριτογενών τομέων οικονομικής δραστηριότητας:</w:t>
      </w:r>
    </w:p>
    <w:p w:rsidR="00806CA8" w:rsidRPr="00840B17" w:rsidRDefault="00806CA8" w:rsidP="00BB7055">
      <w:pPr>
        <w:numPr>
          <w:ilvl w:val="0"/>
          <w:numId w:val="67"/>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Διαγνωστική μελέτη του επιπέδου παραγωγικότητας των ΜΜΕ. </w:t>
      </w:r>
    </w:p>
    <w:p w:rsidR="00806CA8" w:rsidRPr="00840B17" w:rsidRDefault="00806CA8" w:rsidP="00BB7055">
      <w:pPr>
        <w:numPr>
          <w:ilvl w:val="0"/>
          <w:numId w:val="67"/>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Παροχή συμβουλευτικών υπηρεσιών, καθοδήγηση και κατάρτιση για τη βελτίωση της παραγωγικότητας. </w:t>
      </w:r>
    </w:p>
    <w:p w:rsidR="00806CA8" w:rsidRPr="00840B17" w:rsidRDefault="00806CA8" w:rsidP="00BB7055">
      <w:pPr>
        <w:numPr>
          <w:ilvl w:val="0"/>
          <w:numId w:val="67"/>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Ανάπτυξη και κατάρτιση ανθρώπινου δυναμικού. </w:t>
      </w:r>
    </w:p>
    <w:p w:rsidR="00806CA8" w:rsidRPr="00840B17" w:rsidRDefault="00806CA8" w:rsidP="00BB7055">
      <w:pPr>
        <w:numPr>
          <w:ilvl w:val="0"/>
          <w:numId w:val="67"/>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Χρηματοδότηση της αντικατάστασης θέσεων εργασίας χαμηλής προστιθέμενης αξίας/παραγωγικότητας με θέσεις εργασίας υψηλής προστιθέμενης αξίας/παραγωγικότητας</w:t>
      </w:r>
      <w:r w:rsidR="006E7A42" w:rsidRPr="00840B17">
        <w:rPr>
          <w:rFonts w:ascii="Arial" w:hAnsi="Arial" w:cs="Arial"/>
          <w:sz w:val="22"/>
          <w:szCs w:val="22"/>
          <w:lang w:val="el-GR"/>
        </w:rPr>
        <w:t>.</w:t>
      </w:r>
    </w:p>
    <w:p w:rsidR="00806CA8" w:rsidRPr="00840B17" w:rsidRDefault="00806CA8" w:rsidP="00BB7055">
      <w:pPr>
        <w:spacing w:line="360" w:lineRule="auto"/>
        <w:jc w:val="both"/>
        <w:rPr>
          <w:rFonts w:ascii="Arial" w:hAnsi="Arial" w:cs="Arial"/>
          <w:sz w:val="22"/>
          <w:szCs w:val="22"/>
          <w:lang w:val="el-GR"/>
        </w:rPr>
      </w:pPr>
    </w:p>
    <w:p w:rsidR="00806CA8" w:rsidRPr="00840B17" w:rsidRDefault="00806CA8" w:rsidP="00BB7055">
      <w:pPr>
        <w:spacing w:line="360" w:lineRule="auto"/>
        <w:jc w:val="both"/>
        <w:rPr>
          <w:rFonts w:ascii="Arial" w:hAnsi="Arial" w:cs="Arial"/>
          <w:b/>
          <w:sz w:val="22"/>
          <w:szCs w:val="22"/>
          <w:lang w:val="el-GR"/>
        </w:rPr>
      </w:pPr>
      <w:r w:rsidRPr="00840B17">
        <w:rPr>
          <w:rFonts w:ascii="Arial" w:hAnsi="Arial" w:cs="Arial"/>
          <w:b/>
          <w:sz w:val="22"/>
          <w:szCs w:val="22"/>
          <w:lang w:val="el-GR"/>
        </w:rPr>
        <w:t>Διασύνδεση Πανεπιστημίων με τον Επιχειρηματικό Κόσμο.</w:t>
      </w:r>
    </w:p>
    <w:p w:rsidR="00806CA8" w:rsidRPr="00840B17" w:rsidRDefault="00806CA8" w:rsidP="00BB7055">
      <w:pPr>
        <w:spacing w:line="360" w:lineRule="auto"/>
        <w:jc w:val="both"/>
        <w:rPr>
          <w:rFonts w:ascii="Arial" w:hAnsi="Arial" w:cs="Arial"/>
          <w:sz w:val="22"/>
          <w:szCs w:val="22"/>
          <w:lang w:val="el-GR"/>
        </w:rPr>
      </w:pPr>
      <w:r w:rsidRPr="00840B17">
        <w:rPr>
          <w:rFonts w:ascii="Arial" w:hAnsi="Arial" w:cs="Arial"/>
          <w:sz w:val="22"/>
          <w:szCs w:val="22"/>
          <w:lang w:val="el-GR"/>
        </w:rPr>
        <w:t xml:space="preserve">Στο πλαίσιο της προσαρμογής της τριτοβάθμιας εκπαίδευσης στις ανάγκες της αγοράς εργασίας και γενικότερα της οικονομίας </w:t>
      </w:r>
      <w:r w:rsidR="00120C70">
        <w:rPr>
          <w:rFonts w:ascii="Arial" w:hAnsi="Arial" w:cs="Arial"/>
          <w:sz w:val="22"/>
          <w:szCs w:val="22"/>
          <w:lang w:val="el-GR"/>
        </w:rPr>
        <w:t>προωθούνται</w:t>
      </w:r>
      <w:r w:rsidRPr="00840B17">
        <w:rPr>
          <w:rFonts w:ascii="Arial" w:hAnsi="Arial" w:cs="Arial"/>
          <w:sz w:val="22"/>
          <w:szCs w:val="22"/>
          <w:lang w:val="el-GR"/>
        </w:rPr>
        <w:t xml:space="preserve"> παρεμβάσεις που συνδέουν τα Πανεπιστήμια με την αγορά εργασίας και τις επιχειρήσεις. Η παρέμβαση αυτή </w:t>
      </w:r>
      <w:r w:rsidR="00120C70">
        <w:rPr>
          <w:rFonts w:ascii="Arial" w:hAnsi="Arial" w:cs="Arial"/>
          <w:sz w:val="22"/>
          <w:szCs w:val="22"/>
          <w:lang w:val="el-GR"/>
        </w:rPr>
        <w:t>επιτυγχάνεται</w:t>
      </w:r>
      <w:r w:rsidRPr="00840B17">
        <w:rPr>
          <w:rFonts w:ascii="Arial" w:hAnsi="Arial" w:cs="Arial"/>
          <w:sz w:val="22"/>
          <w:szCs w:val="22"/>
          <w:lang w:val="el-GR"/>
        </w:rPr>
        <w:t xml:space="preserve"> κυρίως μέσω των ακόλουθων ενδεικτικών δράσεων:</w:t>
      </w:r>
    </w:p>
    <w:p w:rsidR="00806CA8" w:rsidRPr="00840B17" w:rsidRDefault="00806CA8" w:rsidP="00BB7055">
      <w:pPr>
        <w:numPr>
          <w:ilvl w:val="0"/>
          <w:numId w:val="67"/>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Δημιουργία Γραφείων Επαγγελματικού Προσανατολισμού και Γραφείων Σύνδεσης με επιχειρήσεις στα Πανεπιστήμια</w:t>
      </w:r>
      <w:r w:rsidR="006E7A42" w:rsidRPr="00840B17">
        <w:rPr>
          <w:rFonts w:ascii="Arial" w:hAnsi="Arial" w:cs="Arial"/>
          <w:sz w:val="22"/>
          <w:szCs w:val="22"/>
          <w:lang w:val="el-GR"/>
        </w:rPr>
        <w:t>.</w:t>
      </w:r>
      <w:r w:rsidRPr="00840B17">
        <w:rPr>
          <w:rFonts w:ascii="Arial" w:hAnsi="Arial" w:cs="Arial"/>
          <w:sz w:val="22"/>
          <w:szCs w:val="22"/>
          <w:lang w:val="el-GR"/>
        </w:rPr>
        <w:t xml:space="preserve">  </w:t>
      </w:r>
    </w:p>
    <w:p w:rsidR="00806CA8" w:rsidRPr="00840B17" w:rsidRDefault="008A239B" w:rsidP="00BB7055">
      <w:pPr>
        <w:numPr>
          <w:ilvl w:val="0"/>
          <w:numId w:val="67"/>
        </w:numPr>
        <w:tabs>
          <w:tab w:val="clear" w:pos="720"/>
          <w:tab w:val="num" w:pos="360"/>
        </w:tabs>
        <w:spacing w:line="360" w:lineRule="auto"/>
        <w:ind w:left="360"/>
        <w:jc w:val="both"/>
        <w:rPr>
          <w:rFonts w:ascii="Arial" w:hAnsi="Arial" w:cs="Arial"/>
          <w:sz w:val="22"/>
          <w:szCs w:val="22"/>
          <w:lang w:val="el-GR"/>
        </w:rPr>
      </w:pPr>
      <w:r>
        <w:rPr>
          <w:rFonts w:ascii="Arial" w:hAnsi="Arial" w:cs="Arial"/>
          <w:sz w:val="22"/>
          <w:szCs w:val="22"/>
          <w:lang w:val="el-GR"/>
        </w:rPr>
        <w:t xml:space="preserve"> </w:t>
      </w:r>
      <w:r w:rsidR="00806CA8" w:rsidRPr="00840B17">
        <w:rPr>
          <w:rFonts w:ascii="Arial" w:hAnsi="Arial" w:cs="Arial"/>
          <w:sz w:val="22"/>
          <w:szCs w:val="22"/>
          <w:lang w:val="el-GR"/>
        </w:rPr>
        <w:t>Τοποθετήσεις μικρής διάρκειας φοιτητών σε επιχειρήσεις (</w:t>
      </w:r>
      <w:proofErr w:type="spellStart"/>
      <w:r w:rsidR="00806CA8" w:rsidRPr="00750EEF">
        <w:rPr>
          <w:rFonts w:ascii="Arial" w:hAnsi="Arial" w:cs="Arial"/>
          <w:sz w:val="22"/>
          <w:szCs w:val="22"/>
          <w:lang w:val="el-GR"/>
        </w:rPr>
        <w:t>internship</w:t>
      </w:r>
      <w:proofErr w:type="spellEnd"/>
      <w:r w:rsidR="006E7A42" w:rsidRPr="00840B17">
        <w:rPr>
          <w:rFonts w:ascii="Arial" w:hAnsi="Arial" w:cs="Arial"/>
          <w:sz w:val="22"/>
          <w:szCs w:val="22"/>
          <w:lang w:val="el-GR"/>
        </w:rPr>
        <w:t>).</w:t>
      </w:r>
    </w:p>
    <w:p w:rsidR="00806CA8" w:rsidRPr="00840B17" w:rsidRDefault="00806CA8" w:rsidP="00BB7055">
      <w:pPr>
        <w:numPr>
          <w:ilvl w:val="0"/>
          <w:numId w:val="67"/>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Προώθηση δικτύων συνεργασίας μεταξύ των Πανεπιστημίων, των επιχειρήσεων, των κοινωνικών εταίρων και επαγγελματικών οργανισμών. </w:t>
      </w:r>
    </w:p>
    <w:p w:rsidR="00806CA8" w:rsidRPr="00840B17" w:rsidRDefault="00806CA8" w:rsidP="00BB7055">
      <w:pPr>
        <w:spacing w:line="360" w:lineRule="auto"/>
        <w:jc w:val="both"/>
        <w:rPr>
          <w:rFonts w:ascii="Arial" w:hAnsi="Arial" w:cs="Arial"/>
          <w:sz w:val="22"/>
          <w:szCs w:val="22"/>
          <w:lang w:val="el-GR"/>
        </w:rPr>
      </w:pPr>
    </w:p>
    <w:p w:rsidR="005B1B2E" w:rsidRPr="00840B17" w:rsidRDefault="005B1B2E" w:rsidP="00BB7055">
      <w:pPr>
        <w:tabs>
          <w:tab w:val="left" w:pos="360"/>
        </w:tabs>
        <w:spacing w:line="360" w:lineRule="auto"/>
        <w:jc w:val="both"/>
        <w:rPr>
          <w:rFonts w:ascii="Arial" w:hAnsi="Arial" w:cs="Arial"/>
          <w:sz w:val="22"/>
          <w:szCs w:val="22"/>
          <w:lang w:val="el-GR"/>
        </w:rPr>
      </w:pPr>
    </w:p>
    <w:p w:rsidR="00806CA8" w:rsidRPr="00840B17" w:rsidRDefault="00806CA8" w:rsidP="00BB7055">
      <w:pPr>
        <w:tabs>
          <w:tab w:val="left" w:pos="360"/>
        </w:tabs>
        <w:spacing w:line="360" w:lineRule="auto"/>
        <w:jc w:val="both"/>
        <w:rPr>
          <w:rFonts w:ascii="Arial" w:hAnsi="Arial" w:cs="Arial"/>
          <w:b/>
          <w:sz w:val="22"/>
          <w:szCs w:val="22"/>
          <w:lang w:val="el-GR"/>
        </w:rPr>
      </w:pPr>
      <w:r w:rsidRPr="00840B17">
        <w:rPr>
          <w:rFonts w:ascii="Arial" w:hAnsi="Arial" w:cs="Arial"/>
          <w:b/>
          <w:sz w:val="22"/>
          <w:szCs w:val="22"/>
          <w:lang w:val="el-GR"/>
        </w:rPr>
        <w:t>Εισαγωγή Καλών Πρακτικών στην Ανάπτυξη Ανθρώπινου Δυναμικού στις Επιχειρήσεις</w:t>
      </w:r>
    </w:p>
    <w:p w:rsidR="00806CA8" w:rsidRPr="00840B17" w:rsidRDefault="00806CA8" w:rsidP="00BB7055">
      <w:pPr>
        <w:tabs>
          <w:tab w:val="left" w:pos="360"/>
        </w:tabs>
        <w:spacing w:line="360" w:lineRule="auto"/>
        <w:jc w:val="both"/>
        <w:rPr>
          <w:rFonts w:ascii="Arial" w:hAnsi="Arial" w:cs="Arial"/>
          <w:sz w:val="22"/>
          <w:szCs w:val="22"/>
          <w:lang w:val="el-GR"/>
        </w:rPr>
      </w:pPr>
      <w:r w:rsidRPr="00840B17">
        <w:rPr>
          <w:rFonts w:ascii="Arial" w:hAnsi="Arial" w:cs="Arial"/>
          <w:sz w:val="22"/>
          <w:szCs w:val="22"/>
          <w:lang w:val="el-GR"/>
        </w:rPr>
        <w:t xml:space="preserve">Η δράση αυτή στοχεύει στην πιστοποίηση επιχειρήσεων στη βάση προτύπου ποιότητας που αφορά διαδικασίες, συστήματα, και πρακτικές στον τομέα διεύθυνσης ανθρώπινου δυναμικού. Στα πλαίσια αυτά η παρέμβαση περιλαμβάνει παροχή συμβουλευτικών υπηρεσιών, συμπεριλαμβανομένων της αξιολόγηση των αναγκών της επιχείρησης και την προώθηση των απαραίτητων ενεργειών για την πιστοποίηση της επιχείρησης. </w:t>
      </w:r>
    </w:p>
    <w:p w:rsidR="00162380" w:rsidRPr="00B56537" w:rsidRDefault="00162380" w:rsidP="00162380">
      <w:pPr>
        <w:tabs>
          <w:tab w:val="left" w:pos="360"/>
        </w:tabs>
        <w:spacing w:line="360" w:lineRule="auto"/>
        <w:jc w:val="both"/>
        <w:rPr>
          <w:rFonts w:ascii="Arial" w:hAnsi="Arial" w:cs="Arial"/>
          <w:b/>
          <w:sz w:val="22"/>
          <w:szCs w:val="22"/>
          <w:lang w:val="el-GR"/>
        </w:rPr>
      </w:pPr>
    </w:p>
    <w:p w:rsidR="00162380" w:rsidRPr="009F3E05" w:rsidRDefault="00162380" w:rsidP="00162380">
      <w:pPr>
        <w:tabs>
          <w:tab w:val="left" w:pos="360"/>
        </w:tabs>
        <w:spacing w:line="360" w:lineRule="auto"/>
        <w:jc w:val="both"/>
        <w:rPr>
          <w:rFonts w:ascii="Arial" w:hAnsi="Arial" w:cs="Arial"/>
          <w:b/>
          <w:sz w:val="22"/>
          <w:szCs w:val="22"/>
          <w:lang w:val="el-GR"/>
        </w:rPr>
      </w:pPr>
      <w:r w:rsidRPr="009F3E05">
        <w:rPr>
          <w:rFonts w:ascii="Arial" w:hAnsi="Arial" w:cs="Arial"/>
          <w:b/>
          <w:sz w:val="22"/>
          <w:szCs w:val="22"/>
          <w:lang w:val="el-GR"/>
        </w:rPr>
        <w:t>Ε</w:t>
      </w:r>
      <w:r w:rsidR="004405F6">
        <w:rPr>
          <w:rFonts w:ascii="Arial" w:hAnsi="Arial" w:cs="Arial"/>
          <w:b/>
          <w:sz w:val="22"/>
          <w:szCs w:val="22"/>
          <w:lang w:val="el-GR"/>
        </w:rPr>
        <w:t>κ</w:t>
      </w:r>
      <w:r w:rsidRPr="009F3E05">
        <w:rPr>
          <w:rFonts w:ascii="Arial" w:hAnsi="Arial" w:cs="Arial"/>
          <w:b/>
          <w:sz w:val="22"/>
          <w:szCs w:val="22"/>
          <w:lang w:val="el-GR"/>
        </w:rPr>
        <w:t xml:space="preserve">παιδευτική Στήριξη των Κυπριακών Επιχειρήσεων σε Θέματα Ηλεκτρονικού </w:t>
      </w:r>
      <w:proofErr w:type="spellStart"/>
      <w:r w:rsidRPr="009F3E05">
        <w:rPr>
          <w:rFonts w:ascii="Arial" w:hAnsi="Arial" w:cs="Arial"/>
          <w:b/>
          <w:sz w:val="22"/>
          <w:szCs w:val="22"/>
          <w:lang w:val="el-GR"/>
        </w:rPr>
        <w:t>Επιχειρείν</w:t>
      </w:r>
      <w:proofErr w:type="spellEnd"/>
    </w:p>
    <w:p w:rsidR="00162380" w:rsidRDefault="00162380" w:rsidP="00162380">
      <w:pPr>
        <w:spacing w:line="360" w:lineRule="auto"/>
        <w:jc w:val="both"/>
        <w:rPr>
          <w:rFonts w:ascii="Arial" w:hAnsi="Arial" w:cs="Arial"/>
          <w:sz w:val="22"/>
          <w:szCs w:val="22"/>
          <w:lang w:val="el-GR"/>
        </w:rPr>
      </w:pPr>
      <w:r w:rsidRPr="009F3E05">
        <w:rPr>
          <w:rFonts w:ascii="Arial" w:hAnsi="Arial" w:cs="Arial"/>
          <w:sz w:val="22"/>
          <w:szCs w:val="22"/>
          <w:lang w:val="el-GR" w:eastAsia="en-US"/>
        </w:rPr>
        <w:t>Στοχεύει στην εξοικ</w:t>
      </w:r>
      <w:r w:rsidR="00363F7C">
        <w:rPr>
          <w:rFonts w:ascii="Arial" w:hAnsi="Arial" w:cs="Arial"/>
          <w:sz w:val="22"/>
          <w:szCs w:val="22"/>
          <w:lang w:val="el-GR" w:eastAsia="en-US"/>
        </w:rPr>
        <w:t>ε</w:t>
      </w:r>
      <w:r w:rsidRPr="009F3E05">
        <w:rPr>
          <w:rFonts w:ascii="Arial" w:hAnsi="Arial" w:cs="Arial"/>
          <w:sz w:val="22"/>
          <w:szCs w:val="22"/>
          <w:lang w:val="el-GR" w:eastAsia="en-US"/>
        </w:rPr>
        <w:t xml:space="preserve">ίωση στελεχών επιχειρήσεων με την ψηφιακή οικονομία </w:t>
      </w:r>
      <w:proofErr w:type="spellStart"/>
      <w:r w:rsidRPr="009F3E05">
        <w:rPr>
          <w:rFonts w:ascii="Arial" w:hAnsi="Arial" w:cs="Arial"/>
          <w:sz w:val="22"/>
          <w:szCs w:val="22"/>
          <w:lang w:val="el-GR" w:eastAsia="en-US"/>
        </w:rPr>
        <w:t>ετσι</w:t>
      </w:r>
      <w:proofErr w:type="spellEnd"/>
      <w:r w:rsidRPr="009F3E05">
        <w:rPr>
          <w:rFonts w:ascii="Arial" w:hAnsi="Arial" w:cs="Arial"/>
          <w:sz w:val="22"/>
          <w:szCs w:val="22"/>
          <w:lang w:val="el-GR" w:eastAsia="en-US"/>
        </w:rPr>
        <w:t xml:space="preserve"> ώστε να αποκτήσουν τη δυνατότητα να αξιοποιήσουν τις ευκαιρίες που προσφέρει το διαδίκτυο και το ηλεκτρονικό </w:t>
      </w:r>
      <w:proofErr w:type="spellStart"/>
      <w:r w:rsidRPr="009F3E05">
        <w:rPr>
          <w:rFonts w:ascii="Arial" w:hAnsi="Arial" w:cs="Arial"/>
          <w:sz w:val="22"/>
          <w:szCs w:val="22"/>
          <w:lang w:val="el-GR" w:eastAsia="en-US"/>
        </w:rPr>
        <w:t>επιχειρείν</w:t>
      </w:r>
      <w:proofErr w:type="spellEnd"/>
      <w:r w:rsidR="00AB7209" w:rsidRPr="00AB7209">
        <w:rPr>
          <w:rFonts w:ascii="Arial" w:hAnsi="Arial" w:cs="Arial"/>
          <w:sz w:val="22"/>
          <w:szCs w:val="22"/>
          <w:lang w:val="el-GR" w:eastAsia="en-US"/>
        </w:rPr>
        <w:t xml:space="preserve"> (</w:t>
      </w:r>
      <w:r w:rsidR="00AB7209">
        <w:rPr>
          <w:rFonts w:ascii="Arial" w:hAnsi="Arial" w:cs="Arial"/>
          <w:sz w:val="22"/>
          <w:szCs w:val="22"/>
          <w:lang w:eastAsia="en-US"/>
        </w:rPr>
        <w:t>e</w:t>
      </w:r>
      <w:r w:rsidR="00AB7209" w:rsidRPr="00AB7209">
        <w:rPr>
          <w:rFonts w:ascii="Arial" w:hAnsi="Arial" w:cs="Arial"/>
          <w:sz w:val="22"/>
          <w:szCs w:val="22"/>
          <w:lang w:val="el-GR" w:eastAsia="en-US"/>
        </w:rPr>
        <w:t>-</w:t>
      </w:r>
      <w:r w:rsidR="00AB7209">
        <w:rPr>
          <w:rFonts w:ascii="Arial" w:hAnsi="Arial" w:cs="Arial"/>
          <w:sz w:val="22"/>
          <w:szCs w:val="22"/>
          <w:lang w:eastAsia="en-US"/>
        </w:rPr>
        <w:t>Business</w:t>
      </w:r>
      <w:r w:rsidR="00AB7209" w:rsidRPr="00AB7209">
        <w:rPr>
          <w:rFonts w:ascii="Arial" w:hAnsi="Arial" w:cs="Arial"/>
          <w:sz w:val="22"/>
          <w:szCs w:val="22"/>
          <w:lang w:val="el-GR" w:eastAsia="en-US"/>
        </w:rPr>
        <w:t>)</w:t>
      </w:r>
      <w:r w:rsidRPr="009F3E05">
        <w:rPr>
          <w:rFonts w:ascii="Arial" w:hAnsi="Arial" w:cs="Arial"/>
          <w:sz w:val="22"/>
          <w:szCs w:val="22"/>
          <w:lang w:val="el-GR" w:eastAsia="en-US"/>
        </w:rPr>
        <w:t>.</w:t>
      </w:r>
      <w:r w:rsidR="00111F1D">
        <w:rPr>
          <w:rFonts w:ascii="Arial" w:hAnsi="Arial" w:cs="Arial"/>
          <w:sz w:val="22"/>
          <w:szCs w:val="22"/>
          <w:lang w:val="el-GR" w:eastAsia="en-US"/>
        </w:rPr>
        <w:t xml:space="preserve"> </w:t>
      </w:r>
      <w:r w:rsidR="00111F1D" w:rsidRPr="00840B17">
        <w:rPr>
          <w:rFonts w:ascii="Arial" w:hAnsi="Arial" w:cs="Arial"/>
          <w:sz w:val="22"/>
          <w:szCs w:val="22"/>
          <w:lang w:val="el-GR"/>
        </w:rPr>
        <w:t xml:space="preserve">Η παρέμβαση αυτή </w:t>
      </w:r>
      <w:r w:rsidR="00111F1D">
        <w:rPr>
          <w:rFonts w:ascii="Arial" w:hAnsi="Arial" w:cs="Arial"/>
          <w:sz w:val="22"/>
          <w:szCs w:val="22"/>
          <w:lang w:val="el-GR"/>
        </w:rPr>
        <w:t>επιτυγχάνεται</w:t>
      </w:r>
      <w:r w:rsidR="00111F1D" w:rsidRPr="00840B17">
        <w:rPr>
          <w:rFonts w:ascii="Arial" w:hAnsi="Arial" w:cs="Arial"/>
          <w:sz w:val="22"/>
          <w:szCs w:val="22"/>
          <w:lang w:val="el-GR"/>
        </w:rPr>
        <w:t xml:space="preserve"> κυρίως μέσω των ακόλουθων ενδεικτικών δράσεων:</w:t>
      </w:r>
    </w:p>
    <w:p w:rsidR="008654B0" w:rsidRDefault="00A5533B">
      <w:pPr>
        <w:pStyle w:val="ListParagraph"/>
        <w:numPr>
          <w:ilvl w:val="0"/>
          <w:numId w:val="204"/>
        </w:numPr>
        <w:spacing w:line="360" w:lineRule="auto"/>
        <w:jc w:val="both"/>
        <w:rPr>
          <w:rFonts w:ascii="Arial" w:hAnsi="Arial" w:cs="Arial"/>
          <w:sz w:val="22"/>
          <w:szCs w:val="22"/>
          <w:lang w:val="el-GR" w:eastAsia="en-US"/>
        </w:rPr>
      </w:pPr>
      <w:r>
        <w:rPr>
          <w:rFonts w:ascii="Arial" w:hAnsi="Arial" w:cs="Arial"/>
          <w:sz w:val="22"/>
          <w:szCs w:val="22"/>
          <w:lang w:val="el-GR" w:eastAsia="en-US"/>
        </w:rPr>
        <w:t>Επιμορφωτικά προγράμματα μικρής διάρκειας για επιχειρηματίες.</w:t>
      </w:r>
    </w:p>
    <w:p w:rsidR="008654B0" w:rsidRDefault="00A5533B">
      <w:pPr>
        <w:pStyle w:val="ListParagraph"/>
        <w:numPr>
          <w:ilvl w:val="0"/>
          <w:numId w:val="204"/>
        </w:numPr>
        <w:spacing w:line="360" w:lineRule="auto"/>
        <w:jc w:val="both"/>
        <w:rPr>
          <w:rFonts w:ascii="Arial" w:hAnsi="Arial" w:cs="Arial"/>
          <w:sz w:val="22"/>
          <w:szCs w:val="22"/>
          <w:lang w:val="el-GR" w:eastAsia="en-US"/>
        </w:rPr>
      </w:pPr>
      <w:r>
        <w:rPr>
          <w:rFonts w:ascii="Arial" w:hAnsi="Arial" w:cs="Arial"/>
          <w:sz w:val="22"/>
          <w:szCs w:val="22"/>
          <w:lang w:val="el-GR" w:eastAsia="en-US"/>
        </w:rPr>
        <w:t>Δημιουργία εκπαιδευτικού υλικού σε έντυπη και ψηφιακή μορφή.</w:t>
      </w:r>
    </w:p>
    <w:p w:rsidR="008654B0" w:rsidRDefault="00A5533B">
      <w:pPr>
        <w:pStyle w:val="ListParagraph"/>
        <w:numPr>
          <w:ilvl w:val="0"/>
          <w:numId w:val="204"/>
        </w:numPr>
        <w:spacing w:line="360" w:lineRule="auto"/>
        <w:jc w:val="both"/>
        <w:rPr>
          <w:rFonts w:ascii="Arial" w:hAnsi="Arial" w:cs="Arial"/>
          <w:sz w:val="22"/>
          <w:szCs w:val="22"/>
          <w:lang w:val="el-GR" w:eastAsia="en-US"/>
        </w:rPr>
      </w:pPr>
      <w:r>
        <w:rPr>
          <w:rFonts w:ascii="Arial" w:hAnsi="Arial" w:cs="Arial"/>
          <w:sz w:val="22"/>
          <w:szCs w:val="22"/>
          <w:lang w:val="el-GR" w:eastAsia="en-US"/>
        </w:rPr>
        <w:t>Συμβουλευτικές υπηρεσίες.</w:t>
      </w:r>
    </w:p>
    <w:p w:rsidR="00E26554" w:rsidRDefault="00E26554" w:rsidP="00CF2CBA">
      <w:pPr>
        <w:tabs>
          <w:tab w:val="left" w:pos="360"/>
        </w:tabs>
        <w:spacing w:line="360" w:lineRule="auto"/>
        <w:jc w:val="both"/>
        <w:rPr>
          <w:rFonts w:ascii="Arial" w:hAnsi="Arial" w:cs="Arial"/>
          <w:sz w:val="22"/>
          <w:szCs w:val="22"/>
          <w:lang w:val="el-GR"/>
        </w:rPr>
      </w:pPr>
    </w:p>
    <w:p w:rsidR="00F216B0" w:rsidRDefault="00F216B0" w:rsidP="00CF2CBA">
      <w:pPr>
        <w:tabs>
          <w:tab w:val="left" w:pos="360"/>
        </w:tabs>
        <w:spacing w:line="360" w:lineRule="auto"/>
        <w:jc w:val="both"/>
        <w:rPr>
          <w:rFonts w:ascii="Arial" w:hAnsi="Arial" w:cs="Arial"/>
          <w:b/>
          <w:sz w:val="22"/>
          <w:szCs w:val="22"/>
          <w:lang w:val="el-GR"/>
        </w:rPr>
      </w:pPr>
      <w:r>
        <w:rPr>
          <w:rFonts w:ascii="Arial" w:hAnsi="Arial" w:cs="Arial"/>
          <w:b/>
          <w:sz w:val="22"/>
          <w:szCs w:val="22"/>
          <w:lang w:val="el-GR"/>
        </w:rPr>
        <w:t>Καθοδήγηση και Στήριξη των ΜΜΕ σε Θέματα Εργασιακών Σχέσεων</w:t>
      </w:r>
    </w:p>
    <w:p w:rsidR="00F216B0" w:rsidRPr="00F216B0" w:rsidRDefault="00F216B0" w:rsidP="00CF2CBA">
      <w:pPr>
        <w:tabs>
          <w:tab w:val="left" w:pos="360"/>
        </w:tabs>
        <w:spacing w:line="360" w:lineRule="auto"/>
        <w:jc w:val="both"/>
        <w:rPr>
          <w:rFonts w:ascii="Arial" w:hAnsi="Arial" w:cs="Arial"/>
          <w:sz w:val="22"/>
          <w:szCs w:val="22"/>
          <w:lang w:val="el-GR"/>
        </w:rPr>
      </w:pPr>
      <w:r>
        <w:rPr>
          <w:rFonts w:ascii="Arial" w:hAnsi="Arial" w:cs="Arial"/>
          <w:sz w:val="22"/>
          <w:szCs w:val="22"/>
          <w:lang w:val="el-GR"/>
        </w:rPr>
        <w:t>Υποστήριξη ΜΜΕ σε θέματα εργασιακών σχέσεων και της ανάγκης ορθής και αποτελεσματικής εφαρμογής του εργασιακού νομοθετικού και θεσμικού πλαισίου. Η παρέμ</w:t>
      </w:r>
      <w:r w:rsidR="003F6722">
        <w:rPr>
          <w:rFonts w:ascii="Arial" w:hAnsi="Arial" w:cs="Arial"/>
          <w:sz w:val="22"/>
          <w:szCs w:val="22"/>
          <w:lang w:val="el-GR"/>
        </w:rPr>
        <w:t>β</w:t>
      </w:r>
      <w:r>
        <w:rPr>
          <w:rFonts w:ascii="Arial" w:hAnsi="Arial" w:cs="Arial"/>
          <w:sz w:val="22"/>
          <w:szCs w:val="22"/>
          <w:lang w:val="el-GR"/>
        </w:rPr>
        <w:t>αση αυτή θα επιτευχθεί κυρίως μέσω των ακόλουθων ενδεικτικών δράσεων:</w:t>
      </w:r>
    </w:p>
    <w:p w:rsidR="008654B0" w:rsidRDefault="001F5A25">
      <w:pPr>
        <w:pStyle w:val="ListParagraph"/>
        <w:numPr>
          <w:ilvl w:val="0"/>
          <w:numId w:val="205"/>
        </w:numPr>
        <w:tabs>
          <w:tab w:val="left" w:pos="360"/>
        </w:tabs>
        <w:spacing w:line="360" w:lineRule="auto"/>
        <w:jc w:val="both"/>
        <w:rPr>
          <w:rFonts w:ascii="Arial" w:hAnsi="Arial" w:cs="Arial"/>
          <w:sz w:val="22"/>
          <w:szCs w:val="22"/>
          <w:lang w:val="el-GR"/>
        </w:rPr>
      </w:pPr>
      <w:r w:rsidRPr="001F5A25">
        <w:rPr>
          <w:rFonts w:ascii="Arial" w:hAnsi="Arial" w:cs="Arial"/>
          <w:sz w:val="22"/>
          <w:szCs w:val="22"/>
          <w:lang w:val="el-GR"/>
        </w:rPr>
        <w:t xml:space="preserve">Έρευνα που θα </w:t>
      </w:r>
      <w:proofErr w:type="spellStart"/>
      <w:r w:rsidR="00F216B0">
        <w:rPr>
          <w:rFonts w:ascii="Arial" w:hAnsi="Arial" w:cs="Arial"/>
          <w:sz w:val="22"/>
          <w:szCs w:val="22"/>
          <w:lang w:val="el-GR"/>
        </w:rPr>
        <w:t>αναδεικν</w:t>
      </w:r>
      <w:r w:rsidR="003F6722">
        <w:rPr>
          <w:rFonts w:ascii="Arial" w:hAnsi="Arial" w:cs="Arial"/>
          <w:sz w:val="22"/>
          <w:szCs w:val="22"/>
          <w:lang w:val="el-GR"/>
        </w:rPr>
        <w:t>υ</w:t>
      </w:r>
      <w:r w:rsidR="00F216B0">
        <w:rPr>
          <w:rFonts w:ascii="Arial" w:hAnsi="Arial" w:cs="Arial"/>
          <w:sz w:val="22"/>
          <w:szCs w:val="22"/>
          <w:lang w:val="el-GR"/>
        </w:rPr>
        <w:t>εί</w:t>
      </w:r>
      <w:proofErr w:type="spellEnd"/>
      <w:r w:rsidR="00F216B0">
        <w:rPr>
          <w:rFonts w:ascii="Arial" w:hAnsi="Arial" w:cs="Arial"/>
          <w:sz w:val="22"/>
          <w:szCs w:val="22"/>
          <w:lang w:val="el-GR"/>
        </w:rPr>
        <w:t xml:space="preserve"> τις ελλείψ</w:t>
      </w:r>
      <w:r w:rsidR="003F6722">
        <w:rPr>
          <w:rFonts w:ascii="Arial" w:hAnsi="Arial" w:cs="Arial"/>
          <w:sz w:val="22"/>
          <w:szCs w:val="22"/>
          <w:lang w:val="el-GR"/>
        </w:rPr>
        <w:t>ει</w:t>
      </w:r>
      <w:r w:rsidR="00F216B0">
        <w:rPr>
          <w:rFonts w:ascii="Arial" w:hAnsi="Arial" w:cs="Arial"/>
          <w:sz w:val="22"/>
          <w:szCs w:val="22"/>
          <w:lang w:val="el-GR"/>
        </w:rPr>
        <w:t>ς στην κατανόηση και ορθή εφαρμογή του νομοθετικού και θεσμικού πλαισίου.</w:t>
      </w:r>
    </w:p>
    <w:p w:rsidR="008654B0" w:rsidRDefault="00F216B0">
      <w:pPr>
        <w:pStyle w:val="ListParagraph"/>
        <w:numPr>
          <w:ilvl w:val="0"/>
          <w:numId w:val="205"/>
        </w:numPr>
        <w:tabs>
          <w:tab w:val="left" w:pos="360"/>
        </w:tabs>
        <w:spacing w:line="360" w:lineRule="auto"/>
        <w:jc w:val="both"/>
        <w:rPr>
          <w:rFonts w:ascii="Arial" w:hAnsi="Arial" w:cs="Arial"/>
          <w:sz w:val="22"/>
          <w:szCs w:val="22"/>
          <w:lang w:val="el-GR"/>
        </w:rPr>
      </w:pPr>
      <w:r>
        <w:rPr>
          <w:rFonts w:ascii="Arial" w:hAnsi="Arial" w:cs="Arial"/>
          <w:sz w:val="22"/>
          <w:szCs w:val="22"/>
          <w:lang w:val="el-GR"/>
        </w:rPr>
        <w:t>Εκπόνηση εγχειριδίων</w:t>
      </w:r>
      <w:r w:rsidR="003F6722">
        <w:rPr>
          <w:rFonts w:ascii="Arial" w:hAnsi="Arial" w:cs="Arial"/>
          <w:sz w:val="22"/>
          <w:szCs w:val="22"/>
          <w:lang w:val="el-GR"/>
        </w:rPr>
        <w:t xml:space="preserve"> </w:t>
      </w:r>
      <w:r>
        <w:rPr>
          <w:rFonts w:ascii="Arial" w:hAnsi="Arial" w:cs="Arial"/>
          <w:sz w:val="22"/>
          <w:szCs w:val="22"/>
          <w:lang w:val="el-GR"/>
        </w:rPr>
        <w:t>για σημαντικά εργασιακά ζητήματα.</w:t>
      </w:r>
    </w:p>
    <w:p w:rsidR="008654B0" w:rsidRDefault="007C6741">
      <w:pPr>
        <w:pStyle w:val="ListParagraph"/>
        <w:numPr>
          <w:ilvl w:val="0"/>
          <w:numId w:val="205"/>
        </w:numPr>
        <w:tabs>
          <w:tab w:val="left" w:pos="360"/>
        </w:tabs>
        <w:spacing w:line="360" w:lineRule="auto"/>
        <w:jc w:val="both"/>
        <w:rPr>
          <w:rFonts w:ascii="Arial" w:hAnsi="Arial" w:cs="Arial"/>
          <w:sz w:val="22"/>
          <w:szCs w:val="22"/>
          <w:lang w:val="el-GR"/>
        </w:rPr>
      </w:pPr>
      <w:r>
        <w:rPr>
          <w:rFonts w:ascii="Arial" w:hAnsi="Arial" w:cs="Arial"/>
          <w:sz w:val="22"/>
          <w:szCs w:val="22"/>
          <w:lang w:val="el-GR"/>
        </w:rPr>
        <w:t>Εκπαίδευση λειτουργών εργασιακών σχέσεων.</w:t>
      </w:r>
    </w:p>
    <w:p w:rsidR="008654B0" w:rsidRDefault="007C6741">
      <w:pPr>
        <w:pStyle w:val="ListParagraph"/>
        <w:numPr>
          <w:ilvl w:val="0"/>
          <w:numId w:val="205"/>
        </w:numPr>
        <w:tabs>
          <w:tab w:val="left" w:pos="360"/>
        </w:tabs>
        <w:spacing w:line="360" w:lineRule="auto"/>
        <w:jc w:val="both"/>
        <w:rPr>
          <w:rFonts w:ascii="Arial" w:hAnsi="Arial" w:cs="Arial"/>
          <w:sz w:val="22"/>
          <w:szCs w:val="22"/>
          <w:lang w:val="el-GR"/>
        </w:rPr>
      </w:pPr>
      <w:r>
        <w:rPr>
          <w:rFonts w:ascii="Arial" w:hAnsi="Arial" w:cs="Arial"/>
          <w:sz w:val="22"/>
          <w:szCs w:val="22"/>
          <w:lang w:val="el-GR"/>
        </w:rPr>
        <w:t>Παροχή συμβουλευτικών υπηρεσιών.</w:t>
      </w:r>
    </w:p>
    <w:p w:rsidR="00CF2CBA" w:rsidRPr="00162380" w:rsidRDefault="00CF2CBA" w:rsidP="00BB7055">
      <w:pPr>
        <w:spacing w:line="360" w:lineRule="auto"/>
        <w:rPr>
          <w:rFonts w:ascii="Arial" w:hAnsi="Arial" w:cs="Arial"/>
          <w:lang w:val="el-GR" w:eastAsia="en-US"/>
        </w:rPr>
      </w:pPr>
    </w:p>
    <w:p w:rsidR="00806CA8" w:rsidRPr="00840B17" w:rsidRDefault="00806CA8" w:rsidP="00BB7055">
      <w:pPr>
        <w:spacing w:line="360" w:lineRule="auto"/>
        <w:rPr>
          <w:rFonts w:ascii="Arial" w:hAnsi="Arial" w:cs="Arial"/>
          <w:b/>
          <w:sz w:val="22"/>
          <w:szCs w:val="22"/>
          <w:lang w:val="el-GR"/>
        </w:rPr>
      </w:pPr>
      <w:r w:rsidRPr="00840B17">
        <w:rPr>
          <w:rFonts w:ascii="Arial" w:hAnsi="Arial" w:cs="Arial"/>
          <w:b/>
          <w:sz w:val="22"/>
          <w:szCs w:val="22"/>
          <w:lang w:val="el-GR"/>
        </w:rPr>
        <w:t>Δικαιούχοι / Ωφελούμενοι των Παρεμβάσεων του Στόχου</w:t>
      </w:r>
    </w:p>
    <w:p w:rsidR="00806CA8" w:rsidRPr="00840B17" w:rsidRDefault="00806CA8" w:rsidP="00BB7055">
      <w:pPr>
        <w:spacing w:line="360" w:lineRule="auto"/>
        <w:jc w:val="both"/>
        <w:rPr>
          <w:rFonts w:ascii="Arial" w:hAnsi="Arial" w:cs="Arial"/>
          <w:sz w:val="22"/>
          <w:szCs w:val="22"/>
          <w:lang w:val="el-GR"/>
        </w:rPr>
      </w:pPr>
      <w:r w:rsidRPr="00840B17">
        <w:rPr>
          <w:rFonts w:ascii="Arial" w:hAnsi="Arial" w:cs="Arial"/>
          <w:sz w:val="22"/>
          <w:szCs w:val="22"/>
          <w:lang w:val="el-GR"/>
        </w:rPr>
        <w:t>Δικαιούχοι για την υλοποίηση δράσεων για την επίτευξη αυτού του στόχου, δύνανται να είναι:</w:t>
      </w:r>
    </w:p>
    <w:p w:rsidR="00806CA8" w:rsidRPr="00840B17" w:rsidRDefault="00806CA8" w:rsidP="00BB7055">
      <w:pPr>
        <w:numPr>
          <w:ilvl w:val="0"/>
          <w:numId w:val="22"/>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Δημόσιοι φορείς (π.χ. Υπουργείο Εργασίας και Κοινωνικών Ασφαλίσεων. Υπουργείο Παιδείας και Πολιτισμού κ.α.)</w:t>
      </w:r>
    </w:p>
    <w:p w:rsidR="00806CA8" w:rsidRPr="00840B17" w:rsidRDefault="00806CA8" w:rsidP="00BB7055">
      <w:pPr>
        <w:numPr>
          <w:ilvl w:val="0"/>
          <w:numId w:val="22"/>
        </w:numPr>
        <w:tabs>
          <w:tab w:val="clear" w:pos="720"/>
          <w:tab w:val="num" w:pos="360"/>
        </w:tabs>
        <w:spacing w:line="360" w:lineRule="auto"/>
        <w:ind w:hanging="720"/>
        <w:jc w:val="both"/>
        <w:rPr>
          <w:rFonts w:ascii="Arial" w:hAnsi="Arial" w:cs="Arial"/>
          <w:sz w:val="22"/>
          <w:szCs w:val="22"/>
          <w:lang w:val="el-GR"/>
        </w:rPr>
      </w:pPr>
      <w:r w:rsidRPr="00840B17">
        <w:rPr>
          <w:rFonts w:ascii="Arial" w:hAnsi="Arial" w:cs="Arial"/>
          <w:sz w:val="22"/>
          <w:szCs w:val="22"/>
          <w:lang w:val="el-GR"/>
        </w:rPr>
        <w:t xml:space="preserve">Ημικρατικοί Οργανισμοί (π.χ. </w:t>
      </w:r>
      <w:proofErr w:type="spellStart"/>
      <w:r w:rsidRPr="00840B17">
        <w:rPr>
          <w:rFonts w:ascii="Arial" w:hAnsi="Arial" w:cs="Arial"/>
          <w:sz w:val="22"/>
          <w:szCs w:val="22"/>
          <w:lang w:val="el-GR"/>
        </w:rPr>
        <w:t>ΑνΑΔ</w:t>
      </w:r>
      <w:proofErr w:type="spellEnd"/>
      <w:r w:rsidRPr="00840B17">
        <w:rPr>
          <w:rFonts w:ascii="Arial" w:hAnsi="Arial" w:cs="Arial"/>
          <w:sz w:val="22"/>
          <w:szCs w:val="22"/>
          <w:lang w:val="el-GR"/>
        </w:rPr>
        <w:t>)</w:t>
      </w:r>
    </w:p>
    <w:p w:rsidR="00806CA8" w:rsidRPr="00840B17" w:rsidRDefault="00806CA8" w:rsidP="00BB7055">
      <w:pPr>
        <w:numPr>
          <w:ilvl w:val="0"/>
          <w:numId w:val="22"/>
        </w:numPr>
        <w:tabs>
          <w:tab w:val="clear" w:pos="720"/>
          <w:tab w:val="num" w:pos="360"/>
        </w:tabs>
        <w:spacing w:line="360" w:lineRule="auto"/>
        <w:ind w:hanging="720"/>
        <w:jc w:val="both"/>
        <w:rPr>
          <w:rFonts w:ascii="Arial" w:hAnsi="Arial" w:cs="Arial"/>
          <w:sz w:val="22"/>
          <w:szCs w:val="22"/>
          <w:lang w:val="el-GR"/>
        </w:rPr>
      </w:pPr>
      <w:r w:rsidRPr="00840B17">
        <w:rPr>
          <w:rFonts w:ascii="Arial" w:hAnsi="Arial" w:cs="Arial"/>
          <w:sz w:val="22"/>
          <w:szCs w:val="22"/>
          <w:lang w:val="el-GR"/>
        </w:rPr>
        <w:lastRenderedPageBreak/>
        <w:t xml:space="preserve">Πανεπιστήμια </w:t>
      </w:r>
    </w:p>
    <w:p w:rsidR="00806CA8" w:rsidRPr="00840B17" w:rsidRDefault="00806CA8" w:rsidP="00BB7055">
      <w:pPr>
        <w:numPr>
          <w:ilvl w:val="0"/>
          <w:numId w:val="22"/>
        </w:numPr>
        <w:tabs>
          <w:tab w:val="clear" w:pos="720"/>
          <w:tab w:val="num" w:pos="360"/>
        </w:tabs>
        <w:spacing w:line="360" w:lineRule="auto"/>
        <w:ind w:hanging="720"/>
        <w:jc w:val="both"/>
        <w:rPr>
          <w:rFonts w:ascii="Arial" w:hAnsi="Arial" w:cs="Arial"/>
          <w:sz w:val="22"/>
          <w:szCs w:val="22"/>
          <w:lang w:val="el-GR"/>
        </w:rPr>
      </w:pPr>
      <w:r w:rsidRPr="00840B17">
        <w:rPr>
          <w:rFonts w:ascii="Arial" w:hAnsi="Arial" w:cs="Arial"/>
          <w:sz w:val="22"/>
          <w:szCs w:val="22"/>
          <w:lang w:val="el-GR"/>
        </w:rPr>
        <w:t>Κοινωνικοί Εταίροι</w:t>
      </w:r>
    </w:p>
    <w:p w:rsidR="00806CA8" w:rsidRPr="00840B17" w:rsidRDefault="00806CA8" w:rsidP="00BB7055">
      <w:pPr>
        <w:tabs>
          <w:tab w:val="left" w:pos="360"/>
        </w:tabs>
        <w:spacing w:line="360" w:lineRule="auto"/>
        <w:rPr>
          <w:rFonts w:ascii="Arial" w:hAnsi="Arial" w:cs="Arial"/>
          <w:i/>
          <w:sz w:val="22"/>
          <w:szCs w:val="22"/>
          <w:lang w:val="el-GR"/>
        </w:rPr>
      </w:pPr>
    </w:p>
    <w:p w:rsidR="00806CA8" w:rsidRPr="00840B17" w:rsidRDefault="00806CA8" w:rsidP="00BB7055">
      <w:pPr>
        <w:spacing w:line="360" w:lineRule="auto"/>
        <w:jc w:val="both"/>
        <w:rPr>
          <w:rFonts w:ascii="Arial" w:hAnsi="Arial" w:cs="Arial"/>
          <w:sz w:val="22"/>
          <w:szCs w:val="22"/>
          <w:lang w:val="el-GR"/>
        </w:rPr>
      </w:pPr>
      <w:r w:rsidRPr="00840B17">
        <w:rPr>
          <w:rFonts w:ascii="Arial" w:hAnsi="Arial" w:cs="Arial"/>
          <w:sz w:val="22"/>
          <w:szCs w:val="22"/>
          <w:lang w:val="el-GR"/>
        </w:rPr>
        <w:t>Άμεσα ωφελούμενοι από τις δράσεις που συμβάλλουν στον συγκεκριμένο στόχο, δύνανται να είναι:</w:t>
      </w:r>
    </w:p>
    <w:p w:rsidR="00806CA8" w:rsidRPr="00840B17" w:rsidRDefault="00806CA8" w:rsidP="00BB7055">
      <w:pPr>
        <w:numPr>
          <w:ilvl w:val="0"/>
          <w:numId w:val="22"/>
        </w:numPr>
        <w:tabs>
          <w:tab w:val="clear" w:pos="720"/>
          <w:tab w:val="num" w:pos="360"/>
        </w:tabs>
        <w:spacing w:line="360" w:lineRule="auto"/>
        <w:ind w:hanging="720"/>
        <w:jc w:val="both"/>
        <w:rPr>
          <w:rFonts w:ascii="Arial" w:hAnsi="Arial" w:cs="Arial"/>
          <w:sz w:val="22"/>
          <w:szCs w:val="22"/>
          <w:lang w:val="el-GR"/>
        </w:rPr>
      </w:pPr>
      <w:r w:rsidRPr="00840B17">
        <w:rPr>
          <w:rFonts w:ascii="Arial" w:hAnsi="Arial" w:cs="Arial"/>
          <w:sz w:val="22"/>
          <w:szCs w:val="22"/>
          <w:lang w:val="el-GR"/>
        </w:rPr>
        <w:t>Επιχειρηματίες</w:t>
      </w:r>
    </w:p>
    <w:p w:rsidR="00806CA8" w:rsidRPr="00840B17" w:rsidRDefault="00806CA8" w:rsidP="00BB7055">
      <w:pPr>
        <w:numPr>
          <w:ilvl w:val="0"/>
          <w:numId w:val="22"/>
        </w:numPr>
        <w:tabs>
          <w:tab w:val="clear" w:pos="720"/>
          <w:tab w:val="num" w:pos="360"/>
        </w:tabs>
        <w:spacing w:line="360" w:lineRule="auto"/>
        <w:ind w:hanging="720"/>
        <w:jc w:val="both"/>
        <w:rPr>
          <w:rFonts w:ascii="Arial" w:hAnsi="Arial" w:cs="Arial"/>
          <w:sz w:val="22"/>
          <w:szCs w:val="22"/>
          <w:lang w:val="el-GR"/>
        </w:rPr>
      </w:pPr>
      <w:r w:rsidRPr="00840B17">
        <w:rPr>
          <w:rFonts w:ascii="Arial" w:hAnsi="Arial" w:cs="Arial"/>
          <w:sz w:val="22"/>
          <w:szCs w:val="22"/>
          <w:lang w:val="el-GR"/>
        </w:rPr>
        <w:t>Εργαζόμενοι</w:t>
      </w:r>
    </w:p>
    <w:p w:rsidR="00806CA8" w:rsidRPr="00840B17" w:rsidRDefault="00806CA8" w:rsidP="00BB7055">
      <w:pPr>
        <w:numPr>
          <w:ilvl w:val="0"/>
          <w:numId w:val="22"/>
        </w:numPr>
        <w:tabs>
          <w:tab w:val="clear" w:pos="720"/>
          <w:tab w:val="num" w:pos="360"/>
        </w:tabs>
        <w:spacing w:line="360" w:lineRule="auto"/>
        <w:ind w:hanging="720"/>
        <w:jc w:val="both"/>
        <w:rPr>
          <w:rFonts w:ascii="Arial" w:hAnsi="Arial" w:cs="Arial"/>
          <w:sz w:val="22"/>
          <w:szCs w:val="22"/>
          <w:lang w:val="el-GR"/>
        </w:rPr>
      </w:pPr>
      <w:r w:rsidRPr="00840B17">
        <w:rPr>
          <w:rFonts w:ascii="Arial" w:hAnsi="Arial" w:cs="Arial"/>
          <w:sz w:val="22"/>
          <w:szCs w:val="22"/>
          <w:lang w:val="el-GR"/>
        </w:rPr>
        <w:t>Φοιτητές</w:t>
      </w:r>
    </w:p>
    <w:p w:rsidR="00806CA8" w:rsidRPr="00840B17" w:rsidRDefault="00806CA8" w:rsidP="00BB7055">
      <w:pPr>
        <w:spacing w:line="360" w:lineRule="auto"/>
        <w:jc w:val="both"/>
        <w:rPr>
          <w:rFonts w:ascii="Arial" w:hAnsi="Arial" w:cs="Arial"/>
          <w:sz w:val="22"/>
          <w:szCs w:val="22"/>
          <w:lang w:val="el-GR"/>
        </w:rPr>
      </w:pPr>
    </w:p>
    <w:p w:rsidR="00806CA8" w:rsidRPr="00840B17" w:rsidRDefault="00806CA8" w:rsidP="00BB7055">
      <w:pPr>
        <w:tabs>
          <w:tab w:val="left" w:pos="360"/>
        </w:tabs>
        <w:spacing w:line="360" w:lineRule="auto"/>
        <w:ind w:left="360" w:hanging="360"/>
        <w:jc w:val="both"/>
        <w:rPr>
          <w:rFonts w:ascii="Arial" w:hAnsi="Arial" w:cs="Arial"/>
          <w:i/>
          <w:sz w:val="22"/>
          <w:szCs w:val="22"/>
          <w:u w:val="single"/>
          <w:lang w:val="el-GR"/>
        </w:rPr>
      </w:pPr>
      <w:r w:rsidRPr="00840B17">
        <w:rPr>
          <w:rFonts w:ascii="Arial" w:hAnsi="Arial" w:cs="Arial"/>
          <w:i/>
          <w:sz w:val="22"/>
          <w:szCs w:val="22"/>
          <w:lang w:val="el-GR"/>
        </w:rPr>
        <w:t>Γ)</w:t>
      </w:r>
      <w:r w:rsidRPr="00840B17">
        <w:rPr>
          <w:rFonts w:ascii="Arial" w:hAnsi="Arial" w:cs="Arial"/>
          <w:i/>
          <w:sz w:val="22"/>
          <w:szCs w:val="22"/>
          <w:lang w:val="el-GR"/>
        </w:rPr>
        <w:tab/>
      </w:r>
      <w:r w:rsidRPr="00840B17">
        <w:rPr>
          <w:rFonts w:ascii="Arial" w:hAnsi="Arial" w:cs="Arial"/>
          <w:i/>
          <w:sz w:val="22"/>
          <w:szCs w:val="22"/>
          <w:u w:val="single"/>
          <w:lang w:val="el-GR"/>
        </w:rPr>
        <w:t xml:space="preserve">Ειδικός Στόχος: Αναβάθμιση της διοικητικής ικανότητας του δημόσιου τομέα και των παρεχόμενων υπηρεσιών </w:t>
      </w:r>
    </w:p>
    <w:p w:rsidR="00806CA8" w:rsidRPr="00840B17" w:rsidRDefault="00806CA8" w:rsidP="00BB7055">
      <w:pPr>
        <w:spacing w:line="360" w:lineRule="auto"/>
        <w:jc w:val="both"/>
        <w:rPr>
          <w:rFonts w:ascii="Arial" w:hAnsi="Arial" w:cs="Arial"/>
          <w:sz w:val="22"/>
          <w:szCs w:val="22"/>
          <w:lang w:val="el-GR"/>
        </w:rPr>
      </w:pPr>
      <w:r w:rsidRPr="00840B17">
        <w:rPr>
          <w:rFonts w:ascii="Arial" w:hAnsi="Arial" w:cs="Arial"/>
          <w:sz w:val="22"/>
          <w:szCs w:val="22"/>
          <w:lang w:val="el-GR"/>
        </w:rPr>
        <w:t xml:space="preserve">Για την επίτευξη αυτού του ειδικού στόχου </w:t>
      </w:r>
      <w:r w:rsidR="00120C70">
        <w:rPr>
          <w:rFonts w:ascii="Arial" w:hAnsi="Arial" w:cs="Arial"/>
          <w:sz w:val="22"/>
          <w:szCs w:val="22"/>
          <w:lang w:val="el-GR"/>
        </w:rPr>
        <w:t>προωθούνται</w:t>
      </w:r>
      <w:r w:rsidRPr="00840B17">
        <w:rPr>
          <w:rFonts w:ascii="Arial" w:hAnsi="Arial" w:cs="Arial"/>
          <w:sz w:val="22"/>
          <w:szCs w:val="22"/>
          <w:lang w:val="el-GR"/>
        </w:rPr>
        <w:t xml:space="preserve"> προγράμματα για αναβάθμιση της λειτουργίας και βελτίωση της αποτελεσματικότητας της δημόσιας διοίκησης, στο πλαίσιο της ενδυνάμωση</w:t>
      </w:r>
      <w:r w:rsidR="007D011D" w:rsidRPr="00840B17">
        <w:rPr>
          <w:rFonts w:ascii="Arial" w:hAnsi="Arial" w:cs="Arial"/>
          <w:sz w:val="22"/>
          <w:szCs w:val="22"/>
          <w:lang w:val="el-GR"/>
        </w:rPr>
        <w:t>ς</w:t>
      </w:r>
      <w:r w:rsidRPr="00840B17">
        <w:rPr>
          <w:rFonts w:ascii="Arial" w:hAnsi="Arial" w:cs="Arial"/>
          <w:sz w:val="22"/>
          <w:szCs w:val="22"/>
          <w:lang w:val="el-GR"/>
        </w:rPr>
        <w:t xml:space="preserve"> της ανταγωνιστικότητας </w:t>
      </w:r>
      <w:r w:rsidR="007D011D" w:rsidRPr="00840B17">
        <w:rPr>
          <w:rFonts w:ascii="Arial" w:hAnsi="Arial" w:cs="Arial"/>
          <w:sz w:val="22"/>
          <w:szCs w:val="22"/>
          <w:lang w:val="el-GR"/>
        </w:rPr>
        <w:t xml:space="preserve">της οικονομίας </w:t>
      </w:r>
      <w:r w:rsidRPr="00840B17">
        <w:rPr>
          <w:rFonts w:ascii="Arial" w:hAnsi="Arial" w:cs="Arial"/>
          <w:sz w:val="22"/>
          <w:szCs w:val="22"/>
          <w:lang w:val="el-GR"/>
        </w:rPr>
        <w:t>και προώθηση</w:t>
      </w:r>
      <w:r w:rsidR="007D011D" w:rsidRPr="00840B17">
        <w:rPr>
          <w:rFonts w:ascii="Arial" w:hAnsi="Arial" w:cs="Arial"/>
          <w:sz w:val="22"/>
          <w:szCs w:val="22"/>
          <w:lang w:val="el-GR"/>
        </w:rPr>
        <w:t>ς</w:t>
      </w:r>
      <w:r w:rsidRPr="00840B17">
        <w:rPr>
          <w:rFonts w:ascii="Arial" w:hAnsi="Arial" w:cs="Arial"/>
          <w:sz w:val="22"/>
          <w:szCs w:val="22"/>
          <w:lang w:val="el-GR"/>
        </w:rPr>
        <w:t xml:space="preserve"> πολιτικών κοινωνικής συνοχής, προώθηση</w:t>
      </w:r>
      <w:r w:rsidR="007D011D" w:rsidRPr="00840B17">
        <w:rPr>
          <w:rFonts w:ascii="Arial" w:hAnsi="Arial" w:cs="Arial"/>
          <w:sz w:val="22"/>
          <w:szCs w:val="22"/>
          <w:lang w:val="el-GR"/>
        </w:rPr>
        <w:t>ς</w:t>
      </w:r>
      <w:r w:rsidRPr="00840B17">
        <w:rPr>
          <w:rFonts w:ascii="Arial" w:hAnsi="Arial" w:cs="Arial"/>
          <w:sz w:val="22"/>
          <w:szCs w:val="22"/>
          <w:lang w:val="el-GR"/>
        </w:rPr>
        <w:t xml:space="preserve"> της αναβάθμισης της εκπαίδευσης καθώς και της επέκτασης της απασχόλησης. Επίσης </w:t>
      </w:r>
      <w:r w:rsidR="00120C70">
        <w:rPr>
          <w:rFonts w:ascii="Arial" w:hAnsi="Arial" w:cs="Arial"/>
          <w:sz w:val="22"/>
          <w:szCs w:val="22"/>
          <w:lang w:val="el-GR"/>
        </w:rPr>
        <w:t>προωθείται</w:t>
      </w:r>
      <w:r w:rsidRPr="00840B17">
        <w:rPr>
          <w:rFonts w:ascii="Arial" w:hAnsi="Arial" w:cs="Arial"/>
          <w:sz w:val="22"/>
          <w:szCs w:val="22"/>
          <w:lang w:val="el-GR"/>
        </w:rPr>
        <w:t xml:space="preserve"> η παροχή εξειδικευμένης κατάρτισης κυρίως για την ανάπτυξη της στρατηγικής, διοικητικής και ηγετικής ικανότητας της κυπριακής δημόσιας υπηρεσίας</w:t>
      </w:r>
      <w:r w:rsidR="00120C70">
        <w:rPr>
          <w:rFonts w:ascii="Arial" w:hAnsi="Arial" w:cs="Arial"/>
          <w:sz w:val="22"/>
          <w:szCs w:val="22"/>
          <w:lang w:val="el-GR"/>
        </w:rPr>
        <w:t>,</w:t>
      </w:r>
      <w:r w:rsidR="007D011D" w:rsidRPr="00840B17">
        <w:rPr>
          <w:rFonts w:ascii="Arial" w:hAnsi="Arial" w:cs="Arial"/>
          <w:sz w:val="22"/>
          <w:szCs w:val="22"/>
          <w:lang w:val="el-GR"/>
        </w:rPr>
        <w:t xml:space="preserve"> καθώς και την αναβάθμιση των δεξιοτήτων του προσωπικού της Τοπικής Αυτοδιοίκησης</w:t>
      </w:r>
      <w:r w:rsidRPr="00840B17">
        <w:rPr>
          <w:rFonts w:ascii="Arial" w:hAnsi="Arial" w:cs="Arial"/>
          <w:sz w:val="22"/>
          <w:szCs w:val="22"/>
          <w:lang w:val="el-GR"/>
        </w:rPr>
        <w:t xml:space="preserve">. Πιο συγκεκριμένα </w:t>
      </w:r>
      <w:r w:rsidR="00120C70">
        <w:rPr>
          <w:rFonts w:ascii="Arial" w:hAnsi="Arial" w:cs="Arial"/>
          <w:sz w:val="22"/>
          <w:szCs w:val="22"/>
          <w:lang w:val="el-GR"/>
        </w:rPr>
        <w:t>προωθούνται</w:t>
      </w:r>
      <w:r w:rsidRPr="00840B17">
        <w:rPr>
          <w:rFonts w:ascii="Arial" w:hAnsi="Arial" w:cs="Arial"/>
          <w:sz w:val="22"/>
          <w:szCs w:val="22"/>
          <w:lang w:val="el-GR"/>
        </w:rPr>
        <w:t xml:space="preserve"> οι ακόλουθες δράσεις:</w:t>
      </w:r>
    </w:p>
    <w:p w:rsidR="00806CA8" w:rsidRPr="00840B17" w:rsidRDefault="00806CA8" w:rsidP="00BB7055">
      <w:pPr>
        <w:spacing w:line="360" w:lineRule="auto"/>
        <w:jc w:val="both"/>
        <w:rPr>
          <w:rFonts w:ascii="Arial" w:hAnsi="Arial" w:cs="Arial"/>
          <w:sz w:val="22"/>
          <w:szCs w:val="22"/>
          <w:lang w:val="el-GR"/>
        </w:rPr>
      </w:pPr>
    </w:p>
    <w:p w:rsidR="00806CA8" w:rsidRPr="00840B17" w:rsidRDefault="00806CA8" w:rsidP="00BB7055">
      <w:pPr>
        <w:spacing w:line="360" w:lineRule="auto"/>
        <w:jc w:val="both"/>
        <w:rPr>
          <w:rFonts w:ascii="Arial" w:hAnsi="Arial" w:cs="Arial"/>
          <w:sz w:val="22"/>
          <w:szCs w:val="22"/>
          <w:lang w:val="el-GR"/>
        </w:rPr>
      </w:pPr>
      <w:r w:rsidRPr="00840B17">
        <w:rPr>
          <w:rFonts w:ascii="Arial" w:hAnsi="Arial" w:cs="Arial"/>
          <w:b/>
          <w:sz w:val="22"/>
          <w:szCs w:val="22"/>
          <w:lang w:val="el-GR"/>
        </w:rPr>
        <w:t>Αναδιοργάνωση Κύριων Υπηρεσιών Δημόσιας Διοίκησης</w:t>
      </w:r>
      <w:r w:rsidRPr="00840B17">
        <w:rPr>
          <w:rFonts w:ascii="Arial" w:hAnsi="Arial" w:cs="Arial"/>
          <w:sz w:val="22"/>
          <w:szCs w:val="22"/>
          <w:lang w:val="el-GR"/>
        </w:rPr>
        <w:t xml:space="preserve">: </w:t>
      </w:r>
    </w:p>
    <w:p w:rsidR="00E95270" w:rsidRPr="00840B17" w:rsidRDefault="000B3CAC" w:rsidP="00BB7055">
      <w:pPr>
        <w:spacing w:line="360" w:lineRule="auto"/>
        <w:jc w:val="both"/>
        <w:rPr>
          <w:rFonts w:ascii="Arial" w:hAnsi="Arial" w:cs="Arial"/>
          <w:sz w:val="22"/>
          <w:szCs w:val="22"/>
          <w:lang w:val="el-GR"/>
        </w:rPr>
      </w:pPr>
      <w:r>
        <w:rPr>
          <w:rFonts w:ascii="Arial" w:hAnsi="Arial" w:cs="Arial"/>
          <w:sz w:val="22"/>
          <w:szCs w:val="22"/>
          <w:lang w:val="el-GR"/>
        </w:rPr>
        <w:t>Προωθούνται</w:t>
      </w:r>
      <w:r w:rsidR="00806CA8" w:rsidRPr="00840B17">
        <w:rPr>
          <w:rFonts w:ascii="Arial" w:hAnsi="Arial" w:cs="Arial"/>
          <w:sz w:val="22"/>
          <w:szCs w:val="22"/>
          <w:lang w:val="el-GR"/>
        </w:rPr>
        <w:t xml:space="preserve"> δράσεις για την αναδιοργάνωση και </w:t>
      </w:r>
      <w:r w:rsidR="007D011D" w:rsidRPr="00840B17">
        <w:rPr>
          <w:rFonts w:ascii="Arial" w:hAnsi="Arial" w:cs="Arial"/>
          <w:sz w:val="22"/>
          <w:szCs w:val="22"/>
          <w:lang w:val="el-GR"/>
        </w:rPr>
        <w:t xml:space="preserve">τη </w:t>
      </w:r>
      <w:r w:rsidR="00806CA8" w:rsidRPr="00840B17">
        <w:rPr>
          <w:rFonts w:ascii="Arial" w:hAnsi="Arial" w:cs="Arial"/>
          <w:sz w:val="22"/>
          <w:szCs w:val="22"/>
          <w:lang w:val="el-GR"/>
        </w:rPr>
        <w:t>βελτίωση των διοικητικών δομών του Τμήματος Δημόσιας Διοίκησης και Προσωπικού στο Υπουργείο Οικονομικών</w:t>
      </w:r>
      <w:r w:rsidR="00EA317D" w:rsidRPr="00EA317D">
        <w:rPr>
          <w:rFonts w:ascii="Arial" w:hAnsi="Arial" w:cs="Arial"/>
          <w:sz w:val="22"/>
          <w:szCs w:val="22"/>
          <w:lang w:val="el-GR"/>
        </w:rPr>
        <w:t xml:space="preserve"> </w:t>
      </w:r>
      <w:r w:rsidR="00806CA8" w:rsidRPr="00840B17">
        <w:rPr>
          <w:rFonts w:ascii="Arial" w:hAnsi="Arial" w:cs="Arial"/>
          <w:sz w:val="22"/>
          <w:szCs w:val="22"/>
          <w:lang w:val="el-GR"/>
        </w:rPr>
        <w:t>μέσω</w:t>
      </w:r>
      <w:r w:rsidR="00996E99" w:rsidRPr="00840B17">
        <w:rPr>
          <w:rFonts w:ascii="Arial" w:hAnsi="Arial" w:cs="Arial"/>
          <w:sz w:val="22"/>
          <w:szCs w:val="22"/>
          <w:lang w:val="el-GR"/>
        </w:rPr>
        <w:t xml:space="preserve"> των πιο κάτω ενδεικτικών δράσεων</w:t>
      </w:r>
      <w:r w:rsidR="00E95270" w:rsidRPr="00840B17">
        <w:rPr>
          <w:rFonts w:ascii="Arial" w:hAnsi="Arial" w:cs="Arial"/>
          <w:sz w:val="22"/>
          <w:szCs w:val="22"/>
          <w:lang w:val="el-GR"/>
        </w:rPr>
        <w:t>:</w:t>
      </w:r>
    </w:p>
    <w:p w:rsidR="006F1169" w:rsidRPr="00840B17" w:rsidRDefault="006E0699" w:rsidP="00BB7055">
      <w:pPr>
        <w:numPr>
          <w:ilvl w:val="0"/>
          <w:numId w:val="75"/>
        </w:numPr>
        <w:tabs>
          <w:tab w:val="clear" w:pos="78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Εκπόνηση και εφαρμογή Επιχειρησιακ</w:t>
      </w:r>
      <w:r w:rsidR="00BC1700">
        <w:rPr>
          <w:rFonts w:ascii="Arial" w:hAnsi="Arial" w:cs="Arial"/>
          <w:sz w:val="22"/>
          <w:szCs w:val="22"/>
          <w:lang w:val="el-GR"/>
        </w:rPr>
        <w:t>ού</w:t>
      </w:r>
      <w:r w:rsidRPr="00840B17">
        <w:rPr>
          <w:rFonts w:ascii="Arial" w:hAnsi="Arial" w:cs="Arial"/>
          <w:sz w:val="22"/>
          <w:szCs w:val="22"/>
          <w:lang w:val="el-GR"/>
        </w:rPr>
        <w:t xml:space="preserve"> Σχεδί</w:t>
      </w:r>
      <w:r w:rsidR="00BC1700">
        <w:rPr>
          <w:rFonts w:ascii="Arial" w:hAnsi="Arial" w:cs="Arial"/>
          <w:sz w:val="22"/>
          <w:szCs w:val="22"/>
          <w:lang w:val="el-GR"/>
        </w:rPr>
        <w:t>ου</w:t>
      </w:r>
      <w:r w:rsidRPr="00840B17">
        <w:rPr>
          <w:rFonts w:ascii="Arial" w:hAnsi="Arial" w:cs="Arial"/>
          <w:sz w:val="22"/>
          <w:szCs w:val="22"/>
          <w:lang w:val="el-GR"/>
        </w:rPr>
        <w:t xml:space="preserve"> για τη</w:t>
      </w:r>
      <w:r w:rsidR="007D011D" w:rsidRPr="00840B17">
        <w:rPr>
          <w:rFonts w:ascii="Arial" w:hAnsi="Arial" w:cs="Arial"/>
          <w:sz w:val="22"/>
          <w:szCs w:val="22"/>
          <w:lang w:val="el-GR"/>
        </w:rPr>
        <w:t>ν αναδιοργάνωση, τη</w:t>
      </w:r>
      <w:r w:rsidRPr="00840B17">
        <w:rPr>
          <w:rFonts w:ascii="Arial" w:hAnsi="Arial" w:cs="Arial"/>
          <w:sz w:val="22"/>
          <w:szCs w:val="22"/>
          <w:lang w:val="el-GR"/>
        </w:rPr>
        <w:t xml:space="preserve"> βελτίωση της διοικ</w:t>
      </w:r>
      <w:r w:rsidR="00F54299" w:rsidRPr="00840B17">
        <w:rPr>
          <w:rFonts w:ascii="Arial" w:hAnsi="Arial" w:cs="Arial"/>
          <w:sz w:val="22"/>
          <w:szCs w:val="22"/>
          <w:lang w:val="el-GR"/>
        </w:rPr>
        <w:t>ητικής ικανότητας</w:t>
      </w:r>
      <w:r w:rsidR="000B3CAC">
        <w:rPr>
          <w:rFonts w:ascii="Arial" w:hAnsi="Arial" w:cs="Arial"/>
          <w:sz w:val="22"/>
          <w:szCs w:val="22"/>
          <w:lang w:val="el-GR"/>
        </w:rPr>
        <w:t>,</w:t>
      </w:r>
      <w:r w:rsidR="007D011D" w:rsidRPr="00840B17">
        <w:rPr>
          <w:rFonts w:ascii="Arial" w:hAnsi="Arial" w:cs="Arial"/>
          <w:sz w:val="22"/>
          <w:szCs w:val="22"/>
          <w:lang w:val="el-GR"/>
        </w:rPr>
        <w:t xml:space="preserve"> καθώς και την απλοποίηση των διαδικασιών </w:t>
      </w:r>
      <w:r w:rsidR="00422817" w:rsidRPr="00840B17">
        <w:rPr>
          <w:rFonts w:ascii="Arial" w:hAnsi="Arial" w:cs="Arial"/>
          <w:sz w:val="22"/>
          <w:szCs w:val="22"/>
          <w:lang w:val="el-GR"/>
        </w:rPr>
        <w:t>τ</w:t>
      </w:r>
      <w:r w:rsidR="00422817">
        <w:rPr>
          <w:rFonts w:ascii="Arial" w:hAnsi="Arial" w:cs="Arial"/>
          <w:sz w:val="22"/>
          <w:szCs w:val="22"/>
          <w:lang w:val="el-GR"/>
        </w:rPr>
        <w:t>ης</w:t>
      </w:r>
      <w:r w:rsidR="00422817" w:rsidRPr="00840B17">
        <w:rPr>
          <w:rFonts w:ascii="Arial" w:hAnsi="Arial" w:cs="Arial"/>
          <w:sz w:val="22"/>
          <w:szCs w:val="22"/>
          <w:lang w:val="el-GR"/>
        </w:rPr>
        <w:t xml:space="preserve"> </w:t>
      </w:r>
      <w:r w:rsidR="007D011D" w:rsidRPr="00840B17">
        <w:rPr>
          <w:rFonts w:ascii="Arial" w:hAnsi="Arial" w:cs="Arial"/>
          <w:sz w:val="22"/>
          <w:szCs w:val="22"/>
          <w:lang w:val="el-GR"/>
        </w:rPr>
        <w:t>εμπλεκόμεν</w:t>
      </w:r>
      <w:r w:rsidR="00422817">
        <w:rPr>
          <w:rFonts w:ascii="Arial" w:hAnsi="Arial" w:cs="Arial"/>
          <w:sz w:val="22"/>
          <w:szCs w:val="22"/>
          <w:lang w:val="el-GR"/>
        </w:rPr>
        <w:t>ης</w:t>
      </w:r>
      <w:r w:rsidR="007D011D" w:rsidRPr="00840B17">
        <w:rPr>
          <w:rFonts w:ascii="Arial" w:hAnsi="Arial" w:cs="Arial"/>
          <w:sz w:val="22"/>
          <w:szCs w:val="22"/>
          <w:lang w:val="el-GR"/>
        </w:rPr>
        <w:t xml:space="preserve"> Υπηρεσ</w:t>
      </w:r>
      <w:r w:rsidR="00422817">
        <w:rPr>
          <w:rFonts w:ascii="Arial" w:hAnsi="Arial" w:cs="Arial"/>
          <w:sz w:val="22"/>
          <w:szCs w:val="22"/>
          <w:lang w:val="el-GR"/>
        </w:rPr>
        <w:t>ίας</w:t>
      </w:r>
      <w:r w:rsidR="007D011D" w:rsidRPr="00840B17">
        <w:rPr>
          <w:rFonts w:ascii="Arial" w:hAnsi="Arial" w:cs="Arial"/>
          <w:sz w:val="22"/>
          <w:szCs w:val="22"/>
          <w:lang w:val="el-GR"/>
        </w:rPr>
        <w:t xml:space="preserve">.  </w:t>
      </w:r>
    </w:p>
    <w:p w:rsidR="0093315B" w:rsidRPr="00840B17" w:rsidRDefault="0093315B" w:rsidP="00BB7055">
      <w:pPr>
        <w:numPr>
          <w:ilvl w:val="0"/>
          <w:numId w:val="74"/>
        </w:numPr>
        <w:tabs>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Ανάπτυξη λογισμικών συστημάτων για την καλύτερη διαχείριση των πληροφοριών, ανάλυση στατιστικών δεδομένων καθώς και την αύξηση της αποδοτικότητας και της απ</w:t>
      </w:r>
      <w:r w:rsidR="00F54299" w:rsidRPr="00840B17">
        <w:rPr>
          <w:rFonts w:ascii="Arial" w:hAnsi="Arial" w:cs="Arial"/>
          <w:sz w:val="22"/>
          <w:szCs w:val="22"/>
          <w:lang w:val="el-GR"/>
        </w:rPr>
        <w:t>οτελεσματικότητας</w:t>
      </w:r>
      <w:r w:rsidR="00422817">
        <w:rPr>
          <w:rFonts w:ascii="Arial" w:hAnsi="Arial" w:cs="Arial"/>
          <w:sz w:val="22"/>
          <w:szCs w:val="22"/>
          <w:lang w:val="el-GR"/>
        </w:rPr>
        <w:t xml:space="preserve"> της εμπλεκόμενης Υπηρεσίας</w:t>
      </w:r>
      <w:r w:rsidRPr="00840B17">
        <w:rPr>
          <w:rFonts w:ascii="Arial" w:hAnsi="Arial" w:cs="Arial"/>
          <w:sz w:val="22"/>
          <w:szCs w:val="22"/>
          <w:lang w:val="el-GR"/>
        </w:rPr>
        <w:t xml:space="preserve">.   </w:t>
      </w:r>
    </w:p>
    <w:p w:rsidR="0093315B" w:rsidRPr="00840B17" w:rsidRDefault="0093315B" w:rsidP="00BB7055">
      <w:pPr>
        <w:numPr>
          <w:ilvl w:val="0"/>
          <w:numId w:val="74"/>
        </w:numPr>
        <w:tabs>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Στοχευμένη κατάρτιση τ</w:t>
      </w:r>
      <w:r w:rsidR="00F54299" w:rsidRPr="00840B17">
        <w:rPr>
          <w:rFonts w:ascii="Arial" w:hAnsi="Arial" w:cs="Arial"/>
          <w:sz w:val="22"/>
          <w:szCs w:val="22"/>
          <w:lang w:val="el-GR"/>
        </w:rPr>
        <w:t xml:space="preserve">ου προσωπικού </w:t>
      </w:r>
      <w:r w:rsidR="00422817">
        <w:rPr>
          <w:rFonts w:ascii="Arial" w:hAnsi="Arial" w:cs="Arial"/>
          <w:sz w:val="22"/>
          <w:szCs w:val="22"/>
          <w:lang w:val="el-GR"/>
        </w:rPr>
        <w:t>της εμπλεκόμενης Υπηρεσίας</w:t>
      </w:r>
      <w:r w:rsidRPr="00840B17">
        <w:rPr>
          <w:rFonts w:ascii="Arial" w:hAnsi="Arial" w:cs="Arial"/>
          <w:sz w:val="22"/>
          <w:szCs w:val="22"/>
          <w:lang w:val="el-GR"/>
        </w:rPr>
        <w:t xml:space="preserve"> στα πλαίσια των επιχειρούμενων θεσμικών και οργανωτικών αλλαγών.  </w:t>
      </w:r>
    </w:p>
    <w:p w:rsidR="008654B0" w:rsidRDefault="008654B0">
      <w:pPr>
        <w:spacing w:line="360" w:lineRule="auto"/>
        <w:jc w:val="both"/>
        <w:rPr>
          <w:rFonts w:ascii="Arial" w:hAnsi="Arial" w:cs="Arial"/>
          <w:sz w:val="22"/>
          <w:szCs w:val="22"/>
          <w:lang w:val="el-GR"/>
        </w:rPr>
      </w:pPr>
    </w:p>
    <w:p w:rsidR="00806CA8" w:rsidRDefault="0073342C" w:rsidP="00BB7055">
      <w:pPr>
        <w:spacing w:line="360" w:lineRule="auto"/>
        <w:jc w:val="both"/>
        <w:rPr>
          <w:rFonts w:ascii="Arial" w:hAnsi="Arial" w:cs="Arial"/>
          <w:sz w:val="22"/>
          <w:szCs w:val="22"/>
          <w:lang w:val="el-GR"/>
        </w:rPr>
      </w:pPr>
      <w:r>
        <w:rPr>
          <w:rFonts w:ascii="Arial" w:hAnsi="Arial" w:cs="Arial"/>
          <w:sz w:val="22"/>
          <w:szCs w:val="22"/>
          <w:lang w:val="el-GR"/>
        </w:rPr>
        <w:t xml:space="preserve">Στα πλαίσια της συμφωνίας μεταξύ Κυπριακής Δημοκρατίας και Τρόικας και των απαιτήσεων που περιλήφθηκαν στο </w:t>
      </w:r>
      <w:r w:rsidR="001F5A25" w:rsidRPr="001F5A25">
        <w:rPr>
          <w:rFonts w:ascii="Arial" w:hAnsi="Arial" w:cs="Arial"/>
          <w:sz w:val="22"/>
          <w:szCs w:val="22"/>
          <w:lang w:val="el-GR"/>
        </w:rPr>
        <w:t>“</w:t>
      </w:r>
      <w:r>
        <w:rPr>
          <w:rFonts w:ascii="Arial" w:hAnsi="Arial" w:cs="Arial"/>
          <w:sz w:val="22"/>
          <w:szCs w:val="22"/>
          <w:lang w:val="el-GR"/>
        </w:rPr>
        <w:t xml:space="preserve">Πρόγραμμα Οικονομικής Βοήθειας από τον </w:t>
      </w:r>
      <w:r>
        <w:rPr>
          <w:rFonts w:ascii="Arial" w:hAnsi="Arial" w:cs="Arial"/>
          <w:sz w:val="22"/>
          <w:szCs w:val="22"/>
          <w:lang w:val="el-GR"/>
        </w:rPr>
        <w:lastRenderedPageBreak/>
        <w:t>Ευρωπαϊκό Μηχανισμό Σταθερότητας</w:t>
      </w:r>
      <w:r w:rsidR="001F5A25" w:rsidRPr="001F5A25">
        <w:rPr>
          <w:rFonts w:ascii="Arial" w:hAnsi="Arial" w:cs="Arial"/>
          <w:sz w:val="22"/>
          <w:szCs w:val="22"/>
          <w:lang w:val="el-GR"/>
        </w:rPr>
        <w:t>”</w:t>
      </w:r>
      <w:r>
        <w:rPr>
          <w:rFonts w:ascii="Arial" w:hAnsi="Arial" w:cs="Arial"/>
          <w:sz w:val="22"/>
          <w:szCs w:val="22"/>
          <w:lang w:val="el-GR"/>
        </w:rPr>
        <w:t xml:space="preserve"> υλοποιείται μελέτη από ανεξάρτητο μελετητή αναφορικά με τον εκσυγχρονισμό/αναδιαμόρφωση της δημόσιας διοίκησης.</w:t>
      </w:r>
    </w:p>
    <w:p w:rsidR="0073342C" w:rsidRPr="0073342C" w:rsidRDefault="0073342C" w:rsidP="00BB7055">
      <w:pPr>
        <w:spacing w:line="360" w:lineRule="auto"/>
        <w:jc w:val="both"/>
        <w:rPr>
          <w:rFonts w:ascii="Arial" w:hAnsi="Arial" w:cs="Arial"/>
          <w:sz w:val="22"/>
          <w:szCs w:val="22"/>
          <w:lang w:val="el-GR"/>
        </w:rPr>
      </w:pPr>
    </w:p>
    <w:p w:rsidR="00806CA8" w:rsidRPr="00840B17" w:rsidRDefault="00806CA8" w:rsidP="00BB7055">
      <w:pPr>
        <w:spacing w:line="360" w:lineRule="auto"/>
        <w:jc w:val="both"/>
        <w:rPr>
          <w:rFonts w:ascii="Arial" w:hAnsi="Arial" w:cs="Arial"/>
          <w:b/>
          <w:sz w:val="22"/>
          <w:szCs w:val="22"/>
          <w:lang w:val="el-GR"/>
        </w:rPr>
      </w:pPr>
      <w:r w:rsidRPr="00840B17">
        <w:rPr>
          <w:rFonts w:ascii="Arial" w:hAnsi="Arial" w:cs="Arial"/>
          <w:b/>
          <w:sz w:val="22"/>
          <w:szCs w:val="22"/>
          <w:lang w:val="el-GR"/>
        </w:rPr>
        <w:t>Κατάρτιση του προσωπικού της Δημόσιας Υπηρεσίας</w:t>
      </w:r>
      <w:r w:rsidR="007C6741">
        <w:rPr>
          <w:rFonts w:ascii="Arial" w:hAnsi="Arial" w:cs="Arial"/>
          <w:b/>
          <w:sz w:val="22"/>
          <w:szCs w:val="22"/>
          <w:lang w:val="el-GR"/>
        </w:rPr>
        <w:t xml:space="preserve"> και της Τοπικής Αυτοδιοίκησης</w:t>
      </w:r>
    </w:p>
    <w:p w:rsidR="004969C6" w:rsidRPr="00840B17" w:rsidRDefault="004969C6" w:rsidP="00BB7055">
      <w:pPr>
        <w:numPr>
          <w:ilvl w:val="0"/>
          <w:numId w:val="74"/>
        </w:numPr>
        <w:tabs>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Εκπόνηση μελέτης διάγνωσης των αναγκών μάθησης στους τομείς της στρατηγικής, της διοικητικής και της ηγεσίας καθώς και της </w:t>
      </w:r>
      <w:r w:rsidR="00C959E9" w:rsidRPr="00840B17">
        <w:rPr>
          <w:rFonts w:ascii="Arial" w:hAnsi="Arial" w:cs="Arial"/>
          <w:sz w:val="22"/>
          <w:szCs w:val="22"/>
          <w:lang w:val="el-GR"/>
        </w:rPr>
        <w:t>στρατηγικής</w:t>
      </w:r>
      <w:r w:rsidRPr="00840B17">
        <w:rPr>
          <w:rFonts w:ascii="Arial" w:hAnsi="Arial" w:cs="Arial"/>
          <w:sz w:val="22"/>
          <w:szCs w:val="22"/>
          <w:lang w:val="el-GR"/>
        </w:rPr>
        <w:t xml:space="preserve"> διοίκησης του προσωπικού του δημόσιου τομέα. </w:t>
      </w:r>
    </w:p>
    <w:p w:rsidR="004969C6" w:rsidRPr="00840B17" w:rsidRDefault="004969C6" w:rsidP="00BB7055">
      <w:pPr>
        <w:numPr>
          <w:ilvl w:val="0"/>
          <w:numId w:val="74"/>
        </w:numPr>
        <w:tabs>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Σχεδιασμός και εφαρμογή </w:t>
      </w:r>
      <w:r w:rsidR="00806CA8" w:rsidRPr="00840B17">
        <w:rPr>
          <w:rFonts w:ascii="Arial" w:hAnsi="Arial" w:cs="Arial"/>
          <w:sz w:val="22"/>
          <w:szCs w:val="22"/>
          <w:lang w:val="el-GR"/>
        </w:rPr>
        <w:t xml:space="preserve">προγραμμάτων κατάρτισης </w:t>
      </w:r>
      <w:r w:rsidRPr="00840B17">
        <w:rPr>
          <w:rFonts w:ascii="Arial" w:hAnsi="Arial" w:cs="Arial"/>
          <w:sz w:val="22"/>
          <w:szCs w:val="22"/>
          <w:lang w:val="el-GR"/>
        </w:rPr>
        <w:t xml:space="preserve">για την ενίσχυση της στρατηγικής, διοικητικής και ηγετικής ικανότητας της </w:t>
      </w:r>
      <w:r w:rsidR="0093315B" w:rsidRPr="00840B17">
        <w:rPr>
          <w:rFonts w:ascii="Arial" w:hAnsi="Arial" w:cs="Arial"/>
          <w:sz w:val="22"/>
          <w:szCs w:val="22"/>
          <w:lang w:val="el-GR"/>
        </w:rPr>
        <w:t>Δ</w:t>
      </w:r>
      <w:r w:rsidRPr="00840B17">
        <w:rPr>
          <w:rFonts w:ascii="Arial" w:hAnsi="Arial" w:cs="Arial"/>
          <w:sz w:val="22"/>
          <w:szCs w:val="22"/>
          <w:lang w:val="el-GR"/>
        </w:rPr>
        <w:t xml:space="preserve">ημόσιας </w:t>
      </w:r>
      <w:r w:rsidR="0093315B" w:rsidRPr="00840B17">
        <w:rPr>
          <w:rFonts w:ascii="Arial" w:hAnsi="Arial" w:cs="Arial"/>
          <w:sz w:val="22"/>
          <w:szCs w:val="22"/>
          <w:lang w:val="el-GR"/>
        </w:rPr>
        <w:t>Δ</w:t>
      </w:r>
      <w:r w:rsidR="00431718" w:rsidRPr="00840B17">
        <w:rPr>
          <w:rFonts w:ascii="Arial" w:hAnsi="Arial" w:cs="Arial"/>
          <w:sz w:val="22"/>
          <w:szCs w:val="22"/>
          <w:lang w:val="el-GR"/>
        </w:rPr>
        <w:t>ιοίκησης</w:t>
      </w:r>
      <w:r w:rsidRPr="00840B17">
        <w:rPr>
          <w:rFonts w:ascii="Arial" w:hAnsi="Arial" w:cs="Arial"/>
          <w:sz w:val="22"/>
          <w:szCs w:val="22"/>
          <w:lang w:val="el-GR"/>
        </w:rPr>
        <w:t xml:space="preserve"> στη βάση των αποτελ</w:t>
      </w:r>
      <w:r w:rsidR="0093315B" w:rsidRPr="00840B17">
        <w:rPr>
          <w:rFonts w:ascii="Arial" w:hAnsi="Arial" w:cs="Arial"/>
          <w:sz w:val="22"/>
          <w:szCs w:val="22"/>
          <w:lang w:val="el-GR"/>
        </w:rPr>
        <w:t>ε</w:t>
      </w:r>
      <w:r w:rsidRPr="00840B17">
        <w:rPr>
          <w:rFonts w:ascii="Arial" w:hAnsi="Arial" w:cs="Arial"/>
          <w:sz w:val="22"/>
          <w:szCs w:val="22"/>
          <w:lang w:val="el-GR"/>
        </w:rPr>
        <w:t>σμάτων της μελέτης διάγνωσης των αναγκών.</w:t>
      </w:r>
    </w:p>
    <w:p w:rsidR="001D0F68" w:rsidRPr="00840B17" w:rsidRDefault="001D0F68" w:rsidP="00BB7055">
      <w:pPr>
        <w:numPr>
          <w:ilvl w:val="0"/>
          <w:numId w:val="74"/>
        </w:numPr>
        <w:tabs>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Παροχή στήριξης των καταρτιζόμενων μέσω των μεθόδων του </w:t>
      </w:r>
      <w:proofErr w:type="spellStart"/>
      <w:r w:rsidRPr="00750EEF">
        <w:rPr>
          <w:rFonts w:ascii="Arial" w:hAnsi="Arial" w:cs="Arial"/>
          <w:sz w:val="22"/>
          <w:szCs w:val="22"/>
          <w:lang w:val="el-GR"/>
        </w:rPr>
        <w:t>Coaching</w:t>
      </w:r>
      <w:proofErr w:type="spellEnd"/>
      <w:r w:rsidRPr="00840B17">
        <w:rPr>
          <w:rFonts w:ascii="Arial" w:hAnsi="Arial" w:cs="Arial"/>
          <w:sz w:val="22"/>
          <w:szCs w:val="22"/>
          <w:lang w:val="el-GR"/>
        </w:rPr>
        <w:t xml:space="preserve"> και </w:t>
      </w:r>
      <w:proofErr w:type="spellStart"/>
      <w:r w:rsidRPr="00750EEF">
        <w:rPr>
          <w:rFonts w:ascii="Arial" w:hAnsi="Arial" w:cs="Arial"/>
          <w:sz w:val="22"/>
          <w:szCs w:val="22"/>
          <w:lang w:val="el-GR"/>
        </w:rPr>
        <w:t>Mentoring</w:t>
      </w:r>
      <w:proofErr w:type="spellEnd"/>
      <w:r w:rsidRPr="00840B17">
        <w:rPr>
          <w:rFonts w:ascii="Arial" w:hAnsi="Arial" w:cs="Arial"/>
          <w:sz w:val="22"/>
          <w:szCs w:val="22"/>
          <w:lang w:val="el-GR"/>
        </w:rPr>
        <w:t xml:space="preserve">. </w:t>
      </w:r>
      <w:r w:rsidR="00806CA8" w:rsidRPr="00840B17">
        <w:rPr>
          <w:rFonts w:ascii="Arial" w:hAnsi="Arial" w:cs="Arial"/>
          <w:sz w:val="22"/>
          <w:szCs w:val="22"/>
          <w:lang w:val="el-GR"/>
        </w:rPr>
        <w:t xml:space="preserve"> </w:t>
      </w:r>
    </w:p>
    <w:p w:rsidR="001D0F68" w:rsidRPr="00840B17" w:rsidRDefault="001D0F68" w:rsidP="00BB7055">
      <w:pPr>
        <w:numPr>
          <w:ilvl w:val="0"/>
          <w:numId w:val="74"/>
        </w:numPr>
        <w:tabs>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Ανάπτυξη της ηλεκτρονικής μάθησης.  </w:t>
      </w:r>
    </w:p>
    <w:p w:rsidR="00806CA8" w:rsidRPr="00840B17" w:rsidRDefault="004969C6" w:rsidP="00BB7055">
      <w:pPr>
        <w:numPr>
          <w:ilvl w:val="0"/>
          <w:numId w:val="74"/>
        </w:numPr>
        <w:tabs>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Ανάπτυξη προγραμμάτων κατάρτισης </w:t>
      </w:r>
      <w:r w:rsidR="00806CA8" w:rsidRPr="00840B17">
        <w:rPr>
          <w:rFonts w:ascii="Arial" w:hAnsi="Arial" w:cs="Arial"/>
          <w:sz w:val="22"/>
          <w:szCs w:val="22"/>
          <w:lang w:val="el-GR"/>
        </w:rPr>
        <w:t>του προσωπικού των Αρχών Τοπικής Αυτοδιοίκησης</w:t>
      </w:r>
      <w:r w:rsidRPr="00840B17">
        <w:rPr>
          <w:rFonts w:ascii="Arial" w:hAnsi="Arial" w:cs="Arial"/>
          <w:sz w:val="22"/>
          <w:szCs w:val="22"/>
          <w:lang w:val="el-GR"/>
        </w:rPr>
        <w:t xml:space="preserve"> με βάση τις ανάγκες του</w:t>
      </w:r>
      <w:r w:rsidR="001D0F68" w:rsidRPr="00840B17">
        <w:rPr>
          <w:rFonts w:ascii="Arial" w:hAnsi="Arial" w:cs="Arial"/>
          <w:sz w:val="22"/>
          <w:szCs w:val="22"/>
          <w:lang w:val="el-GR"/>
        </w:rPr>
        <w:t xml:space="preserve"> σε θέματα κατάρτισης</w:t>
      </w:r>
      <w:r w:rsidR="00806CA8" w:rsidRPr="00840B17">
        <w:rPr>
          <w:rFonts w:ascii="Arial" w:hAnsi="Arial" w:cs="Arial"/>
          <w:sz w:val="22"/>
          <w:szCs w:val="22"/>
          <w:lang w:val="el-GR"/>
        </w:rPr>
        <w:t xml:space="preserve">. </w:t>
      </w:r>
    </w:p>
    <w:p w:rsidR="009867CF" w:rsidRPr="00840B17" w:rsidRDefault="009867CF" w:rsidP="00BB7055">
      <w:pPr>
        <w:pStyle w:val="Heading3"/>
        <w:numPr>
          <w:ilvl w:val="0"/>
          <w:numId w:val="0"/>
        </w:numPr>
        <w:spacing w:before="0" w:after="0" w:line="360" w:lineRule="auto"/>
        <w:rPr>
          <w:rFonts w:ascii="Arial" w:hAnsi="Arial"/>
          <w:sz w:val="22"/>
          <w:szCs w:val="22"/>
          <w:lang w:val="el-GR"/>
        </w:rPr>
      </w:pPr>
    </w:p>
    <w:p w:rsidR="00806CA8" w:rsidRPr="00840B17" w:rsidRDefault="00806CA8" w:rsidP="00BB7055">
      <w:pPr>
        <w:spacing w:line="360" w:lineRule="auto"/>
        <w:rPr>
          <w:rFonts w:ascii="Arial" w:hAnsi="Arial" w:cs="Arial"/>
          <w:b/>
          <w:sz w:val="22"/>
          <w:szCs w:val="22"/>
          <w:lang w:val="el-GR"/>
        </w:rPr>
      </w:pPr>
      <w:r w:rsidRPr="00840B17">
        <w:rPr>
          <w:rFonts w:ascii="Arial" w:hAnsi="Arial" w:cs="Arial"/>
          <w:b/>
          <w:sz w:val="22"/>
          <w:szCs w:val="22"/>
          <w:lang w:val="el-GR"/>
        </w:rPr>
        <w:t>Δικαιούχοι / Ωφελούμενοι των Παρεμβάσεων του Στόχου</w:t>
      </w:r>
    </w:p>
    <w:p w:rsidR="00806CA8" w:rsidRPr="00840B17" w:rsidRDefault="00806CA8" w:rsidP="00BB7055">
      <w:pPr>
        <w:spacing w:line="360" w:lineRule="auto"/>
        <w:jc w:val="both"/>
        <w:rPr>
          <w:rFonts w:ascii="Arial" w:hAnsi="Arial" w:cs="Arial"/>
          <w:sz w:val="22"/>
          <w:szCs w:val="22"/>
          <w:lang w:val="el-GR"/>
        </w:rPr>
      </w:pPr>
      <w:r w:rsidRPr="00840B17">
        <w:rPr>
          <w:rFonts w:ascii="Arial" w:hAnsi="Arial" w:cs="Arial"/>
          <w:sz w:val="22"/>
          <w:szCs w:val="22"/>
          <w:lang w:val="el-GR"/>
        </w:rPr>
        <w:t>Δικαιούχοι για την υλοποίηση δράσεων για την επίτευξη αυτού του στόχου, δύνανται να είναι:</w:t>
      </w:r>
    </w:p>
    <w:p w:rsidR="00806CA8" w:rsidRPr="00840B17" w:rsidRDefault="00806CA8" w:rsidP="00BB7055">
      <w:pPr>
        <w:numPr>
          <w:ilvl w:val="0"/>
          <w:numId w:val="23"/>
        </w:numPr>
        <w:tabs>
          <w:tab w:val="clear" w:pos="720"/>
          <w:tab w:val="left" w:pos="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Δημόσιοι φορείς (π.χ. Υπουργείο Οικονομικών</w:t>
      </w:r>
      <w:r w:rsidR="00422817">
        <w:rPr>
          <w:rFonts w:ascii="Arial" w:hAnsi="Arial" w:cs="Arial"/>
          <w:sz w:val="22"/>
          <w:szCs w:val="22"/>
          <w:lang w:val="el-GR"/>
        </w:rPr>
        <w:t xml:space="preserve"> </w:t>
      </w:r>
    </w:p>
    <w:p w:rsidR="00806CA8" w:rsidRPr="00840B17" w:rsidRDefault="00806CA8" w:rsidP="00BB7055">
      <w:pPr>
        <w:numPr>
          <w:ilvl w:val="0"/>
          <w:numId w:val="23"/>
        </w:numPr>
        <w:tabs>
          <w:tab w:val="clear" w:pos="720"/>
          <w:tab w:val="left" w:pos="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Ημικρατικοί Οργανισμοί</w:t>
      </w:r>
    </w:p>
    <w:p w:rsidR="00806CA8" w:rsidRPr="00840B17" w:rsidRDefault="00806CA8" w:rsidP="00BB7055">
      <w:pPr>
        <w:numPr>
          <w:ilvl w:val="0"/>
          <w:numId w:val="23"/>
        </w:numPr>
        <w:tabs>
          <w:tab w:val="clear" w:pos="720"/>
          <w:tab w:val="left" w:pos="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Τοπική Αυτοδιοίκηση</w:t>
      </w:r>
    </w:p>
    <w:p w:rsidR="00806CA8" w:rsidRPr="00840B17" w:rsidRDefault="00806CA8" w:rsidP="00BB7055">
      <w:pPr>
        <w:tabs>
          <w:tab w:val="left" w:pos="0"/>
        </w:tabs>
        <w:spacing w:line="360" w:lineRule="auto"/>
        <w:jc w:val="both"/>
        <w:rPr>
          <w:rFonts w:ascii="Arial" w:hAnsi="Arial" w:cs="Arial"/>
          <w:sz w:val="22"/>
          <w:szCs w:val="22"/>
          <w:lang w:val="el-GR"/>
        </w:rPr>
      </w:pPr>
    </w:p>
    <w:p w:rsidR="00806CA8" w:rsidRPr="00840B17" w:rsidRDefault="00806CA8" w:rsidP="00BB7055">
      <w:pPr>
        <w:spacing w:line="360" w:lineRule="auto"/>
        <w:jc w:val="both"/>
        <w:rPr>
          <w:rFonts w:ascii="Arial" w:hAnsi="Arial" w:cs="Arial"/>
          <w:sz w:val="22"/>
          <w:szCs w:val="22"/>
          <w:lang w:val="el-GR"/>
        </w:rPr>
      </w:pPr>
      <w:r w:rsidRPr="00840B17">
        <w:rPr>
          <w:rFonts w:ascii="Arial" w:hAnsi="Arial" w:cs="Arial"/>
          <w:sz w:val="22"/>
          <w:szCs w:val="22"/>
          <w:lang w:val="el-GR"/>
        </w:rPr>
        <w:t>Άμεσα ωφελούμενοι από τις δράσεις που συμβάλλουν στον συγκεκριμένο στόχο, δύνανται να είναι:</w:t>
      </w:r>
    </w:p>
    <w:p w:rsidR="00806CA8" w:rsidRPr="00840B17" w:rsidRDefault="00806CA8" w:rsidP="00BB7055">
      <w:pPr>
        <w:numPr>
          <w:ilvl w:val="0"/>
          <w:numId w:val="23"/>
        </w:numPr>
        <w:tabs>
          <w:tab w:val="clear" w:pos="720"/>
          <w:tab w:val="left" w:pos="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Λειτουργοί του ευρύτερου δημόσιου τομέα</w:t>
      </w:r>
    </w:p>
    <w:p w:rsidR="00806CA8" w:rsidRPr="00840B17" w:rsidRDefault="00806CA8" w:rsidP="00BB7055">
      <w:pPr>
        <w:numPr>
          <w:ilvl w:val="0"/>
          <w:numId w:val="23"/>
        </w:numPr>
        <w:tabs>
          <w:tab w:val="clear" w:pos="720"/>
          <w:tab w:val="left" w:pos="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Στελέχη της Τοπικής Αυτοδιοίκησης</w:t>
      </w:r>
    </w:p>
    <w:p w:rsidR="00806CA8" w:rsidRPr="00840B17" w:rsidRDefault="00806CA8" w:rsidP="00BB7055">
      <w:pPr>
        <w:pStyle w:val="Heading3"/>
        <w:numPr>
          <w:ilvl w:val="2"/>
          <w:numId w:val="104"/>
        </w:numPr>
        <w:spacing w:line="360" w:lineRule="auto"/>
        <w:rPr>
          <w:rFonts w:ascii="Arial" w:hAnsi="Arial"/>
          <w:iCs/>
          <w:sz w:val="22"/>
          <w:szCs w:val="22"/>
          <w:lang w:val="el-GR"/>
        </w:rPr>
      </w:pPr>
      <w:bookmarkStart w:id="421" w:name="_Toc326834191"/>
      <w:bookmarkStart w:id="422" w:name="_Toc340047045"/>
      <w:r w:rsidRPr="00840B17">
        <w:rPr>
          <w:rFonts w:ascii="Arial" w:hAnsi="Arial"/>
          <w:iCs/>
          <w:sz w:val="22"/>
          <w:szCs w:val="22"/>
          <w:lang w:val="el-GR"/>
        </w:rPr>
        <w:t>Χρηματοδοτική Βαρύτητα</w:t>
      </w:r>
      <w:bookmarkEnd w:id="421"/>
      <w:bookmarkEnd w:id="422"/>
    </w:p>
    <w:p w:rsidR="00806CA8" w:rsidRPr="00840B17" w:rsidRDefault="00806CA8" w:rsidP="00BB7055">
      <w:pPr>
        <w:spacing w:line="360" w:lineRule="auto"/>
        <w:jc w:val="both"/>
        <w:rPr>
          <w:rFonts w:ascii="Arial" w:hAnsi="Arial" w:cs="Arial"/>
          <w:sz w:val="22"/>
          <w:szCs w:val="22"/>
          <w:lang w:val="el-GR"/>
        </w:rPr>
      </w:pPr>
      <w:r w:rsidRPr="00840B17">
        <w:rPr>
          <w:rFonts w:ascii="Arial" w:hAnsi="Arial" w:cs="Arial"/>
          <w:sz w:val="22"/>
          <w:szCs w:val="22"/>
          <w:lang w:val="el-GR"/>
        </w:rPr>
        <w:t xml:space="preserve">Ο προϋπολογισμός του συγκεκριμένου Άξονα αντιπροσωπεύει το </w:t>
      </w:r>
      <w:r w:rsidR="0095552B" w:rsidRPr="00363F7C">
        <w:rPr>
          <w:rFonts w:ascii="Arial" w:hAnsi="Arial" w:cs="Arial"/>
          <w:sz w:val="22"/>
          <w:szCs w:val="22"/>
          <w:lang w:val="el-GR"/>
        </w:rPr>
        <w:t>5</w:t>
      </w:r>
      <w:r w:rsidR="00562626">
        <w:rPr>
          <w:rFonts w:ascii="Arial" w:hAnsi="Arial" w:cs="Arial"/>
          <w:sz w:val="22"/>
          <w:szCs w:val="22"/>
          <w:lang w:val="el-GR"/>
        </w:rPr>
        <w:t>2</w:t>
      </w:r>
      <w:r w:rsidRPr="00840B17">
        <w:rPr>
          <w:rFonts w:ascii="Arial" w:hAnsi="Arial" w:cs="Arial"/>
          <w:sz w:val="22"/>
          <w:szCs w:val="22"/>
          <w:lang w:val="el-GR"/>
        </w:rPr>
        <w:t xml:space="preserve">% του συνολικού προϋπολογισμού της κοινοτικής συνδρομής του Προγράμματος. </w:t>
      </w:r>
    </w:p>
    <w:p w:rsidR="00806CA8" w:rsidRPr="00840B17" w:rsidRDefault="00806CA8" w:rsidP="00BB7055">
      <w:pPr>
        <w:pStyle w:val="Heading3"/>
        <w:numPr>
          <w:ilvl w:val="2"/>
          <w:numId w:val="104"/>
        </w:numPr>
        <w:spacing w:line="360" w:lineRule="auto"/>
        <w:rPr>
          <w:rFonts w:ascii="Arial" w:hAnsi="Arial"/>
          <w:sz w:val="22"/>
          <w:szCs w:val="22"/>
          <w:lang w:val="el-GR"/>
        </w:rPr>
      </w:pPr>
      <w:bookmarkStart w:id="423" w:name="_Toc326834192"/>
      <w:bookmarkStart w:id="424" w:name="_Toc340047046"/>
      <w:r w:rsidRPr="00840B17">
        <w:rPr>
          <w:rFonts w:ascii="Arial" w:hAnsi="Arial"/>
          <w:sz w:val="22"/>
          <w:szCs w:val="22"/>
          <w:lang w:val="el-GR"/>
        </w:rPr>
        <w:t>Ρήτρα Ευελιξίας</w:t>
      </w:r>
      <w:bookmarkEnd w:id="423"/>
      <w:bookmarkEnd w:id="424"/>
    </w:p>
    <w:p w:rsidR="00806CA8" w:rsidRPr="00840B17" w:rsidRDefault="00806CA8" w:rsidP="00BB7055">
      <w:pPr>
        <w:spacing w:line="360" w:lineRule="auto"/>
        <w:jc w:val="both"/>
        <w:rPr>
          <w:rFonts w:ascii="Arial" w:hAnsi="Arial" w:cs="Arial"/>
          <w:sz w:val="22"/>
          <w:szCs w:val="22"/>
          <w:lang w:val="el-GR"/>
        </w:rPr>
      </w:pPr>
      <w:r w:rsidRPr="00840B17">
        <w:rPr>
          <w:rFonts w:ascii="Arial" w:hAnsi="Arial" w:cs="Arial"/>
          <w:sz w:val="22"/>
          <w:szCs w:val="22"/>
          <w:lang w:val="el-GR"/>
        </w:rPr>
        <w:t>Στο συγκεκριμένο Άξονα Προτεραιότητας δύναται να γίνει χρήση της ρήτρας του άρθρου 34 του Κ</w:t>
      </w:r>
      <w:r w:rsidR="001C1966">
        <w:rPr>
          <w:rFonts w:ascii="Arial" w:hAnsi="Arial" w:cs="Arial"/>
          <w:sz w:val="22"/>
          <w:szCs w:val="22"/>
          <w:lang w:val="el-GR"/>
        </w:rPr>
        <w:t xml:space="preserve">ανονισμού </w:t>
      </w:r>
      <w:r w:rsidRPr="00840B17">
        <w:rPr>
          <w:rFonts w:ascii="Arial" w:hAnsi="Arial" w:cs="Arial"/>
          <w:sz w:val="22"/>
          <w:szCs w:val="22"/>
          <w:lang w:val="el-GR"/>
        </w:rPr>
        <w:t>(ΕΚ)</w:t>
      </w:r>
      <w:r w:rsidR="001C1966">
        <w:rPr>
          <w:rFonts w:ascii="Arial" w:hAnsi="Arial" w:cs="Arial"/>
          <w:sz w:val="22"/>
          <w:szCs w:val="22"/>
          <w:lang w:val="el-GR"/>
        </w:rPr>
        <w:t xml:space="preserve"> αριθ.</w:t>
      </w:r>
      <w:r w:rsidRPr="00840B17">
        <w:rPr>
          <w:rFonts w:ascii="Arial" w:hAnsi="Arial" w:cs="Arial"/>
          <w:sz w:val="22"/>
          <w:szCs w:val="22"/>
          <w:lang w:val="el-GR"/>
        </w:rPr>
        <w:t xml:space="preserve"> 1083/200</w:t>
      </w:r>
      <w:r w:rsidR="001C1966">
        <w:rPr>
          <w:rFonts w:ascii="Arial" w:hAnsi="Arial" w:cs="Arial"/>
          <w:sz w:val="22"/>
          <w:szCs w:val="22"/>
          <w:lang w:val="el-GR"/>
        </w:rPr>
        <w:t>6</w:t>
      </w:r>
      <w:r w:rsidRPr="00840B17">
        <w:rPr>
          <w:rFonts w:ascii="Arial" w:hAnsi="Arial" w:cs="Arial"/>
          <w:sz w:val="22"/>
          <w:szCs w:val="22"/>
          <w:lang w:val="el-GR"/>
        </w:rPr>
        <w:t xml:space="preserve"> του Συμβουλίου, περί δυνατότητας </w:t>
      </w:r>
      <w:r w:rsidRPr="00840B17">
        <w:rPr>
          <w:rFonts w:ascii="Arial" w:hAnsi="Arial" w:cs="Arial"/>
          <w:sz w:val="22"/>
          <w:szCs w:val="22"/>
          <w:lang w:val="el-GR"/>
        </w:rPr>
        <w:lastRenderedPageBreak/>
        <w:t xml:space="preserve">χρηματοδότησης κατά συμπληρωματικό τρόπο μέχρι 10% της κοινοτικής συνδρομής του Άξονα Προτεραιότητας, για τη χρηματοδότηση δράσεων που σχετίζονται με το Σύστημα Μαθητείας ή / και την Επαγγελματική Εκπαίδευση. Οι  δράσεις αυτές </w:t>
      </w:r>
      <w:r w:rsidR="003F6722">
        <w:rPr>
          <w:rFonts w:ascii="Arial" w:hAnsi="Arial" w:cs="Arial"/>
          <w:sz w:val="22"/>
          <w:szCs w:val="22"/>
          <w:lang w:val="el-GR"/>
        </w:rPr>
        <w:t>περιλαμβάνουν</w:t>
      </w:r>
      <w:r w:rsidR="003F6722" w:rsidRPr="00840B17">
        <w:rPr>
          <w:rFonts w:ascii="Arial" w:hAnsi="Arial" w:cs="Arial"/>
          <w:sz w:val="22"/>
          <w:szCs w:val="22"/>
          <w:lang w:val="el-GR"/>
        </w:rPr>
        <w:t xml:space="preserve"> </w:t>
      </w:r>
      <w:r w:rsidRPr="00840B17">
        <w:rPr>
          <w:rFonts w:ascii="Arial" w:hAnsi="Arial" w:cs="Arial"/>
          <w:sz w:val="22"/>
          <w:szCs w:val="22"/>
          <w:lang w:val="el-GR"/>
        </w:rPr>
        <w:t xml:space="preserve">κυρίως προμήθεια εξοπλισμού και </w:t>
      </w:r>
      <w:r w:rsidR="003F6722" w:rsidRPr="00840B17">
        <w:rPr>
          <w:rFonts w:ascii="Arial" w:hAnsi="Arial" w:cs="Arial"/>
          <w:sz w:val="22"/>
          <w:szCs w:val="22"/>
          <w:lang w:val="el-GR"/>
        </w:rPr>
        <w:t>ενδεχόμεν</w:t>
      </w:r>
      <w:r w:rsidR="003F6722">
        <w:rPr>
          <w:rFonts w:ascii="Arial" w:hAnsi="Arial" w:cs="Arial"/>
          <w:sz w:val="22"/>
          <w:szCs w:val="22"/>
          <w:lang w:val="el-GR"/>
        </w:rPr>
        <w:t>ες</w:t>
      </w:r>
      <w:r w:rsidR="003F6722" w:rsidRPr="00840B17">
        <w:rPr>
          <w:rFonts w:ascii="Arial" w:hAnsi="Arial" w:cs="Arial"/>
          <w:sz w:val="22"/>
          <w:szCs w:val="22"/>
          <w:lang w:val="el-GR"/>
        </w:rPr>
        <w:t xml:space="preserve"> κτιριακ</w:t>
      </w:r>
      <w:r w:rsidR="003F6722">
        <w:rPr>
          <w:rFonts w:ascii="Arial" w:hAnsi="Arial" w:cs="Arial"/>
          <w:sz w:val="22"/>
          <w:szCs w:val="22"/>
          <w:lang w:val="el-GR"/>
        </w:rPr>
        <w:t xml:space="preserve">ές </w:t>
      </w:r>
      <w:r w:rsidR="003F6722" w:rsidRPr="00840B17">
        <w:rPr>
          <w:rFonts w:ascii="Arial" w:hAnsi="Arial" w:cs="Arial"/>
          <w:sz w:val="22"/>
          <w:szCs w:val="22"/>
          <w:lang w:val="el-GR"/>
        </w:rPr>
        <w:t>υποδομ</w:t>
      </w:r>
      <w:r w:rsidR="003F6722">
        <w:rPr>
          <w:rFonts w:ascii="Arial" w:hAnsi="Arial" w:cs="Arial"/>
          <w:sz w:val="22"/>
          <w:szCs w:val="22"/>
          <w:lang w:val="el-GR"/>
        </w:rPr>
        <w:t>ές</w:t>
      </w:r>
      <w:r w:rsidRPr="00840B17">
        <w:rPr>
          <w:rFonts w:ascii="Arial" w:hAnsi="Arial" w:cs="Arial"/>
          <w:sz w:val="22"/>
          <w:szCs w:val="22"/>
          <w:lang w:val="el-GR"/>
        </w:rPr>
        <w:t>, οι οποίες εμπίπτουν στο πεδίο συνδρομής του ΕΤΠΑ και κρίνονται απόλυτα συμπληρωματικές και απαραίτητες για την ικανοποιητική υλοποίηση των εν λόγω δράσεων για εκσυγχρονισμό και αναβάθμιση του Συστήματος Μαθητείας και της βελτίωσης της Επαγγελματικής Εκπαίδευσης. Οι δράσεις αυτές θα παρακολουθούνται στα πλαίσια του συστήματος παρακολούθησης του Προγράμματος.</w:t>
      </w:r>
    </w:p>
    <w:p w:rsidR="00806CA8" w:rsidRPr="00840B17" w:rsidRDefault="00806CA8" w:rsidP="00BB7055">
      <w:pPr>
        <w:spacing w:line="360" w:lineRule="auto"/>
        <w:jc w:val="both"/>
        <w:rPr>
          <w:rFonts w:ascii="Arial" w:hAnsi="Arial" w:cs="Arial"/>
          <w:sz w:val="22"/>
          <w:szCs w:val="22"/>
          <w:lang w:val="el-GR"/>
        </w:rPr>
      </w:pPr>
    </w:p>
    <w:p w:rsidR="00806CA8" w:rsidRPr="00840B17" w:rsidRDefault="00806CA8" w:rsidP="00BB7055">
      <w:pPr>
        <w:pStyle w:val="Heading3"/>
        <w:numPr>
          <w:ilvl w:val="2"/>
          <w:numId w:val="104"/>
        </w:numPr>
        <w:spacing w:line="360" w:lineRule="auto"/>
        <w:rPr>
          <w:rFonts w:ascii="Arial" w:hAnsi="Arial"/>
          <w:sz w:val="22"/>
          <w:szCs w:val="22"/>
          <w:lang w:val="el-GR"/>
        </w:rPr>
      </w:pPr>
      <w:bookmarkStart w:id="425" w:name="_Toc160624265"/>
      <w:bookmarkStart w:id="426" w:name="_Toc160771305"/>
      <w:bookmarkStart w:id="427" w:name="_Toc326834193"/>
      <w:bookmarkStart w:id="428" w:name="_Toc340047047"/>
      <w:r w:rsidRPr="00840B17">
        <w:rPr>
          <w:rFonts w:ascii="Arial" w:hAnsi="Arial"/>
          <w:sz w:val="22"/>
          <w:szCs w:val="22"/>
          <w:lang w:val="el-GR"/>
        </w:rPr>
        <w:t>Κρατικές Ενισχύσεις</w:t>
      </w:r>
      <w:bookmarkEnd w:id="425"/>
      <w:bookmarkEnd w:id="426"/>
      <w:bookmarkEnd w:id="427"/>
      <w:bookmarkEnd w:id="428"/>
    </w:p>
    <w:p w:rsidR="00806CA8" w:rsidRDefault="00806CA8" w:rsidP="00BB7055">
      <w:pPr>
        <w:spacing w:line="360" w:lineRule="auto"/>
        <w:jc w:val="both"/>
        <w:rPr>
          <w:rFonts w:ascii="Arial" w:hAnsi="Arial" w:cs="Arial"/>
          <w:sz w:val="22"/>
          <w:szCs w:val="22"/>
          <w:lang w:val="el-GR"/>
        </w:rPr>
      </w:pPr>
      <w:r w:rsidRPr="00840B17">
        <w:rPr>
          <w:rFonts w:ascii="Arial" w:hAnsi="Arial" w:cs="Arial"/>
          <w:sz w:val="22"/>
          <w:szCs w:val="22"/>
          <w:lang w:val="el-GR"/>
        </w:rPr>
        <w:t>Στα πλαίσια αυτού του Άξονα θα δίνονται Κρατικές Ενισχύσεις, στα πλαίσια των Απαλλακτικών Κανονισμών (</w:t>
      </w:r>
      <w:r w:rsidRPr="00840B17">
        <w:rPr>
          <w:rFonts w:ascii="Arial" w:hAnsi="Arial" w:cs="Arial"/>
          <w:sz w:val="22"/>
          <w:szCs w:val="22"/>
          <w:lang w:val="en-US"/>
        </w:rPr>
        <w:t>Block</w:t>
      </w:r>
      <w:r w:rsidRPr="00840B17">
        <w:rPr>
          <w:rFonts w:ascii="Arial" w:hAnsi="Arial" w:cs="Arial"/>
          <w:sz w:val="22"/>
          <w:szCs w:val="22"/>
          <w:lang w:val="el-GR"/>
        </w:rPr>
        <w:t xml:space="preserve"> </w:t>
      </w:r>
      <w:r w:rsidRPr="00840B17">
        <w:rPr>
          <w:rFonts w:ascii="Arial" w:hAnsi="Arial" w:cs="Arial"/>
          <w:sz w:val="22"/>
          <w:szCs w:val="22"/>
          <w:lang w:val="en-US"/>
        </w:rPr>
        <w:t>Exemptions</w:t>
      </w:r>
      <w:r w:rsidRPr="00840B17">
        <w:rPr>
          <w:rFonts w:ascii="Arial" w:hAnsi="Arial" w:cs="Arial"/>
          <w:sz w:val="22"/>
          <w:szCs w:val="22"/>
          <w:lang w:val="el-GR"/>
        </w:rPr>
        <w:t xml:space="preserve">) ή/και </w:t>
      </w:r>
      <w:proofErr w:type="spellStart"/>
      <w:r w:rsidRPr="00840B17">
        <w:rPr>
          <w:rFonts w:ascii="Arial" w:hAnsi="Arial" w:cs="Arial"/>
          <w:sz w:val="22"/>
          <w:szCs w:val="22"/>
          <w:lang w:val="el-GR"/>
        </w:rPr>
        <w:t>΄Ησσονος</w:t>
      </w:r>
      <w:proofErr w:type="spellEnd"/>
      <w:r w:rsidRPr="00840B17">
        <w:rPr>
          <w:rFonts w:ascii="Arial" w:hAnsi="Arial" w:cs="Arial"/>
          <w:sz w:val="22"/>
          <w:szCs w:val="22"/>
          <w:lang w:val="el-GR"/>
        </w:rPr>
        <w:t xml:space="preserve"> Σημασίας Ενισχύσεις (</w:t>
      </w:r>
      <w:r w:rsidRPr="00840B17">
        <w:rPr>
          <w:rFonts w:ascii="Arial" w:hAnsi="Arial" w:cs="Arial"/>
          <w:sz w:val="22"/>
          <w:szCs w:val="22"/>
          <w:lang w:val="en-US"/>
        </w:rPr>
        <w:t>De</w:t>
      </w:r>
      <w:r w:rsidRPr="00840B17">
        <w:rPr>
          <w:rFonts w:ascii="Arial" w:hAnsi="Arial" w:cs="Arial"/>
          <w:sz w:val="22"/>
          <w:szCs w:val="22"/>
          <w:lang w:val="el-GR"/>
        </w:rPr>
        <w:t xml:space="preserve"> </w:t>
      </w:r>
      <w:proofErr w:type="spellStart"/>
      <w:r w:rsidRPr="00840B17">
        <w:rPr>
          <w:rFonts w:ascii="Arial" w:hAnsi="Arial" w:cs="Arial"/>
          <w:sz w:val="22"/>
          <w:szCs w:val="22"/>
          <w:lang w:val="en-US"/>
        </w:rPr>
        <w:t>Minimis</w:t>
      </w:r>
      <w:proofErr w:type="spellEnd"/>
      <w:r w:rsidR="001C1966">
        <w:rPr>
          <w:rFonts w:ascii="Arial" w:hAnsi="Arial" w:cs="Arial"/>
          <w:sz w:val="22"/>
          <w:szCs w:val="22"/>
          <w:lang w:val="el-GR"/>
        </w:rPr>
        <w:t>)</w:t>
      </w:r>
    </w:p>
    <w:p w:rsidR="001C1966" w:rsidRDefault="001C1966" w:rsidP="00BB7055">
      <w:pPr>
        <w:spacing w:line="360" w:lineRule="auto"/>
        <w:jc w:val="both"/>
        <w:rPr>
          <w:rFonts w:ascii="Arial" w:hAnsi="Arial" w:cs="Arial"/>
          <w:sz w:val="22"/>
          <w:szCs w:val="22"/>
          <w:lang w:val="el-GR"/>
        </w:rPr>
      </w:pPr>
    </w:p>
    <w:p w:rsidR="001C1966" w:rsidRPr="001C1966" w:rsidRDefault="001C1966" w:rsidP="00BB7055">
      <w:pPr>
        <w:spacing w:line="360" w:lineRule="auto"/>
        <w:jc w:val="both"/>
        <w:rPr>
          <w:rFonts w:ascii="Arial" w:hAnsi="Arial" w:cs="Arial"/>
          <w:sz w:val="22"/>
          <w:szCs w:val="22"/>
          <w:lang w:val="el-GR"/>
        </w:rPr>
        <w:sectPr w:rsidR="001C1966" w:rsidRPr="001C1966">
          <w:pgSz w:w="11906" w:h="16838"/>
          <w:pgMar w:top="1440" w:right="1797" w:bottom="1440" w:left="1797" w:header="720" w:footer="720" w:gutter="0"/>
          <w:cols w:space="720"/>
          <w:docGrid w:linePitch="360"/>
        </w:sectPr>
      </w:pPr>
    </w:p>
    <w:p w:rsidR="00806CA8" w:rsidRPr="00840B17" w:rsidRDefault="003A071B" w:rsidP="001C1966">
      <w:pPr>
        <w:pStyle w:val="Heading3"/>
        <w:numPr>
          <w:ilvl w:val="2"/>
          <w:numId w:val="104"/>
        </w:numPr>
        <w:rPr>
          <w:rFonts w:ascii="Arial" w:hAnsi="Arial"/>
          <w:iCs/>
          <w:sz w:val="22"/>
          <w:szCs w:val="22"/>
          <w:lang w:val="el-GR"/>
        </w:rPr>
      </w:pPr>
      <w:bookmarkStart w:id="429" w:name="_Toc160624266"/>
      <w:bookmarkStart w:id="430" w:name="_Toc160771306"/>
      <w:bookmarkStart w:id="431" w:name="_Toc326834194"/>
      <w:bookmarkStart w:id="432" w:name="_Toc340047048"/>
      <w:r w:rsidRPr="00840B17">
        <w:rPr>
          <w:rFonts w:ascii="Arial" w:hAnsi="Arial"/>
          <w:iCs/>
          <w:sz w:val="22"/>
          <w:szCs w:val="22"/>
          <w:lang w:val="el-GR"/>
        </w:rPr>
        <w:lastRenderedPageBreak/>
        <w:t>Δε</w:t>
      </w:r>
      <w:r w:rsidR="00806CA8" w:rsidRPr="00840B17">
        <w:rPr>
          <w:rFonts w:ascii="Arial" w:hAnsi="Arial"/>
          <w:iCs/>
          <w:sz w:val="22"/>
          <w:szCs w:val="22"/>
          <w:lang w:val="el-GR"/>
        </w:rPr>
        <w:t>ίκτες Μέτρησης / Εκτίμησης Εκροών (Πραγματοποίησης) και Αποτελέσματος</w:t>
      </w:r>
      <w:bookmarkEnd w:id="429"/>
      <w:bookmarkEnd w:id="430"/>
      <w:bookmarkEnd w:id="431"/>
      <w:bookmarkEnd w:id="432"/>
      <w:r w:rsidR="00806CA8" w:rsidRPr="00840B17">
        <w:rPr>
          <w:rFonts w:ascii="Arial" w:hAnsi="Arial"/>
          <w:iCs/>
          <w:sz w:val="22"/>
          <w:szCs w:val="22"/>
          <w:lang w:val="el-GR"/>
        </w:rPr>
        <w:t xml:space="preserve"> </w:t>
      </w:r>
    </w:p>
    <w:p w:rsidR="00806CA8" w:rsidRPr="00840B17" w:rsidRDefault="00806CA8">
      <w:pPr>
        <w:spacing w:before="120" w:after="120"/>
        <w:jc w:val="center"/>
        <w:rPr>
          <w:rFonts w:ascii="Arial" w:hAnsi="Arial" w:cs="Arial"/>
          <w:b/>
          <w:i/>
          <w:sz w:val="22"/>
          <w:szCs w:val="22"/>
          <w:lang w:val="el-GR"/>
        </w:rPr>
      </w:pPr>
      <w:r w:rsidRPr="00840B17">
        <w:rPr>
          <w:rFonts w:ascii="Arial" w:hAnsi="Arial" w:cs="Arial"/>
          <w:b/>
          <w:i/>
          <w:iCs/>
          <w:sz w:val="22"/>
          <w:szCs w:val="22"/>
          <w:lang w:val="el-GR"/>
        </w:rPr>
        <w:t>ΔΕΙΚΤΕΣ ΕΚΡΟΩΝ</w:t>
      </w:r>
    </w:p>
    <w:tbl>
      <w:tblPr>
        <w:tblW w:w="1414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648"/>
        <w:gridCol w:w="2660"/>
        <w:gridCol w:w="1701"/>
        <w:gridCol w:w="1417"/>
        <w:gridCol w:w="1350"/>
        <w:gridCol w:w="6372"/>
      </w:tblGrid>
      <w:tr w:rsidR="00A40D0A" w:rsidRPr="003E22A0">
        <w:tc>
          <w:tcPr>
            <w:tcW w:w="648" w:type="dxa"/>
            <w:shd w:val="clear" w:color="auto" w:fill="D9D9D9"/>
            <w:vAlign w:val="center"/>
          </w:tcPr>
          <w:p w:rsidR="00A40D0A" w:rsidRPr="003E22A0" w:rsidRDefault="00A40D0A" w:rsidP="001239B3">
            <w:pPr>
              <w:jc w:val="center"/>
              <w:rPr>
                <w:rFonts w:ascii="Arial" w:hAnsi="Arial" w:cs="Arial"/>
                <w:b/>
                <w:sz w:val="20"/>
                <w:szCs w:val="20"/>
                <w:lang w:val="el-GR"/>
              </w:rPr>
            </w:pPr>
            <w:r w:rsidRPr="003E22A0">
              <w:rPr>
                <w:rFonts w:ascii="Arial" w:hAnsi="Arial" w:cs="Arial"/>
                <w:b/>
                <w:sz w:val="20"/>
                <w:szCs w:val="20"/>
                <w:lang w:val="el-GR"/>
              </w:rPr>
              <w:t>α/α</w:t>
            </w:r>
          </w:p>
        </w:tc>
        <w:tc>
          <w:tcPr>
            <w:tcW w:w="2660" w:type="dxa"/>
            <w:shd w:val="clear" w:color="auto" w:fill="D9D9D9"/>
            <w:vAlign w:val="center"/>
          </w:tcPr>
          <w:p w:rsidR="00A40D0A" w:rsidRPr="003E22A0" w:rsidRDefault="00A40D0A" w:rsidP="001E4B12">
            <w:pPr>
              <w:jc w:val="center"/>
              <w:rPr>
                <w:rFonts w:ascii="Arial" w:hAnsi="Arial" w:cs="Arial"/>
                <w:b/>
                <w:sz w:val="20"/>
                <w:szCs w:val="20"/>
                <w:lang w:val="el-GR"/>
              </w:rPr>
            </w:pPr>
            <w:r w:rsidRPr="003E22A0">
              <w:rPr>
                <w:rFonts w:ascii="Arial" w:hAnsi="Arial" w:cs="Arial"/>
                <w:b/>
                <w:sz w:val="20"/>
                <w:szCs w:val="20"/>
                <w:lang w:val="el-GR"/>
              </w:rPr>
              <w:t>ΔΕΙΚΤΗΣ</w:t>
            </w:r>
          </w:p>
        </w:tc>
        <w:tc>
          <w:tcPr>
            <w:tcW w:w="1701" w:type="dxa"/>
            <w:shd w:val="clear" w:color="auto" w:fill="D9D9D9"/>
            <w:vAlign w:val="center"/>
          </w:tcPr>
          <w:p w:rsidR="00A40D0A" w:rsidRPr="003E22A0" w:rsidRDefault="00A40D0A" w:rsidP="001E4B12">
            <w:pPr>
              <w:jc w:val="center"/>
              <w:rPr>
                <w:rFonts w:ascii="Arial" w:hAnsi="Arial" w:cs="Arial"/>
                <w:b/>
                <w:sz w:val="20"/>
                <w:szCs w:val="20"/>
                <w:lang w:val="el-GR"/>
              </w:rPr>
            </w:pPr>
            <w:r w:rsidRPr="003E22A0">
              <w:rPr>
                <w:rFonts w:ascii="Arial" w:hAnsi="Arial" w:cs="Arial"/>
                <w:b/>
                <w:sz w:val="20"/>
                <w:szCs w:val="20"/>
                <w:lang w:val="el-GR"/>
              </w:rPr>
              <w:t>ΜΟΝΑΔΑ ΜΕΤΡΗΣΗΣ</w:t>
            </w:r>
          </w:p>
        </w:tc>
        <w:tc>
          <w:tcPr>
            <w:tcW w:w="1417" w:type="dxa"/>
            <w:shd w:val="clear" w:color="auto" w:fill="D9D9D9"/>
            <w:vAlign w:val="center"/>
          </w:tcPr>
          <w:p w:rsidR="00A40D0A" w:rsidRPr="003E22A0" w:rsidRDefault="00A40D0A" w:rsidP="001E4B12">
            <w:pPr>
              <w:jc w:val="center"/>
              <w:rPr>
                <w:rFonts w:ascii="Arial" w:hAnsi="Arial" w:cs="Arial"/>
                <w:b/>
                <w:sz w:val="20"/>
                <w:szCs w:val="20"/>
                <w:lang w:val="el-GR"/>
              </w:rPr>
            </w:pPr>
            <w:r w:rsidRPr="003E22A0">
              <w:rPr>
                <w:rFonts w:ascii="Arial" w:hAnsi="Arial" w:cs="Arial"/>
                <w:b/>
                <w:sz w:val="20"/>
                <w:szCs w:val="20"/>
                <w:lang w:val="el-GR"/>
              </w:rPr>
              <w:t>ΤΙΜΗ ΒΑΣΗΣ</w:t>
            </w:r>
          </w:p>
        </w:tc>
        <w:tc>
          <w:tcPr>
            <w:tcW w:w="1350" w:type="dxa"/>
            <w:shd w:val="clear" w:color="auto" w:fill="D9D9D9"/>
            <w:vAlign w:val="center"/>
          </w:tcPr>
          <w:p w:rsidR="00A40D0A" w:rsidRPr="003E22A0" w:rsidRDefault="00A40D0A" w:rsidP="001E4B12">
            <w:pPr>
              <w:jc w:val="center"/>
              <w:rPr>
                <w:rFonts w:ascii="Arial" w:hAnsi="Arial" w:cs="Arial"/>
                <w:b/>
                <w:sz w:val="20"/>
                <w:szCs w:val="20"/>
                <w:lang w:val="el-GR"/>
              </w:rPr>
            </w:pPr>
          </w:p>
          <w:p w:rsidR="00A40D0A" w:rsidRPr="003E22A0" w:rsidRDefault="00A40D0A" w:rsidP="001E4B12">
            <w:pPr>
              <w:jc w:val="center"/>
              <w:rPr>
                <w:rFonts w:ascii="Arial" w:hAnsi="Arial" w:cs="Arial"/>
                <w:b/>
                <w:sz w:val="20"/>
                <w:szCs w:val="20"/>
                <w:lang w:val="el-GR"/>
              </w:rPr>
            </w:pPr>
            <w:r w:rsidRPr="003E22A0">
              <w:rPr>
                <w:rFonts w:ascii="Arial" w:hAnsi="Arial" w:cs="Arial"/>
                <w:b/>
                <w:sz w:val="20"/>
                <w:szCs w:val="20"/>
                <w:lang w:val="el-GR"/>
              </w:rPr>
              <w:t>ΤΙΜΗ ΣΤΟΧΟΣ</w:t>
            </w:r>
          </w:p>
          <w:p w:rsidR="00A40D0A" w:rsidRPr="003E22A0" w:rsidRDefault="00A40D0A" w:rsidP="001E4B12">
            <w:pPr>
              <w:jc w:val="center"/>
              <w:rPr>
                <w:rFonts w:ascii="Arial" w:hAnsi="Arial" w:cs="Arial"/>
                <w:b/>
                <w:sz w:val="20"/>
                <w:szCs w:val="20"/>
                <w:lang w:val="el-GR"/>
              </w:rPr>
            </w:pPr>
            <w:r w:rsidRPr="003E22A0">
              <w:rPr>
                <w:rFonts w:ascii="Arial" w:hAnsi="Arial" w:cs="Arial"/>
                <w:b/>
                <w:sz w:val="20"/>
                <w:szCs w:val="20"/>
                <w:lang w:val="el-GR"/>
              </w:rPr>
              <w:t>2015</w:t>
            </w:r>
            <w:r w:rsidR="00D25637">
              <w:rPr>
                <w:rStyle w:val="FootnoteReference"/>
                <w:rFonts w:ascii="Arial" w:hAnsi="Arial" w:cs="Arial"/>
                <w:b/>
                <w:sz w:val="20"/>
                <w:szCs w:val="20"/>
                <w:lang w:val="el-GR"/>
              </w:rPr>
              <w:footnoteReference w:id="17"/>
            </w:r>
          </w:p>
          <w:p w:rsidR="00A40D0A" w:rsidRPr="003E22A0" w:rsidRDefault="00A40D0A" w:rsidP="001E4B12">
            <w:pPr>
              <w:jc w:val="center"/>
              <w:rPr>
                <w:rFonts w:ascii="Arial" w:hAnsi="Arial" w:cs="Arial"/>
                <w:b/>
                <w:sz w:val="20"/>
                <w:szCs w:val="20"/>
                <w:lang w:val="el-GR"/>
              </w:rPr>
            </w:pPr>
          </w:p>
        </w:tc>
        <w:tc>
          <w:tcPr>
            <w:tcW w:w="6372" w:type="dxa"/>
            <w:shd w:val="clear" w:color="auto" w:fill="D9D9D9"/>
            <w:vAlign w:val="center"/>
          </w:tcPr>
          <w:p w:rsidR="00A40D0A" w:rsidRPr="003E22A0" w:rsidRDefault="00A40D0A" w:rsidP="001E4B12">
            <w:pPr>
              <w:jc w:val="center"/>
              <w:rPr>
                <w:rFonts w:ascii="Arial" w:hAnsi="Arial" w:cs="Arial"/>
                <w:b/>
                <w:sz w:val="20"/>
                <w:szCs w:val="20"/>
                <w:lang w:val="el-GR"/>
              </w:rPr>
            </w:pPr>
            <w:r w:rsidRPr="003E22A0">
              <w:rPr>
                <w:rFonts w:ascii="Arial" w:hAnsi="Arial" w:cs="Arial"/>
                <w:b/>
                <w:sz w:val="20"/>
                <w:szCs w:val="20"/>
                <w:lang w:val="el-GR"/>
              </w:rPr>
              <w:t>ΟΡΙΣΜΟΣ / ΠΑΡΑΔΟΧΕΣ</w:t>
            </w:r>
          </w:p>
        </w:tc>
      </w:tr>
      <w:tr w:rsidR="00A40D0A" w:rsidRPr="008C202D">
        <w:tc>
          <w:tcPr>
            <w:tcW w:w="648" w:type="dxa"/>
          </w:tcPr>
          <w:p w:rsidR="00A40D0A" w:rsidRPr="003E22A0" w:rsidRDefault="001F5A25">
            <w:pPr>
              <w:pStyle w:val="Style1"/>
              <w:jc w:val="left"/>
              <w:rPr>
                <w:rFonts w:eastAsia="Arial Unicode MS" w:cs="Arial"/>
                <w:sz w:val="20"/>
                <w:szCs w:val="20"/>
                <w:lang w:val="el-GR"/>
              </w:rPr>
            </w:pPr>
            <w:r w:rsidRPr="001F5A25">
              <w:rPr>
                <w:rFonts w:eastAsia="Arial Unicode MS" w:cs="Arial"/>
                <w:sz w:val="20"/>
                <w:szCs w:val="20"/>
                <w:lang w:val="el-GR"/>
              </w:rPr>
              <w:t>1</w:t>
            </w:r>
          </w:p>
        </w:tc>
        <w:tc>
          <w:tcPr>
            <w:tcW w:w="2660" w:type="dxa"/>
          </w:tcPr>
          <w:p w:rsidR="009112AA" w:rsidRPr="0060112E" w:rsidRDefault="001F5A25">
            <w:pPr>
              <w:pStyle w:val="Style1"/>
              <w:jc w:val="left"/>
              <w:rPr>
                <w:rFonts w:eastAsia="Arial Unicode MS" w:cs="Arial"/>
                <w:sz w:val="20"/>
                <w:szCs w:val="20"/>
                <w:lang w:val="el-GR"/>
              </w:rPr>
            </w:pPr>
            <w:r w:rsidRPr="001F5A25">
              <w:rPr>
                <w:rFonts w:eastAsia="Arial Unicode MS" w:cs="Arial"/>
                <w:sz w:val="20"/>
                <w:szCs w:val="20"/>
                <w:lang w:val="el-GR"/>
              </w:rPr>
              <w:t xml:space="preserve">Μαθητευόμενοι που είναι ενταγμένοι </w:t>
            </w:r>
            <w:r w:rsidR="001E1CE5">
              <w:rPr>
                <w:rFonts w:eastAsia="Arial Unicode MS" w:cs="Arial"/>
                <w:sz w:val="20"/>
                <w:szCs w:val="20"/>
                <w:lang w:val="el-GR"/>
              </w:rPr>
              <w:t xml:space="preserve">στη Νέα Σύγχρονη </w:t>
            </w:r>
            <w:r w:rsidR="00A40D0A" w:rsidRPr="003E22A0">
              <w:rPr>
                <w:rFonts w:eastAsia="Arial Unicode MS" w:cs="Arial"/>
                <w:sz w:val="20"/>
                <w:szCs w:val="20"/>
                <w:lang w:val="el-GR"/>
              </w:rPr>
              <w:t>Μαθητεία</w:t>
            </w:r>
          </w:p>
          <w:p w:rsidR="00A40D0A" w:rsidRPr="003E22A0" w:rsidRDefault="00A40D0A">
            <w:pPr>
              <w:pStyle w:val="Style1"/>
              <w:jc w:val="left"/>
              <w:rPr>
                <w:rFonts w:eastAsia="Arial Unicode MS" w:cs="Arial"/>
                <w:sz w:val="20"/>
                <w:szCs w:val="20"/>
                <w:lang w:val="el-GR"/>
              </w:rPr>
            </w:pPr>
          </w:p>
        </w:tc>
        <w:tc>
          <w:tcPr>
            <w:tcW w:w="1701" w:type="dxa"/>
          </w:tcPr>
          <w:p w:rsidR="00A40D0A" w:rsidRPr="003E22A0" w:rsidRDefault="00A40D0A">
            <w:pPr>
              <w:jc w:val="center"/>
              <w:rPr>
                <w:rFonts w:ascii="Arial" w:eastAsia="Arial Unicode MS" w:hAnsi="Arial" w:cs="Arial"/>
                <w:sz w:val="20"/>
                <w:szCs w:val="20"/>
                <w:lang w:val="el-GR"/>
              </w:rPr>
            </w:pPr>
            <w:r w:rsidRPr="003E22A0">
              <w:rPr>
                <w:rFonts w:ascii="Arial" w:eastAsia="Arial Unicode MS" w:hAnsi="Arial" w:cs="Arial"/>
                <w:sz w:val="20"/>
                <w:szCs w:val="20"/>
                <w:lang w:val="el-GR"/>
              </w:rPr>
              <w:t xml:space="preserve">Αριθμός </w:t>
            </w:r>
          </w:p>
        </w:tc>
        <w:tc>
          <w:tcPr>
            <w:tcW w:w="1417" w:type="dxa"/>
          </w:tcPr>
          <w:p w:rsidR="00A40D0A" w:rsidRPr="003E22A0" w:rsidRDefault="001E1CE5" w:rsidP="001E1CE5">
            <w:pPr>
              <w:jc w:val="center"/>
              <w:rPr>
                <w:rFonts w:ascii="Arial" w:eastAsia="Arial Unicode MS" w:hAnsi="Arial" w:cs="Arial"/>
                <w:sz w:val="20"/>
                <w:szCs w:val="20"/>
                <w:lang w:val="el-GR"/>
              </w:rPr>
            </w:pPr>
            <w:r>
              <w:rPr>
                <w:rFonts w:ascii="Arial" w:eastAsia="Arial Unicode MS" w:hAnsi="Arial" w:cs="Arial"/>
                <w:sz w:val="20"/>
                <w:szCs w:val="20"/>
                <w:lang w:val="el-GR"/>
              </w:rPr>
              <w:t>0</w:t>
            </w:r>
          </w:p>
        </w:tc>
        <w:tc>
          <w:tcPr>
            <w:tcW w:w="1350" w:type="dxa"/>
          </w:tcPr>
          <w:p w:rsidR="00A40D0A" w:rsidRPr="00037DED" w:rsidRDefault="00037DED" w:rsidP="0039125A">
            <w:pPr>
              <w:jc w:val="center"/>
              <w:rPr>
                <w:rFonts w:ascii="Arial" w:hAnsi="Arial" w:cs="Arial"/>
                <w:sz w:val="20"/>
                <w:szCs w:val="20"/>
                <w:lang w:val="el-GR"/>
              </w:rPr>
            </w:pPr>
            <w:r>
              <w:rPr>
                <w:rFonts w:ascii="Arial" w:hAnsi="Arial" w:cs="Arial"/>
                <w:sz w:val="20"/>
                <w:szCs w:val="20"/>
              </w:rPr>
              <w:t>2</w:t>
            </w:r>
            <w:r>
              <w:rPr>
                <w:rFonts w:ascii="Arial" w:hAnsi="Arial" w:cs="Arial"/>
                <w:sz w:val="20"/>
                <w:szCs w:val="20"/>
                <w:lang w:val="el-GR"/>
              </w:rPr>
              <w:t>00</w:t>
            </w:r>
          </w:p>
        </w:tc>
        <w:tc>
          <w:tcPr>
            <w:tcW w:w="6372" w:type="dxa"/>
          </w:tcPr>
          <w:p w:rsidR="00A40D0A" w:rsidRPr="003E22A0" w:rsidRDefault="00A40D0A">
            <w:pPr>
              <w:spacing w:before="100" w:after="100"/>
              <w:rPr>
                <w:rFonts w:ascii="Arial" w:hAnsi="Arial" w:cs="Arial"/>
                <w:sz w:val="20"/>
                <w:szCs w:val="20"/>
                <w:lang w:val="el-GR"/>
              </w:rPr>
            </w:pPr>
            <w:r w:rsidRPr="003E22A0">
              <w:rPr>
                <w:rFonts w:ascii="Arial" w:hAnsi="Arial" w:cs="Arial"/>
                <w:sz w:val="20"/>
                <w:szCs w:val="20"/>
                <w:lang w:val="el-GR"/>
              </w:rPr>
              <w:t xml:space="preserve">Η τιμή βάσης </w:t>
            </w:r>
            <w:r w:rsidR="001E1CE5">
              <w:rPr>
                <w:rFonts w:ascii="Arial" w:hAnsi="Arial" w:cs="Arial"/>
                <w:sz w:val="20"/>
                <w:szCs w:val="20"/>
                <w:lang w:val="el-GR"/>
              </w:rPr>
              <w:t xml:space="preserve">είναι μηδέν (0) δεδομένου ότι η Νέα Σύγχρονη Μαθητεία τέθηκε σε εφαρμογή υπό τη νέα της μορφή το Νοέμβριο του 2012. </w:t>
            </w:r>
            <w:r w:rsidR="0095552B">
              <w:rPr>
                <w:rFonts w:ascii="Arial" w:hAnsi="Arial" w:cs="Arial"/>
                <w:sz w:val="20"/>
                <w:szCs w:val="20"/>
                <w:lang w:val="el-GR"/>
              </w:rPr>
              <w:t>φοιτούσαν στο Σύστημα Μαθητείας την περίοδο 2008-09</w:t>
            </w:r>
            <w:r w:rsidRPr="003E22A0">
              <w:rPr>
                <w:rFonts w:ascii="Arial" w:hAnsi="Arial" w:cs="Arial"/>
                <w:sz w:val="20"/>
                <w:szCs w:val="20"/>
                <w:lang w:val="el-GR"/>
              </w:rPr>
              <w:t xml:space="preserve">.  </w:t>
            </w:r>
          </w:p>
          <w:p w:rsidR="003E22A0" w:rsidRPr="003E22A0" w:rsidRDefault="00A40D0A">
            <w:pPr>
              <w:spacing w:before="100" w:after="100"/>
              <w:rPr>
                <w:rFonts w:ascii="Arial" w:hAnsi="Arial" w:cs="Arial"/>
                <w:sz w:val="20"/>
                <w:szCs w:val="20"/>
                <w:lang w:val="el-GR"/>
              </w:rPr>
            </w:pPr>
            <w:r w:rsidRPr="003E22A0">
              <w:rPr>
                <w:rFonts w:ascii="Arial" w:hAnsi="Arial" w:cs="Arial"/>
                <w:sz w:val="20"/>
                <w:szCs w:val="20"/>
                <w:lang w:val="el-GR"/>
              </w:rPr>
              <w:t>Η τιμή στόχος είναι ο αριθμός των μαθητευόμενων που θα</w:t>
            </w:r>
            <w:r w:rsidR="0095552B">
              <w:rPr>
                <w:rFonts w:ascii="Arial" w:hAnsi="Arial" w:cs="Arial"/>
                <w:sz w:val="20"/>
                <w:szCs w:val="20"/>
                <w:lang w:val="el-GR"/>
              </w:rPr>
              <w:t xml:space="preserve"> φοιτούν </w:t>
            </w:r>
            <w:r w:rsidR="001E1CE5">
              <w:rPr>
                <w:rFonts w:ascii="Arial" w:hAnsi="Arial" w:cs="Arial"/>
                <w:sz w:val="20"/>
                <w:szCs w:val="20"/>
                <w:lang w:val="el-GR"/>
              </w:rPr>
              <w:t>στη Νέα Σύγχρονη Μαθητεία</w:t>
            </w:r>
            <w:r w:rsidR="0095552B">
              <w:rPr>
                <w:rFonts w:ascii="Arial" w:hAnsi="Arial" w:cs="Arial"/>
                <w:sz w:val="20"/>
                <w:szCs w:val="20"/>
                <w:lang w:val="el-GR"/>
              </w:rPr>
              <w:t xml:space="preserve"> σ</w:t>
            </w:r>
            <w:r w:rsidRPr="003E22A0">
              <w:rPr>
                <w:rFonts w:ascii="Arial" w:hAnsi="Arial" w:cs="Arial"/>
                <w:sz w:val="20"/>
                <w:szCs w:val="20"/>
                <w:lang w:val="el-GR"/>
              </w:rPr>
              <w:t>το τέλος της προγραμματικής περιόδου. Η τιμή στόχος περιλαμβάνει προπαρασκευαστική</w:t>
            </w:r>
            <w:r w:rsidR="0095552B">
              <w:rPr>
                <w:rFonts w:ascii="Arial" w:hAnsi="Arial" w:cs="Arial"/>
                <w:sz w:val="20"/>
                <w:szCs w:val="20"/>
                <w:lang w:val="el-GR"/>
              </w:rPr>
              <w:t xml:space="preserve"> και </w:t>
            </w:r>
            <w:r w:rsidRPr="003E22A0">
              <w:rPr>
                <w:rFonts w:ascii="Arial" w:hAnsi="Arial" w:cs="Arial"/>
                <w:sz w:val="20"/>
                <w:szCs w:val="20"/>
                <w:lang w:val="el-GR"/>
              </w:rPr>
              <w:t xml:space="preserve"> κύριο κορμό</w:t>
            </w:r>
            <w:r w:rsidR="0095552B">
              <w:rPr>
                <w:rFonts w:ascii="Arial" w:hAnsi="Arial" w:cs="Arial"/>
                <w:sz w:val="20"/>
                <w:szCs w:val="20"/>
                <w:lang w:val="el-GR"/>
              </w:rPr>
              <w:t xml:space="preserve"> μαθητείας</w:t>
            </w:r>
            <w:r w:rsidRPr="003E22A0">
              <w:rPr>
                <w:rFonts w:ascii="Arial" w:hAnsi="Arial" w:cs="Arial"/>
                <w:sz w:val="20"/>
                <w:szCs w:val="20"/>
                <w:lang w:val="el-GR"/>
              </w:rPr>
              <w:t xml:space="preserve">. </w:t>
            </w:r>
          </w:p>
          <w:p w:rsidR="00A40D0A" w:rsidRPr="003E22A0" w:rsidRDefault="003E22A0">
            <w:pPr>
              <w:spacing w:before="100" w:after="100"/>
              <w:rPr>
                <w:rFonts w:ascii="Arial" w:hAnsi="Arial" w:cs="Arial"/>
                <w:sz w:val="20"/>
                <w:szCs w:val="20"/>
                <w:lang w:val="el-GR"/>
              </w:rPr>
            </w:pPr>
            <w:r w:rsidRPr="003E22A0">
              <w:rPr>
                <w:rFonts w:ascii="Arial" w:hAnsi="Arial" w:cs="Arial"/>
                <w:sz w:val="20"/>
                <w:szCs w:val="20"/>
                <w:lang w:val="el-GR"/>
              </w:rPr>
              <w:t>Πηγή: Κέντρο Παραγωγικότητας, Υπουργείο Εργασίας και Κοινωνικών Ασφαλίσεων</w:t>
            </w:r>
            <w:r w:rsidR="00A40D0A" w:rsidRPr="003E22A0">
              <w:rPr>
                <w:rFonts w:ascii="Arial" w:hAnsi="Arial" w:cs="Arial"/>
                <w:sz w:val="20"/>
                <w:szCs w:val="20"/>
                <w:lang w:val="el-GR"/>
              </w:rPr>
              <w:t xml:space="preserve">  </w:t>
            </w:r>
          </w:p>
        </w:tc>
      </w:tr>
      <w:tr w:rsidR="00A40D0A" w:rsidRPr="008C202D">
        <w:trPr>
          <w:trHeight w:val="686"/>
        </w:trPr>
        <w:tc>
          <w:tcPr>
            <w:tcW w:w="648" w:type="dxa"/>
          </w:tcPr>
          <w:p w:rsidR="00A40D0A" w:rsidRPr="003E22A0" w:rsidRDefault="00A40D0A">
            <w:pPr>
              <w:rPr>
                <w:rFonts w:ascii="Arial" w:hAnsi="Arial" w:cs="Arial"/>
                <w:sz w:val="20"/>
                <w:szCs w:val="20"/>
                <w:lang w:val="el-GR"/>
              </w:rPr>
            </w:pPr>
            <w:r w:rsidRPr="003E22A0">
              <w:rPr>
                <w:rFonts w:ascii="Arial" w:hAnsi="Arial" w:cs="Arial"/>
                <w:sz w:val="20"/>
                <w:szCs w:val="20"/>
                <w:lang w:val="el-GR"/>
              </w:rPr>
              <w:t>2</w:t>
            </w:r>
          </w:p>
        </w:tc>
        <w:tc>
          <w:tcPr>
            <w:tcW w:w="2660" w:type="dxa"/>
          </w:tcPr>
          <w:p w:rsidR="00A40D0A" w:rsidRPr="003E22A0" w:rsidRDefault="00A40D0A">
            <w:pPr>
              <w:rPr>
                <w:rFonts w:ascii="Arial" w:hAnsi="Arial" w:cs="Arial"/>
                <w:sz w:val="20"/>
                <w:szCs w:val="20"/>
                <w:lang w:val="el-GR"/>
              </w:rPr>
            </w:pPr>
            <w:r w:rsidRPr="003E22A0">
              <w:rPr>
                <w:rFonts w:ascii="Arial" w:hAnsi="Arial" w:cs="Arial"/>
                <w:sz w:val="20"/>
                <w:szCs w:val="20"/>
                <w:lang w:val="el-GR"/>
              </w:rPr>
              <w:t xml:space="preserve">Πρότυπα Επαγγελματικά Προσόντα </w:t>
            </w:r>
          </w:p>
          <w:p w:rsidR="00A40D0A" w:rsidRPr="003E22A0" w:rsidRDefault="00A40D0A">
            <w:pPr>
              <w:rPr>
                <w:rFonts w:ascii="Arial" w:hAnsi="Arial" w:cs="Arial"/>
                <w:sz w:val="20"/>
                <w:szCs w:val="20"/>
                <w:lang w:val="el-GR"/>
              </w:rPr>
            </w:pPr>
          </w:p>
        </w:tc>
        <w:tc>
          <w:tcPr>
            <w:tcW w:w="1701" w:type="dxa"/>
          </w:tcPr>
          <w:p w:rsidR="00A40D0A" w:rsidRPr="003E22A0" w:rsidRDefault="00A40D0A">
            <w:pPr>
              <w:spacing w:line="320" w:lineRule="atLeast"/>
              <w:jc w:val="center"/>
              <w:rPr>
                <w:rFonts w:ascii="Arial" w:hAnsi="Arial" w:cs="Arial"/>
                <w:sz w:val="20"/>
                <w:szCs w:val="20"/>
                <w:lang w:val="el-GR"/>
              </w:rPr>
            </w:pPr>
            <w:r w:rsidRPr="003E22A0">
              <w:rPr>
                <w:rFonts w:ascii="Arial" w:hAnsi="Arial" w:cs="Arial"/>
                <w:sz w:val="20"/>
                <w:szCs w:val="20"/>
                <w:lang w:val="el-GR"/>
              </w:rPr>
              <w:t>Αριθμός</w:t>
            </w:r>
          </w:p>
        </w:tc>
        <w:tc>
          <w:tcPr>
            <w:tcW w:w="1417" w:type="dxa"/>
          </w:tcPr>
          <w:p w:rsidR="00A40D0A" w:rsidRPr="003E22A0" w:rsidRDefault="00A40D0A">
            <w:pPr>
              <w:spacing w:line="320" w:lineRule="atLeast"/>
              <w:jc w:val="center"/>
              <w:rPr>
                <w:rFonts w:ascii="Arial" w:hAnsi="Arial" w:cs="Arial"/>
                <w:sz w:val="20"/>
                <w:szCs w:val="20"/>
                <w:lang w:val="el-GR"/>
              </w:rPr>
            </w:pPr>
            <w:r w:rsidRPr="003E22A0">
              <w:rPr>
                <w:rFonts w:ascii="Arial" w:hAnsi="Arial" w:cs="Arial"/>
                <w:sz w:val="20"/>
                <w:szCs w:val="20"/>
                <w:lang w:val="el-GR"/>
              </w:rPr>
              <w:t>5</w:t>
            </w:r>
          </w:p>
        </w:tc>
        <w:tc>
          <w:tcPr>
            <w:tcW w:w="1350" w:type="dxa"/>
          </w:tcPr>
          <w:p w:rsidR="00A40D0A" w:rsidRPr="00661948" w:rsidRDefault="00661948">
            <w:pPr>
              <w:spacing w:line="320" w:lineRule="atLeast"/>
              <w:jc w:val="center"/>
              <w:rPr>
                <w:rFonts w:ascii="Arial" w:hAnsi="Arial" w:cs="Arial"/>
                <w:sz w:val="20"/>
                <w:szCs w:val="20"/>
                <w:lang w:val="el-GR"/>
              </w:rPr>
            </w:pPr>
            <w:r>
              <w:rPr>
                <w:rFonts w:ascii="Arial" w:hAnsi="Arial" w:cs="Arial"/>
                <w:sz w:val="20"/>
                <w:szCs w:val="20"/>
                <w:lang w:val="el-GR"/>
              </w:rPr>
              <w:t>70</w:t>
            </w:r>
          </w:p>
        </w:tc>
        <w:tc>
          <w:tcPr>
            <w:tcW w:w="6372" w:type="dxa"/>
          </w:tcPr>
          <w:p w:rsidR="00A40D0A" w:rsidRPr="003E22A0" w:rsidRDefault="00A40D0A">
            <w:pPr>
              <w:spacing w:before="100" w:after="100"/>
              <w:rPr>
                <w:rFonts w:ascii="Arial" w:hAnsi="Arial" w:cs="Arial"/>
                <w:sz w:val="20"/>
                <w:szCs w:val="20"/>
                <w:lang w:val="el-GR"/>
              </w:rPr>
            </w:pPr>
            <w:r w:rsidRPr="003E22A0">
              <w:rPr>
                <w:rFonts w:ascii="Arial" w:hAnsi="Arial" w:cs="Arial"/>
                <w:sz w:val="20"/>
                <w:szCs w:val="20"/>
                <w:lang w:val="el-GR"/>
              </w:rPr>
              <w:t xml:space="preserve">Η τιμή βάσης αποτελεί τα πρότυπα επαγγελματικά προσόντα που έχουν αναπτυχθεί μέχρι το 2006. </w:t>
            </w:r>
          </w:p>
          <w:p w:rsidR="00A40D0A" w:rsidRDefault="00A40D0A" w:rsidP="003E22A0">
            <w:pPr>
              <w:spacing w:before="100" w:after="100"/>
              <w:rPr>
                <w:rFonts w:ascii="Arial" w:hAnsi="Arial" w:cs="Arial"/>
                <w:sz w:val="20"/>
                <w:szCs w:val="20"/>
                <w:lang w:val="el-GR"/>
              </w:rPr>
            </w:pPr>
            <w:r w:rsidRPr="003E22A0">
              <w:rPr>
                <w:rFonts w:ascii="Arial" w:hAnsi="Arial" w:cs="Arial"/>
                <w:sz w:val="20"/>
                <w:szCs w:val="20"/>
                <w:lang w:val="el-GR"/>
              </w:rPr>
              <w:t xml:space="preserve">Η τιμή στόχος είναι ο επιπλέον </w:t>
            </w:r>
            <w:r w:rsidR="003E22A0">
              <w:rPr>
                <w:rFonts w:ascii="Arial" w:hAnsi="Arial" w:cs="Arial"/>
                <w:sz w:val="20"/>
                <w:szCs w:val="20"/>
                <w:lang w:val="el-GR"/>
              </w:rPr>
              <w:t xml:space="preserve">συνολικός </w:t>
            </w:r>
            <w:r w:rsidRPr="003E22A0">
              <w:rPr>
                <w:rFonts w:ascii="Arial" w:hAnsi="Arial" w:cs="Arial"/>
                <w:sz w:val="20"/>
                <w:szCs w:val="20"/>
                <w:lang w:val="el-GR"/>
              </w:rPr>
              <w:t>αριθμός προτύπων επαγγελματικών προσόντων που θα αναπτυχθεί μέχρι το τέλος της προγραμματικής περιόδου.</w:t>
            </w:r>
          </w:p>
          <w:p w:rsidR="003E22A0" w:rsidRPr="003E22A0" w:rsidRDefault="003E22A0" w:rsidP="003E22A0">
            <w:pPr>
              <w:spacing w:before="100" w:after="100"/>
              <w:rPr>
                <w:rFonts w:ascii="Arial" w:hAnsi="Arial" w:cs="Arial"/>
                <w:sz w:val="20"/>
                <w:szCs w:val="20"/>
                <w:lang w:val="el-GR"/>
              </w:rPr>
            </w:pPr>
            <w:r>
              <w:rPr>
                <w:rFonts w:ascii="Arial" w:hAnsi="Arial" w:cs="Arial"/>
                <w:sz w:val="20"/>
                <w:szCs w:val="20"/>
                <w:lang w:val="el-GR"/>
              </w:rPr>
              <w:t>Πηγή: Αρχή Ανάπτυξης Ανθρώπινου Δυναμικού</w:t>
            </w:r>
          </w:p>
        </w:tc>
      </w:tr>
      <w:tr w:rsidR="00A40D0A" w:rsidRPr="008C202D">
        <w:tc>
          <w:tcPr>
            <w:tcW w:w="648" w:type="dxa"/>
          </w:tcPr>
          <w:p w:rsidR="00A40D0A" w:rsidRPr="003E22A0" w:rsidRDefault="00A40D0A">
            <w:pPr>
              <w:pStyle w:val="Style1"/>
              <w:jc w:val="left"/>
              <w:rPr>
                <w:rFonts w:eastAsia="Arial Unicode MS" w:cs="Arial"/>
                <w:sz w:val="20"/>
                <w:szCs w:val="20"/>
                <w:lang w:val="el-GR"/>
              </w:rPr>
            </w:pPr>
            <w:r w:rsidRPr="003E22A0">
              <w:rPr>
                <w:rFonts w:eastAsia="Arial Unicode MS" w:cs="Arial"/>
                <w:sz w:val="20"/>
                <w:szCs w:val="20"/>
                <w:lang w:val="el-GR"/>
              </w:rPr>
              <w:t>3</w:t>
            </w:r>
          </w:p>
        </w:tc>
        <w:tc>
          <w:tcPr>
            <w:tcW w:w="2660" w:type="dxa"/>
          </w:tcPr>
          <w:p w:rsidR="00C721F8" w:rsidRDefault="00A40D0A">
            <w:pPr>
              <w:pStyle w:val="Style1"/>
              <w:jc w:val="left"/>
              <w:rPr>
                <w:rFonts w:eastAsia="Arial Unicode MS" w:cs="Arial"/>
                <w:sz w:val="20"/>
                <w:szCs w:val="20"/>
                <w:lang w:val="el-GR"/>
              </w:rPr>
            </w:pPr>
            <w:r w:rsidRPr="003E22A0">
              <w:rPr>
                <w:rFonts w:eastAsia="Arial Unicode MS" w:cs="Arial"/>
                <w:sz w:val="20"/>
                <w:szCs w:val="20"/>
                <w:lang w:val="el-GR"/>
              </w:rPr>
              <w:t>Εκπαιδευτικοί</w:t>
            </w:r>
            <w:r w:rsidR="00681158">
              <w:rPr>
                <w:rFonts w:eastAsia="Arial Unicode MS" w:cs="Arial"/>
                <w:sz w:val="20"/>
                <w:szCs w:val="20"/>
                <w:lang w:val="el-GR"/>
              </w:rPr>
              <w:t xml:space="preserve"> δευτεροβάθμιας εκπαίδευσης</w:t>
            </w:r>
            <w:r w:rsidRPr="003E22A0">
              <w:rPr>
                <w:rFonts w:eastAsia="Arial Unicode MS" w:cs="Arial"/>
                <w:sz w:val="20"/>
                <w:szCs w:val="20"/>
                <w:lang w:val="el-GR"/>
              </w:rPr>
              <w:t xml:space="preserve"> που συμμετέχουν σε </w:t>
            </w:r>
            <w:r w:rsidRPr="003E22A0">
              <w:rPr>
                <w:rFonts w:eastAsia="Arial Unicode MS" w:cs="Arial"/>
                <w:sz w:val="20"/>
                <w:szCs w:val="20"/>
                <w:lang w:val="el-GR"/>
              </w:rPr>
              <w:lastRenderedPageBreak/>
              <w:t>προγράμματα</w:t>
            </w:r>
            <w:r w:rsidR="00C721F8" w:rsidRPr="00C721F8">
              <w:rPr>
                <w:rFonts w:eastAsia="Arial Unicode MS" w:cs="Arial"/>
                <w:sz w:val="20"/>
                <w:szCs w:val="20"/>
                <w:lang w:val="el-GR"/>
              </w:rPr>
              <w:t>:</w:t>
            </w:r>
            <w:r w:rsidRPr="003E22A0">
              <w:rPr>
                <w:rFonts w:eastAsia="Arial Unicode MS" w:cs="Arial"/>
                <w:sz w:val="20"/>
                <w:szCs w:val="20"/>
                <w:lang w:val="el-GR"/>
              </w:rPr>
              <w:t xml:space="preserve"> </w:t>
            </w:r>
          </w:p>
          <w:p w:rsidR="00C721F8" w:rsidRDefault="00C721F8">
            <w:pPr>
              <w:pStyle w:val="Style1"/>
              <w:jc w:val="left"/>
              <w:rPr>
                <w:rFonts w:eastAsia="Arial Unicode MS" w:cs="Arial"/>
                <w:sz w:val="20"/>
                <w:szCs w:val="20"/>
                <w:lang w:val="el-GR"/>
              </w:rPr>
            </w:pPr>
          </w:p>
          <w:p w:rsidR="00A40D0A" w:rsidRDefault="00C721F8">
            <w:pPr>
              <w:pStyle w:val="Style1"/>
              <w:jc w:val="left"/>
              <w:rPr>
                <w:rFonts w:eastAsia="Arial Unicode MS" w:cs="Arial"/>
                <w:sz w:val="20"/>
                <w:szCs w:val="20"/>
                <w:lang w:val="el-GR"/>
              </w:rPr>
            </w:pPr>
            <w:r>
              <w:rPr>
                <w:rFonts w:eastAsia="Arial Unicode MS" w:cs="Arial"/>
                <w:sz w:val="20"/>
                <w:szCs w:val="20"/>
                <w:lang w:val="el-GR"/>
              </w:rPr>
              <w:t>– Αρχικής κατάρτισης</w:t>
            </w:r>
          </w:p>
          <w:p w:rsidR="00C721F8" w:rsidRDefault="00C721F8">
            <w:pPr>
              <w:pStyle w:val="Style1"/>
              <w:jc w:val="left"/>
              <w:rPr>
                <w:rFonts w:eastAsia="Arial Unicode MS" w:cs="Arial"/>
                <w:sz w:val="20"/>
                <w:szCs w:val="20"/>
                <w:lang w:val="el-GR"/>
              </w:rPr>
            </w:pPr>
          </w:p>
          <w:p w:rsidR="00C721F8" w:rsidRPr="003E22A0" w:rsidRDefault="00C721F8">
            <w:pPr>
              <w:pStyle w:val="Style1"/>
              <w:jc w:val="left"/>
              <w:rPr>
                <w:rFonts w:eastAsia="Arial Unicode MS" w:cs="Arial"/>
                <w:sz w:val="20"/>
                <w:szCs w:val="20"/>
                <w:lang w:val="el-GR"/>
              </w:rPr>
            </w:pPr>
            <w:r>
              <w:rPr>
                <w:rFonts w:eastAsia="Arial Unicode MS" w:cs="Arial"/>
                <w:sz w:val="20"/>
                <w:szCs w:val="20"/>
                <w:lang w:val="el-GR"/>
              </w:rPr>
              <w:t>- Συνεχιζόμενης κατάρτισης</w:t>
            </w:r>
          </w:p>
        </w:tc>
        <w:tc>
          <w:tcPr>
            <w:tcW w:w="1701" w:type="dxa"/>
          </w:tcPr>
          <w:p w:rsidR="00A40D0A" w:rsidRPr="003E22A0" w:rsidRDefault="00A40D0A">
            <w:pPr>
              <w:jc w:val="center"/>
              <w:rPr>
                <w:rFonts w:ascii="Arial" w:eastAsia="Arial Unicode MS" w:hAnsi="Arial" w:cs="Arial"/>
                <w:sz w:val="20"/>
                <w:szCs w:val="20"/>
                <w:lang w:val="el-GR"/>
              </w:rPr>
            </w:pPr>
            <w:r w:rsidRPr="003E22A0">
              <w:rPr>
                <w:rFonts w:ascii="Arial" w:eastAsia="Arial Unicode MS" w:hAnsi="Arial" w:cs="Arial"/>
                <w:sz w:val="20"/>
                <w:szCs w:val="20"/>
                <w:lang w:val="el-GR"/>
              </w:rPr>
              <w:lastRenderedPageBreak/>
              <w:t xml:space="preserve">Αριθμός </w:t>
            </w:r>
          </w:p>
        </w:tc>
        <w:tc>
          <w:tcPr>
            <w:tcW w:w="1417" w:type="dxa"/>
          </w:tcPr>
          <w:p w:rsidR="00C721F8" w:rsidRDefault="00C721F8">
            <w:pPr>
              <w:jc w:val="center"/>
              <w:rPr>
                <w:rFonts w:ascii="Arial" w:eastAsia="Arial Unicode MS" w:hAnsi="Arial" w:cs="Arial"/>
                <w:sz w:val="20"/>
                <w:szCs w:val="20"/>
                <w:lang w:val="el-GR"/>
              </w:rPr>
            </w:pPr>
          </w:p>
          <w:p w:rsidR="00C721F8" w:rsidRDefault="00C721F8">
            <w:pPr>
              <w:jc w:val="center"/>
              <w:rPr>
                <w:rFonts w:ascii="Arial" w:eastAsia="Arial Unicode MS" w:hAnsi="Arial" w:cs="Arial"/>
                <w:sz w:val="20"/>
                <w:szCs w:val="20"/>
                <w:lang w:val="el-GR"/>
              </w:rPr>
            </w:pPr>
          </w:p>
          <w:p w:rsidR="00C721F8" w:rsidRDefault="00C721F8">
            <w:pPr>
              <w:jc w:val="center"/>
              <w:rPr>
                <w:rFonts w:ascii="Arial" w:eastAsia="Arial Unicode MS" w:hAnsi="Arial" w:cs="Arial"/>
                <w:sz w:val="20"/>
                <w:szCs w:val="20"/>
                <w:lang w:val="el-GR"/>
              </w:rPr>
            </w:pPr>
          </w:p>
          <w:p w:rsidR="00C721F8" w:rsidRDefault="00C721F8">
            <w:pPr>
              <w:jc w:val="center"/>
              <w:rPr>
                <w:rFonts w:ascii="Arial" w:eastAsia="Arial Unicode MS" w:hAnsi="Arial" w:cs="Arial"/>
                <w:sz w:val="20"/>
                <w:szCs w:val="20"/>
                <w:lang w:val="el-GR"/>
              </w:rPr>
            </w:pPr>
          </w:p>
          <w:p w:rsidR="00C721F8" w:rsidRDefault="00C721F8">
            <w:pPr>
              <w:jc w:val="center"/>
              <w:rPr>
                <w:rFonts w:ascii="Arial" w:eastAsia="Arial Unicode MS" w:hAnsi="Arial" w:cs="Arial"/>
                <w:sz w:val="20"/>
                <w:szCs w:val="20"/>
                <w:lang w:val="el-GR"/>
              </w:rPr>
            </w:pPr>
            <w:r>
              <w:rPr>
                <w:rFonts w:ascii="Arial" w:eastAsia="Arial Unicode MS" w:hAnsi="Arial" w:cs="Arial"/>
                <w:sz w:val="20"/>
                <w:szCs w:val="20"/>
                <w:lang w:val="el-GR"/>
              </w:rPr>
              <w:lastRenderedPageBreak/>
              <w:t>-</w:t>
            </w:r>
            <w:r w:rsidR="00DE38D7">
              <w:rPr>
                <w:rFonts w:ascii="Arial" w:eastAsia="Arial Unicode MS" w:hAnsi="Arial" w:cs="Arial"/>
                <w:sz w:val="20"/>
                <w:szCs w:val="20"/>
                <w:lang w:val="el-GR"/>
              </w:rPr>
              <w:t>0</w:t>
            </w:r>
          </w:p>
          <w:p w:rsidR="00C721F8" w:rsidRDefault="00C721F8">
            <w:pPr>
              <w:jc w:val="center"/>
              <w:rPr>
                <w:rFonts w:ascii="Arial" w:eastAsia="Arial Unicode MS" w:hAnsi="Arial" w:cs="Arial"/>
                <w:sz w:val="20"/>
                <w:szCs w:val="20"/>
                <w:lang w:val="el-GR"/>
              </w:rPr>
            </w:pPr>
          </w:p>
          <w:p w:rsidR="00A40D0A" w:rsidRPr="003E22A0" w:rsidRDefault="00DE38D7">
            <w:pPr>
              <w:jc w:val="center"/>
              <w:rPr>
                <w:rFonts w:ascii="Arial" w:eastAsia="Arial Unicode MS" w:hAnsi="Arial" w:cs="Arial"/>
                <w:sz w:val="20"/>
                <w:szCs w:val="20"/>
                <w:lang w:val="el-GR"/>
              </w:rPr>
            </w:pPr>
            <w:r>
              <w:rPr>
                <w:rFonts w:ascii="Arial" w:eastAsia="Arial Unicode MS" w:hAnsi="Arial" w:cs="Arial"/>
                <w:sz w:val="20"/>
                <w:szCs w:val="20"/>
                <w:lang w:val="el-GR"/>
              </w:rPr>
              <w:t>0</w:t>
            </w:r>
          </w:p>
        </w:tc>
        <w:tc>
          <w:tcPr>
            <w:tcW w:w="1350" w:type="dxa"/>
          </w:tcPr>
          <w:p w:rsidR="00C721F8" w:rsidRDefault="00C721F8">
            <w:pPr>
              <w:jc w:val="center"/>
              <w:rPr>
                <w:rFonts w:ascii="Arial" w:hAnsi="Arial" w:cs="Arial"/>
                <w:sz w:val="20"/>
                <w:szCs w:val="20"/>
                <w:lang w:val="el-GR"/>
              </w:rPr>
            </w:pPr>
          </w:p>
          <w:p w:rsidR="00C721F8" w:rsidRDefault="00C721F8">
            <w:pPr>
              <w:jc w:val="center"/>
              <w:rPr>
                <w:rFonts w:ascii="Arial" w:hAnsi="Arial" w:cs="Arial"/>
                <w:sz w:val="20"/>
                <w:szCs w:val="20"/>
                <w:lang w:val="el-GR"/>
              </w:rPr>
            </w:pPr>
          </w:p>
          <w:p w:rsidR="00C721F8" w:rsidRDefault="00C721F8">
            <w:pPr>
              <w:jc w:val="center"/>
              <w:rPr>
                <w:rFonts w:ascii="Arial" w:hAnsi="Arial" w:cs="Arial"/>
                <w:sz w:val="20"/>
                <w:szCs w:val="20"/>
                <w:lang w:val="el-GR"/>
              </w:rPr>
            </w:pPr>
          </w:p>
          <w:p w:rsidR="00C721F8" w:rsidRDefault="00C721F8">
            <w:pPr>
              <w:jc w:val="center"/>
              <w:rPr>
                <w:rFonts w:ascii="Arial" w:hAnsi="Arial" w:cs="Arial"/>
                <w:sz w:val="20"/>
                <w:szCs w:val="20"/>
                <w:lang w:val="el-GR"/>
              </w:rPr>
            </w:pPr>
          </w:p>
          <w:p w:rsidR="00C721F8" w:rsidRDefault="00D225BD">
            <w:pPr>
              <w:jc w:val="center"/>
              <w:rPr>
                <w:rFonts w:ascii="Arial" w:hAnsi="Arial" w:cs="Arial"/>
                <w:sz w:val="20"/>
                <w:szCs w:val="20"/>
                <w:lang w:val="el-GR"/>
              </w:rPr>
            </w:pPr>
            <w:r>
              <w:rPr>
                <w:rFonts w:ascii="Arial" w:hAnsi="Arial" w:cs="Arial"/>
                <w:sz w:val="20"/>
                <w:szCs w:val="20"/>
                <w:lang w:val="el-GR"/>
              </w:rPr>
              <w:lastRenderedPageBreak/>
              <w:t>1981</w:t>
            </w:r>
          </w:p>
          <w:p w:rsidR="00D225BD" w:rsidRDefault="00D225BD">
            <w:pPr>
              <w:jc w:val="center"/>
              <w:rPr>
                <w:rFonts w:ascii="Arial" w:hAnsi="Arial" w:cs="Arial"/>
                <w:sz w:val="20"/>
                <w:szCs w:val="20"/>
                <w:lang w:val="el-GR"/>
              </w:rPr>
            </w:pPr>
          </w:p>
          <w:p w:rsidR="00A40D0A" w:rsidRPr="003E22A0" w:rsidRDefault="00CF2F73">
            <w:pPr>
              <w:jc w:val="center"/>
              <w:rPr>
                <w:rFonts w:ascii="Arial" w:hAnsi="Arial" w:cs="Arial"/>
                <w:sz w:val="20"/>
                <w:szCs w:val="20"/>
                <w:lang w:val="el-GR"/>
              </w:rPr>
            </w:pPr>
            <w:r>
              <w:rPr>
                <w:rFonts w:ascii="Arial" w:hAnsi="Arial" w:cs="Arial"/>
                <w:sz w:val="20"/>
                <w:szCs w:val="20"/>
                <w:lang w:val="el-GR"/>
              </w:rPr>
              <w:t>4.000</w:t>
            </w:r>
          </w:p>
        </w:tc>
        <w:tc>
          <w:tcPr>
            <w:tcW w:w="6372" w:type="dxa"/>
          </w:tcPr>
          <w:p w:rsidR="00A40D0A" w:rsidRPr="003E22A0" w:rsidRDefault="003E22A0">
            <w:pPr>
              <w:pStyle w:val="Heading5"/>
              <w:spacing w:before="120" w:line="240" w:lineRule="auto"/>
              <w:rPr>
                <w:rFonts w:ascii="Arial" w:hAnsi="Arial" w:cs="Arial"/>
                <w:sz w:val="20"/>
                <w:szCs w:val="20"/>
                <w:u w:val="none"/>
                <w:lang w:val="el-GR"/>
              </w:rPr>
            </w:pPr>
            <w:r>
              <w:rPr>
                <w:rFonts w:ascii="Arial" w:hAnsi="Arial" w:cs="Arial"/>
                <w:sz w:val="20"/>
                <w:szCs w:val="20"/>
                <w:u w:val="none"/>
                <w:lang w:val="el-GR"/>
              </w:rPr>
              <w:lastRenderedPageBreak/>
              <w:t xml:space="preserve">Η τιμή βάσης είναι </w:t>
            </w:r>
            <w:r w:rsidR="00DE38D7">
              <w:rPr>
                <w:rFonts w:ascii="Arial" w:hAnsi="Arial" w:cs="Arial"/>
                <w:sz w:val="20"/>
                <w:szCs w:val="20"/>
                <w:u w:val="none"/>
                <w:lang w:val="el-GR"/>
              </w:rPr>
              <w:t xml:space="preserve">μηδέν (0).Ενδεικτικά αναφέρεται ότι, </w:t>
            </w:r>
            <w:r>
              <w:rPr>
                <w:rFonts w:ascii="Arial" w:hAnsi="Arial" w:cs="Arial"/>
                <w:sz w:val="20"/>
                <w:szCs w:val="20"/>
                <w:u w:val="none"/>
                <w:lang w:val="el-GR"/>
              </w:rPr>
              <w:t>ο αριθμός των εκπαιδευτικών που δυνητικά μπορούν να συμμετέχουν στ</w:t>
            </w:r>
            <w:r w:rsidR="00C721F8">
              <w:rPr>
                <w:rFonts w:ascii="Arial" w:hAnsi="Arial" w:cs="Arial"/>
                <w:sz w:val="20"/>
                <w:szCs w:val="20"/>
                <w:u w:val="none"/>
                <w:lang w:val="el-GR"/>
              </w:rPr>
              <w:t>α</w:t>
            </w:r>
            <w:r>
              <w:rPr>
                <w:rFonts w:ascii="Arial" w:hAnsi="Arial" w:cs="Arial"/>
                <w:sz w:val="20"/>
                <w:szCs w:val="20"/>
                <w:u w:val="none"/>
                <w:lang w:val="el-GR"/>
              </w:rPr>
              <w:t xml:space="preserve"> προγράμματα </w:t>
            </w:r>
            <w:r w:rsidR="00D4012B">
              <w:rPr>
                <w:rFonts w:ascii="Arial" w:hAnsi="Arial" w:cs="Arial"/>
                <w:sz w:val="20"/>
                <w:szCs w:val="20"/>
                <w:u w:val="none"/>
                <w:lang w:val="el-GR"/>
              </w:rPr>
              <w:t xml:space="preserve">συνεχιζόμενης </w:t>
            </w:r>
            <w:r>
              <w:rPr>
                <w:rFonts w:ascii="Arial" w:hAnsi="Arial" w:cs="Arial"/>
                <w:sz w:val="20"/>
                <w:szCs w:val="20"/>
                <w:u w:val="none"/>
                <w:lang w:val="el-GR"/>
              </w:rPr>
              <w:t>κατάρτισης</w:t>
            </w:r>
            <w:r w:rsidR="00DE38D7">
              <w:rPr>
                <w:rFonts w:ascii="Arial" w:hAnsi="Arial" w:cs="Arial"/>
                <w:sz w:val="20"/>
                <w:szCs w:val="20"/>
                <w:u w:val="none"/>
                <w:lang w:val="el-GR"/>
              </w:rPr>
              <w:t xml:space="preserve"> ανέρχεται στις 12.000</w:t>
            </w:r>
            <w:r>
              <w:rPr>
                <w:rFonts w:ascii="Arial" w:hAnsi="Arial" w:cs="Arial"/>
                <w:sz w:val="20"/>
                <w:szCs w:val="20"/>
                <w:u w:val="none"/>
                <w:lang w:val="el-GR"/>
              </w:rPr>
              <w:t xml:space="preserve">. </w:t>
            </w:r>
          </w:p>
          <w:p w:rsidR="00A40D0A" w:rsidRDefault="007D23CD" w:rsidP="007D23CD">
            <w:pPr>
              <w:spacing w:before="100" w:after="100"/>
              <w:rPr>
                <w:rFonts w:ascii="Arial" w:hAnsi="Arial" w:cs="Arial"/>
                <w:sz w:val="20"/>
                <w:szCs w:val="20"/>
                <w:lang w:val="el-GR"/>
              </w:rPr>
            </w:pPr>
            <w:r>
              <w:rPr>
                <w:rFonts w:ascii="Arial" w:hAnsi="Arial" w:cs="Arial"/>
                <w:sz w:val="20"/>
                <w:szCs w:val="20"/>
                <w:lang w:val="el-GR"/>
              </w:rPr>
              <w:lastRenderedPageBreak/>
              <w:t xml:space="preserve">Η τιμή στόχος </w:t>
            </w:r>
            <w:r w:rsidR="00DE38D7">
              <w:rPr>
                <w:rFonts w:ascii="Arial" w:hAnsi="Arial" w:cs="Arial"/>
                <w:sz w:val="20"/>
                <w:szCs w:val="20"/>
                <w:lang w:val="el-GR"/>
              </w:rPr>
              <w:t xml:space="preserve"> αντιστοιχεί στον </w:t>
            </w:r>
            <w:r>
              <w:rPr>
                <w:rFonts w:ascii="Arial" w:hAnsi="Arial" w:cs="Arial"/>
                <w:sz w:val="20"/>
                <w:szCs w:val="20"/>
                <w:lang w:val="el-GR"/>
              </w:rPr>
              <w:t xml:space="preserve">αριθμό των εκπαιδευτικών που θα καταρτιστούν μέχρι το τέλος της προγραμματικής περιόδου. </w:t>
            </w:r>
          </w:p>
          <w:p w:rsidR="00776D1A" w:rsidRPr="003E22A0" w:rsidRDefault="00776D1A" w:rsidP="007D23CD">
            <w:pPr>
              <w:spacing w:before="100" w:after="100"/>
              <w:rPr>
                <w:rFonts w:ascii="Arial" w:hAnsi="Arial" w:cs="Arial"/>
                <w:sz w:val="20"/>
                <w:szCs w:val="20"/>
                <w:lang w:val="el-GR"/>
              </w:rPr>
            </w:pPr>
            <w:r>
              <w:rPr>
                <w:rFonts w:ascii="Arial" w:hAnsi="Arial" w:cs="Arial"/>
                <w:sz w:val="20"/>
                <w:szCs w:val="20"/>
                <w:lang w:val="el-GR"/>
              </w:rPr>
              <w:t xml:space="preserve">Πηγή: </w:t>
            </w:r>
            <w:r w:rsidR="00C721F8">
              <w:rPr>
                <w:rFonts w:ascii="Arial" w:hAnsi="Arial" w:cs="Arial"/>
                <w:sz w:val="20"/>
                <w:szCs w:val="20"/>
                <w:lang w:val="el-GR"/>
              </w:rPr>
              <w:t xml:space="preserve">Υπουργείο Παιδείας και Πολιτισμού </w:t>
            </w:r>
          </w:p>
        </w:tc>
      </w:tr>
      <w:tr w:rsidR="00A40D0A" w:rsidRPr="008C202D">
        <w:trPr>
          <w:trHeight w:val="1604"/>
        </w:trPr>
        <w:tc>
          <w:tcPr>
            <w:tcW w:w="648" w:type="dxa"/>
          </w:tcPr>
          <w:p w:rsidR="00A40D0A" w:rsidRPr="003E22A0" w:rsidRDefault="00A40D0A">
            <w:pPr>
              <w:pStyle w:val="Style1"/>
              <w:jc w:val="left"/>
              <w:rPr>
                <w:rFonts w:eastAsia="Arial Unicode MS" w:cs="Arial"/>
                <w:sz w:val="20"/>
                <w:szCs w:val="20"/>
                <w:lang w:val="el-GR"/>
              </w:rPr>
            </w:pPr>
            <w:r w:rsidRPr="003E22A0">
              <w:rPr>
                <w:rFonts w:eastAsia="Arial Unicode MS" w:cs="Arial"/>
                <w:sz w:val="20"/>
                <w:szCs w:val="20"/>
                <w:lang w:val="el-GR"/>
              </w:rPr>
              <w:lastRenderedPageBreak/>
              <w:t>4</w:t>
            </w:r>
          </w:p>
        </w:tc>
        <w:tc>
          <w:tcPr>
            <w:tcW w:w="2660" w:type="dxa"/>
          </w:tcPr>
          <w:p w:rsidR="00A40D0A" w:rsidRPr="003E22A0" w:rsidRDefault="00A40D0A">
            <w:pPr>
              <w:pStyle w:val="Style1"/>
              <w:jc w:val="left"/>
              <w:rPr>
                <w:rFonts w:eastAsia="Arial Unicode MS" w:cs="Arial"/>
                <w:sz w:val="20"/>
                <w:szCs w:val="20"/>
                <w:lang w:val="el-GR"/>
              </w:rPr>
            </w:pPr>
            <w:r w:rsidRPr="003E22A0">
              <w:rPr>
                <w:rFonts w:eastAsia="Arial Unicode MS" w:cs="Arial"/>
                <w:sz w:val="20"/>
                <w:szCs w:val="20"/>
                <w:lang w:val="el-GR"/>
              </w:rPr>
              <w:t xml:space="preserve">Επιχειρήσεις (ΠΜΕ και ΜΜΕ) που συμμετέχουν σε προγράμματα εξειδικευμένης καθοδήγησης, συμβουλευτικών υπηρεσιών και κατάρτισης    </w:t>
            </w:r>
          </w:p>
        </w:tc>
        <w:tc>
          <w:tcPr>
            <w:tcW w:w="1701" w:type="dxa"/>
          </w:tcPr>
          <w:p w:rsidR="00A40D0A" w:rsidRPr="003E22A0" w:rsidRDefault="00A40D0A">
            <w:pPr>
              <w:jc w:val="center"/>
              <w:rPr>
                <w:rFonts w:ascii="Arial" w:eastAsia="Arial Unicode MS" w:hAnsi="Arial" w:cs="Arial"/>
                <w:sz w:val="20"/>
                <w:szCs w:val="20"/>
                <w:lang w:val="el-GR"/>
              </w:rPr>
            </w:pPr>
            <w:r w:rsidRPr="003E22A0">
              <w:rPr>
                <w:rFonts w:ascii="Arial" w:eastAsia="Arial Unicode MS" w:hAnsi="Arial" w:cs="Arial"/>
                <w:sz w:val="20"/>
                <w:szCs w:val="20"/>
                <w:lang w:val="el-GR"/>
              </w:rPr>
              <w:t>Αριθμός</w:t>
            </w:r>
          </w:p>
        </w:tc>
        <w:tc>
          <w:tcPr>
            <w:tcW w:w="1417" w:type="dxa"/>
          </w:tcPr>
          <w:p w:rsidR="00A40D0A" w:rsidRPr="003E22A0" w:rsidRDefault="00526FC9">
            <w:pPr>
              <w:jc w:val="center"/>
              <w:rPr>
                <w:rFonts w:ascii="Arial" w:eastAsia="Arial Unicode MS" w:hAnsi="Arial" w:cs="Arial"/>
                <w:sz w:val="20"/>
                <w:szCs w:val="20"/>
                <w:lang w:val="el-GR"/>
              </w:rPr>
            </w:pPr>
            <w:r>
              <w:rPr>
                <w:rFonts w:ascii="Arial" w:eastAsia="Arial Unicode MS" w:hAnsi="Arial" w:cs="Arial"/>
                <w:sz w:val="20"/>
                <w:szCs w:val="20"/>
                <w:lang w:val="el-GR"/>
              </w:rPr>
              <w:t>0</w:t>
            </w:r>
          </w:p>
        </w:tc>
        <w:tc>
          <w:tcPr>
            <w:tcW w:w="1350" w:type="dxa"/>
          </w:tcPr>
          <w:p w:rsidR="00A40D0A" w:rsidRPr="003E22A0" w:rsidRDefault="00A40D0A">
            <w:pPr>
              <w:jc w:val="center"/>
              <w:rPr>
                <w:rFonts w:ascii="Arial" w:hAnsi="Arial" w:cs="Arial"/>
                <w:sz w:val="20"/>
                <w:szCs w:val="20"/>
                <w:lang w:val="el-GR"/>
              </w:rPr>
            </w:pPr>
            <w:r w:rsidRPr="003E22A0">
              <w:rPr>
                <w:rFonts w:ascii="Arial" w:hAnsi="Arial" w:cs="Arial"/>
                <w:sz w:val="20"/>
                <w:szCs w:val="20"/>
                <w:lang w:val="el-GR"/>
              </w:rPr>
              <w:t>1.450</w:t>
            </w:r>
          </w:p>
          <w:p w:rsidR="00A40D0A" w:rsidRPr="003E22A0" w:rsidRDefault="00A40D0A">
            <w:pPr>
              <w:jc w:val="center"/>
              <w:rPr>
                <w:rFonts w:ascii="Arial" w:eastAsia="Arial Unicode MS" w:hAnsi="Arial" w:cs="Arial"/>
                <w:sz w:val="20"/>
                <w:szCs w:val="20"/>
                <w:lang w:val="el-GR"/>
              </w:rPr>
            </w:pPr>
          </w:p>
        </w:tc>
        <w:tc>
          <w:tcPr>
            <w:tcW w:w="6372" w:type="dxa"/>
          </w:tcPr>
          <w:p w:rsidR="00A40D0A" w:rsidRPr="003E22A0" w:rsidRDefault="003C605E">
            <w:pPr>
              <w:spacing w:before="100" w:after="100"/>
              <w:rPr>
                <w:rFonts w:ascii="Arial" w:hAnsi="Arial" w:cs="Arial"/>
                <w:sz w:val="20"/>
                <w:szCs w:val="20"/>
                <w:lang w:val="el-GR"/>
              </w:rPr>
            </w:pPr>
            <w:r>
              <w:rPr>
                <w:rFonts w:ascii="Arial" w:hAnsi="Arial" w:cs="Arial"/>
                <w:sz w:val="20"/>
                <w:szCs w:val="20"/>
                <w:lang w:val="el-GR"/>
              </w:rPr>
              <w:t xml:space="preserve">Η τιμή βάσης </w:t>
            </w:r>
            <w:r w:rsidR="00526FC9">
              <w:rPr>
                <w:rFonts w:ascii="Arial" w:hAnsi="Arial" w:cs="Arial"/>
                <w:sz w:val="20"/>
                <w:szCs w:val="20"/>
                <w:lang w:val="el-GR"/>
              </w:rPr>
              <w:t>είναι μηδέν (0). Ενδεικτικά αναφέρετ</w:t>
            </w:r>
            <w:r w:rsidR="00DD0C8B">
              <w:rPr>
                <w:rFonts w:ascii="Arial" w:hAnsi="Arial" w:cs="Arial"/>
                <w:sz w:val="20"/>
                <w:szCs w:val="20"/>
                <w:lang w:val="el-GR"/>
              </w:rPr>
              <w:t>α</w:t>
            </w:r>
            <w:r w:rsidR="00526FC9">
              <w:rPr>
                <w:rFonts w:ascii="Arial" w:hAnsi="Arial" w:cs="Arial"/>
                <w:sz w:val="20"/>
                <w:szCs w:val="20"/>
                <w:lang w:val="el-GR"/>
              </w:rPr>
              <w:t xml:space="preserve">ι ότι, </w:t>
            </w:r>
            <w:r>
              <w:rPr>
                <w:rFonts w:ascii="Arial" w:hAnsi="Arial" w:cs="Arial"/>
                <w:sz w:val="20"/>
                <w:szCs w:val="20"/>
                <w:lang w:val="el-GR"/>
              </w:rPr>
              <w:t xml:space="preserve">το σύνολο των ΠΜΕ και ΜΜΕ που δύναται να αξιοποιήσουν τα εν λόγω προγράμματα </w:t>
            </w:r>
            <w:r w:rsidR="00526FC9">
              <w:rPr>
                <w:rFonts w:ascii="Arial" w:hAnsi="Arial" w:cs="Arial"/>
                <w:sz w:val="20"/>
                <w:szCs w:val="20"/>
                <w:lang w:val="el-GR"/>
              </w:rPr>
              <w:t xml:space="preserve">είναι 23.000 </w:t>
            </w:r>
            <w:r>
              <w:rPr>
                <w:rFonts w:ascii="Arial" w:hAnsi="Arial" w:cs="Arial"/>
                <w:sz w:val="20"/>
                <w:szCs w:val="20"/>
                <w:lang w:val="el-GR"/>
              </w:rPr>
              <w:t>(15.000 ΠΜΕ και 8.000 ΜΜΕ). Η εκτίμηση της ομάδας στόχου έγινε με βάση την Απογραφή Επιχειρήσεων του 2005.</w:t>
            </w:r>
          </w:p>
          <w:p w:rsidR="00A40D0A" w:rsidRDefault="00A40D0A" w:rsidP="003C605E">
            <w:pPr>
              <w:spacing w:before="100" w:after="100"/>
              <w:rPr>
                <w:rFonts w:ascii="Arial" w:hAnsi="Arial" w:cs="Arial"/>
                <w:sz w:val="20"/>
                <w:szCs w:val="20"/>
                <w:lang w:val="el-GR"/>
              </w:rPr>
            </w:pPr>
            <w:r w:rsidRPr="003E22A0">
              <w:rPr>
                <w:rFonts w:ascii="Arial" w:hAnsi="Arial" w:cs="Arial"/>
                <w:sz w:val="20"/>
                <w:szCs w:val="20"/>
                <w:lang w:val="el-GR"/>
              </w:rPr>
              <w:t xml:space="preserve">Η τιμή στόχος </w:t>
            </w:r>
            <w:r w:rsidR="00526FC9">
              <w:rPr>
                <w:rFonts w:ascii="Arial" w:hAnsi="Arial" w:cs="Arial"/>
                <w:sz w:val="20"/>
                <w:szCs w:val="20"/>
                <w:lang w:val="el-GR"/>
              </w:rPr>
              <w:t xml:space="preserve">αντιστοιχεί στον </w:t>
            </w:r>
            <w:r w:rsidR="003C605E">
              <w:rPr>
                <w:rFonts w:ascii="Arial" w:hAnsi="Arial" w:cs="Arial"/>
                <w:sz w:val="20"/>
                <w:szCs w:val="20"/>
                <w:lang w:val="el-GR"/>
              </w:rPr>
              <w:t>αριθμό των επιχειρήσεων που θα συμμετέχουν στα εν λόγω προγράμματα</w:t>
            </w:r>
            <w:r w:rsidRPr="003E22A0">
              <w:rPr>
                <w:rFonts w:ascii="Arial" w:hAnsi="Arial" w:cs="Arial"/>
                <w:sz w:val="20"/>
                <w:szCs w:val="20"/>
                <w:lang w:val="el-GR"/>
              </w:rPr>
              <w:t>.</w:t>
            </w:r>
          </w:p>
          <w:p w:rsidR="00776D1A" w:rsidRPr="003E22A0" w:rsidRDefault="00776D1A" w:rsidP="003C605E">
            <w:pPr>
              <w:spacing w:before="100" w:after="100"/>
              <w:rPr>
                <w:rFonts w:ascii="Arial" w:hAnsi="Arial" w:cs="Arial"/>
                <w:sz w:val="20"/>
                <w:szCs w:val="20"/>
                <w:lang w:val="el-GR"/>
              </w:rPr>
            </w:pPr>
            <w:r>
              <w:rPr>
                <w:rFonts w:ascii="Arial" w:hAnsi="Arial" w:cs="Arial"/>
                <w:sz w:val="20"/>
                <w:szCs w:val="20"/>
                <w:lang w:val="el-GR"/>
              </w:rPr>
              <w:t>Πηγή: Αρχή Ανάπτυξης Ανθρώπινου Δυναμικού</w:t>
            </w:r>
          </w:p>
        </w:tc>
      </w:tr>
      <w:tr w:rsidR="00A40D0A" w:rsidRPr="008C202D">
        <w:trPr>
          <w:trHeight w:val="2130"/>
        </w:trPr>
        <w:tc>
          <w:tcPr>
            <w:tcW w:w="648" w:type="dxa"/>
          </w:tcPr>
          <w:p w:rsidR="00A40D0A" w:rsidRPr="003E22A0" w:rsidRDefault="00A40D0A">
            <w:pPr>
              <w:rPr>
                <w:rFonts w:ascii="Arial" w:hAnsi="Arial" w:cs="Arial"/>
                <w:sz w:val="20"/>
                <w:szCs w:val="20"/>
                <w:lang w:val="el-GR"/>
              </w:rPr>
            </w:pPr>
            <w:r w:rsidRPr="003E22A0">
              <w:rPr>
                <w:rFonts w:ascii="Arial" w:hAnsi="Arial" w:cs="Arial"/>
                <w:sz w:val="20"/>
                <w:szCs w:val="20"/>
                <w:lang w:val="el-GR"/>
              </w:rPr>
              <w:t>5</w:t>
            </w:r>
          </w:p>
        </w:tc>
        <w:tc>
          <w:tcPr>
            <w:tcW w:w="2660" w:type="dxa"/>
          </w:tcPr>
          <w:p w:rsidR="00A40D0A" w:rsidRPr="003E22A0" w:rsidRDefault="00A40D0A">
            <w:pPr>
              <w:rPr>
                <w:rFonts w:ascii="Arial" w:hAnsi="Arial" w:cs="Arial"/>
                <w:sz w:val="20"/>
                <w:szCs w:val="20"/>
                <w:lang w:val="el-GR"/>
              </w:rPr>
            </w:pPr>
            <w:r w:rsidRPr="003E22A0">
              <w:rPr>
                <w:rFonts w:ascii="Arial" w:hAnsi="Arial" w:cs="Arial"/>
                <w:sz w:val="20"/>
                <w:szCs w:val="20"/>
                <w:lang w:val="el-GR"/>
              </w:rPr>
              <w:t xml:space="preserve">Δημόσιοι Λειτουργοί που συμμετέχουν σε προγράμματα κατάρτισης για την απόκτηση δεξιοτήτων στους τομείς της στρατηγικής, διοικητικής και ηγετικής ικανότητας </w:t>
            </w:r>
          </w:p>
        </w:tc>
        <w:tc>
          <w:tcPr>
            <w:tcW w:w="1701" w:type="dxa"/>
          </w:tcPr>
          <w:p w:rsidR="00A40D0A" w:rsidRPr="003E22A0" w:rsidRDefault="00A40D0A">
            <w:pPr>
              <w:jc w:val="center"/>
              <w:rPr>
                <w:rFonts w:ascii="Arial" w:hAnsi="Arial" w:cs="Arial"/>
                <w:sz w:val="20"/>
                <w:szCs w:val="20"/>
                <w:lang w:val="el-GR"/>
              </w:rPr>
            </w:pPr>
            <w:r w:rsidRPr="003E22A0">
              <w:rPr>
                <w:rFonts w:ascii="Arial" w:hAnsi="Arial" w:cs="Arial"/>
                <w:sz w:val="20"/>
                <w:szCs w:val="20"/>
                <w:lang w:val="el-GR"/>
              </w:rPr>
              <w:t>Αριθμός</w:t>
            </w:r>
          </w:p>
        </w:tc>
        <w:tc>
          <w:tcPr>
            <w:tcW w:w="1417" w:type="dxa"/>
          </w:tcPr>
          <w:p w:rsidR="00A40D0A" w:rsidRPr="003E22A0" w:rsidRDefault="00D67860">
            <w:pPr>
              <w:jc w:val="center"/>
              <w:rPr>
                <w:rFonts w:ascii="Arial" w:hAnsi="Arial" w:cs="Arial"/>
                <w:sz w:val="20"/>
                <w:szCs w:val="20"/>
                <w:lang w:val="el-GR"/>
              </w:rPr>
            </w:pPr>
            <w:r>
              <w:rPr>
                <w:rFonts w:ascii="Arial" w:hAnsi="Arial" w:cs="Arial"/>
                <w:sz w:val="20"/>
                <w:szCs w:val="20"/>
                <w:lang w:val="el-GR"/>
              </w:rPr>
              <w:t>0</w:t>
            </w:r>
          </w:p>
        </w:tc>
        <w:tc>
          <w:tcPr>
            <w:tcW w:w="1350" w:type="dxa"/>
          </w:tcPr>
          <w:p w:rsidR="00A40D0A" w:rsidRPr="003E22A0" w:rsidRDefault="00A40D0A">
            <w:pPr>
              <w:jc w:val="center"/>
              <w:rPr>
                <w:rFonts w:ascii="Arial" w:hAnsi="Arial" w:cs="Arial"/>
                <w:sz w:val="20"/>
                <w:szCs w:val="20"/>
                <w:lang w:val="el-GR"/>
              </w:rPr>
            </w:pPr>
            <w:r w:rsidRPr="003E22A0">
              <w:rPr>
                <w:rFonts w:ascii="Arial" w:hAnsi="Arial" w:cs="Arial"/>
                <w:sz w:val="20"/>
                <w:szCs w:val="20"/>
                <w:lang w:val="el-GR"/>
              </w:rPr>
              <w:t>2.500</w:t>
            </w:r>
          </w:p>
        </w:tc>
        <w:tc>
          <w:tcPr>
            <w:tcW w:w="6372" w:type="dxa"/>
          </w:tcPr>
          <w:p w:rsidR="00A40D0A" w:rsidRPr="003E22A0" w:rsidRDefault="003C605E">
            <w:pPr>
              <w:pStyle w:val="Heading5"/>
              <w:spacing w:before="120" w:line="240" w:lineRule="auto"/>
              <w:rPr>
                <w:rFonts w:ascii="Arial" w:hAnsi="Arial" w:cs="Arial"/>
                <w:sz w:val="20"/>
                <w:szCs w:val="20"/>
                <w:u w:val="none"/>
                <w:lang w:val="el-GR"/>
              </w:rPr>
            </w:pPr>
            <w:r>
              <w:rPr>
                <w:rFonts w:ascii="Arial" w:hAnsi="Arial" w:cs="Arial"/>
                <w:sz w:val="20"/>
                <w:szCs w:val="20"/>
                <w:u w:val="none"/>
                <w:lang w:val="el-GR"/>
              </w:rPr>
              <w:t xml:space="preserve">Η τιμή βάσης </w:t>
            </w:r>
            <w:r w:rsidR="00D67860">
              <w:rPr>
                <w:rFonts w:ascii="Arial" w:hAnsi="Arial" w:cs="Arial"/>
                <w:sz w:val="20"/>
                <w:szCs w:val="20"/>
                <w:u w:val="none"/>
                <w:lang w:val="el-GR"/>
              </w:rPr>
              <w:t xml:space="preserve">είναι μηδέν (0). Η </w:t>
            </w:r>
            <w:r>
              <w:rPr>
                <w:rFonts w:ascii="Arial" w:hAnsi="Arial" w:cs="Arial"/>
                <w:sz w:val="20"/>
                <w:szCs w:val="20"/>
                <w:u w:val="none"/>
                <w:lang w:val="el-GR"/>
              </w:rPr>
              <w:t>εκτίμηση του συνολικού αριθμού των Δημόσιων Λειτουργών που πληρούν τα κριτήρια συμμετοχής στα προγράμματα κατάρτισης</w:t>
            </w:r>
            <w:r w:rsidR="00D67860">
              <w:rPr>
                <w:rFonts w:ascii="Arial" w:hAnsi="Arial" w:cs="Arial"/>
                <w:sz w:val="20"/>
                <w:szCs w:val="20"/>
                <w:u w:val="none"/>
                <w:lang w:val="el-GR"/>
              </w:rPr>
              <w:t xml:space="preserve"> ανέρχεται στις 4.000</w:t>
            </w:r>
            <w:r>
              <w:rPr>
                <w:rFonts w:ascii="Arial" w:hAnsi="Arial" w:cs="Arial"/>
                <w:sz w:val="20"/>
                <w:szCs w:val="20"/>
                <w:u w:val="none"/>
                <w:lang w:val="el-GR"/>
              </w:rPr>
              <w:t xml:space="preserve">. </w:t>
            </w:r>
          </w:p>
          <w:p w:rsidR="00A40D0A" w:rsidRDefault="00A40D0A">
            <w:pPr>
              <w:rPr>
                <w:rFonts w:ascii="Arial" w:hAnsi="Arial" w:cs="Arial"/>
                <w:sz w:val="20"/>
                <w:szCs w:val="20"/>
                <w:lang w:val="el-GR"/>
              </w:rPr>
            </w:pPr>
            <w:r w:rsidRPr="003E22A0">
              <w:rPr>
                <w:rFonts w:ascii="Arial" w:hAnsi="Arial" w:cs="Arial"/>
                <w:sz w:val="20"/>
                <w:szCs w:val="20"/>
                <w:lang w:val="el-GR"/>
              </w:rPr>
              <w:t xml:space="preserve">Η τιμή στόχος </w:t>
            </w:r>
            <w:r w:rsidR="00D67860">
              <w:rPr>
                <w:rFonts w:ascii="Arial" w:hAnsi="Arial" w:cs="Arial"/>
                <w:sz w:val="20"/>
                <w:szCs w:val="20"/>
                <w:lang w:val="el-GR"/>
              </w:rPr>
              <w:t xml:space="preserve">αντιστοιχεί στον </w:t>
            </w:r>
            <w:r w:rsidR="00807BD0">
              <w:rPr>
                <w:rFonts w:ascii="Arial" w:hAnsi="Arial" w:cs="Arial"/>
                <w:sz w:val="20"/>
                <w:szCs w:val="20"/>
                <w:lang w:val="el-GR"/>
              </w:rPr>
              <w:t>αριθμό των δημόσιων Λειτουργών που θα καταρτιστούν μέχρι το τέλος της προγραμματικής περιόδου</w:t>
            </w:r>
            <w:r w:rsidRPr="003E22A0">
              <w:rPr>
                <w:rFonts w:ascii="Arial" w:hAnsi="Arial" w:cs="Arial"/>
                <w:sz w:val="20"/>
                <w:szCs w:val="20"/>
                <w:lang w:val="el-GR"/>
              </w:rPr>
              <w:t xml:space="preserve">. </w:t>
            </w:r>
          </w:p>
          <w:p w:rsidR="00776D1A" w:rsidRDefault="00776D1A">
            <w:pPr>
              <w:rPr>
                <w:rFonts w:ascii="Arial" w:hAnsi="Arial" w:cs="Arial"/>
                <w:sz w:val="20"/>
                <w:szCs w:val="20"/>
                <w:lang w:val="el-GR"/>
              </w:rPr>
            </w:pPr>
          </w:p>
          <w:p w:rsidR="00A40D0A" w:rsidRPr="003E22A0" w:rsidRDefault="00776D1A" w:rsidP="00776D1A">
            <w:pPr>
              <w:rPr>
                <w:rFonts w:ascii="Arial" w:hAnsi="Arial" w:cs="Arial"/>
                <w:sz w:val="20"/>
                <w:szCs w:val="20"/>
                <w:lang w:val="el-GR"/>
              </w:rPr>
            </w:pPr>
            <w:r>
              <w:rPr>
                <w:rFonts w:ascii="Arial" w:hAnsi="Arial" w:cs="Arial"/>
                <w:sz w:val="20"/>
                <w:szCs w:val="20"/>
                <w:lang w:val="el-GR"/>
              </w:rPr>
              <w:t xml:space="preserve">Πηγή: </w:t>
            </w:r>
            <w:r w:rsidR="00972AF7">
              <w:rPr>
                <w:rFonts w:ascii="Arial" w:hAnsi="Arial" w:cs="Arial"/>
                <w:sz w:val="20"/>
                <w:szCs w:val="20"/>
                <w:lang w:val="el-GR"/>
              </w:rPr>
              <w:t xml:space="preserve">Κυπριακή </w:t>
            </w:r>
            <w:r>
              <w:rPr>
                <w:rFonts w:ascii="Arial" w:hAnsi="Arial" w:cs="Arial"/>
                <w:sz w:val="20"/>
                <w:szCs w:val="20"/>
                <w:lang w:val="el-GR"/>
              </w:rPr>
              <w:t>Ακαδημία Δημόσιας Διοίκησης</w:t>
            </w:r>
          </w:p>
        </w:tc>
      </w:tr>
      <w:tr w:rsidR="00D67860" w:rsidRPr="008C202D" w:rsidTr="00D67860">
        <w:trPr>
          <w:trHeight w:val="1793"/>
        </w:trPr>
        <w:tc>
          <w:tcPr>
            <w:tcW w:w="648" w:type="dxa"/>
          </w:tcPr>
          <w:p w:rsidR="00D67860" w:rsidRPr="003E22A0" w:rsidRDefault="00D67860">
            <w:pPr>
              <w:rPr>
                <w:rFonts w:ascii="Arial" w:hAnsi="Arial" w:cs="Arial"/>
                <w:sz w:val="20"/>
                <w:szCs w:val="20"/>
                <w:lang w:val="el-GR"/>
              </w:rPr>
            </w:pPr>
            <w:r w:rsidRPr="00D67860">
              <w:rPr>
                <w:rFonts w:ascii="Arial" w:hAnsi="Arial" w:cs="Arial"/>
                <w:sz w:val="20"/>
                <w:szCs w:val="20"/>
                <w:lang w:val="el-GR"/>
              </w:rPr>
              <w:t>6</w:t>
            </w:r>
          </w:p>
        </w:tc>
        <w:tc>
          <w:tcPr>
            <w:tcW w:w="2660" w:type="dxa"/>
          </w:tcPr>
          <w:p w:rsidR="00D67860" w:rsidRPr="003E22A0" w:rsidRDefault="00D67860">
            <w:pPr>
              <w:rPr>
                <w:rFonts w:ascii="Arial" w:hAnsi="Arial" w:cs="Arial"/>
                <w:sz w:val="20"/>
                <w:szCs w:val="20"/>
                <w:lang w:val="el-GR"/>
              </w:rPr>
            </w:pPr>
            <w:r w:rsidRPr="00D67860">
              <w:rPr>
                <w:rFonts w:ascii="Arial" w:hAnsi="Arial" w:cs="Arial"/>
                <w:sz w:val="20"/>
                <w:szCs w:val="20"/>
                <w:lang w:val="el-GR"/>
              </w:rPr>
              <w:t>Δημιουργία/Ενίσχυση Ζωνών Εκπαιδευτικής Προτεραιότητας</w:t>
            </w:r>
          </w:p>
        </w:tc>
        <w:tc>
          <w:tcPr>
            <w:tcW w:w="1701" w:type="dxa"/>
          </w:tcPr>
          <w:p w:rsidR="00D67860" w:rsidRPr="003E22A0" w:rsidRDefault="00D67860">
            <w:pPr>
              <w:jc w:val="center"/>
              <w:rPr>
                <w:rFonts w:ascii="Arial" w:hAnsi="Arial" w:cs="Arial"/>
                <w:sz w:val="20"/>
                <w:szCs w:val="20"/>
                <w:lang w:val="el-GR"/>
              </w:rPr>
            </w:pPr>
            <w:r w:rsidRPr="00D67860">
              <w:rPr>
                <w:rFonts w:ascii="Arial" w:hAnsi="Arial" w:cs="Arial"/>
                <w:sz w:val="20"/>
                <w:szCs w:val="20"/>
                <w:lang w:val="el-GR"/>
              </w:rPr>
              <w:t>Αριθμός</w:t>
            </w:r>
          </w:p>
        </w:tc>
        <w:tc>
          <w:tcPr>
            <w:tcW w:w="1417" w:type="dxa"/>
          </w:tcPr>
          <w:p w:rsidR="00D67860" w:rsidDel="00D67860" w:rsidRDefault="00D67860">
            <w:pPr>
              <w:jc w:val="center"/>
              <w:rPr>
                <w:rFonts w:ascii="Arial" w:hAnsi="Arial" w:cs="Arial"/>
                <w:sz w:val="20"/>
                <w:szCs w:val="20"/>
                <w:lang w:val="el-GR"/>
              </w:rPr>
            </w:pPr>
            <w:r w:rsidRPr="00D67860">
              <w:rPr>
                <w:rFonts w:ascii="Arial" w:hAnsi="Arial" w:cs="Arial"/>
                <w:sz w:val="20"/>
                <w:szCs w:val="20"/>
                <w:lang w:val="el-GR"/>
              </w:rPr>
              <w:t>3</w:t>
            </w:r>
          </w:p>
        </w:tc>
        <w:tc>
          <w:tcPr>
            <w:tcW w:w="1350" w:type="dxa"/>
          </w:tcPr>
          <w:p w:rsidR="00D67860" w:rsidRPr="003E22A0" w:rsidRDefault="00D67860">
            <w:pPr>
              <w:jc w:val="center"/>
              <w:rPr>
                <w:rFonts w:ascii="Arial" w:hAnsi="Arial" w:cs="Arial"/>
                <w:sz w:val="20"/>
                <w:szCs w:val="20"/>
                <w:lang w:val="el-GR"/>
              </w:rPr>
            </w:pPr>
            <w:r w:rsidRPr="00D67860">
              <w:rPr>
                <w:rFonts w:ascii="Arial" w:hAnsi="Arial" w:cs="Arial"/>
                <w:sz w:val="20"/>
                <w:szCs w:val="20"/>
                <w:lang w:val="el-GR"/>
              </w:rPr>
              <w:t>8</w:t>
            </w:r>
          </w:p>
        </w:tc>
        <w:tc>
          <w:tcPr>
            <w:tcW w:w="6372" w:type="dxa"/>
          </w:tcPr>
          <w:p w:rsidR="00D67860" w:rsidRDefault="00D67860" w:rsidP="00E45627">
            <w:pPr>
              <w:pStyle w:val="Heading5"/>
              <w:spacing w:before="120" w:line="240" w:lineRule="auto"/>
              <w:rPr>
                <w:rFonts w:ascii="Arial" w:hAnsi="Arial" w:cs="Arial"/>
                <w:sz w:val="20"/>
                <w:szCs w:val="20"/>
                <w:u w:val="none"/>
                <w:lang w:val="el-GR"/>
              </w:rPr>
            </w:pPr>
            <w:r w:rsidRPr="00D67860">
              <w:rPr>
                <w:rFonts w:ascii="Arial" w:hAnsi="Arial" w:cs="Arial"/>
                <w:sz w:val="20"/>
                <w:szCs w:val="20"/>
                <w:u w:val="none"/>
                <w:lang w:val="el-GR"/>
              </w:rPr>
              <w:t>Η τιμή βάσης</w:t>
            </w:r>
            <w:r>
              <w:rPr>
                <w:rFonts w:ascii="Arial" w:hAnsi="Arial" w:cs="Arial"/>
                <w:sz w:val="20"/>
                <w:szCs w:val="20"/>
                <w:u w:val="none"/>
                <w:lang w:val="el-GR"/>
              </w:rPr>
              <w:t xml:space="preserve"> αντιστοιχεί στ</w:t>
            </w:r>
            <w:r w:rsidRPr="00D67860">
              <w:rPr>
                <w:rFonts w:ascii="Arial" w:hAnsi="Arial" w:cs="Arial"/>
                <w:sz w:val="20"/>
                <w:szCs w:val="20"/>
                <w:u w:val="none"/>
                <w:lang w:val="el-GR"/>
              </w:rPr>
              <w:t>ο</w:t>
            </w:r>
            <w:r>
              <w:rPr>
                <w:rFonts w:ascii="Arial" w:hAnsi="Arial" w:cs="Arial"/>
                <w:sz w:val="20"/>
                <w:szCs w:val="20"/>
                <w:u w:val="none"/>
                <w:lang w:val="el-GR"/>
              </w:rPr>
              <w:t>ν</w:t>
            </w:r>
            <w:r w:rsidRPr="00D67860">
              <w:rPr>
                <w:rFonts w:ascii="Arial" w:hAnsi="Arial" w:cs="Arial"/>
                <w:sz w:val="20"/>
                <w:szCs w:val="20"/>
                <w:u w:val="none"/>
                <w:lang w:val="el-GR"/>
              </w:rPr>
              <w:t xml:space="preserve"> αριθμό των ΖΕΠ που έχουν δημιουργηθεί και λειτουργούν μέχρι το 2007</w:t>
            </w:r>
            <w:r>
              <w:rPr>
                <w:rFonts w:ascii="Arial" w:hAnsi="Arial" w:cs="Arial"/>
                <w:sz w:val="20"/>
                <w:szCs w:val="20"/>
                <w:u w:val="none"/>
                <w:lang w:val="el-GR"/>
              </w:rPr>
              <w:t>.</w:t>
            </w:r>
          </w:p>
          <w:p w:rsidR="00D67860" w:rsidRPr="00D67860" w:rsidRDefault="00D67860" w:rsidP="00D67860">
            <w:pPr>
              <w:rPr>
                <w:lang w:val="el-GR" w:eastAsia="en-US"/>
              </w:rPr>
            </w:pPr>
          </w:p>
          <w:p w:rsidR="00D67860" w:rsidRPr="00D67860" w:rsidRDefault="00D67860" w:rsidP="00E45627">
            <w:pPr>
              <w:rPr>
                <w:rFonts w:ascii="Arial" w:hAnsi="Arial" w:cs="Arial"/>
                <w:sz w:val="20"/>
                <w:szCs w:val="20"/>
                <w:lang w:val="el-GR" w:eastAsia="en-US"/>
              </w:rPr>
            </w:pPr>
            <w:r w:rsidRPr="00D67860">
              <w:rPr>
                <w:rFonts w:ascii="Arial" w:hAnsi="Arial" w:cs="Arial"/>
                <w:sz w:val="20"/>
                <w:szCs w:val="20"/>
                <w:lang w:val="el-GR" w:eastAsia="en-US"/>
              </w:rPr>
              <w:t>Η τιμή στόχος είναι αθροιστικά ο αριθμός των ΖΕΠ που προβλέπεται να λειτουργούν μέχρι το τέλος της προγραμματικής περιόδου.</w:t>
            </w:r>
          </w:p>
          <w:p w:rsidR="00D67860" w:rsidRPr="00D67860" w:rsidRDefault="00D67860" w:rsidP="00E45627">
            <w:pPr>
              <w:rPr>
                <w:rFonts w:ascii="Arial" w:hAnsi="Arial" w:cs="Arial"/>
                <w:sz w:val="20"/>
                <w:szCs w:val="20"/>
                <w:lang w:val="el-GR" w:eastAsia="en-US"/>
              </w:rPr>
            </w:pPr>
          </w:p>
          <w:p w:rsidR="00D67860" w:rsidRDefault="00D67860">
            <w:pPr>
              <w:pStyle w:val="Heading5"/>
              <w:spacing w:before="120" w:line="240" w:lineRule="auto"/>
              <w:rPr>
                <w:rFonts w:ascii="Arial" w:hAnsi="Arial" w:cs="Arial"/>
                <w:sz w:val="20"/>
                <w:szCs w:val="20"/>
                <w:u w:val="none"/>
                <w:lang w:val="el-GR"/>
              </w:rPr>
            </w:pPr>
            <w:r w:rsidRPr="00D67860">
              <w:rPr>
                <w:rFonts w:ascii="Arial" w:hAnsi="Arial" w:cs="Arial"/>
                <w:sz w:val="20"/>
                <w:szCs w:val="20"/>
                <w:lang w:val="el-GR"/>
              </w:rPr>
              <w:t>Πηγή: Υπουργείο Παιδείας και Πολιτισμού</w:t>
            </w:r>
          </w:p>
        </w:tc>
      </w:tr>
      <w:tr w:rsidR="002A4FF4" w:rsidRPr="008C202D" w:rsidTr="00D67860">
        <w:trPr>
          <w:trHeight w:val="1793"/>
        </w:trPr>
        <w:tc>
          <w:tcPr>
            <w:tcW w:w="648" w:type="dxa"/>
          </w:tcPr>
          <w:p w:rsidR="002A4FF4" w:rsidRPr="00D67860" w:rsidRDefault="002A4FF4">
            <w:pPr>
              <w:rPr>
                <w:rFonts w:ascii="Arial" w:hAnsi="Arial" w:cs="Arial"/>
                <w:sz w:val="20"/>
                <w:szCs w:val="20"/>
                <w:lang w:val="el-GR"/>
              </w:rPr>
            </w:pPr>
            <w:r>
              <w:rPr>
                <w:rFonts w:ascii="Arial" w:hAnsi="Arial" w:cs="Arial"/>
                <w:sz w:val="20"/>
                <w:szCs w:val="20"/>
                <w:lang w:val="el-GR"/>
              </w:rPr>
              <w:lastRenderedPageBreak/>
              <w:t>7</w:t>
            </w:r>
          </w:p>
        </w:tc>
        <w:tc>
          <w:tcPr>
            <w:tcW w:w="2660" w:type="dxa"/>
          </w:tcPr>
          <w:p w:rsidR="002A4FF4" w:rsidRPr="00D67860" w:rsidRDefault="002A4FF4" w:rsidP="002A4FF4">
            <w:pPr>
              <w:rPr>
                <w:rFonts w:ascii="Arial" w:hAnsi="Arial" w:cs="Arial"/>
                <w:sz w:val="20"/>
                <w:szCs w:val="20"/>
                <w:lang w:val="el-GR"/>
              </w:rPr>
            </w:pPr>
            <w:r>
              <w:rPr>
                <w:rFonts w:ascii="Arial" w:hAnsi="Arial" w:cs="Arial"/>
                <w:sz w:val="20"/>
                <w:szCs w:val="20"/>
                <w:lang w:val="el-GR"/>
              </w:rPr>
              <w:t>Ενήλικες που συμμετέχουν σε δραστηριότητες και προγράμματα Δια Βίου Μάθησης</w:t>
            </w:r>
          </w:p>
        </w:tc>
        <w:tc>
          <w:tcPr>
            <w:tcW w:w="1701" w:type="dxa"/>
          </w:tcPr>
          <w:p w:rsidR="002A4FF4" w:rsidRPr="00D67860" w:rsidRDefault="002A4FF4">
            <w:pPr>
              <w:jc w:val="center"/>
              <w:rPr>
                <w:rFonts w:ascii="Arial" w:hAnsi="Arial" w:cs="Arial"/>
                <w:sz w:val="20"/>
                <w:szCs w:val="20"/>
                <w:lang w:val="el-GR"/>
              </w:rPr>
            </w:pPr>
            <w:r>
              <w:rPr>
                <w:rFonts w:ascii="Arial" w:hAnsi="Arial" w:cs="Arial"/>
                <w:sz w:val="20"/>
                <w:szCs w:val="20"/>
                <w:lang w:val="el-GR"/>
              </w:rPr>
              <w:t>Αριθμός</w:t>
            </w:r>
          </w:p>
        </w:tc>
        <w:tc>
          <w:tcPr>
            <w:tcW w:w="1417" w:type="dxa"/>
          </w:tcPr>
          <w:p w:rsidR="002A4FF4" w:rsidRPr="00D67860" w:rsidRDefault="000227DB">
            <w:pPr>
              <w:jc w:val="center"/>
              <w:rPr>
                <w:rFonts w:ascii="Arial" w:hAnsi="Arial" w:cs="Arial"/>
                <w:sz w:val="20"/>
                <w:szCs w:val="20"/>
                <w:lang w:val="el-GR"/>
              </w:rPr>
            </w:pPr>
            <w:r>
              <w:rPr>
                <w:rFonts w:ascii="Arial" w:hAnsi="Arial" w:cs="Arial"/>
                <w:sz w:val="20"/>
                <w:szCs w:val="20"/>
                <w:lang w:val="el-GR"/>
              </w:rPr>
              <w:t>0</w:t>
            </w:r>
          </w:p>
        </w:tc>
        <w:tc>
          <w:tcPr>
            <w:tcW w:w="1350" w:type="dxa"/>
          </w:tcPr>
          <w:p w:rsidR="002A4FF4" w:rsidRPr="00D67860" w:rsidRDefault="00D225BD">
            <w:pPr>
              <w:jc w:val="center"/>
              <w:rPr>
                <w:rFonts w:ascii="Arial" w:hAnsi="Arial" w:cs="Arial"/>
                <w:sz w:val="20"/>
                <w:szCs w:val="20"/>
                <w:lang w:val="el-GR"/>
              </w:rPr>
            </w:pPr>
            <w:r>
              <w:rPr>
                <w:rFonts w:ascii="Arial" w:hAnsi="Arial" w:cs="Arial"/>
                <w:sz w:val="20"/>
                <w:szCs w:val="20"/>
                <w:lang w:val="el-GR"/>
              </w:rPr>
              <w:t>68</w:t>
            </w:r>
            <w:r w:rsidR="000227DB">
              <w:rPr>
                <w:rFonts w:ascii="Arial" w:hAnsi="Arial" w:cs="Arial"/>
                <w:sz w:val="20"/>
                <w:szCs w:val="20"/>
                <w:lang w:val="el-GR"/>
              </w:rPr>
              <w:t>0</w:t>
            </w:r>
          </w:p>
        </w:tc>
        <w:tc>
          <w:tcPr>
            <w:tcW w:w="6372" w:type="dxa"/>
          </w:tcPr>
          <w:p w:rsidR="002A4FF4" w:rsidRPr="000227DB" w:rsidRDefault="002A4FF4" w:rsidP="00E45627">
            <w:pPr>
              <w:pStyle w:val="Heading5"/>
              <w:spacing w:before="120" w:line="240" w:lineRule="auto"/>
              <w:rPr>
                <w:rFonts w:ascii="Arial" w:hAnsi="Arial" w:cs="Arial"/>
                <w:sz w:val="20"/>
                <w:szCs w:val="20"/>
                <w:u w:val="none"/>
                <w:lang w:val="el-GR"/>
              </w:rPr>
            </w:pPr>
            <w:r w:rsidRPr="000227DB">
              <w:rPr>
                <w:rFonts w:ascii="Arial" w:hAnsi="Arial" w:cs="Arial"/>
                <w:sz w:val="20"/>
                <w:szCs w:val="20"/>
                <w:u w:val="none"/>
                <w:lang w:val="el-GR"/>
              </w:rPr>
              <w:t xml:space="preserve">Η τιμή βάσης είναι μηδέν (0). </w:t>
            </w:r>
          </w:p>
          <w:p w:rsidR="002A4FF4" w:rsidRPr="000227DB" w:rsidRDefault="002A4FF4" w:rsidP="002A4FF4">
            <w:pPr>
              <w:rPr>
                <w:rFonts w:ascii="Arial" w:hAnsi="Arial" w:cs="Arial"/>
                <w:sz w:val="20"/>
                <w:szCs w:val="20"/>
                <w:lang w:val="el-GR" w:eastAsia="en-US"/>
              </w:rPr>
            </w:pPr>
          </w:p>
          <w:p w:rsidR="002A4FF4" w:rsidRPr="000227DB" w:rsidRDefault="002A4FF4" w:rsidP="002A4FF4">
            <w:pPr>
              <w:rPr>
                <w:rFonts w:ascii="Arial" w:hAnsi="Arial" w:cs="Arial"/>
                <w:sz w:val="20"/>
                <w:szCs w:val="20"/>
                <w:lang w:val="el-GR" w:eastAsia="en-US"/>
              </w:rPr>
            </w:pPr>
            <w:r w:rsidRPr="000227DB">
              <w:rPr>
                <w:rFonts w:ascii="Arial" w:hAnsi="Arial" w:cs="Arial"/>
                <w:sz w:val="20"/>
                <w:szCs w:val="20"/>
                <w:lang w:val="el-GR" w:eastAsia="en-US"/>
              </w:rPr>
              <w:t xml:space="preserve">Η τιμή στόχος αντιστοιχεί στο συνολικό αριθμό ενηλίκων που </w:t>
            </w:r>
            <w:r w:rsidR="000227DB">
              <w:rPr>
                <w:rFonts w:ascii="Arial" w:hAnsi="Arial" w:cs="Arial"/>
                <w:sz w:val="20"/>
                <w:szCs w:val="20"/>
                <w:lang w:val="el-GR" w:eastAsia="en-US"/>
              </w:rPr>
              <w:t xml:space="preserve">θα </w:t>
            </w:r>
            <w:r w:rsidRPr="000227DB">
              <w:rPr>
                <w:rFonts w:ascii="Arial" w:hAnsi="Arial" w:cs="Arial"/>
                <w:sz w:val="20"/>
                <w:szCs w:val="20"/>
                <w:lang w:val="el-GR" w:eastAsia="en-US"/>
              </w:rPr>
              <w:t>φοιτ</w:t>
            </w:r>
            <w:r w:rsidR="000227DB">
              <w:rPr>
                <w:rFonts w:ascii="Arial" w:hAnsi="Arial" w:cs="Arial"/>
                <w:sz w:val="20"/>
                <w:szCs w:val="20"/>
                <w:lang w:val="el-GR" w:eastAsia="en-US"/>
              </w:rPr>
              <w:t>ήσουν</w:t>
            </w:r>
            <w:r w:rsidRPr="000227DB">
              <w:rPr>
                <w:rFonts w:ascii="Arial" w:hAnsi="Arial" w:cs="Arial"/>
                <w:sz w:val="20"/>
                <w:szCs w:val="20"/>
                <w:lang w:val="el-GR" w:eastAsia="en-US"/>
              </w:rPr>
              <w:t xml:space="preserve"> στα </w:t>
            </w:r>
            <w:proofErr w:type="spellStart"/>
            <w:r w:rsidRPr="000227DB">
              <w:rPr>
                <w:rFonts w:ascii="Arial" w:hAnsi="Arial" w:cs="Arial"/>
                <w:sz w:val="20"/>
                <w:szCs w:val="20"/>
                <w:lang w:val="el-GR" w:eastAsia="en-US"/>
              </w:rPr>
              <w:t>Μεταλυκειακά</w:t>
            </w:r>
            <w:proofErr w:type="spellEnd"/>
            <w:r w:rsidRPr="000227DB">
              <w:rPr>
                <w:rFonts w:ascii="Arial" w:hAnsi="Arial" w:cs="Arial"/>
                <w:sz w:val="20"/>
                <w:szCs w:val="20"/>
                <w:lang w:val="el-GR" w:eastAsia="en-US"/>
              </w:rPr>
              <w:t xml:space="preserve"> Ινστιτούτα Επαγγελματικής Εκπαίδευσης και Κατάρτισης καθώς και στην εσπερινή Τεχνική Σχολή Λεμεσού.</w:t>
            </w:r>
          </w:p>
          <w:p w:rsidR="002A4FF4" w:rsidRPr="000227DB" w:rsidRDefault="002A4FF4" w:rsidP="002A4FF4">
            <w:pPr>
              <w:rPr>
                <w:rFonts w:ascii="Arial" w:hAnsi="Arial" w:cs="Arial"/>
                <w:sz w:val="20"/>
                <w:szCs w:val="20"/>
                <w:lang w:val="el-GR" w:eastAsia="en-US"/>
              </w:rPr>
            </w:pPr>
          </w:p>
          <w:p w:rsidR="002A4FF4" w:rsidRPr="002A4FF4" w:rsidRDefault="002A4FF4" w:rsidP="002A4FF4">
            <w:pPr>
              <w:rPr>
                <w:lang w:val="el-GR" w:eastAsia="en-US"/>
              </w:rPr>
            </w:pPr>
            <w:r w:rsidRPr="000227DB">
              <w:rPr>
                <w:rFonts w:ascii="Arial" w:hAnsi="Arial" w:cs="Arial"/>
                <w:sz w:val="20"/>
                <w:szCs w:val="20"/>
                <w:lang w:val="el-GR" w:eastAsia="en-US"/>
              </w:rPr>
              <w:t>Πηγή: Υπουργείο Παιδείας και Πολιτισμού</w:t>
            </w:r>
          </w:p>
        </w:tc>
      </w:tr>
    </w:tbl>
    <w:p w:rsidR="00F91BD3" w:rsidRDefault="00F91BD3">
      <w:pPr>
        <w:spacing w:before="100" w:after="100"/>
        <w:jc w:val="center"/>
        <w:rPr>
          <w:rFonts w:ascii="Arial" w:hAnsi="Arial" w:cs="Arial"/>
          <w:b/>
          <w:i/>
          <w:sz w:val="22"/>
          <w:szCs w:val="22"/>
          <w:lang w:val="el-GR"/>
        </w:rPr>
      </w:pPr>
    </w:p>
    <w:p w:rsidR="004E210D" w:rsidRDefault="004E210D">
      <w:pPr>
        <w:spacing w:before="100" w:after="100"/>
        <w:jc w:val="center"/>
        <w:rPr>
          <w:rFonts w:ascii="Arial" w:hAnsi="Arial" w:cs="Arial"/>
          <w:b/>
          <w:i/>
          <w:sz w:val="22"/>
          <w:szCs w:val="22"/>
          <w:lang w:val="el-GR"/>
        </w:rPr>
      </w:pPr>
    </w:p>
    <w:p w:rsidR="004E210D" w:rsidRDefault="004E210D">
      <w:pPr>
        <w:spacing w:before="100" w:after="100"/>
        <w:jc w:val="center"/>
        <w:rPr>
          <w:rFonts w:ascii="Arial" w:hAnsi="Arial" w:cs="Arial"/>
          <w:b/>
          <w:i/>
          <w:sz w:val="22"/>
          <w:szCs w:val="22"/>
          <w:lang w:val="el-GR"/>
        </w:rPr>
      </w:pPr>
    </w:p>
    <w:p w:rsidR="004E210D" w:rsidRDefault="004E210D">
      <w:pPr>
        <w:spacing w:before="100" w:after="100"/>
        <w:jc w:val="center"/>
        <w:rPr>
          <w:rFonts w:ascii="Arial" w:hAnsi="Arial" w:cs="Arial"/>
          <w:b/>
          <w:i/>
          <w:sz w:val="22"/>
          <w:szCs w:val="22"/>
          <w:lang w:val="el-GR"/>
        </w:rPr>
      </w:pPr>
    </w:p>
    <w:p w:rsidR="00806CA8" w:rsidRPr="00840B17" w:rsidRDefault="00806CA8">
      <w:pPr>
        <w:spacing w:before="100" w:after="100"/>
        <w:jc w:val="center"/>
        <w:rPr>
          <w:rFonts w:ascii="Arial" w:hAnsi="Arial" w:cs="Arial"/>
          <w:b/>
          <w:i/>
          <w:sz w:val="22"/>
          <w:szCs w:val="22"/>
          <w:lang w:val="el-GR"/>
        </w:rPr>
      </w:pPr>
      <w:r w:rsidRPr="00840B17">
        <w:rPr>
          <w:rFonts w:ascii="Arial" w:hAnsi="Arial" w:cs="Arial"/>
          <w:b/>
          <w:i/>
          <w:sz w:val="22"/>
          <w:szCs w:val="22"/>
          <w:lang w:val="el-GR"/>
        </w:rPr>
        <w:t>ΔΕΙΚΤΕΣ ΑΠΟΤΕΛΕΣΜΑΤΩΝ</w:t>
      </w:r>
    </w:p>
    <w:tbl>
      <w:tblPr>
        <w:tblW w:w="1414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648"/>
        <w:gridCol w:w="2660"/>
        <w:gridCol w:w="1701"/>
        <w:gridCol w:w="1417"/>
        <w:gridCol w:w="1418"/>
        <w:gridCol w:w="6304"/>
      </w:tblGrid>
      <w:tr w:rsidR="00A40D0A" w:rsidRPr="00776D1A">
        <w:tc>
          <w:tcPr>
            <w:tcW w:w="648" w:type="dxa"/>
            <w:shd w:val="clear" w:color="auto" w:fill="D9D9D9"/>
            <w:vAlign w:val="center"/>
          </w:tcPr>
          <w:p w:rsidR="00A40D0A" w:rsidRPr="00776D1A" w:rsidRDefault="00A40D0A" w:rsidP="001239B3">
            <w:pPr>
              <w:jc w:val="center"/>
              <w:rPr>
                <w:rFonts w:ascii="Arial" w:hAnsi="Arial" w:cs="Arial"/>
                <w:b/>
                <w:sz w:val="20"/>
                <w:szCs w:val="20"/>
                <w:lang w:val="el-GR"/>
              </w:rPr>
            </w:pPr>
            <w:r w:rsidRPr="00776D1A">
              <w:rPr>
                <w:rFonts w:ascii="Arial" w:hAnsi="Arial" w:cs="Arial"/>
                <w:b/>
                <w:sz w:val="20"/>
                <w:szCs w:val="20"/>
                <w:lang w:val="el-GR"/>
              </w:rPr>
              <w:t>α/α</w:t>
            </w:r>
          </w:p>
        </w:tc>
        <w:tc>
          <w:tcPr>
            <w:tcW w:w="2660" w:type="dxa"/>
            <w:shd w:val="clear" w:color="auto" w:fill="D9D9D9"/>
            <w:vAlign w:val="center"/>
          </w:tcPr>
          <w:p w:rsidR="00A40D0A" w:rsidRPr="00776D1A" w:rsidRDefault="00A40D0A" w:rsidP="001E4B12">
            <w:pPr>
              <w:jc w:val="center"/>
              <w:rPr>
                <w:rFonts w:ascii="Arial" w:hAnsi="Arial" w:cs="Arial"/>
                <w:b/>
                <w:sz w:val="20"/>
                <w:szCs w:val="20"/>
                <w:lang w:val="el-GR"/>
              </w:rPr>
            </w:pPr>
            <w:r w:rsidRPr="00776D1A">
              <w:rPr>
                <w:rFonts w:ascii="Arial" w:hAnsi="Arial" w:cs="Arial"/>
                <w:b/>
                <w:sz w:val="20"/>
                <w:szCs w:val="20"/>
                <w:lang w:val="el-GR"/>
              </w:rPr>
              <w:t>ΔΕΙΚΤΗΣ</w:t>
            </w:r>
          </w:p>
        </w:tc>
        <w:tc>
          <w:tcPr>
            <w:tcW w:w="1701" w:type="dxa"/>
            <w:shd w:val="clear" w:color="auto" w:fill="D9D9D9"/>
            <w:vAlign w:val="center"/>
          </w:tcPr>
          <w:p w:rsidR="00A40D0A" w:rsidRPr="00776D1A" w:rsidRDefault="00A40D0A" w:rsidP="001E4B12">
            <w:pPr>
              <w:jc w:val="center"/>
              <w:rPr>
                <w:rFonts w:ascii="Arial" w:hAnsi="Arial" w:cs="Arial"/>
                <w:b/>
                <w:sz w:val="20"/>
                <w:szCs w:val="20"/>
                <w:lang w:val="el-GR"/>
              </w:rPr>
            </w:pPr>
            <w:r w:rsidRPr="00776D1A">
              <w:rPr>
                <w:rFonts w:ascii="Arial" w:hAnsi="Arial" w:cs="Arial"/>
                <w:b/>
                <w:sz w:val="20"/>
                <w:szCs w:val="20"/>
                <w:lang w:val="el-GR"/>
              </w:rPr>
              <w:t>ΜΟΝΑΔΑ ΜΕΤΡΗΣΗΣ</w:t>
            </w:r>
          </w:p>
        </w:tc>
        <w:tc>
          <w:tcPr>
            <w:tcW w:w="1417" w:type="dxa"/>
            <w:shd w:val="clear" w:color="auto" w:fill="D9D9D9"/>
            <w:vAlign w:val="center"/>
          </w:tcPr>
          <w:p w:rsidR="00A40D0A" w:rsidRPr="00776D1A" w:rsidRDefault="00A40D0A" w:rsidP="001E4B12">
            <w:pPr>
              <w:jc w:val="center"/>
              <w:rPr>
                <w:rFonts w:ascii="Arial" w:hAnsi="Arial" w:cs="Arial"/>
                <w:b/>
                <w:sz w:val="20"/>
                <w:szCs w:val="20"/>
                <w:lang w:val="el-GR"/>
              </w:rPr>
            </w:pPr>
            <w:r w:rsidRPr="00776D1A">
              <w:rPr>
                <w:rFonts w:ascii="Arial" w:hAnsi="Arial" w:cs="Arial"/>
                <w:b/>
                <w:sz w:val="20"/>
                <w:szCs w:val="20"/>
                <w:lang w:val="el-GR"/>
              </w:rPr>
              <w:t>ΤΙΜΗ ΒΑΣΗΣ</w:t>
            </w:r>
          </w:p>
        </w:tc>
        <w:tc>
          <w:tcPr>
            <w:tcW w:w="1418" w:type="dxa"/>
            <w:shd w:val="clear" w:color="auto" w:fill="D9D9D9"/>
            <w:vAlign w:val="center"/>
          </w:tcPr>
          <w:p w:rsidR="00A40D0A" w:rsidRPr="00776D1A" w:rsidRDefault="00A40D0A" w:rsidP="001E4B12">
            <w:pPr>
              <w:jc w:val="center"/>
              <w:rPr>
                <w:rFonts w:ascii="Arial" w:hAnsi="Arial" w:cs="Arial"/>
                <w:b/>
                <w:sz w:val="20"/>
                <w:szCs w:val="20"/>
                <w:lang w:val="el-GR"/>
              </w:rPr>
            </w:pPr>
          </w:p>
          <w:p w:rsidR="00A40D0A" w:rsidRPr="00776D1A" w:rsidRDefault="00A40D0A" w:rsidP="001E4B12">
            <w:pPr>
              <w:jc w:val="center"/>
              <w:rPr>
                <w:rFonts w:ascii="Arial" w:hAnsi="Arial" w:cs="Arial"/>
                <w:b/>
                <w:sz w:val="20"/>
                <w:szCs w:val="20"/>
                <w:lang w:val="el-GR"/>
              </w:rPr>
            </w:pPr>
          </w:p>
          <w:p w:rsidR="00A40D0A" w:rsidRPr="00776D1A" w:rsidRDefault="00A40D0A" w:rsidP="001E4B12">
            <w:pPr>
              <w:jc w:val="center"/>
              <w:rPr>
                <w:rFonts w:ascii="Arial" w:hAnsi="Arial" w:cs="Arial"/>
                <w:b/>
                <w:sz w:val="20"/>
                <w:szCs w:val="20"/>
                <w:lang w:val="el-GR"/>
              </w:rPr>
            </w:pPr>
            <w:r w:rsidRPr="00776D1A">
              <w:rPr>
                <w:rFonts w:ascii="Arial" w:hAnsi="Arial" w:cs="Arial"/>
                <w:b/>
                <w:sz w:val="20"/>
                <w:szCs w:val="20"/>
                <w:lang w:val="el-GR"/>
              </w:rPr>
              <w:t>ΤΙΜΗ ΣΤΟΧΟΣ</w:t>
            </w:r>
          </w:p>
          <w:p w:rsidR="00A40D0A" w:rsidRPr="00776D1A" w:rsidRDefault="00A40D0A" w:rsidP="001E4B12">
            <w:pPr>
              <w:rPr>
                <w:rFonts w:ascii="Arial" w:hAnsi="Arial" w:cs="Arial"/>
                <w:b/>
                <w:sz w:val="20"/>
                <w:szCs w:val="20"/>
                <w:lang w:val="el-GR"/>
              </w:rPr>
            </w:pPr>
            <w:r w:rsidRPr="00776D1A">
              <w:rPr>
                <w:rFonts w:ascii="Arial" w:hAnsi="Arial" w:cs="Arial"/>
                <w:b/>
                <w:sz w:val="20"/>
                <w:szCs w:val="20"/>
                <w:lang w:val="el-GR"/>
              </w:rPr>
              <w:t xml:space="preserve">    </w:t>
            </w:r>
          </w:p>
          <w:p w:rsidR="00A40D0A" w:rsidRPr="00776D1A" w:rsidRDefault="00A40D0A" w:rsidP="001E4B12">
            <w:pPr>
              <w:jc w:val="center"/>
              <w:rPr>
                <w:rFonts w:ascii="Arial" w:hAnsi="Arial" w:cs="Arial"/>
                <w:b/>
                <w:sz w:val="20"/>
                <w:szCs w:val="20"/>
                <w:lang w:val="el-GR"/>
              </w:rPr>
            </w:pPr>
            <w:r w:rsidRPr="00776D1A">
              <w:rPr>
                <w:rFonts w:ascii="Arial" w:hAnsi="Arial" w:cs="Arial"/>
                <w:b/>
                <w:sz w:val="20"/>
                <w:szCs w:val="20"/>
                <w:lang w:val="el-GR"/>
              </w:rPr>
              <w:t>2015</w:t>
            </w:r>
          </w:p>
        </w:tc>
        <w:tc>
          <w:tcPr>
            <w:tcW w:w="6304" w:type="dxa"/>
            <w:shd w:val="clear" w:color="auto" w:fill="D9D9D9"/>
            <w:vAlign w:val="center"/>
          </w:tcPr>
          <w:p w:rsidR="00A40D0A" w:rsidRPr="00776D1A" w:rsidRDefault="00A40D0A" w:rsidP="001E4B12">
            <w:pPr>
              <w:jc w:val="center"/>
              <w:rPr>
                <w:rFonts w:ascii="Arial" w:hAnsi="Arial" w:cs="Arial"/>
                <w:b/>
                <w:sz w:val="20"/>
                <w:szCs w:val="20"/>
                <w:lang w:val="el-GR"/>
              </w:rPr>
            </w:pPr>
            <w:r w:rsidRPr="00776D1A">
              <w:rPr>
                <w:rFonts w:ascii="Arial" w:hAnsi="Arial" w:cs="Arial"/>
                <w:b/>
                <w:sz w:val="20"/>
                <w:szCs w:val="20"/>
                <w:lang w:val="el-GR"/>
              </w:rPr>
              <w:t>ΟΡΙΣΜΟΣ / ΠΑΡΑΔΟΧΕΣ</w:t>
            </w:r>
          </w:p>
        </w:tc>
      </w:tr>
      <w:tr w:rsidR="00A40D0A" w:rsidRPr="008C202D" w:rsidTr="0039125A">
        <w:trPr>
          <w:trHeight w:val="623"/>
        </w:trPr>
        <w:tc>
          <w:tcPr>
            <w:tcW w:w="648" w:type="dxa"/>
          </w:tcPr>
          <w:p w:rsidR="00A40D0A" w:rsidRPr="00776D1A" w:rsidRDefault="00A40D0A">
            <w:pPr>
              <w:spacing w:before="100" w:after="100"/>
              <w:rPr>
                <w:rFonts w:ascii="Arial" w:hAnsi="Arial" w:cs="Arial"/>
                <w:sz w:val="20"/>
                <w:szCs w:val="20"/>
                <w:lang w:val="el-GR"/>
              </w:rPr>
            </w:pPr>
            <w:r w:rsidRPr="00776D1A">
              <w:rPr>
                <w:rFonts w:ascii="Arial" w:hAnsi="Arial" w:cs="Arial"/>
                <w:sz w:val="20"/>
                <w:szCs w:val="20"/>
                <w:lang w:val="el-GR"/>
              </w:rPr>
              <w:t>1</w:t>
            </w:r>
          </w:p>
        </w:tc>
        <w:tc>
          <w:tcPr>
            <w:tcW w:w="2660" w:type="dxa"/>
          </w:tcPr>
          <w:p w:rsidR="00A40D0A" w:rsidRPr="00776D1A" w:rsidRDefault="00D4012B" w:rsidP="004E210D">
            <w:pPr>
              <w:spacing w:before="100" w:after="100"/>
              <w:rPr>
                <w:rFonts w:ascii="Arial" w:hAnsi="Arial" w:cs="Arial"/>
                <w:sz w:val="20"/>
                <w:szCs w:val="20"/>
                <w:lang w:val="el-GR"/>
              </w:rPr>
            </w:pPr>
            <w:proofErr w:type="spellStart"/>
            <w:r>
              <w:rPr>
                <w:rFonts w:ascii="Arial" w:hAnsi="Arial" w:cs="Arial"/>
                <w:sz w:val="20"/>
                <w:szCs w:val="20"/>
                <w:lang w:val="el-GR"/>
              </w:rPr>
              <w:t>Εγγεγραμένοι</w:t>
            </w:r>
            <w:proofErr w:type="spellEnd"/>
            <w:r>
              <w:rPr>
                <w:rFonts w:ascii="Arial" w:hAnsi="Arial" w:cs="Arial"/>
                <w:sz w:val="20"/>
                <w:szCs w:val="20"/>
                <w:lang w:val="el-GR"/>
              </w:rPr>
              <w:t xml:space="preserve"> μαθητές </w:t>
            </w:r>
            <w:r w:rsidR="004E210D">
              <w:rPr>
                <w:rFonts w:ascii="Arial" w:hAnsi="Arial" w:cs="Arial"/>
                <w:sz w:val="20"/>
                <w:szCs w:val="20"/>
                <w:lang w:val="el-GR"/>
              </w:rPr>
              <w:t xml:space="preserve">στη </w:t>
            </w:r>
            <w:r w:rsidR="00422817">
              <w:rPr>
                <w:rFonts w:ascii="Arial" w:hAnsi="Arial" w:cs="Arial"/>
                <w:sz w:val="20"/>
                <w:szCs w:val="20"/>
                <w:lang w:val="el-GR"/>
              </w:rPr>
              <w:t>Νέ</w:t>
            </w:r>
            <w:r w:rsidR="004E210D">
              <w:rPr>
                <w:rFonts w:ascii="Arial" w:hAnsi="Arial" w:cs="Arial"/>
                <w:sz w:val="20"/>
                <w:szCs w:val="20"/>
                <w:lang w:val="el-GR"/>
              </w:rPr>
              <w:t>α</w:t>
            </w:r>
            <w:r w:rsidR="00422817">
              <w:rPr>
                <w:rFonts w:ascii="Arial" w:hAnsi="Arial" w:cs="Arial"/>
                <w:sz w:val="20"/>
                <w:szCs w:val="20"/>
                <w:lang w:val="el-GR"/>
              </w:rPr>
              <w:t xml:space="preserve"> </w:t>
            </w:r>
            <w:r w:rsidR="004E210D">
              <w:rPr>
                <w:rFonts w:ascii="Arial" w:hAnsi="Arial" w:cs="Arial"/>
                <w:sz w:val="20"/>
                <w:szCs w:val="20"/>
                <w:lang w:val="el-GR"/>
              </w:rPr>
              <w:t xml:space="preserve">Σύγχρονη </w:t>
            </w:r>
            <w:r w:rsidR="00A40D0A" w:rsidRPr="00776D1A">
              <w:rPr>
                <w:rFonts w:ascii="Arial" w:hAnsi="Arial" w:cs="Arial"/>
                <w:sz w:val="20"/>
                <w:szCs w:val="20"/>
                <w:lang w:val="el-GR"/>
              </w:rPr>
              <w:t xml:space="preserve"> Μαθητεία</w:t>
            </w:r>
            <w:r>
              <w:rPr>
                <w:rFonts w:ascii="Arial" w:hAnsi="Arial" w:cs="Arial"/>
                <w:sz w:val="20"/>
                <w:szCs w:val="20"/>
                <w:lang w:val="el-GR"/>
              </w:rPr>
              <w:t xml:space="preserve"> που λαμβάνουν πιστοποιητικό φοίτησης</w:t>
            </w:r>
            <w:r w:rsidR="00A40D0A" w:rsidRPr="00776D1A">
              <w:rPr>
                <w:rFonts w:ascii="Arial" w:hAnsi="Arial" w:cs="Arial"/>
                <w:sz w:val="20"/>
                <w:szCs w:val="20"/>
                <w:lang w:val="el-GR"/>
              </w:rPr>
              <w:t xml:space="preserve"> </w:t>
            </w:r>
          </w:p>
        </w:tc>
        <w:tc>
          <w:tcPr>
            <w:tcW w:w="1701" w:type="dxa"/>
          </w:tcPr>
          <w:p w:rsidR="00A40D0A" w:rsidRPr="00776D1A" w:rsidRDefault="00A40D0A">
            <w:pPr>
              <w:spacing w:before="100" w:after="100"/>
              <w:jc w:val="center"/>
              <w:rPr>
                <w:rFonts w:ascii="Arial" w:hAnsi="Arial" w:cs="Arial"/>
                <w:sz w:val="20"/>
                <w:szCs w:val="20"/>
                <w:lang w:val="el-GR"/>
              </w:rPr>
            </w:pPr>
            <w:r w:rsidRPr="00776D1A">
              <w:rPr>
                <w:rFonts w:ascii="Arial" w:hAnsi="Arial" w:cs="Arial"/>
                <w:sz w:val="20"/>
                <w:szCs w:val="20"/>
                <w:lang w:val="el-GR"/>
              </w:rPr>
              <w:t>Ποσοστό</w:t>
            </w:r>
          </w:p>
        </w:tc>
        <w:tc>
          <w:tcPr>
            <w:tcW w:w="1417" w:type="dxa"/>
          </w:tcPr>
          <w:p w:rsidR="00A40D0A" w:rsidRPr="00776D1A" w:rsidRDefault="00422817" w:rsidP="00422817">
            <w:pPr>
              <w:spacing w:before="100" w:after="100"/>
              <w:jc w:val="center"/>
              <w:rPr>
                <w:rFonts w:ascii="Arial" w:hAnsi="Arial" w:cs="Arial"/>
                <w:sz w:val="20"/>
                <w:szCs w:val="20"/>
                <w:lang w:val="el-GR"/>
              </w:rPr>
            </w:pPr>
            <w:r>
              <w:rPr>
                <w:rFonts w:ascii="Arial" w:hAnsi="Arial" w:cs="Arial"/>
                <w:sz w:val="20"/>
                <w:szCs w:val="20"/>
                <w:lang w:val="el-GR"/>
              </w:rPr>
              <w:t>0</w:t>
            </w:r>
          </w:p>
        </w:tc>
        <w:tc>
          <w:tcPr>
            <w:tcW w:w="1418" w:type="dxa"/>
          </w:tcPr>
          <w:p w:rsidR="00A40D0A" w:rsidRPr="00776D1A" w:rsidRDefault="00A40D0A">
            <w:pPr>
              <w:spacing w:before="100" w:after="100"/>
              <w:jc w:val="center"/>
              <w:rPr>
                <w:rFonts w:ascii="Arial" w:hAnsi="Arial" w:cs="Arial"/>
                <w:sz w:val="20"/>
                <w:szCs w:val="20"/>
                <w:lang w:val="el-GR"/>
              </w:rPr>
            </w:pPr>
            <w:r w:rsidRPr="00776D1A">
              <w:rPr>
                <w:rFonts w:ascii="Arial" w:hAnsi="Arial" w:cs="Arial"/>
                <w:sz w:val="20"/>
                <w:szCs w:val="20"/>
                <w:lang w:val="el-GR"/>
              </w:rPr>
              <w:t>70</w:t>
            </w:r>
          </w:p>
        </w:tc>
        <w:tc>
          <w:tcPr>
            <w:tcW w:w="6304" w:type="dxa"/>
          </w:tcPr>
          <w:p w:rsidR="00A40D0A" w:rsidRPr="00776D1A" w:rsidRDefault="004E210D">
            <w:pPr>
              <w:pStyle w:val="BodyText3"/>
              <w:rPr>
                <w:rFonts w:ascii="Arial" w:hAnsi="Arial" w:cs="Arial"/>
                <w:sz w:val="20"/>
                <w:szCs w:val="20"/>
                <w:lang w:val="el-GR"/>
              </w:rPr>
            </w:pPr>
            <w:r>
              <w:rPr>
                <w:rFonts w:ascii="Arial" w:hAnsi="Arial" w:cs="Arial"/>
                <w:sz w:val="20"/>
                <w:szCs w:val="20"/>
                <w:lang w:val="el-GR"/>
              </w:rPr>
              <w:t>Η</w:t>
            </w:r>
            <w:r w:rsidR="000D7A7C">
              <w:rPr>
                <w:rFonts w:ascii="Arial" w:hAnsi="Arial" w:cs="Arial"/>
                <w:sz w:val="20"/>
                <w:szCs w:val="20"/>
                <w:lang w:val="el-GR"/>
              </w:rPr>
              <w:t xml:space="preserve"> </w:t>
            </w:r>
            <w:r w:rsidR="00A40D0A" w:rsidRPr="00776D1A">
              <w:rPr>
                <w:rFonts w:ascii="Arial" w:hAnsi="Arial" w:cs="Arial"/>
                <w:sz w:val="20"/>
                <w:szCs w:val="20"/>
                <w:lang w:val="el-GR"/>
              </w:rPr>
              <w:t xml:space="preserve">τιμή βάσης </w:t>
            </w:r>
            <w:r>
              <w:rPr>
                <w:rFonts w:ascii="Arial" w:hAnsi="Arial" w:cs="Arial"/>
                <w:sz w:val="20"/>
                <w:szCs w:val="20"/>
                <w:lang w:val="el-GR"/>
              </w:rPr>
              <w:t xml:space="preserve">είναι μηδέν (0) </w:t>
            </w:r>
            <w:r w:rsidR="000D7A7C">
              <w:rPr>
                <w:rFonts w:ascii="Arial" w:hAnsi="Arial" w:cs="Arial"/>
                <w:sz w:val="20"/>
                <w:szCs w:val="20"/>
                <w:lang w:val="el-GR"/>
              </w:rPr>
              <w:t xml:space="preserve">δεδομένου ότι </w:t>
            </w:r>
            <w:r>
              <w:rPr>
                <w:rFonts w:ascii="Arial" w:hAnsi="Arial" w:cs="Arial"/>
                <w:sz w:val="20"/>
                <w:szCs w:val="20"/>
                <w:lang w:val="el-GR"/>
              </w:rPr>
              <w:t xml:space="preserve">η Νέα Σύγχρονη Μαθητεία λειτούργησε </w:t>
            </w:r>
            <w:r w:rsidR="000D7A7C">
              <w:rPr>
                <w:rFonts w:ascii="Arial" w:hAnsi="Arial" w:cs="Arial"/>
                <w:sz w:val="20"/>
                <w:szCs w:val="20"/>
                <w:lang w:val="el-GR"/>
              </w:rPr>
              <w:t xml:space="preserve"> για πρώτη φορά </w:t>
            </w:r>
            <w:r>
              <w:rPr>
                <w:rFonts w:ascii="Arial" w:hAnsi="Arial" w:cs="Arial"/>
                <w:sz w:val="20"/>
                <w:szCs w:val="20"/>
                <w:lang w:val="el-GR"/>
              </w:rPr>
              <w:t xml:space="preserve">υπό </w:t>
            </w:r>
            <w:r w:rsidR="000D7A7C">
              <w:rPr>
                <w:rFonts w:ascii="Arial" w:hAnsi="Arial" w:cs="Arial"/>
                <w:sz w:val="20"/>
                <w:szCs w:val="20"/>
                <w:lang w:val="el-GR"/>
              </w:rPr>
              <w:t xml:space="preserve">τη νέα </w:t>
            </w:r>
            <w:r>
              <w:rPr>
                <w:rFonts w:ascii="Arial" w:hAnsi="Arial" w:cs="Arial"/>
                <w:sz w:val="20"/>
                <w:szCs w:val="20"/>
                <w:lang w:val="el-GR"/>
              </w:rPr>
              <w:t>της</w:t>
            </w:r>
            <w:r w:rsidR="000D7A7C">
              <w:rPr>
                <w:rFonts w:ascii="Arial" w:hAnsi="Arial" w:cs="Arial"/>
                <w:sz w:val="20"/>
                <w:szCs w:val="20"/>
                <w:lang w:val="el-GR"/>
              </w:rPr>
              <w:t xml:space="preserve"> μορφή </w:t>
            </w:r>
            <w:r>
              <w:rPr>
                <w:rFonts w:ascii="Arial" w:hAnsi="Arial" w:cs="Arial"/>
                <w:sz w:val="20"/>
                <w:szCs w:val="20"/>
                <w:lang w:val="el-GR"/>
              </w:rPr>
              <w:t xml:space="preserve">το Νοέμβριο του 2012. </w:t>
            </w:r>
            <w:r w:rsidR="00A40D0A" w:rsidRPr="00776D1A">
              <w:rPr>
                <w:rFonts w:ascii="Arial" w:hAnsi="Arial" w:cs="Arial"/>
                <w:sz w:val="20"/>
                <w:szCs w:val="20"/>
                <w:lang w:val="el-GR"/>
              </w:rPr>
              <w:t xml:space="preserve"> </w:t>
            </w:r>
          </w:p>
          <w:p w:rsidR="00776D1A" w:rsidRDefault="00A40D0A">
            <w:pPr>
              <w:pStyle w:val="BodyText3"/>
              <w:rPr>
                <w:rFonts w:ascii="Arial" w:hAnsi="Arial" w:cs="Arial"/>
                <w:sz w:val="20"/>
                <w:szCs w:val="20"/>
                <w:lang w:val="el-GR"/>
              </w:rPr>
            </w:pPr>
            <w:r w:rsidRPr="00776D1A">
              <w:rPr>
                <w:rFonts w:ascii="Arial" w:hAnsi="Arial" w:cs="Arial"/>
                <w:sz w:val="20"/>
                <w:szCs w:val="20"/>
                <w:lang w:val="el-GR"/>
              </w:rPr>
              <w:t xml:space="preserve">Η τιμή στόχος </w:t>
            </w:r>
            <w:r w:rsidR="004E210D">
              <w:rPr>
                <w:rFonts w:ascii="Arial" w:hAnsi="Arial" w:cs="Arial"/>
                <w:sz w:val="20"/>
                <w:szCs w:val="20"/>
                <w:lang w:val="el-GR"/>
              </w:rPr>
              <w:t>αντιστοιχεί σ</w:t>
            </w:r>
            <w:r w:rsidRPr="00776D1A">
              <w:rPr>
                <w:rFonts w:ascii="Arial" w:hAnsi="Arial" w:cs="Arial"/>
                <w:sz w:val="20"/>
                <w:szCs w:val="20"/>
                <w:lang w:val="el-GR"/>
              </w:rPr>
              <w:t xml:space="preserve">το ποσοστό των μαθητευόμενων </w:t>
            </w:r>
            <w:r w:rsidR="004E210D">
              <w:rPr>
                <w:rFonts w:ascii="Arial" w:hAnsi="Arial" w:cs="Arial"/>
                <w:sz w:val="20"/>
                <w:szCs w:val="20"/>
                <w:lang w:val="el-GR"/>
              </w:rPr>
              <w:t>της Νέας Σύγχρονης Μ</w:t>
            </w:r>
            <w:r w:rsidRPr="00776D1A">
              <w:rPr>
                <w:rFonts w:ascii="Arial" w:hAnsi="Arial" w:cs="Arial"/>
                <w:sz w:val="20"/>
                <w:szCs w:val="20"/>
                <w:lang w:val="el-GR"/>
              </w:rPr>
              <w:t>αθητείας</w:t>
            </w:r>
            <w:r w:rsidR="000D7A7C">
              <w:rPr>
                <w:rFonts w:ascii="Arial" w:hAnsi="Arial" w:cs="Arial"/>
                <w:sz w:val="20"/>
                <w:szCs w:val="20"/>
                <w:lang w:val="el-GR"/>
              </w:rPr>
              <w:t xml:space="preserve"> που</w:t>
            </w:r>
            <w:r w:rsidRPr="00776D1A">
              <w:rPr>
                <w:rFonts w:ascii="Arial" w:hAnsi="Arial" w:cs="Arial"/>
                <w:sz w:val="20"/>
                <w:szCs w:val="20"/>
                <w:lang w:val="el-GR"/>
              </w:rPr>
              <w:t xml:space="preserve"> θα ολοκληρώσουν τη </w:t>
            </w:r>
            <w:r w:rsidR="00364B88" w:rsidRPr="00776D1A">
              <w:rPr>
                <w:rFonts w:ascii="Arial" w:hAnsi="Arial" w:cs="Arial"/>
                <w:sz w:val="20"/>
                <w:szCs w:val="20"/>
                <w:lang w:val="el-GR"/>
              </w:rPr>
              <w:t>φοίτησ</w:t>
            </w:r>
            <w:r w:rsidR="00364B88">
              <w:rPr>
                <w:rFonts w:ascii="Arial" w:hAnsi="Arial" w:cs="Arial"/>
                <w:sz w:val="20"/>
                <w:szCs w:val="20"/>
                <w:lang w:val="el-GR"/>
              </w:rPr>
              <w:t>ή</w:t>
            </w:r>
            <w:r w:rsidR="00364B88" w:rsidRPr="00776D1A">
              <w:rPr>
                <w:rFonts w:ascii="Arial" w:hAnsi="Arial" w:cs="Arial"/>
                <w:sz w:val="20"/>
                <w:szCs w:val="20"/>
                <w:lang w:val="el-GR"/>
              </w:rPr>
              <w:t xml:space="preserve"> </w:t>
            </w:r>
            <w:r w:rsidR="000D7A7C">
              <w:rPr>
                <w:rFonts w:ascii="Arial" w:hAnsi="Arial" w:cs="Arial"/>
                <w:sz w:val="20"/>
                <w:szCs w:val="20"/>
                <w:lang w:val="el-GR"/>
              </w:rPr>
              <w:t>τους και θα λάβουν πιστοποιητικό</w:t>
            </w:r>
            <w:r w:rsidR="004E210D">
              <w:rPr>
                <w:rFonts w:ascii="Arial" w:hAnsi="Arial" w:cs="Arial"/>
                <w:sz w:val="20"/>
                <w:szCs w:val="20"/>
                <w:lang w:val="el-GR"/>
              </w:rPr>
              <w:t xml:space="preserve"> φοίτησης</w:t>
            </w:r>
            <w:r w:rsidRPr="00776D1A">
              <w:rPr>
                <w:rFonts w:ascii="Arial" w:hAnsi="Arial" w:cs="Arial"/>
                <w:sz w:val="20"/>
                <w:szCs w:val="20"/>
                <w:lang w:val="el-GR"/>
              </w:rPr>
              <w:t xml:space="preserve">. </w:t>
            </w:r>
          </w:p>
          <w:p w:rsidR="00776D1A" w:rsidRDefault="00776D1A">
            <w:pPr>
              <w:pStyle w:val="BodyText3"/>
              <w:rPr>
                <w:rFonts w:ascii="Arial" w:hAnsi="Arial" w:cs="Arial"/>
                <w:sz w:val="20"/>
                <w:szCs w:val="20"/>
                <w:lang w:val="el-GR"/>
              </w:rPr>
            </w:pPr>
          </w:p>
          <w:p w:rsidR="00A40D0A" w:rsidRPr="00776D1A" w:rsidRDefault="00776D1A" w:rsidP="0039125A">
            <w:pPr>
              <w:pStyle w:val="BodyText3"/>
              <w:rPr>
                <w:rFonts w:ascii="Arial" w:hAnsi="Arial" w:cs="Arial"/>
                <w:sz w:val="20"/>
                <w:szCs w:val="20"/>
                <w:lang w:val="el-GR"/>
              </w:rPr>
            </w:pPr>
            <w:r w:rsidRPr="003E22A0">
              <w:rPr>
                <w:rFonts w:ascii="Arial" w:hAnsi="Arial" w:cs="Arial"/>
                <w:sz w:val="20"/>
                <w:szCs w:val="20"/>
                <w:lang w:val="el-GR"/>
              </w:rPr>
              <w:t>Πηγή: Κέντρο Παραγωγικότητας, Υπουργείο Εργασίας και Κοινωνικών Ασφαλίσεων</w:t>
            </w:r>
            <w:r w:rsidR="00A40D0A" w:rsidRPr="00776D1A">
              <w:rPr>
                <w:rFonts w:ascii="Arial" w:hAnsi="Arial" w:cs="Arial"/>
                <w:sz w:val="20"/>
                <w:szCs w:val="20"/>
                <w:lang w:val="el-GR"/>
              </w:rPr>
              <w:t xml:space="preserve"> </w:t>
            </w:r>
          </w:p>
        </w:tc>
      </w:tr>
      <w:tr w:rsidR="00A40D0A" w:rsidRPr="008C202D" w:rsidTr="00805066">
        <w:trPr>
          <w:trHeight w:val="1694"/>
        </w:trPr>
        <w:tc>
          <w:tcPr>
            <w:tcW w:w="648" w:type="dxa"/>
          </w:tcPr>
          <w:p w:rsidR="00A40D0A" w:rsidRPr="00776D1A" w:rsidRDefault="00A40D0A">
            <w:pPr>
              <w:spacing w:before="100" w:after="100"/>
              <w:rPr>
                <w:rFonts w:ascii="Arial" w:hAnsi="Arial" w:cs="Arial"/>
                <w:sz w:val="20"/>
                <w:szCs w:val="20"/>
                <w:lang w:val="el-GR"/>
              </w:rPr>
            </w:pPr>
            <w:r w:rsidRPr="00776D1A">
              <w:rPr>
                <w:rFonts w:ascii="Arial" w:hAnsi="Arial" w:cs="Arial"/>
                <w:sz w:val="20"/>
                <w:szCs w:val="20"/>
                <w:lang w:val="el-GR"/>
              </w:rPr>
              <w:lastRenderedPageBreak/>
              <w:t>2</w:t>
            </w:r>
          </w:p>
        </w:tc>
        <w:tc>
          <w:tcPr>
            <w:tcW w:w="2660" w:type="dxa"/>
          </w:tcPr>
          <w:p w:rsidR="00A40D0A" w:rsidRPr="00776D1A" w:rsidRDefault="00DE4024">
            <w:pPr>
              <w:spacing w:before="100" w:after="100"/>
              <w:rPr>
                <w:rFonts w:ascii="Arial" w:hAnsi="Arial" w:cs="Arial"/>
                <w:sz w:val="20"/>
                <w:szCs w:val="20"/>
                <w:lang w:val="el-GR"/>
              </w:rPr>
            </w:pPr>
            <w:r>
              <w:rPr>
                <w:rFonts w:ascii="Arial" w:hAnsi="Arial" w:cs="Arial"/>
                <w:sz w:val="20"/>
                <w:szCs w:val="20"/>
                <w:lang w:val="el-GR"/>
              </w:rPr>
              <w:t>Επιχειρήσεις (</w:t>
            </w:r>
            <w:r w:rsidR="00776D1A">
              <w:rPr>
                <w:rFonts w:ascii="Arial" w:hAnsi="Arial" w:cs="Arial"/>
                <w:sz w:val="20"/>
                <w:szCs w:val="20"/>
                <w:lang w:val="el-GR"/>
              </w:rPr>
              <w:t>ΠΜΕ και ΜΜΕ</w:t>
            </w:r>
            <w:r>
              <w:rPr>
                <w:rFonts w:ascii="Arial" w:hAnsi="Arial" w:cs="Arial"/>
                <w:sz w:val="20"/>
                <w:szCs w:val="20"/>
                <w:lang w:val="el-GR"/>
              </w:rPr>
              <w:t>)</w:t>
            </w:r>
            <w:r w:rsidR="00776D1A">
              <w:rPr>
                <w:rFonts w:ascii="Arial" w:hAnsi="Arial" w:cs="Arial"/>
                <w:sz w:val="20"/>
                <w:szCs w:val="20"/>
                <w:lang w:val="el-GR"/>
              </w:rPr>
              <w:t xml:space="preserve"> που ολοκληρώνουν όλα τα στάδια των προγραμμάτων εξειδικευμένης καθοδήγησης, συμβουλευτικών υπηρεσιών και κα</w:t>
            </w:r>
            <w:r w:rsidR="000D7A7C">
              <w:rPr>
                <w:rFonts w:ascii="Arial" w:hAnsi="Arial" w:cs="Arial"/>
                <w:sz w:val="20"/>
                <w:szCs w:val="20"/>
                <w:lang w:val="el-GR"/>
              </w:rPr>
              <w:t>τ</w:t>
            </w:r>
            <w:r w:rsidR="00776D1A">
              <w:rPr>
                <w:rFonts w:ascii="Arial" w:hAnsi="Arial" w:cs="Arial"/>
                <w:sz w:val="20"/>
                <w:szCs w:val="20"/>
                <w:lang w:val="el-GR"/>
              </w:rPr>
              <w:t xml:space="preserve">άρτισης. </w:t>
            </w:r>
          </w:p>
        </w:tc>
        <w:tc>
          <w:tcPr>
            <w:tcW w:w="1701" w:type="dxa"/>
          </w:tcPr>
          <w:p w:rsidR="00A40D0A" w:rsidRPr="00776D1A" w:rsidRDefault="00DE4024">
            <w:pPr>
              <w:spacing w:before="100" w:after="100"/>
              <w:jc w:val="center"/>
              <w:rPr>
                <w:rFonts w:ascii="Arial" w:hAnsi="Arial" w:cs="Arial"/>
                <w:sz w:val="20"/>
                <w:szCs w:val="20"/>
                <w:lang w:val="el-GR"/>
              </w:rPr>
            </w:pPr>
            <w:r>
              <w:rPr>
                <w:rFonts w:ascii="Arial" w:hAnsi="Arial" w:cs="Arial"/>
                <w:sz w:val="20"/>
                <w:szCs w:val="20"/>
                <w:lang w:val="el-GR"/>
              </w:rPr>
              <w:t>Αριθμός</w:t>
            </w:r>
          </w:p>
        </w:tc>
        <w:tc>
          <w:tcPr>
            <w:tcW w:w="1417" w:type="dxa"/>
          </w:tcPr>
          <w:p w:rsidR="00A40D0A" w:rsidRPr="00776D1A" w:rsidRDefault="00DE4024">
            <w:pPr>
              <w:spacing w:before="100" w:after="100"/>
              <w:jc w:val="center"/>
              <w:rPr>
                <w:rFonts w:ascii="Arial" w:hAnsi="Arial" w:cs="Arial"/>
                <w:sz w:val="20"/>
                <w:szCs w:val="20"/>
                <w:lang w:val="el-GR"/>
              </w:rPr>
            </w:pPr>
            <w:r>
              <w:rPr>
                <w:rFonts w:ascii="Arial" w:hAnsi="Arial" w:cs="Arial"/>
                <w:sz w:val="20"/>
                <w:szCs w:val="20"/>
                <w:lang w:val="el-GR"/>
              </w:rPr>
              <w:t>0</w:t>
            </w:r>
          </w:p>
        </w:tc>
        <w:tc>
          <w:tcPr>
            <w:tcW w:w="1418" w:type="dxa"/>
          </w:tcPr>
          <w:p w:rsidR="00A40D0A" w:rsidRPr="00776D1A" w:rsidRDefault="00DE4024" w:rsidP="00805066">
            <w:pPr>
              <w:spacing w:before="100" w:after="100"/>
              <w:jc w:val="center"/>
              <w:rPr>
                <w:rFonts w:ascii="Arial" w:hAnsi="Arial" w:cs="Arial"/>
                <w:sz w:val="20"/>
                <w:szCs w:val="20"/>
                <w:lang w:val="el-GR"/>
              </w:rPr>
            </w:pPr>
            <w:r>
              <w:rPr>
                <w:rFonts w:ascii="Arial" w:hAnsi="Arial" w:cs="Arial"/>
                <w:sz w:val="20"/>
                <w:szCs w:val="20"/>
                <w:lang w:val="el-GR"/>
              </w:rPr>
              <w:t>1.160</w:t>
            </w:r>
          </w:p>
        </w:tc>
        <w:tc>
          <w:tcPr>
            <w:tcW w:w="6304" w:type="dxa"/>
          </w:tcPr>
          <w:p w:rsidR="00A40D0A" w:rsidRDefault="00776D1A" w:rsidP="009102E1">
            <w:pPr>
              <w:spacing w:before="100" w:after="100"/>
              <w:rPr>
                <w:rFonts w:ascii="Arial" w:eastAsia="Arial Unicode MS" w:hAnsi="Arial" w:cs="Arial"/>
                <w:sz w:val="20"/>
                <w:szCs w:val="20"/>
                <w:lang w:val="el-GR"/>
              </w:rPr>
            </w:pPr>
            <w:r>
              <w:rPr>
                <w:rFonts w:ascii="Arial" w:eastAsia="Arial Unicode MS" w:hAnsi="Arial" w:cs="Arial"/>
                <w:sz w:val="20"/>
                <w:szCs w:val="20"/>
                <w:lang w:val="el-GR"/>
              </w:rPr>
              <w:t xml:space="preserve">Η τιμή βάσης </w:t>
            </w:r>
            <w:r w:rsidR="000D7A7C">
              <w:rPr>
                <w:rFonts w:ascii="Arial" w:eastAsia="Arial Unicode MS" w:hAnsi="Arial" w:cs="Arial"/>
                <w:sz w:val="20"/>
                <w:szCs w:val="20"/>
                <w:lang w:val="el-GR"/>
              </w:rPr>
              <w:t xml:space="preserve">είναι </w:t>
            </w:r>
            <w:r w:rsidR="00DE4024">
              <w:rPr>
                <w:rFonts w:ascii="Arial" w:eastAsia="Arial Unicode MS" w:hAnsi="Arial" w:cs="Arial"/>
                <w:sz w:val="20"/>
                <w:szCs w:val="20"/>
                <w:lang w:val="el-GR"/>
              </w:rPr>
              <w:t xml:space="preserve">μηδέν (0). Σημειώνεται ότι, </w:t>
            </w:r>
            <w:r>
              <w:rPr>
                <w:rFonts w:ascii="Arial" w:eastAsia="Arial Unicode MS" w:hAnsi="Arial" w:cs="Arial"/>
                <w:sz w:val="20"/>
                <w:szCs w:val="20"/>
                <w:lang w:val="el-GR"/>
              </w:rPr>
              <w:t>το σύνολο των επιχειρήσεων</w:t>
            </w:r>
            <w:r w:rsidR="00DE4024">
              <w:rPr>
                <w:rFonts w:ascii="Arial" w:eastAsia="Arial Unicode MS" w:hAnsi="Arial" w:cs="Arial"/>
                <w:sz w:val="20"/>
                <w:szCs w:val="20"/>
                <w:lang w:val="el-GR"/>
              </w:rPr>
              <w:t xml:space="preserve"> (ΠΜΕ και ΜΜΕ)</w:t>
            </w:r>
            <w:r>
              <w:rPr>
                <w:rFonts w:ascii="Arial" w:eastAsia="Arial Unicode MS" w:hAnsi="Arial" w:cs="Arial"/>
                <w:sz w:val="20"/>
                <w:szCs w:val="20"/>
                <w:lang w:val="el-GR"/>
              </w:rPr>
              <w:t xml:space="preserve"> που αναμένεται να συμμετέχουν στα εν λόγω προγράμμ</w:t>
            </w:r>
            <w:r w:rsidR="00DD0C8B">
              <w:rPr>
                <w:rFonts w:ascii="Arial" w:eastAsia="Arial Unicode MS" w:hAnsi="Arial" w:cs="Arial"/>
                <w:sz w:val="20"/>
                <w:szCs w:val="20"/>
                <w:lang w:val="el-GR"/>
              </w:rPr>
              <w:t>α</w:t>
            </w:r>
            <w:r>
              <w:rPr>
                <w:rFonts w:ascii="Arial" w:eastAsia="Arial Unicode MS" w:hAnsi="Arial" w:cs="Arial"/>
                <w:sz w:val="20"/>
                <w:szCs w:val="20"/>
                <w:lang w:val="el-GR"/>
              </w:rPr>
              <w:t>τα</w:t>
            </w:r>
            <w:r w:rsidR="00DE4024">
              <w:rPr>
                <w:rFonts w:ascii="Arial" w:eastAsia="Arial Unicode MS" w:hAnsi="Arial" w:cs="Arial"/>
                <w:sz w:val="20"/>
                <w:szCs w:val="20"/>
                <w:lang w:val="el-GR"/>
              </w:rPr>
              <w:t xml:space="preserve"> ανέρχεται σε 1.450</w:t>
            </w:r>
            <w:r>
              <w:rPr>
                <w:rFonts w:ascii="Arial" w:eastAsia="Arial Unicode MS" w:hAnsi="Arial" w:cs="Arial"/>
                <w:sz w:val="20"/>
                <w:szCs w:val="20"/>
                <w:lang w:val="el-GR"/>
              </w:rPr>
              <w:t>.</w:t>
            </w:r>
            <w:r w:rsidR="00A40D0A" w:rsidRPr="00776D1A">
              <w:rPr>
                <w:rFonts w:ascii="Arial" w:eastAsia="Arial Unicode MS" w:hAnsi="Arial" w:cs="Arial"/>
                <w:sz w:val="20"/>
                <w:szCs w:val="20"/>
                <w:lang w:val="el-GR"/>
              </w:rPr>
              <w:t xml:space="preserve"> </w:t>
            </w:r>
          </w:p>
          <w:p w:rsidR="000D7A7C" w:rsidRPr="00776D1A" w:rsidRDefault="000D7A7C" w:rsidP="009102E1">
            <w:pPr>
              <w:spacing w:before="100" w:after="100"/>
              <w:rPr>
                <w:rFonts w:ascii="Arial" w:eastAsia="Arial Unicode MS" w:hAnsi="Arial" w:cs="Arial"/>
                <w:sz w:val="20"/>
                <w:szCs w:val="20"/>
                <w:lang w:val="el-GR"/>
              </w:rPr>
            </w:pPr>
            <w:r>
              <w:rPr>
                <w:rFonts w:ascii="Arial" w:eastAsia="Arial Unicode MS" w:hAnsi="Arial" w:cs="Arial"/>
                <w:sz w:val="20"/>
                <w:szCs w:val="20"/>
                <w:lang w:val="el-GR"/>
              </w:rPr>
              <w:t xml:space="preserve">Η τιμή στόχος είναι </w:t>
            </w:r>
            <w:r w:rsidR="00DE4024">
              <w:rPr>
                <w:rFonts w:ascii="Arial" w:eastAsia="Arial Unicode MS" w:hAnsi="Arial" w:cs="Arial"/>
                <w:sz w:val="20"/>
                <w:szCs w:val="20"/>
                <w:lang w:val="el-GR"/>
              </w:rPr>
              <w:t>ο αριθμός</w:t>
            </w:r>
            <w:r>
              <w:rPr>
                <w:rFonts w:ascii="Arial" w:eastAsia="Arial Unicode MS" w:hAnsi="Arial" w:cs="Arial"/>
                <w:sz w:val="20"/>
                <w:szCs w:val="20"/>
                <w:lang w:val="el-GR"/>
              </w:rPr>
              <w:t xml:space="preserve"> των επιχειρήσεων που αναμένεται να ολοκληρώσουν όλα τα στάδια των </w:t>
            </w:r>
            <w:r w:rsidR="003F67B6">
              <w:rPr>
                <w:rFonts w:ascii="Arial" w:eastAsia="Arial Unicode MS" w:hAnsi="Arial" w:cs="Arial"/>
                <w:sz w:val="20"/>
                <w:szCs w:val="20"/>
                <w:lang w:val="el-GR"/>
              </w:rPr>
              <w:t xml:space="preserve">εν λόγω </w:t>
            </w:r>
            <w:r>
              <w:rPr>
                <w:rFonts w:ascii="Arial" w:eastAsia="Arial Unicode MS" w:hAnsi="Arial" w:cs="Arial"/>
                <w:sz w:val="20"/>
                <w:szCs w:val="20"/>
                <w:lang w:val="el-GR"/>
              </w:rPr>
              <w:t>προγραμμάτων</w:t>
            </w:r>
            <w:r w:rsidR="00DE4024">
              <w:rPr>
                <w:rFonts w:ascii="Arial" w:eastAsia="Arial Unicode MS" w:hAnsi="Arial" w:cs="Arial"/>
                <w:sz w:val="20"/>
                <w:szCs w:val="20"/>
                <w:lang w:val="el-GR"/>
              </w:rPr>
              <w:t xml:space="preserve"> και αντιστοιχεί σε ποσοστό 80% των δυνητικών συμμετεχόντων</w:t>
            </w:r>
            <w:r w:rsidR="003F67B6">
              <w:rPr>
                <w:rFonts w:ascii="Arial" w:eastAsia="Arial Unicode MS" w:hAnsi="Arial" w:cs="Arial"/>
                <w:sz w:val="20"/>
                <w:szCs w:val="20"/>
                <w:lang w:val="el-GR"/>
              </w:rPr>
              <w:t>.</w:t>
            </w:r>
          </w:p>
          <w:p w:rsidR="00805066" w:rsidRPr="00776D1A" w:rsidRDefault="00805066" w:rsidP="00805066">
            <w:pPr>
              <w:spacing w:before="100" w:after="100"/>
              <w:rPr>
                <w:rFonts w:ascii="Arial" w:hAnsi="Arial" w:cs="Arial"/>
                <w:sz w:val="20"/>
                <w:szCs w:val="20"/>
                <w:lang w:val="el-GR"/>
              </w:rPr>
            </w:pPr>
          </w:p>
          <w:p w:rsidR="00A40D0A" w:rsidRPr="00776D1A" w:rsidRDefault="00805066" w:rsidP="00776D1A">
            <w:pPr>
              <w:spacing w:before="100" w:after="100"/>
              <w:rPr>
                <w:rFonts w:ascii="Arial" w:hAnsi="Arial" w:cs="Arial"/>
                <w:sz w:val="20"/>
                <w:szCs w:val="20"/>
                <w:lang w:val="el-GR"/>
              </w:rPr>
            </w:pPr>
            <w:r>
              <w:rPr>
                <w:rFonts w:ascii="Arial" w:hAnsi="Arial" w:cs="Arial"/>
                <w:sz w:val="20"/>
                <w:szCs w:val="20"/>
                <w:lang w:val="el-GR"/>
              </w:rPr>
              <w:t>Πηγή: Αρχή Ανάπτυξης Ανθρώπινου Δυναμικού</w:t>
            </w:r>
          </w:p>
        </w:tc>
      </w:tr>
      <w:tr w:rsidR="00805066" w:rsidRPr="008C202D" w:rsidTr="00805066">
        <w:trPr>
          <w:trHeight w:val="1064"/>
        </w:trPr>
        <w:tc>
          <w:tcPr>
            <w:tcW w:w="648" w:type="dxa"/>
          </w:tcPr>
          <w:p w:rsidR="00805066" w:rsidRPr="00776D1A" w:rsidRDefault="00805066">
            <w:pPr>
              <w:spacing w:before="100" w:after="100"/>
              <w:rPr>
                <w:rFonts w:ascii="Arial" w:hAnsi="Arial" w:cs="Arial"/>
                <w:sz w:val="20"/>
                <w:szCs w:val="20"/>
                <w:lang w:val="el-GR"/>
              </w:rPr>
            </w:pPr>
            <w:r>
              <w:rPr>
                <w:rFonts w:ascii="Arial" w:hAnsi="Arial" w:cs="Arial"/>
                <w:sz w:val="20"/>
                <w:szCs w:val="20"/>
                <w:lang w:val="el-GR"/>
              </w:rPr>
              <w:t>3</w:t>
            </w:r>
          </w:p>
        </w:tc>
        <w:tc>
          <w:tcPr>
            <w:tcW w:w="2660" w:type="dxa"/>
          </w:tcPr>
          <w:p w:rsidR="009112AA" w:rsidRPr="0060112E" w:rsidRDefault="003F67B6">
            <w:pPr>
              <w:spacing w:before="100" w:after="100"/>
              <w:rPr>
                <w:rFonts w:ascii="Arial" w:hAnsi="Arial" w:cs="Arial"/>
                <w:sz w:val="20"/>
                <w:szCs w:val="20"/>
                <w:lang w:val="el-GR"/>
              </w:rPr>
            </w:pPr>
            <w:r>
              <w:rPr>
                <w:rFonts w:ascii="Arial" w:hAnsi="Arial" w:cs="Arial"/>
                <w:sz w:val="20"/>
                <w:szCs w:val="20"/>
                <w:lang w:val="el-GR"/>
              </w:rPr>
              <w:t>Δημόσιοι λειτουργοί που θα ολοκληρώσουν με επιτυχία τα προγράμματα κατάρτισης</w:t>
            </w:r>
          </w:p>
          <w:p w:rsidR="00805066" w:rsidDel="00776D1A" w:rsidRDefault="00805066">
            <w:pPr>
              <w:spacing w:before="100" w:after="100"/>
              <w:rPr>
                <w:rFonts w:ascii="Arial" w:hAnsi="Arial" w:cs="Arial"/>
                <w:sz w:val="20"/>
                <w:szCs w:val="20"/>
                <w:lang w:val="el-GR"/>
              </w:rPr>
            </w:pPr>
          </w:p>
        </w:tc>
        <w:tc>
          <w:tcPr>
            <w:tcW w:w="1701" w:type="dxa"/>
          </w:tcPr>
          <w:p w:rsidR="001B61FA" w:rsidRDefault="003F422B">
            <w:pPr>
              <w:spacing w:before="100" w:after="100"/>
              <w:jc w:val="center"/>
              <w:rPr>
                <w:rFonts w:ascii="Arial" w:hAnsi="Arial" w:cs="Arial"/>
                <w:sz w:val="20"/>
                <w:szCs w:val="20"/>
                <w:lang w:val="el-GR"/>
              </w:rPr>
            </w:pPr>
            <w:r>
              <w:rPr>
                <w:rFonts w:ascii="Arial" w:hAnsi="Arial" w:cs="Arial"/>
                <w:sz w:val="20"/>
                <w:szCs w:val="20"/>
                <w:lang w:val="el-GR"/>
              </w:rPr>
              <w:t xml:space="preserve"> Αριθμός</w:t>
            </w:r>
          </w:p>
          <w:p w:rsidR="00805066" w:rsidRPr="00776D1A" w:rsidRDefault="00805066">
            <w:pPr>
              <w:spacing w:before="100" w:after="100"/>
              <w:jc w:val="center"/>
              <w:rPr>
                <w:rFonts w:ascii="Arial" w:hAnsi="Arial" w:cs="Arial"/>
                <w:sz w:val="20"/>
                <w:szCs w:val="20"/>
                <w:lang w:val="el-GR"/>
              </w:rPr>
            </w:pPr>
          </w:p>
        </w:tc>
        <w:tc>
          <w:tcPr>
            <w:tcW w:w="1417" w:type="dxa"/>
          </w:tcPr>
          <w:p w:rsidR="00805066" w:rsidDel="00776D1A" w:rsidRDefault="003F422B" w:rsidP="00EE0CA5">
            <w:pPr>
              <w:spacing w:before="100" w:after="100"/>
              <w:jc w:val="center"/>
              <w:rPr>
                <w:rFonts w:ascii="Arial" w:hAnsi="Arial" w:cs="Arial"/>
                <w:sz w:val="20"/>
                <w:szCs w:val="20"/>
                <w:lang w:val="el-GR"/>
              </w:rPr>
            </w:pPr>
            <w:r>
              <w:rPr>
                <w:rFonts w:ascii="Arial" w:hAnsi="Arial" w:cs="Arial"/>
                <w:sz w:val="20"/>
                <w:szCs w:val="20"/>
                <w:lang w:val="el-GR"/>
              </w:rPr>
              <w:t>0</w:t>
            </w:r>
          </w:p>
        </w:tc>
        <w:tc>
          <w:tcPr>
            <w:tcW w:w="1418" w:type="dxa"/>
          </w:tcPr>
          <w:p w:rsidR="00805066" w:rsidRPr="00776D1A" w:rsidDel="00805066" w:rsidRDefault="003F422B" w:rsidP="00EE0CA5">
            <w:pPr>
              <w:spacing w:before="100" w:after="100"/>
              <w:jc w:val="center"/>
              <w:rPr>
                <w:rFonts w:ascii="Arial" w:hAnsi="Arial" w:cs="Arial"/>
                <w:sz w:val="20"/>
                <w:szCs w:val="20"/>
                <w:lang w:val="el-GR"/>
              </w:rPr>
            </w:pPr>
            <w:r>
              <w:rPr>
                <w:rFonts w:ascii="Arial" w:hAnsi="Arial" w:cs="Arial"/>
                <w:sz w:val="20"/>
                <w:szCs w:val="20"/>
                <w:lang w:val="el-GR"/>
              </w:rPr>
              <w:t>2.000</w:t>
            </w:r>
          </w:p>
        </w:tc>
        <w:tc>
          <w:tcPr>
            <w:tcW w:w="6304" w:type="dxa"/>
          </w:tcPr>
          <w:p w:rsidR="003F67B6" w:rsidRDefault="003F67B6" w:rsidP="009102E1">
            <w:pPr>
              <w:spacing w:before="100" w:after="100"/>
              <w:rPr>
                <w:rFonts w:ascii="Arial" w:eastAsia="Arial Unicode MS" w:hAnsi="Arial" w:cs="Arial"/>
                <w:sz w:val="20"/>
                <w:szCs w:val="20"/>
                <w:lang w:val="el-GR"/>
              </w:rPr>
            </w:pPr>
            <w:r>
              <w:rPr>
                <w:rFonts w:ascii="Arial" w:eastAsia="Arial Unicode MS" w:hAnsi="Arial" w:cs="Arial"/>
                <w:sz w:val="20"/>
                <w:szCs w:val="20"/>
                <w:lang w:val="el-GR"/>
              </w:rPr>
              <w:t xml:space="preserve">Η τιμή βάσης είναι </w:t>
            </w:r>
            <w:r w:rsidR="003F422B">
              <w:rPr>
                <w:rFonts w:ascii="Arial" w:eastAsia="Arial Unicode MS" w:hAnsi="Arial" w:cs="Arial"/>
                <w:sz w:val="20"/>
                <w:szCs w:val="20"/>
                <w:lang w:val="el-GR"/>
              </w:rPr>
              <w:t xml:space="preserve">μηδέν (0). Σημειώνεται ότι, </w:t>
            </w:r>
            <w:r>
              <w:rPr>
                <w:rFonts w:ascii="Arial" w:eastAsia="Arial Unicode MS" w:hAnsi="Arial" w:cs="Arial"/>
                <w:sz w:val="20"/>
                <w:szCs w:val="20"/>
                <w:lang w:val="el-GR"/>
              </w:rPr>
              <w:t xml:space="preserve">ο συνολικός αριθμός των δημοσίων λειτουργών </w:t>
            </w:r>
            <w:r w:rsidR="00422817">
              <w:rPr>
                <w:rFonts w:ascii="Arial" w:eastAsia="Arial Unicode MS" w:hAnsi="Arial" w:cs="Arial"/>
                <w:sz w:val="20"/>
                <w:szCs w:val="20"/>
                <w:lang w:val="el-GR"/>
              </w:rPr>
              <w:t xml:space="preserve">που δύναται να καταρτιστούν στα πλαίσια του Επιχειρησιακού Προγράμματος </w:t>
            </w:r>
            <w:r>
              <w:rPr>
                <w:rFonts w:ascii="Arial" w:eastAsia="Arial Unicode MS" w:hAnsi="Arial" w:cs="Arial"/>
                <w:sz w:val="20"/>
                <w:szCs w:val="20"/>
                <w:lang w:val="el-GR"/>
              </w:rPr>
              <w:t>μέχρι το τέλος της προγραμματικής περιόδου</w:t>
            </w:r>
            <w:r w:rsidR="003F422B">
              <w:rPr>
                <w:rFonts w:ascii="Arial" w:eastAsia="Arial Unicode MS" w:hAnsi="Arial" w:cs="Arial"/>
                <w:sz w:val="20"/>
                <w:szCs w:val="20"/>
                <w:lang w:val="el-GR"/>
              </w:rPr>
              <w:t xml:space="preserve"> ανέρχεται στις 2.500</w:t>
            </w:r>
            <w:r>
              <w:rPr>
                <w:rFonts w:ascii="Arial" w:eastAsia="Arial Unicode MS" w:hAnsi="Arial" w:cs="Arial"/>
                <w:sz w:val="20"/>
                <w:szCs w:val="20"/>
                <w:lang w:val="el-GR"/>
              </w:rPr>
              <w:t>.</w:t>
            </w:r>
          </w:p>
          <w:p w:rsidR="00AD0737" w:rsidRDefault="003F67B6" w:rsidP="009102E1">
            <w:pPr>
              <w:spacing w:before="100" w:after="100"/>
              <w:rPr>
                <w:rFonts w:ascii="Arial" w:eastAsia="Arial Unicode MS" w:hAnsi="Arial" w:cs="Arial"/>
                <w:sz w:val="20"/>
                <w:szCs w:val="20"/>
                <w:lang w:val="el-GR"/>
              </w:rPr>
            </w:pPr>
            <w:r>
              <w:rPr>
                <w:rFonts w:ascii="Arial" w:eastAsia="Arial Unicode MS" w:hAnsi="Arial" w:cs="Arial"/>
                <w:sz w:val="20"/>
                <w:szCs w:val="20"/>
                <w:lang w:val="el-GR"/>
              </w:rPr>
              <w:t xml:space="preserve">Η τιμή στόχος είναι </w:t>
            </w:r>
            <w:r w:rsidR="003F422B">
              <w:rPr>
                <w:rFonts w:ascii="Arial" w:eastAsia="Arial Unicode MS" w:hAnsi="Arial" w:cs="Arial"/>
                <w:sz w:val="20"/>
                <w:szCs w:val="20"/>
                <w:lang w:val="el-GR"/>
              </w:rPr>
              <w:t xml:space="preserve">ο αριθμός </w:t>
            </w:r>
            <w:r>
              <w:rPr>
                <w:rFonts w:ascii="Arial" w:eastAsia="Arial Unicode MS" w:hAnsi="Arial" w:cs="Arial"/>
                <w:sz w:val="20"/>
                <w:szCs w:val="20"/>
                <w:lang w:val="el-GR"/>
              </w:rPr>
              <w:t>των δημόσιων λειτουργών που αναμένεται να ολοκληρώσουν με επιτυχία τα προγράμματα κατάρτισης</w:t>
            </w:r>
            <w:r w:rsidR="003F422B">
              <w:rPr>
                <w:rFonts w:ascii="Arial" w:eastAsia="Arial Unicode MS" w:hAnsi="Arial" w:cs="Arial"/>
                <w:sz w:val="20"/>
                <w:szCs w:val="20"/>
                <w:lang w:val="el-GR"/>
              </w:rPr>
              <w:t xml:space="preserve"> και αντιστοιχεί στο 80% των δυνητικών συμμετεχόντων</w:t>
            </w:r>
            <w:r>
              <w:rPr>
                <w:rFonts w:ascii="Arial" w:eastAsia="Arial Unicode MS" w:hAnsi="Arial" w:cs="Arial"/>
                <w:sz w:val="20"/>
                <w:szCs w:val="20"/>
                <w:lang w:val="el-GR"/>
              </w:rPr>
              <w:t>.</w:t>
            </w:r>
          </w:p>
          <w:p w:rsidR="00805066" w:rsidDel="00776D1A" w:rsidRDefault="00AD0737" w:rsidP="001B61FA">
            <w:pPr>
              <w:spacing w:before="100" w:after="100"/>
              <w:rPr>
                <w:rFonts w:ascii="Arial" w:eastAsia="Arial Unicode MS" w:hAnsi="Arial" w:cs="Arial"/>
                <w:sz w:val="20"/>
                <w:szCs w:val="20"/>
                <w:lang w:val="el-GR"/>
              </w:rPr>
            </w:pPr>
            <w:r>
              <w:rPr>
                <w:rFonts w:ascii="Arial" w:hAnsi="Arial" w:cs="Arial"/>
                <w:sz w:val="20"/>
                <w:szCs w:val="20"/>
                <w:lang w:val="el-GR"/>
              </w:rPr>
              <w:t>Πηγή: Κυπριακή Ακαδημία Δημόσιας Διοίκησης</w:t>
            </w:r>
            <w:r w:rsidDel="006357B8">
              <w:rPr>
                <w:rFonts w:ascii="Arial" w:eastAsia="Arial Unicode MS" w:hAnsi="Arial" w:cs="Arial"/>
                <w:sz w:val="20"/>
                <w:szCs w:val="20"/>
                <w:lang w:val="el-GR"/>
              </w:rPr>
              <w:t xml:space="preserve"> </w:t>
            </w:r>
          </w:p>
        </w:tc>
      </w:tr>
      <w:tr w:rsidR="00EE0CA5" w:rsidRPr="008C202D" w:rsidTr="00805066">
        <w:trPr>
          <w:trHeight w:val="1064"/>
        </w:trPr>
        <w:tc>
          <w:tcPr>
            <w:tcW w:w="648" w:type="dxa"/>
          </w:tcPr>
          <w:p w:rsidR="00EE0CA5" w:rsidRDefault="000935D1">
            <w:pPr>
              <w:spacing w:before="100" w:after="100"/>
              <w:rPr>
                <w:rFonts w:ascii="Arial" w:hAnsi="Arial" w:cs="Arial"/>
                <w:sz w:val="20"/>
                <w:szCs w:val="20"/>
                <w:lang w:val="el-GR"/>
              </w:rPr>
            </w:pPr>
            <w:r>
              <w:rPr>
                <w:rFonts w:ascii="Arial" w:hAnsi="Arial" w:cs="Arial"/>
                <w:sz w:val="20"/>
                <w:szCs w:val="20"/>
                <w:lang w:val="el-GR"/>
              </w:rPr>
              <w:t>4</w:t>
            </w:r>
          </w:p>
        </w:tc>
        <w:tc>
          <w:tcPr>
            <w:tcW w:w="2660" w:type="dxa"/>
          </w:tcPr>
          <w:p w:rsidR="00EE0CA5" w:rsidRDefault="00EE0CA5">
            <w:pPr>
              <w:spacing w:before="100" w:after="100"/>
              <w:rPr>
                <w:rFonts w:ascii="Arial" w:hAnsi="Arial" w:cs="Arial"/>
                <w:sz w:val="20"/>
                <w:szCs w:val="20"/>
                <w:lang w:val="el-GR"/>
              </w:rPr>
            </w:pPr>
            <w:r>
              <w:rPr>
                <w:rFonts w:ascii="Arial" w:hAnsi="Arial" w:cs="Arial"/>
                <w:sz w:val="20"/>
                <w:szCs w:val="20"/>
                <w:lang w:val="el-GR"/>
              </w:rPr>
              <w:t>Υπηρεσίες που θα αναδιοργανωθούν σύμφωνα με Απόφαση του Υπουργικού Συμβουλίου</w:t>
            </w:r>
          </w:p>
        </w:tc>
        <w:tc>
          <w:tcPr>
            <w:tcW w:w="1701" w:type="dxa"/>
          </w:tcPr>
          <w:p w:rsidR="00EE0CA5" w:rsidRDefault="00EE0CA5">
            <w:pPr>
              <w:spacing w:before="100" w:after="100"/>
              <w:jc w:val="center"/>
              <w:rPr>
                <w:rFonts w:ascii="Arial" w:hAnsi="Arial" w:cs="Arial"/>
                <w:sz w:val="20"/>
                <w:szCs w:val="20"/>
                <w:lang w:val="el-GR"/>
              </w:rPr>
            </w:pPr>
            <w:r>
              <w:rPr>
                <w:rFonts w:ascii="Arial" w:hAnsi="Arial" w:cs="Arial"/>
                <w:sz w:val="20"/>
                <w:szCs w:val="20"/>
                <w:lang w:val="el-GR"/>
              </w:rPr>
              <w:t>Αριθμός</w:t>
            </w:r>
          </w:p>
        </w:tc>
        <w:tc>
          <w:tcPr>
            <w:tcW w:w="1417" w:type="dxa"/>
          </w:tcPr>
          <w:p w:rsidR="00EE0CA5" w:rsidRDefault="00F93BB8">
            <w:pPr>
              <w:spacing w:before="100" w:after="100"/>
              <w:jc w:val="center"/>
              <w:rPr>
                <w:rFonts w:ascii="Arial" w:hAnsi="Arial" w:cs="Arial"/>
                <w:sz w:val="20"/>
                <w:szCs w:val="20"/>
                <w:lang w:val="el-GR"/>
              </w:rPr>
            </w:pPr>
            <w:r>
              <w:rPr>
                <w:rFonts w:ascii="Arial" w:hAnsi="Arial" w:cs="Arial"/>
                <w:sz w:val="20"/>
                <w:szCs w:val="20"/>
                <w:lang w:val="el-GR"/>
              </w:rPr>
              <w:t>0</w:t>
            </w:r>
          </w:p>
        </w:tc>
        <w:tc>
          <w:tcPr>
            <w:tcW w:w="1418" w:type="dxa"/>
          </w:tcPr>
          <w:p w:rsidR="00EE0CA5" w:rsidRDefault="00EE0CA5" w:rsidP="00805066">
            <w:pPr>
              <w:spacing w:before="100" w:after="100"/>
              <w:jc w:val="center"/>
              <w:rPr>
                <w:rFonts w:ascii="Arial" w:hAnsi="Arial" w:cs="Arial"/>
                <w:sz w:val="20"/>
                <w:szCs w:val="20"/>
                <w:lang w:val="el-GR"/>
              </w:rPr>
            </w:pPr>
            <w:r>
              <w:rPr>
                <w:rFonts w:ascii="Arial" w:hAnsi="Arial" w:cs="Arial"/>
                <w:sz w:val="20"/>
                <w:szCs w:val="20"/>
                <w:lang w:val="el-GR"/>
              </w:rPr>
              <w:t>1</w:t>
            </w:r>
          </w:p>
        </w:tc>
        <w:tc>
          <w:tcPr>
            <w:tcW w:w="6304" w:type="dxa"/>
          </w:tcPr>
          <w:p w:rsidR="00EE0CA5" w:rsidRDefault="00BB2403" w:rsidP="000935D1">
            <w:pPr>
              <w:spacing w:before="100" w:after="100"/>
              <w:rPr>
                <w:rFonts w:ascii="Arial" w:eastAsia="Arial Unicode MS" w:hAnsi="Arial" w:cs="Arial"/>
                <w:sz w:val="20"/>
                <w:szCs w:val="20"/>
                <w:lang w:val="el-GR"/>
              </w:rPr>
            </w:pPr>
            <w:r>
              <w:rPr>
                <w:rFonts w:ascii="Arial" w:eastAsia="Arial Unicode MS" w:hAnsi="Arial" w:cs="Arial"/>
                <w:sz w:val="20"/>
                <w:szCs w:val="20"/>
                <w:lang w:val="el-GR"/>
              </w:rPr>
              <w:t>Η τιμή στόχος</w:t>
            </w:r>
            <w:r w:rsidR="000935D1">
              <w:rPr>
                <w:rFonts w:ascii="Arial" w:eastAsia="Arial Unicode MS" w:hAnsi="Arial" w:cs="Arial"/>
                <w:sz w:val="20"/>
                <w:szCs w:val="20"/>
                <w:lang w:val="el-GR"/>
              </w:rPr>
              <w:t xml:space="preserve"> (1)</w:t>
            </w:r>
            <w:r>
              <w:rPr>
                <w:rFonts w:ascii="Arial" w:eastAsia="Arial Unicode MS" w:hAnsi="Arial" w:cs="Arial"/>
                <w:sz w:val="20"/>
                <w:szCs w:val="20"/>
                <w:lang w:val="el-GR"/>
              </w:rPr>
              <w:t xml:space="preserve"> </w:t>
            </w:r>
            <w:r w:rsidR="000935D1">
              <w:rPr>
                <w:rFonts w:ascii="Arial" w:eastAsia="Arial Unicode MS" w:hAnsi="Arial" w:cs="Arial"/>
                <w:sz w:val="20"/>
                <w:szCs w:val="20"/>
                <w:lang w:val="el-GR"/>
              </w:rPr>
              <w:t>αφορά</w:t>
            </w:r>
            <w:r>
              <w:rPr>
                <w:rFonts w:ascii="Arial" w:eastAsia="Arial Unicode MS" w:hAnsi="Arial" w:cs="Arial"/>
                <w:sz w:val="20"/>
                <w:szCs w:val="20"/>
                <w:lang w:val="el-GR"/>
              </w:rPr>
              <w:t xml:space="preserve"> στο Τμήμα Δημόσιας Διοίκησης και Προσωπικού που αναδιοργανώνεται με βάση Απόφαση του Υπουργικού Συμβουλίου.</w:t>
            </w:r>
          </w:p>
        </w:tc>
      </w:tr>
    </w:tbl>
    <w:p w:rsidR="001239B3" w:rsidRPr="00840B17" w:rsidRDefault="001239B3">
      <w:pPr>
        <w:rPr>
          <w:rFonts w:ascii="Arial" w:hAnsi="Arial" w:cs="Arial"/>
          <w:lang w:val="el-GR"/>
        </w:rPr>
        <w:sectPr w:rsidR="001239B3" w:rsidRPr="00840B17">
          <w:pgSz w:w="16838" w:h="11906" w:orient="landscape"/>
          <w:pgMar w:top="1797" w:right="1440" w:bottom="1797" w:left="1440" w:header="720" w:footer="720" w:gutter="0"/>
          <w:cols w:space="720"/>
          <w:docGrid w:linePitch="360"/>
        </w:sectPr>
      </w:pPr>
    </w:p>
    <w:p w:rsidR="00572694" w:rsidRPr="00572694" w:rsidRDefault="00806CA8" w:rsidP="00572694">
      <w:pPr>
        <w:pStyle w:val="Heading2"/>
        <w:numPr>
          <w:ilvl w:val="1"/>
          <w:numId w:val="104"/>
        </w:numPr>
        <w:rPr>
          <w:rFonts w:ascii="Arial" w:hAnsi="Arial"/>
          <w:iCs w:val="0"/>
          <w:szCs w:val="24"/>
          <w:u w:val="none"/>
          <w:lang w:val="el-GR"/>
        </w:rPr>
      </w:pPr>
      <w:bookmarkStart w:id="433" w:name="_Toc157432444"/>
      <w:bookmarkStart w:id="434" w:name="_Toc160624267"/>
      <w:bookmarkStart w:id="435" w:name="_Toc160771307"/>
      <w:bookmarkStart w:id="436" w:name="_Toc326834195"/>
      <w:bookmarkStart w:id="437" w:name="_Toc340047049"/>
      <w:r w:rsidRPr="00840B17">
        <w:rPr>
          <w:rFonts w:ascii="Arial" w:hAnsi="Arial"/>
          <w:iCs w:val="0"/>
          <w:szCs w:val="24"/>
          <w:u w:val="none"/>
          <w:lang w:val="en-GB"/>
        </w:rPr>
        <w:lastRenderedPageBreak/>
        <w:t>A</w:t>
      </w:r>
      <w:r w:rsidRPr="00840B17">
        <w:rPr>
          <w:rFonts w:ascii="Arial" w:hAnsi="Arial"/>
          <w:iCs w:val="0"/>
          <w:szCs w:val="24"/>
          <w:u w:val="none"/>
          <w:lang w:val="el-GR"/>
        </w:rPr>
        <w:t>ξονας Προτεραιότητας 2: ΔΙΕΥΡΥΝΣΗ ΤΗΣ ΑΓΟΡΑΣ ΕΡΓΑΣΙΑΣ ΚΑΙ ΚΟΙΝΩΝΙΚΗ ΣΥΝΟΧΗ</w:t>
      </w:r>
      <w:bookmarkEnd w:id="433"/>
      <w:bookmarkEnd w:id="434"/>
      <w:bookmarkEnd w:id="435"/>
      <w:bookmarkEnd w:id="436"/>
      <w:bookmarkEnd w:id="437"/>
    </w:p>
    <w:p w:rsidR="00806CA8" w:rsidRDefault="00806CA8" w:rsidP="00454F02">
      <w:pPr>
        <w:pStyle w:val="Heading3"/>
        <w:numPr>
          <w:ilvl w:val="2"/>
          <w:numId w:val="104"/>
        </w:numPr>
        <w:rPr>
          <w:rFonts w:ascii="Arial" w:hAnsi="Arial"/>
          <w:iCs/>
          <w:sz w:val="22"/>
          <w:szCs w:val="22"/>
          <w:lang w:val="el-GR"/>
        </w:rPr>
      </w:pPr>
      <w:bookmarkStart w:id="438" w:name="_Toc157432446"/>
      <w:bookmarkStart w:id="439" w:name="_Toc160624269"/>
      <w:bookmarkStart w:id="440" w:name="_Toc160771309"/>
      <w:bookmarkStart w:id="441" w:name="_Toc326834196"/>
      <w:bookmarkStart w:id="442" w:name="_Toc340047050"/>
      <w:r w:rsidRPr="00840B17">
        <w:rPr>
          <w:rFonts w:ascii="Arial" w:hAnsi="Arial"/>
          <w:iCs/>
          <w:sz w:val="22"/>
          <w:szCs w:val="22"/>
          <w:lang w:val="el-GR"/>
        </w:rPr>
        <w:t>Σκοπιμότητα</w:t>
      </w:r>
      <w:bookmarkEnd w:id="438"/>
      <w:bookmarkEnd w:id="439"/>
      <w:bookmarkEnd w:id="440"/>
      <w:bookmarkEnd w:id="441"/>
      <w:bookmarkEnd w:id="442"/>
    </w:p>
    <w:p w:rsidR="00806CA8" w:rsidRPr="00840B17" w:rsidRDefault="00806CA8" w:rsidP="00F00189">
      <w:pPr>
        <w:spacing w:line="360" w:lineRule="auto"/>
        <w:jc w:val="both"/>
        <w:rPr>
          <w:rFonts w:ascii="Arial" w:hAnsi="Arial" w:cs="Arial"/>
          <w:sz w:val="22"/>
          <w:szCs w:val="22"/>
          <w:lang w:val="el-GR"/>
        </w:rPr>
      </w:pPr>
      <w:r w:rsidRPr="00840B17">
        <w:rPr>
          <w:rFonts w:ascii="Arial" w:hAnsi="Arial" w:cs="Arial"/>
          <w:sz w:val="22"/>
          <w:szCs w:val="22"/>
          <w:lang w:val="el-GR"/>
        </w:rPr>
        <w:t xml:space="preserve">Η αγορά εργασίας της Κύπρου </w:t>
      </w:r>
      <w:r w:rsidR="00D82418">
        <w:rPr>
          <w:rFonts w:ascii="Arial" w:hAnsi="Arial" w:cs="Arial"/>
          <w:sz w:val="22"/>
          <w:szCs w:val="22"/>
          <w:lang w:val="el-GR"/>
        </w:rPr>
        <w:t>επηρεάσ</w:t>
      </w:r>
      <w:r w:rsidR="00FB69DF">
        <w:rPr>
          <w:rFonts w:ascii="Arial" w:hAnsi="Arial" w:cs="Arial"/>
          <w:sz w:val="22"/>
          <w:szCs w:val="22"/>
          <w:lang w:val="el-GR"/>
        </w:rPr>
        <w:t>τ</w:t>
      </w:r>
      <w:r w:rsidR="00D82418">
        <w:rPr>
          <w:rFonts w:ascii="Arial" w:hAnsi="Arial" w:cs="Arial"/>
          <w:sz w:val="22"/>
          <w:szCs w:val="22"/>
          <w:lang w:val="el-GR"/>
        </w:rPr>
        <w:t xml:space="preserve">ηκε αρνητικά από τις επιπτώσεις της </w:t>
      </w:r>
      <w:r w:rsidR="001F2F17">
        <w:rPr>
          <w:rFonts w:ascii="Arial" w:hAnsi="Arial" w:cs="Arial"/>
          <w:sz w:val="22"/>
          <w:szCs w:val="22"/>
          <w:lang w:val="el-GR"/>
        </w:rPr>
        <w:t xml:space="preserve">παγκόσμιας οικονομικής και χρηματοπιστωτικής κρίσης. Οι </w:t>
      </w:r>
      <w:r w:rsidR="00D81D1B">
        <w:rPr>
          <w:rFonts w:ascii="Arial" w:hAnsi="Arial" w:cs="Arial"/>
          <w:sz w:val="22"/>
          <w:szCs w:val="22"/>
          <w:lang w:val="el-GR"/>
        </w:rPr>
        <w:t xml:space="preserve">σημαντικότερες </w:t>
      </w:r>
      <w:r w:rsidR="001F2F17">
        <w:rPr>
          <w:rFonts w:ascii="Arial" w:hAnsi="Arial" w:cs="Arial"/>
          <w:sz w:val="22"/>
          <w:szCs w:val="22"/>
          <w:lang w:val="el-GR"/>
        </w:rPr>
        <w:t>αρνητικές επιπτώσεις στην αγορά εργασίας είναι η αύξηση της ανεργίας συνολικά και ιδιαίτερα των νέων και των ανδρών, ενώ αυξήθηκε το ποσοστό συμμετοχής στην αγορά εργασίας. Παράλληλα, ακόμα και σε θετικούς συνολικούς δείκτες της αγοράς εργασίας, τα μεγέθη διαφοροποιούνται</w:t>
      </w:r>
      <w:r w:rsidRPr="00840B17">
        <w:rPr>
          <w:rFonts w:ascii="Arial" w:hAnsi="Arial" w:cs="Arial"/>
          <w:sz w:val="22"/>
          <w:szCs w:val="22"/>
          <w:lang w:val="el-GR"/>
        </w:rPr>
        <w:t xml:space="preserve"> σημαντικά, σε ορισμένες περιπτώσεις, με αρνητική κατεύθυνση για συγκεκριμένες πληθυσμιακές ομάδες, όπως νέους, γυναίκες και κοινωνικά ευπαθείς ομάδες. </w:t>
      </w:r>
    </w:p>
    <w:p w:rsidR="00806CA8" w:rsidRPr="00840B17" w:rsidRDefault="00806CA8" w:rsidP="00F00189">
      <w:pPr>
        <w:spacing w:line="360" w:lineRule="auto"/>
        <w:jc w:val="both"/>
        <w:rPr>
          <w:rFonts w:ascii="Arial" w:hAnsi="Arial" w:cs="Arial"/>
          <w:sz w:val="22"/>
          <w:szCs w:val="22"/>
          <w:lang w:val="el-GR"/>
        </w:rPr>
      </w:pPr>
    </w:p>
    <w:p w:rsidR="00806CA8" w:rsidRPr="00840B17" w:rsidRDefault="00806CA8" w:rsidP="00F00189">
      <w:pPr>
        <w:spacing w:line="360" w:lineRule="auto"/>
        <w:jc w:val="both"/>
        <w:rPr>
          <w:rFonts w:ascii="Arial" w:hAnsi="Arial" w:cs="Arial"/>
          <w:sz w:val="22"/>
          <w:szCs w:val="22"/>
          <w:lang w:val="el-GR"/>
        </w:rPr>
      </w:pPr>
      <w:r w:rsidRPr="00840B17">
        <w:rPr>
          <w:rFonts w:ascii="Arial" w:hAnsi="Arial" w:cs="Arial"/>
          <w:sz w:val="22"/>
          <w:szCs w:val="22"/>
          <w:lang w:val="el-GR"/>
        </w:rPr>
        <w:t xml:space="preserve">Πιο συγκεκριμένα, από την ανάλυση της υφιστάμενης κατάστασης λαμβάνονται υπόψη τα ακόλουθα: </w:t>
      </w:r>
    </w:p>
    <w:p w:rsidR="00806CA8" w:rsidRPr="00840B17" w:rsidRDefault="00806CA8" w:rsidP="00F00189">
      <w:pPr>
        <w:numPr>
          <w:ilvl w:val="0"/>
          <w:numId w:val="60"/>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bCs/>
          <w:sz w:val="22"/>
          <w:szCs w:val="22"/>
          <w:lang w:val="el-GR"/>
        </w:rPr>
        <w:t>Χαμηλά ποσοστά συμμετοχής των γυναικών στην αγορά εργασίας και στην απασχόληση</w:t>
      </w:r>
      <w:r w:rsidRPr="00840B17">
        <w:rPr>
          <w:rFonts w:ascii="Arial" w:hAnsi="Arial" w:cs="Arial"/>
          <w:sz w:val="22"/>
          <w:szCs w:val="22"/>
          <w:lang w:val="el-GR"/>
        </w:rPr>
        <w:t xml:space="preserve"> σε σύγκριση με τα αντίστοιχα των ανδρών. </w:t>
      </w:r>
    </w:p>
    <w:p w:rsidR="00806CA8" w:rsidRPr="00840B17" w:rsidRDefault="00806CA8" w:rsidP="00F00189">
      <w:pPr>
        <w:numPr>
          <w:ilvl w:val="0"/>
          <w:numId w:val="60"/>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bCs/>
          <w:sz w:val="22"/>
          <w:szCs w:val="22"/>
          <w:lang w:val="el-GR"/>
        </w:rPr>
        <w:t>Ψηλό ποσοστό ανεργίας των νέων (15-24)</w:t>
      </w:r>
      <w:r w:rsidRPr="00840B17">
        <w:rPr>
          <w:rFonts w:ascii="Arial" w:hAnsi="Arial" w:cs="Arial"/>
          <w:sz w:val="22"/>
          <w:szCs w:val="22"/>
          <w:lang w:val="el-GR"/>
        </w:rPr>
        <w:t xml:space="preserve"> σε σχέση με το συνολικό ποσοστό ανεργίας, ενώ παρουσιάζει </w:t>
      </w:r>
      <w:r w:rsidR="006F3C06">
        <w:rPr>
          <w:rFonts w:ascii="Arial" w:hAnsi="Arial" w:cs="Arial"/>
          <w:sz w:val="22"/>
          <w:szCs w:val="22"/>
          <w:lang w:val="el-GR"/>
        </w:rPr>
        <w:t xml:space="preserve">έντονη </w:t>
      </w:r>
      <w:r w:rsidRPr="00840B17">
        <w:rPr>
          <w:rFonts w:ascii="Arial" w:hAnsi="Arial" w:cs="Arial"/>
          <w:sz w:val="22"/>
          <w:szCs w:val="22"/>
          <w:lang w:val="el-GR"/>
        </w:rPr>
        <w:t xml:space="preserve">αυξητική τάση. </w:t>
      </w:r>
    </w:p>
    <w:p w:rsidR="00806CA8" w:rsidRPr="00840B17" w:rsidRDefault="00806CA8" w:rsidP="00F00189">
      <w:pPr>
        <w:numPr>
          <w:ilvl w:val="0"/>
          <w:numId w:val="60"/>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Σύμφωνα με την ΕΣΠΕ, 2006–2008 ορισμένες ομάδες του πληθυσμού, μεταξύ άλλων, οι ηλικιωμένοι, τα άτομα με αναπηρίες, οι οικογένειες με σοβαρά κοινωνικά ή άλλα προβλήματα, αντιμετωπίζουν ιδιαίτερες δυσχέρειες στην κοινωνική και εργασιακή τους ενσωμάτωση.</w:t>
      </w:r>
    </w:p>
    <w:p w:rsidR="00806CA8" w:rsidRPr="00840B17" w:rsidRDefault="00806CA8" w:rsidP="00F00189">
      <w:pPr>
        <w:spacing w:line="360" w:lineRule="auto"/>
        <w:jc w:val="both"/>
        <w:rPr>
          <w:rFonts w:ascii="Arial" w:hAnsi="Arial" w:cs="Arial"/>
          <w:sz w:val="22"/>
          <w:szCs w:val="22"/>
          <w:lang w:val="el-GR"/>
        </w:rPr>
      </w:pPr>
    </w:p>
    <w:p w:rsidR="00806CA8" w:rsidRPr="00840B17" w:rsidRDefault="00806CA8" w:rsidP="00F00189">
      <w:pPr>
        <w:spacing w:line="360" w:lineRule="auto"/>
        <w:jc w:val="both"/>
        <w:rPr>
          <w:rFonts w:ascii="Arial" w:hAnsi="Arial" w:cs="Arial"/>
          <w:sz w:val="22"/>
          <w:szCs w:val="22"/>
          <w:lang w:val="el-GR"/>
        </w:rPr>
      </w:pPr>
      <w:r w:rsidRPr="00840B17">
        <w:rPr>
          <w:rFonts w:ascii="Arial" w:hAnsi="Arial" w:cs="Arial"/>
          <w:sz w:val="22"/>
          <w:szCs w:val="22"/>
          <w:lang w:val="el-GR"/>
        </w:rPr>
        <w:t>Με δεδομένες τις πιο πάνω διαρθρωτικές αδυναμίες, καθώς και τις δομικές αλλαγές στις οικονομικές δραστηριότητες, τις ραγδαίες αλλαγές στην τεχνολογία και τις μετατοπίσεις των απαιτήσεων σε εξειδικευμένες θέσεις εργασίας, η εξασφάλιση νέων και η διατήρηση υφιστάμενων θέσεων εργασίας απαιτεί συνεχή αναβάθμιση και αναπροσαρμογή των δεξιοτήτων, ανάλογα με τις εκάστοτε ανάγκες της αγοράς.</w:t>
      </w:r>
    </w:p>
    <w:p w:rsidR="00806CA8" w:rsidRPr="00840B17" w:rsidRDefault="00806CA8" w:rsidP="00F00189">
      <w:pPr>
        <w:spacing w:line="360" w:lineRule="auto"/>
        <w:jc w:val="both"/>
        <w:rPr>
          <w:rFonts w:ascii="Arial" w:hAnsi="Arial" w:cs="Arial"/>
          <w:sz w:val="22"/>
          <w:szCs w:val="22"/>
          <w:lang w:val="el-GR"/>
        </w:rPr>
      </w:pPr>
    </w:p>
    <w:p w:rsidR="00806CA8" w:rsidRPr="00840B17" w:rsidRDefault="00806CA8" w:rsidP="00F00189">
      <w:pPr>
        <w:spacing w:line="360" w:lineRule="auto"/>
        <w:jc w:val="both"/>
        <w:rPr>
          <w:rFonts w:ascii="Arial" w:hAnsi="Arial" w:cs="Arial"/>
          <w:sz w:val="22"/>
          <w:szCs w:val="22"/>
          <w:lang w:val="el-GR"/>
        </w:rPr>
      </w:pPr>
      <w:r w:rsidRPr="00840B17">
        <w:rPr>
          <w:rFonts w:ascii="Arial" w:hAnsi="Arial" w:cs="Arial"/>
          <w:sz w:val="22"/>
          <w:szCs w:val="22"/>
          <w:lang w:val="el-GR"/>
        </w:rPr>
        <w:t xml:space="preserve">Πρόσθετα, προκειμένου να λειτουργήσει αποτελεσματικά η αγορά εργασίας, χωρίς διακρίσεις και να επιτευχθεί ο στόχος της πλήρους απασχόλησης, απαιτείται η συμμετοχή όλων των πληθυσμιακών ομάδων με ίσους όρους, εξασφαλίζοντας ίσες ευκαιρίες πρόσβασης, ιδιαίτερα σ’ εκείνα τα άτομα που ανήκουν σε ομάδες πληθυσμού, οι οποίες κινδυνεύουν από κοινωνικό αποκλεισμό. Αυτό επιτυγχάνεται με την ενθάρρυνση της ένταξης ή επανένταξής τους στην αγορά εργασίας και στην </w:t>
      </w:r>
      <w:r w:rsidRPr="00840B17">
        <w:rPr>
          <w:rFonts w:ascii="Arial" w:hAnsi="Arial" w:cs="Arial"/>
          <w:sz w:val="22"/>
          <w:szCs w:val="22"/>
          <w:lang w:val="el-GR"/>
        </w:rPr>
        <w:lastRenderedPageBreak/>
        <w:t>απασχόληση, καθώς επίσης και με τη διευκόλυνσή τους για πρόσβαση στην εκπαίδευση και κατάρτιση.</w:t>
      </w:r>
    </w:p>
    <w:p w:rsidR="00806CA8" w:rsidRPr="00840B17" w:rsidRDefault="00806CA8" w:rsidP="00F00189">
      <w:pPr>
        <w:spacing w:line="360" w:lineRule="auto"/>
        <w:jc w:val="both"/>
        <w:rPr>
          <w:rFonts w:ascii="Arial" w:hAnsi="Arial" w:cs="Arial"/>
          <w:sz w:val="22"/>
          <w:szCs w:val="22"/>
          <w:lang w:val="el-GR"/>
        </w:rPr>
      </w:pPr>
    </w:p>
    <w:p w:rsidR="00806CA8" w:rsidRPr="00840B17" w:rsidRDefault="00806CA8" w:rsidP="00F00189">
      <w:pPr>
        <w:pStyle w:val="Heading3"/>
        <w:numPr>
          <w:ilvl w:val="2"/>
          <w:numId w:val="104"/>
        </w:numPr>
        <w:spacing w:line="360" w:lineRule="auto"/>
        <w:rPr>
          <w:rFonts w:ascii="Arial" w:hAnsi="Arial"/>
          <w:iCs/>
          <w:sz w:val="22"/>
          <w:szCs w:val="22"/>
          <w:lang w:val="el-GR"/>
        </w:rPr>
      </w:pPr>
      <w:bookmarkStart w:id="443" w:name="_Toc157432445"/>
      <w:bookmarkStart w:id="444" w:name="_Toc160624268"/>
      <w:bookmarkStart w:id="445" w:name="_Toc160771308"/>
      <w:bookmarkStart w:id="446" w:name="_Toc326834197"/>
      <w:bookmarkStart w:id="447" w:name="_Toc340047051"/>
      <w:r w:rsidRPr="00840B17">
        <w:rPr>
          <w:rFonts w:ascii="Arial" w:hAnsi="Arial"/>
          <w:iCs/>
          <w:sz w:val="22"/>
          <w:szCs w:val="22"/>
          <w:lang w:val="el-GR"/>
        </w:rPr>
        <w:t>Στόχοι</w:t>
      </w:r>
      <w:bookmarkEnd w:id="443"/>
      <w:bookmarkEnd w:id="444"/>
      <w:bookmarkEnd w:id="445"/>
      <w:bookmarkEnd w:id="446"/>
      <w:bookmarkEnd w:id="447"/>
    </w:p>
    <w:p w:rsidR="00806CA8" w:rsidRPr="00840B17" w:rsidRDefault="00806CA8" w:rsidP="00F00189">
      <w:pPr>
        <w:spacing w:line="360" w:lineRule="auto"/>
        <w:jc w:val="both"/>
        <w:rPr>
          <w:rFonts w:ascii="Arial" w:hAnsi="Arial" w:cs="Arial"/>
          <w:sz w:val="22"/>
          <w:szCs w:val="22"/>
          <w:lang w:val="el-GR"/>
        </w:rPr>
      </w:pPr>
      <w:r w:rsidRPr="00840B17">
        <w:rPr>
          <w:rFonts w:ascii="Arial" w:hAnsi="Arial" w:cs="Arial"/>
          <w:sz w:val="22"/>
          <w:szCs w:val="22"/>
          <w:lang w:val="el-GR"/>
        </w:rPr>
        <w:t>Βασικός στόχος του Άξονα Προτεραιότητας είναι η προσέλκυση και διατήρηση περισσότερων ατόμων στην αγορά εργασίας και η ενίσχυση της κοινωνικής ενσωμάτωσης μέσω της εφαρμογής ενεργητικών πολιτικών απασχόλησης και της δημιουργίας των κατάλληλων προϋποθέσεων για την ενίσχυση της ενσωμάτωσης ευάλωτων ομάδων πληθυσμού. Ο στόχος αυτός ο οποίος συμπίπτει με τον δεύτερο Γενικό Στόχο του Προγράμματος, θα επιτευχθεί μέσω των πιο κάτω τεσσάρων ειδικών στόχων:</w:t>
      </w:r>
    </w:p>
    <w:p w:rsidR="00806CA8" w:rsidRPr="00840B17" w:rsidRDefault="00806CA8" w:rsidP="00F00189">
      <w:pPr>
        <w:spacing w:line="360" w:lineRule="auto"/>
        <w:jc w:val="both"/>
        <w:rPr>
          <w:rFonts w:ascii="Arial" w:hAnsi="Arial" w:cs="Arial"/>
          <w:sz w:val="22"/>
          <w:szCs w:val="22"/>
          <w:lang w:val="el-GR"/>
        </w:rPr>
      </w:pPr>
    </w:p>
    <w:p w:rsidR="00806CA8" w:rsidRPr="00840B17" w:rsidRDefault="00806CA8" w:rsidP="00F00189">
      <w:pPr>
        <w:tabs>
          <w:tab w:val="left" w:pos="360"/>
        </w:tabs>
        <w:spacing w:line="360" w:lineRule="auto"/>
        <w:ind w:left="360" w:hanging="360"/>
        <w:jc w:val="both"/>
        <w:rPr>
          <w:rFonts w:ascii="Arial" w:hAnsi="Arial" w:cs="Arial"/>
          <w:sz w:val="22"/>
          <w:szCs w:val="22"/>
          <w:lang w:val="el-GR"/>
        </w:rPr>
      </w:pPr>
      <w:r w:rsidRPr="00840B17">
        <w:rPr>
          <w:rFonts w:ascii="Arial" w:hAnsi="Arial" w:cs="Arial"/>
          <w:sz w:val="22"/>
          <w:szCs w:val="22"/>
          <w:lang w:val="el-GR"/>
        </w:rPr>
        <w:t>α)</w:t>
      </w:r>
      <w:r w:rsidRPr="00840B17">
        <w:rPr>
          <w:rFonts w:ascii="Arial" w:hAnsi="Arial" w:cs="Arial"/>
          <w:sz w:val="22"/>
          <w:szCs w:val="22"/>
          <w:lang w:val="el-GR"/>
        </w:rPr>
        <w:tab/>
        <w:t>Αύξηση του εργατικού δυναμικού και της απασχόλησης των γυναικών</w:t>
      </w:r>
    </w:p>
    <w:p w:rsidR="00806CA8" w:rsidRPr="00840B17" w:rsidRDefault="00806CA8" w:rsidP="00F00189">
      <w:pPr>
        <w:tabs>
          <w:tab w:val="left" w:pos="360"/>
        </w:tabs>
        <w:spacing w:line="360" w:lineRule="auto"/>
        <w:ind w:left="360" w:hanging="360"/>
        <w:jc w:val="both"/>
        <w:rPr>
          <w:rFonts w:ascii="Arial" w:hAnsi="Arial" w:cs="Arial"/>
          <w:sz w:val="22"/>
          <w:szCs w:val="22"/>
          <w:lang w:val="el-GR"/>
        </w:rPr>
      </w:pPr>
      <w:r w:rsidRPr="00840B17">
        <w:rPr>
          <w:rFonts w:ascii="Arial" w:hAnsi="Arial" w:cs="Arial"/>
          <w:sz w:val="22"/>
          <w:szCs w:val="22"/>
          <w:lang w:val="el-GR"/>
        </w:rPr>
        <w:t>β)</w:t>
      </w:r>
      <w:r w:rsidRPr="00840B17">
        <w:rPr>
          <w:rFonts w:ascii="Arial" w:hAnsi="Arial" w:cs="Arial"/>
          <w:sz w:val="22"/>
          <w:szCs w:val="22"/>
          <w:lang w:val="el-GR"/>
        </w:rPr>
        <w:tab/>
        <w:t xml:space="preserve">Αύξηση του εργατικού δυναμικού και της απασχόλησης των νέων </w:t>
      </w:r>
    </w:p>
    <w:p w:rsidR="00806CA8" w:rsidRPr="00840B17" w:rsidRDefault="00806CA8" w:rsidP="00F00189">
      <w:pPr>
        <w:tabs>
          <w:tab w:val="left" w:pos="360"/>
        </w:tabs>
        <w:spacing w:line="360" w:lineRule="auto"/>
        <w:ind w:left="360" w:hanging="360"/>
        <w:jc w:val="both"/>
        <w:rPr>
          <w:rFonts w:ascii="Arial" w:hAnsi="Arial" w:cs="Arial"/>
          <w:sz w:val="22"/>
          <w:szCs w:val="22"/>
          <w:lang w:val="el-GR"/>
        </w:rPr>
      </w:pPr>
      <w:r w:rsidRPr="00840B17">
        <w:rPr>
          <w:rFonts w:ascii="Arial" w:hAnsi="Arial" w:cs="Arial"/>
          <w:sz w:val="22"/>
          <w:szCs w:val="22"/>
          <w:lang w:val="el-GR"/>
        </w:rPr>
        <w:t>γ)</w:t>
      </w:r>
      <w:r w:rsidRPr="00840B17">
        <w:rPr>
          <w:rFonts w:ascii="Arial" w:hAnsi="Arial" w:cs="Arial"/>
          <w:sz w:val="22"/>
          <w:szCs w:val="22"/>
          <w:lang w:val="el-GR"/>
        </w:rPr>
        <w:tab/>
        <w:t xml:space="preserve">Διεύρυνση και αναβάθμιση της λειτουργίας των θεσμών της αγοράς εργασίας </w:t>
      </w:r>
    </w:p>
    <w:p w:rsidR="00806CA8" w:rsidRPr="00840B17" w:rsidRDefault="00806CA8" w:rsidP="00F00189">
      <w:pPr>
        <w:tabs>
          <w:tab w:val="left" w:pos="360"/>
        </w:tabs>
        <w:spacing w:line="360" w:lineRule="auto"/>
        <w:ind w:left="360" w:hanging="360"/>
        <w:jc w:val="both"/>
        <w:rPr>
          <w:rFonts w:ascii="Arial" w:hAnsi="Arial" w:cs="Arial"/>
          <w:sz w:val="22"/>
          <w:szCs w:val="22"/>
          <w:lang w:val="el-GR"/>
        </w:rPr>
      </w:pPr>
      <w:r w:rsidRPr="00840B17">
        <w:rPr>
          <w:rFonts w:ascii="Arial" w:hAnsi="Arial" w:cs="Arial"/>
          <w:sz w:val="22"/>
          <w:szCs w:val="22"/>
          <w:lang w:val="el-GR"/>
        </w:rPr>
        <w:t>δ)</w:t>
      </w:r>
      <w:r w:rsidRPr="00840B17">
        <w:rPr>
          <w:rFonts w:ascii="Arial" w:hAnsi="Arial" w:cs="Arial"/>
          <w:sz w:val="22"/>
          <w:szCs w:val="22"/>
          <w:lang w:val="el-GR"/>
        </w:rPr>
        <w:tab/>
        <w:t>Αύξηση των οικονομικά ενεργών και απασχολούμενων ατόμων ευπαθών κοινωνικών ομάδων.</w:t>
      </w:r>
    </w:p>
    <w:p w:rsidR="00806CA8" w:rsidRPr="00840B17" w:rsidRDefault="00806CA8" w:rsidP="00F00189">
      <w:pPr>
        <w:spacing w:line="360" w:lineRule="auto"/>
        <w:jc w:val="both"/>
        <w:rPr>
          <w:rFonts w:ascii="Arial" w:hAnsi="Arial" w:cs="Arial"/>
          <w:sz w:val="22"/>
          <w:szCs w:val="22"/>
          <w:lang w:val="el-GR"/>
        </w:rPr>
      </w:pPr>
    </w:p>
    <w:p w:rsidR="00806CA8" w:rsidRPr="00840B17" w:rsidRDefault="00806CA8" w:rsidP="00F00189">
      <w:pPr>
        <w:spacing w:line="360" w:lineRule="auto"/>
        <w:jc w:val="both"/>
        <w:rPr>
          <w:rFonts w:ascii="Arial" w:hAnsi="Arial" w:cs="Arial"/>
          <w:sz w:val="22"/>
          <w:szCs w:val="22"/>
          <w:lang w:val="el-GR"/>
        </w:rPr>
      </w:pPr>
      <w:r w:rsidRPr="00840B17">
        <w:rPr>
          <w:rFonts w:ascii="Arial" w:hAnsi="Arial" w:cs="Arial"/>
          <w:sz w:val="22"/>
          <w:szCs w:val="22"/>
          <w:lang w:val="el-GR"/>
        </w:rPr>
        <w:t>Ο συγκεκριμένος Άξονας Προτεραιότητας επιδιώκει να βελτιώσει και να εμπλουτίσει τις Ενεργητικές Πολιτικές Απασχόλησης στοχεύοντας στη (α) δημιουργία νέων και καλύτερων θέσεων εργασίας, (β) βελτίωση της ελκυστικότητας της απασχόλησης, (γ) αύξηση της αποτελεσματικότητας και ελκυστικότητας των έργων πολιτικών απασχόλησης, βελτιώνοντας τη στόχευση τους, (δ) κινητοποίηση και δραστηριοποίηση των ανέργων και του ανενεργού εργατικού δυναμικού, (ε) ενδυνάμωση της πρόσβασης των γυναικών, των νέων και των ευάλωτων ομάδων της κοινωνίας στην απασχόληση.</w:t>
      </w:r>
    </w:p>
    <w:p w:rsidR="00806CA8" w:rsidRPr="00840B17" w:rsidRDefault="00806CA8" w:rsidP="00F00189">
      <w:pPr>
        <w:spacing w:line="360" w:lineRule="auto"/>
        <w:jc w:val="both"/>
        <w:rPr>
          <w:rFonts w:ascii="Arial" w:hAnsi="Arial" w:cs="Arial"/>
          <w:sz w:val="22"/>
          <w:szCs w:val="22"/>
          <w:lang w:val="el-GR"/>
        </w:rPr>
      </w:pPr>
    </w:p>
    <w:p w:rsidR="00806CA8" w:rsidRPr="00840B17" w:rsidRDefault="00806CA8" w:rsidP="00F00189">
      <w:pPr>
        <w:pStyle w:val="Heading3"/>
        <w:numPr>
          <w:ilvl w:val="2"/>
          <w:numId w:val="104"/>
        </w:numPr>
        <w:spacing w:line="360" w:lineRule="auto"/>
        <w:rPr>
          <w:rFonts w:ascii="Arial" w:hAnsi="Arial"/>
          <w:caps/>
          <w:sz w:val="22"/>
          <w:szCs w:val="22"/>
          <w:lang w:val="el-GR"/>
        </w:rPr>
      </w:pPr>
      <w:bookmarkStart w:id="448" w:name="_Toc160624271"/>
      <w:bookmarkStart w:id="449" w:name="_Toc160771311"/>
      <w:bookmarkStart w:id="450" w:name="_Toc326834198"/>
      <w:bookmarkStart w:id="451" w:name="_Toc340047052"/>
      <w:r w:rsidRPr="00840B17">
        <w:rPr>
          <w:rFonts w:ascii="Arial" w:hAnsi="Arial"/>
          <w:iCs/>
          <w:sz w:val="22"/>
          <w:szCs w:val="22"/>
          <w:lang w:val="el-GR"/>
        </w:rPr>
        <w:t>Παρεμβάσεις</w:t>
      </w:r>
      <w:bookmarkEnd w:id="448"/>
      <w:bookmarkEnd w:id="449"/>
      <w:bookmarkEnd w:id="450"/>
      <w:bookmarkEnd w:id="451"/>
    </w:p>
    <w:p w:rsidR="00806CA8" w:rsidRPr="00840B17" w:rsidRDefault="00806CA8" w:rsidP="00F00189">
      <w:pPr>
        <w:spacing w:line="360" w:lineRule="auto"/>
        <w:jc w:val="both"/>
        <w:rPr>
          <w:rFonts w:ascii="Arial" w:hAnsi="Arial" w:cs="Arial"/>
          <w:sz w:val="22"/>
          <w:szCs w:val="22"/>
          <w:lang w:val="el-GR"/>
        </w:rPr>
      </w:pPr>
      <w:r w:rsidRPr="00840B17">
        <w:rPr>
          <w:rFonts w:ascii="Arial" w:hAnsi="Arial" w:cs="Arial"/>
          <w:sz w:val="22"/>
          <w:szCs w:val="22"/>
          <w:lang w:val="el-GR"/>
        </w:rPr>
        <w:t>Οι πιο πάνω ειδικοί στόχοι θα επιτευχθούν μέσω της υιοθέτησης ενός συνεκτικού μείγματος πολιτικής το οποίο θα περιλαμβάνει περιορισμένες παρεμβάσεις διασφαλίζοντας ικανοποιητική συνέργεια μεταξύ τους. Οι παρεμβάσεις του εν λόγω Άξονα Προτεραιότητας παρουσιάζονται πιο κάτω κατά Ειδικό Στόχο:</w:t>
      </w:r>
    </w:p>
    <w:p w:rsidR="00806CA8" w:rsidRPr="00840B17" w:rsidRDefault="00806CA8" w:rsidP="00F00189">
      <w:pPr>
        <w:pStyle w:val="HEAD2"/>
        <w:keepNext w:val="0"/>
        <w:spacing w:line="360" w:lineRule="auto"/>
        <w:outlineLvl w:val="9"/>
        <w:rPr>
          <w:rFonts w:ascii="Arial" w:hAnsi="Arial" w:cs="Arial"/>
          <w:sz w:val="22"/>
          <w:szCs w:val="22"/>
          <w:lang w:val="el-GR"/>
        </w:rPr>
      </w:pPr>
    </w:p>
    <w:p w:rsidR="00806CA8" w:rsidRPr="00840B17" w:rsidRDefault="00806CA8" w:rsidP="00F00189">
      <w:pPr>
        <w:tabs>
          <w:tab w:val="left" w:pos="360"/>
        </w:tabs>
        <w:spacing w:line="360" w:lineRule="auto"/>
        <w:ind w:left="360" w:hanging="360"/>
        <w:jc w:val="both"/>
        <w:rPr>
          <w:rFonts w:ascii="Arial" w:hAnsi="Arial" w:cs="Arial"/>
          <w:i/>
          <w:sz w:val="22"/>
          <w:szCs w:val="22"/>
          <w:lang w:val="el-GR"/>
        </w:rPr>
      </w:pPr>
      <w:r w:rsidRPr="00840B17">
        <w:rPr>
          <w:rFonts w:ascii="Arial" w:hAnsi="Arial" w:cs="Arial"/>
          <w:i/>
          <w:sz w:val="22"/>
          <w:szCs w:val="22"/>
          <w:lang w:val="el-GR"/>
        </w:rPr>
        <w:lastRenderedPageBreak/>
        <w:t xml:space="preserve">Α) </w:t>
      </w:r>
      <w:r w:rsidRPr="00840B17">
        <w:rPr>
          <w:rFonts w:ascii="Arial" w:hAnsi="Arial" w:cs="Arial"/>
          <w:i/>
          <w:sz w:val="22"/>
          <w:szCs w:val="22"/>
          <w:u w:val="single"/>
          <w:lang w:val="el-GR"/>
        </w:rPr>
        <w:t>Ειδικός Στόχος: Αύξηση του εργατικού δυναμικού και της απασχόλησης των γυναικών</w:t>
      </w:r>
      <w:r w:rsidRPr="00840B17">
        <w:rPr>
          <w:rFonts w:ascii="Arial" w:hAnsi="Arial" w:cs="Arial"/>
          <w:i/>
          <w:sz w:val="22"/>
          <w:szCs w:val="22"/>
          <w:lang w:val="el-GR"/>
        </w:rPr>
        <w:t xml:space="preserve"> </w:t>
      </w:r>
    </w:p>
    <w:p w:rsidR="00806CA8" w:rsidRPr="00840B17" w:rsidRDefault="00806CA8" w:rsidP="00F00189">
      <w:pPr>
        <w:spacing w:line="360" w:lineRule="auto"/>
        <w:jc w:val="both"/>
        <w:rPr>
          <w:rFonts w:ascii="Arial" w:hAnsi="Arial" w:cs="Arial"/>
          <w:sz w:val="22"/>
          <w:szCs w:val="22"/>
          <w:lang w:val="el-GR"/>
        </w:rPr>
      </w:pPr>
      <w:r w:rsidRPr="00840B17">
        <w:rPr>
          <w:rFonts w:ascii="Arial" w:hAnsi="Arial" w:cs="Arial"/>
          <w:sz w:val="22"/>
          <w:szCs w:val="22"/>
          <w:lang w:val="el-GR"/>
        </w:rPr>
        <w:t xml:space="preserve">Η επίτευξη του στόχου αυτού </w:t>
      </w:r>
      <w:r w:rsidR="006F3C06">
        <w:rPr>
          <w:rFonts w:ascii="Arial" w:hAnsi="Arial" w:cs="Arial"/>
          <w:sz w:val="22"/>
          <w:szCs w:val="22"/>
          <w:lang w:val="el-GR"/>
        </w:rPr>
        <w:t>επιδιώκεται</w:t>
      </w:r>
      <w:r w:rsidRPr="00840B17">
        <w:rPr>
          <w:rFonts w:ascii="Arial" w:hAnsi="Arial" w:cs="Arial"/>
          <w:sz w:val="22"/>
          <w:szCs w:val="22"/>
          <w:lang w:val="el-GR"/>
        </w:rPr>
        <w:t xml:space="preserve"> με τη βελτίωση της πρόσβασης στην αγορά εργασίας και την εξασφάλιση βιώσιμης απασχόλησης</w:t>
      </w:r>
      <w:r w:rsidR="00A42583">
        <w:rPr>
          <w:rFonts w:ascii="Arial" w:hAnsi="Arial" w:cs="Arial"/>
          <w:sz w:val="22"/>
          <w:szCs w:val="22"/>
          <w:lang w:val="el-GR"/>
        </w:rPr>
        <w:t xml:space="preserve"> </w:t>
      </w:r>
      <w:r w:rsidR="006F3C06">
        <w:rPr>
          <w:rFonts w:ascii="Arial" w:hAnsi="Arial" w:cs="Arial"/>
          <w:sz w:val="22"/>
          <w:szCs w:val="22"/>
          <w:lang w:val="el-GR"/>
        </w:rPr>
        <w:t>του εργατικού δυναμικού και ιδιαίτερα των γυναικών</w:t>
      </w:r>
      <w:r w:rsidRPr="00840B17">
        <w:rPr>
          <w:rFonts w:ascii="Arial" w:hAnsi="Arial" w:cs="Arial"/>
          <w:sz w:val="22"/>
          <w:szCs w:val="22"/>
          <w:lang w:val="el-GR"/>
        </w:rPr>
        <w:t xml:space="preserve">, μέσω δράσεων ενίσχυσης της απασχολησιμότητας του αδρανούς γυναικείου δυναμικού και συμφιλίωσης της εργασίας με την οικογενειακή ζωή, εξασφαλίζοντας παράλληλα συνθήκες / προϋποθέσεις ευελιξίας και ασφάλειας στην αγορά εργασίας. Πιο συγκεκριμένα, οι παρεμβάσεις περιλαμβάνουν: </w:t>
      </w:r>
    </w:p>
    <w:p w:rsidR="00806CA8" w:rsidRPr="00840B17" w:rsidRDefault="00806CA8" w:rsidP="00F00189">
      <w:pPr>
        <w:numPr>
          <w:ilvl w:val="0"/>
          <w:numId w:val="68"/>
        </w:numPr>
        <w:tabs>
          <w:tab w:val="clear" w:pos="720"/>
          <w:tab w:val="num" w:pos="360"/>
        </w:tabs>
        <w:spacing w:after="120" w:line="360" w:lineRule="auto"/>
        <w:ind w:left="360"/>
        <w:jc w:val="both"/>
        <w:rPr>
          <w:rFonts w:ascii="Arial" w:hAnsi="Arial" w:cs="Arial"/>
          <w:sz w:val="22"/>
          <w:szCs w:val="22"/>
          <w:lang w:val="el-GR"/>
        </w:rPr>
      </w:pPr>
      <w:r w:rsidRPr="00840B17">
        <w:rPr>
          <w:rFonts w:ascii="Arial" w:hAnsi="Arial" w:cs="Arial"/>
          <w:sz w:val="22"/>
          <w:szCs w:val="22"/>
          <w:lang w:val="el-GR"/>
        </w:rPr>
        <w:t xml:space="preserve">Προγράμματα κατάρτισης για την απόκτηση των απαραίτητων προσόντων και δεξιοτήτων για τις γυναίκες που επιθυμούν να ενταχθούν/επανενταχθούν στην αγορά εργασίας, σύμφωνα με </w:t>
      </w:r>
      <w:r w:rsidR="0088007A" w:rsidRPr="00840B17">
        <w:rPr>
          <w:rFonts w:ascii="Arial" w:hAnsi="Arial" w:cs="Arial"/>
          <w:sz w:val="22"/>
          <w:szCs w:val="22"/>
          <w:lang w:val="el-GR"/>
        </w:rPr>
        <w:t>τις ανάγκες της αγοράς εργασίας.</w:t>
      </w:r>
    </w:p>
    <w:p w:rsidR="00806CA8" w:rsidRPr="00840B17" w:rsidRDefault="00806CA8" w:rsidP="00F00189">
      <w:pPr>
        <w:numPr>
          <w:ilvl w:val="0"/>
          <w:numId w:val="68"/>
        </w:numPr>
        <w:tabs>
          <w:tab w:val="clear" w:pos="720"/>
          <w:tab w:val="num" w:pos="360"/>
        </w:tabs>
        <w:spacing w:after="120" w:line="360" w:lineRule="auto"/>
        <w:ind w:left="360"/>
        <w:jc w:val="both"/>
        <w:rPr>
          <w:rFonts w:ascii="Arial" w:hAnsi="Arial" w:cs="Arial"/>
          <w:sz w:val="22"/>
          <w:szCs w:val="22"/>
          <w:lang w:val="el-GR"/>
        </w:rPr>
      </w:pPr>
      <w:r w:rsidRPr="00840B17">
        <w:rPr>
          <w:rFonts w:ascii="Arial" w:hAnsi="Arial" w:cs="Arial"/>
          <w:sz w:val="22"/>
          <w:szCs w:val="22"/>
          <w:lang w:val="el-GR"/>
        </w:rPr>
        <w:t>Τοποθέτηση γυναικών σε επιχειρήσεις για να αποκτήσουν εργασιακή πείρα, σύμφωνα με τις ανάγκες της αγοράς ερ</w:t>
      </w:r>
      <w:r w:rsidR="0088007A" w:rsidRPr="00840B17">
        <w:rPr>
          <w:rFonts w:ascii="Arial" w:hAnsi="Arial" w:cs="Arial"/>
          <w:sz w:val="22"/>
          <w:szCs w:val="22"/>
          <w:lang w:val="el-GR"/>
        </w:rPr>
        <w:t>γασίας.</w:t>
      </w:r>
    </w:p>
    <w:p w:rsidR="00806CA8" w:rsidRPr="00840B17" w:rsidRDefault="00806CA8" w:rsidP="00F00189">
      <w:pPr>
        <w:numPr>
          <w:ilvl w:val="0"/>
          <w:numId w:val="68"/>
        </w:numPr>
        <w:tabs>
          <w:tab w:val="clear" w:pos="720"/>
          <w:tab w:val="num" w:pos="360"/>
        </w:tabs>
        <w:spacing w:after="120" w:line="360" w:lineRule="auto"/>
        <w:ind w:left="360"/>
        <w:jc w:val="both"/>
        <w:rPr>
          <w:rFonts w:ascii="Arial" w:hAnsi="Arial" w:cs="Arial"/>
          <w:sz w:val="22"/>
          <w:szCs w:val="22"/>
          <w:lang w:val="el-GR"/>
        </w:rPr>
      </w:pPr>
      <w:r w:rsidRPr="00840B17">
        <w:rPr>
          <w:rFonts w:ascii="Arial" w:hAnsi="Arial" w:cs="Arial"/>
          <w:sz w:val="22"/>
          <w:szCs w:val="22"/>
          <w:lang w:val="el-GR"/>
        </w:rPr>
        <w:t>Ανάπτυξη και εφαρμογή σχεδίων επιχορήγησης κοινωνικής φροντίδας για γυναίκες που επιθυμούν να συμμετάσχουν στην αγορά εργασίας και δυσκολεύο</w:t>
      </w:r>
      <w:r w:rsidR="0088007A" w:rsidRPr="00840B17">
        <w:rPr>
          <w:rFonts w:ascii="Arial" w:hAnsi="Arial" w:cs="Arial"/>
          <w:sz w:val="22"/>
          <w:szCs w:val="22"/>
          <w:lang w:val="el-GR"/>
        </w:rPr>
        <w:t>νται λόγω φροντίδας εξαρτώμενων.</w:t>
      </w:r>
    </w:p>
    <w:p w:rsidR="00806CA8" w:rsidRPr="00840B17" w:rsidRDefault="00806CA8" w:rsidP="00F00189">
      <w:pPr>
        <w:numPr>
          <w:ilvl w:val="0"/>
          <w:numId w:val="68"/>
        </w:numPr>
        <w:tabs>
          <w:tab w:val="clear" w:pos="720"/>
          <w:tab w:val="num" w:pos="360"/>
        </w:tabs>
        <w:spacing w:after="120" w:line="360" w:lineRule="auto"/>
        <w:ind w:left="360"/>
        <w:jc w:val="both"/>
        <w:rPr>
          <w:rFonts w:ascii="Arial" w:hAnsi="Arial" w:cs="Arial"/>
          <w:sz w:val="22"/>
          <w:szCs w:val="22"/>
          <w:lang w:val="el-GR"/>
        </w:rPr>
      </w:pPr>
      <w:r w:rsidRPr="00840B17">
        <w:rPr>
          <w:rFonts w:ascii="Arial" w:hAnsi="Arial" w:cs="Arial"/>
          <w:sz w:val="22"/>
          <w:szCs w:val="22"/>
          <w:lang w:val="el-GR"/>
        </w:rPr>
        <w:t xml:space="preserve">Δράσεις που προωθούν την εφαρμογή ευέλικτων μορφών απασχόλησης. Μετά την εφαρμογή του </w:t>
      </w:r>
      <w:r w:rsidRPr="00750EEF">
        <w:rPr>
          <w:rFonts w:ascii="Arial" w:hAnsi="Arial" w:cs="Arial"/>
          <w:sz w:val="22"/>
          <w:szCs w:val="22"/>
          <w:lang w:val="el-GR"/>
        </w:rPr>
        <w:t>πιλοτικού έργου</w:t>
      </w:r>
      <w:r w:rsidRPr="00840B17">
        <w:rPr>
          <w:rFonts w:ascii="Arial" w:hAnsi="Arial" w:cs="Arial"/>
          <w:sz w:val="22"/>
          <w:szCs w:val="22"/>
          <w:lang w:val="el-GR"/>
        </w:rPr>
        <w:t xml:space="preserve"> κατά την προγραμματική περίοδο 2004-2006, η εφαρμογή ευέλικτων μορφών απασχόλησης θα προωθηθεί περαιτέρω με τις ακόλουθες ενδεικτικές δράσεις: </w:t>
      </w:r>
    </w:p>
    <w:p w:rsidR="00806CA8" w:rsidRPr="00840B17" w:rsidRDefault="00806CA8" w:rsidP="00F00189">
      <w:pPr>
        <w:numPr>
          <w:ilvl w:val="1"/>
          <w:numId w:val="69"/>
        </w:numPr>
        <w:tabs>
          <w:tab w:val="clear" w:pos="1440"/>
          <w:tab w:val="num" w:pos="720"/>
        </w:tabs>
        <w:spacing w:after="120" w:line="360" w:lineRule="auto"/>
        <w:ind w:left="720"/>
        <w:jc w:val="both"/>
        <w:rPr>
          <w:rFonts w:ascii="Arial" w:hAnsi="Arial" w:cs="Arial"/>
          <w:sz w:val="22"/>
          <w:szCs w:val="22"/>
          <w:lang w:val="el-GR"/>
        </w:rPr>
      </w:pPr>
      <w:r w:rsidRPr="00840B17">
        <w:rPr>
          <w:rFonts w:ascii="Arial" w:hAnsi="Arial" w:cs="Arial"/>
          <w:sz w:val="22"/>
          <w:szCs w:val="22"/>
          <w:lang w:val="el-GR"/>
        </w:rPr>
        <w:t>Σχεδιασμό και εφαρμογή Σχεδίου Χορηγιών για τις επιχειρήσεις για την εισαγωγή νέων θέσεων εργασίας βασισμένες σε ρυθμίσεις ευέλικτης εργασίας π.χ. ευέλικτο ωράριο, διαμοιρασμός εργασίας, τηλεργ</w:t>
      </w:r>
      <w:r w:rsidR="0088007A" w:rsidRPr="00840B17">
        <w:rPr>
          <w:rFonts w:ascii="Arial" w:hAnsi="Arial" w:cs="Arial"/>
          <w:sz w:val="22"/>
          <w:szCs w:val="22"/>
          <w:lang w:val="el-GR"/>
        </w:rPr>
        <w:t>ασία κλπ.</w:t>
      </w:r>
    </w:p>
    <w:p w:rsidR="00806CA8" w:rsidRPr="00840B17" w:rsidRDefault="00806CA8" w:rsidP="00F00189">
      <w:pPr>
        <w:numPr>
          <w:ilvl w:val="1"/>
          <w:numId w:val="69"/>
        </w:numPr>
        <w:tabs>
          <w:tab w:val="clear" w:pos="1440"/>
          <w:tab w:val="num" w:pos="720"/>
        </w:tabs>
        <w:spacing w:after="120" w:line="360" w:lineRule="auto"/>
        <w:ind w:left="720"/>
        <w:jc w:val="both"/>
        <w:rPr>
          <w:rFonts w:ascii="Arial" w:hAnsi="Arial" w:cs="Arial"/>
          <w:sz w:val="22"/>
          <w:szCs w:val="22"/>
          <w:lang w:val="el-GR"/>
        </w:rPr>
      </w:pPr>
      <w:r w:rsidRPr="00840B17">
        <w:rPr>
          <w:rFonts w:ascii="Arial" w:hAnsi="Arial" w:cs="Arial"/>
          <w:sz w:val="22"/>
          <w:szCs w:val="22"/>
          <w:lang w:val="el-GR"/>
        </w:rPr>
        <w:t>Εκστρατείες ενημέρωσης και δημοσιότητας.</w:t>
      </w:r>
    </w:p>
    <w:p w:rsidR="00806CA8" w:rsidRPr="00A42583" w:rsidRDefault="00806CA8" w:rsidP="00F00189">
      <w:pPr>
        <w:numPr>
          <w:ilvl w:val="0"/>
          <w:numId w:val="68"/>
        </w:numPr>
        <w:tabs>
          <w:tab w:val="clear" w:pos="720"/>
          <w:tab w:val="num" w:pos="360"/>
        </w:tabs>
        <w:spacing w:after="120" w:line="360" w:lineRule="auto"/>
        <w:ind w:left="360"/>
        <w:jc w:val="both"/>
        <w:rPr>
          <w:rFonts w:ascii="Arial" w:hAnsi="Arial" w:cs="Arial"/>
          <w:sz w:val="22"/>
          <w:szCs w:val="22"/>
          <w:lang w:val="el-GR"/>
        </w:rPr>
      </w:pPr>
      <w:r w:rsidRPr="00A42583">
        <w:rPr>
          <w:rFonts w:ascii="Arial" w:hAnsi="Arial" w:cs="Arial"/>
          <w:sz w:val="22"/>
          <w:szCs w:val="22"/>
          <w:lang w:val="el-GR"/>
        </w:rPr>
        <w:t>Σχεδιασμός και εφαρμογή σχεδίου πιστοποίησης προτύπων εργοδοτών που εφαρμόζουν καλές πρακτικές για την ισότητα των φύλων.</w:t>
      </w:r>
    </w:p>
    <w:p w:rsidR="00806CA8" w:rsidRPr="00840B17" w:rsidRDefault="00806CA8" w:rsidP="00F00189">
      <w:pPr>
        <w:tabs>
          <w:tab w:val="left" w:pos="360"/>
        </w:tabs>
        <w:spacing w:line="360" w:lineRule="auto"/>
        <w:jc w:val="both"/>
        <w:rPr>
          <w:rFonts w:ascii="Arial" w:hAnsi="Arial" w:cs="Arial"/>
          <w:sz w:val="22"/>
          <w:szCs w:val="22"/>
          <w:lang w:val="el-GR"/>
        </w:rPr>
      </w:pPr>
    </w:p>
    <w:p w:rsidR="00806CA8" w:rsidRPr="00840B17" w:rsidRDefault="00806CA8" w:rsidP="00F00189">
      <w:pPr>
        <w:spacing w:line="360" w:lineRule="auto"/>
        <w:rPr>
          <w:rFonts w:ascii="Arial" w:hAnsi="Arial" w:cs="Arial"/>
          <w:b/>
          <w:sz w:val="22"/>
          <w:szCs w:val="22"/>
          <w:lang w:val="el-GR"/>
        </w:rPr>
      </w:pPr>
      <w:r w:rsidRPr="00840B17">
        <w:rPr>
          <w:rFonts w:ascii="Arial" w:hAnsi="Arial" w:cs="Arial"/>
          <w:b/>
          <w:sz w:val="22"/>
          <w:szCs w:val="22"/>
          <w:lang w:val="el-GR"/>
        </w:rPr>
        <w:t xml:space="preserve">Δικαιούχοι / Ωφελούμενοι των Παρεμβάσεων του Στόχου </w:t>
      </w:r>
    </w:p>
    <w:p w:rsidR="00806CA8" w:rsidRPr="00840B17" w:rsidRDefault="00806CA8" w:rsidP="00F00189">
      <w:pPr>
        <w:spacing w:line="360" w:lineRule="auto"/>
        <w:jc w:val="both"/>
        <w:rPr>
          <w:rFonts w:ascii="Arial" w:hAnsi="Arial" w:cs="Arial"/>
          <w:sz w:val="22"/>
          <w:szCs w:val="22"/>
          <w:lang w:val="el-GR"/>
        </w:rPr>
      </w:pPr>
      <w:r w:rsidRPr="00840B17">
        <w:rPr>
          <w:rFonts w:ascii="Arial" w:hAnsi="Arial" w:cs="Arial"/>
          <w:sz w:val="22"/>
          <w:szCs w:val="22"/>
          <w:lang w:val="el-GR"/>
        </w:rPr>
        <w:t>Δικαιούχοι για την υλοποίηση δράσεων για την επίτευξη αυτού του στόχου, δύνανται να είναι:</w:t>
      </w:r>
    </w:p>
    <w:p w:rsidR="00806CA8" w:rsidRPr="00840B17" w:rsidRDefault="00806CA8" w:rsidP="00F00189">
      <w:pPr>
        <w:numPr>
          <w:ilvl w:val="0"/>
          <w:numId w:val="25"/>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Δημόσιοι φορείς (π.χ. Υπουργείο Εργασίας και Κοινωνικών Ασφαλίσεων κ.α.)</w:t>
      </w:r>
    </w:p>
    <w:p w:rsidR="00806CA8" w:rsidRPr="00840B17" w:rsidRDefault="00806CA8" w:rsidP="00F00189">
      <w:pPr>
        <w:numPr>
          <w:ilvl w:val="0"/>
          <w:numId w:val="25"/>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Ημικρατικοί Οργανισμοί (π.χ. </w:t>
      </w:r>
      <w:proofErr w:type="spellStart"/>
      <w:r w:rsidRPr="00840B17">
        <w:rPr>
          <w:rFonts w:ascii="Arial" w:hAnsi="Arial" w:cs="Arial"/>
          <w:sz w:val="22"/>
          <w:szCs w:val="22"/>
          <w:lang w:val="el-GR"/>
        </w:rPr>
        <w:t>ΑνΑΔ</w:t>
      </w:r>
      <w:proofErr w:type="spellEnd"/>
      <w:r w:rsidRPr="00840B17">
        <w:rPr>
          <w:rFonts w:ascii="Arial" w:hAnsi="Arial" w:cs="Arial"/>
          <w:sz w:val="22"/>
          <w:szCs w:val="22"/>
          <w:lang w:val="el-GR"/>
        </w:rPr>
        <w:t>)</w:t>
      </w:r>
    </w:p>
    <w:p w:rsidR="00806CA8" w:rsidRPr="00840B17" w:rsidRDefault="00806CA8" w:rsidP="00F00189">
      <w:pPr>
        <w:numPr>
          <w:ilvl w:val="0"/>
          <w:numId w:val="25"/>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Κοινωνικοί Εταίροι</w:t>
      </w:r>
    </w:p>
    <w:p w:rsidR="00806CA8" w:rsidRPr="00840B17" w:rsidRDefault="00806CA8" w:rsidP="00F00189">
      <w:pPr>
        <w:tabs>
          <w:tab w:val="left" w:pos="360"/>
        </w:tabs>
        <w:spacing w:line="360" w:lineRule="auto"/>
        <w:jc w:val="both"/>
        <w:rPr>
          <w:rFonts w:ascii="Arial" w:hAnsi="Arial" w:cs="Arial"/>
          <w:sz w:val="22"/>
          <w:szCs w:val="22"/>
          <w:lang w:val="el-GR"/>
        </w:rPr>
      </w:pPr>
    </w:p>
    <w:p w:rsidR="00806CA8" w:rsidRPr="00840B17" w:rsidRDefault="00806CA8" w:rsidP="00F00189">
      <w:pPr>
        <w:spacing w:line="360" w:lineRule="auto"/>
        <w:jc w:val="both"/>
        <w:rPr>
          <w:rFonts w:ascii="Arial" w:hAnsi="Arial" w:cs="Arial"/>
          <w:sz w:val="22"/>
          <w:szCs w:val="22"/>
          <w:lang w:val="el-GR"/>
        </w:rPr>
      </w:pPr>
      <w:r w:rsidRPr="00840B17">
        <w:rPr>
          <w:rFonts w:ascii="Arial" w:hAnsi="Arial" w:cs="Arial"/>
          <w:sz w:val="22"/>
          <w:szCs w:val="22"/>
          <w:lang w:val="el-GR"/>
        </w:rPr>
        <w:lastRenderedPageBreak/>
        <w:t>Άμεσα ωφελούμενοι από τις δράσεις που συμβάλλουν στον συγκεκριμένο στόχο, δύνανται να είναι:</w:t>
      </w:r>
    </w:p>
    <w:p w:rsidR="00806CA8" w:rsidRPr="00840B17" w:rsidRDefault="00806CA8" w:rsidP="00F00189">
      <w:pPr>
        <w:numPr>
          <w:ilvl w:val="0"/>
          <w:numId w:val="25"/>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Γυναικείο αδρανές δυναμικό</w:t>
      </w:r>
    </w:p>
    <w:p w:rsidR="00806CA8" w:rsidRDefault="00806CA8" w:rsidP="00F00189">
      <w:pPr>
        <w:numPr>
          <w:ilvl w:val="0"/>
          <w:numId w:val="25"/>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Άνεργες γυναίκες</w:t>
      </w:r>
    </w:p>
    <w:p w:rsidR="002E38DC" w:rsidRDefault="002E38DC" w:rsidP="002E38DC">
      <w:pPr>
        <w:spacing w:line="360" w:lineRule="auto"/>
        <w:jc w:val="both"/>
        <w:rPr>
          <w:rFonts w:ascii="Arial" w:hAnsi="Arial" w:cs="Arial"/>
          <w:sz w:val="22"/>
          <w:szCs w:val="22"/>
          <w:lang w:val="el-GR"/>
        </w:rPr>
      </w:pPr>
    </w:p>
    <w:p w:rsidR="00806CA8" w:rsidRPr="00840B17" w:rsidRDefault="00806CA8" w:rsidP="00F00189">
      <w:pPr>
        <w:tabs>
          <w:tab w:val="left" w:pos="360"/>
        </w:tabs>
        <w:spacing w:line="360" w:lineRule="auto"/>
        <w:ind w:left="360" w:hanging="360"/>
        <w:jc w:val="both"/>
        <w:rPr>
          <w:rFonts w:ascii="Arial" w:hAnsi="Arial" w:cs="Arial"/>
          <w:i/>
          <w:sz w:val="22"/>
          <w:szCs w:val="22"/>
          <w:lang w:val="el-GR"/>
        </w:rPr>
      </w:pPr>
      <w:r w:rsidRPr="00840B17">
        <w:rPr>
          <w:rFonts w:ascii="Arial" w:hAnsi="Arial" w:cs="Arial"/>
          <w:i/>
          <w:sz w:val="22"/>
          <w:szCs w:val="22"/>
          <w:lang w:val="el-GR"/>
        </w:rPr>
        <w:t xml:space="preserve">Β) </w:t>
      </w:r>
      <w:r w:rsidRPr="00840B17">
        <w:rPr>
          <w:rFonts w:ascii="Arial" w:hAnsi="Arial" w:cs="Arial"/>
          <w:i/>
          <w:sz w:val="22"/>
          <w:szCs w:val="22"/>
          <w:u w:val="single"/>
          <w:lang w:val="el-GR"/>
        </w:rPr>
        <w:t>Ειδικός Στόχος: Αύξηση του εργατικού δυναμικού και της απασχόλησης των νέων</w:t>
      </w:r>
      <w:r w:rsidRPr="00840B17">
        <w:rPr>
          <w:rFonts w:ascii="Arial" w:hAnsi="Arial" w:cs="Arial"/>
          <w:i/>
          <w:sz w:val="22"/>
          <w:szCs w:val="22"/>
          <w:lang w:val="el-GR"/>
        </w:rPr>
        <w:t xml:space="preserve">  </w:t>
      </w:r>
    </w:p>
    <w:p w:rsidR="00806CA8" w:rsidRPr="00840B17" w:rsidRDefault="00806CA8" w:rsidP="00F00189">
      <w:pPr>
        <w:tabs>
          <w:tab w:val="left" w:pos="360"/>
        </w:tabs>
        <w:spacing w:line="360" w:lineRule="auto"/>
        <w:jc w:val="both"/>
        <w:rPr>
          <w:rFonts w:ascii="Arial" w:hAnsi="Arial" w:cs="Arial"/>
          <w:sz w:val="22"/>
          <w:szCs w:val="22"/>
          <w:lang w:val="el-GR"/>
        </w:rPr>
      </w:pPr>
      <w:r w:rsidRPr="00840B17">
        <w:rPr>
          <w:rFonts w:ascii="Arial" w:hAnsi="Arial" w:cs="Arial"/>
          <w:sz w:val="22"/>
          <w:szCs w:val="22"/>
          <w:lang w:val="el-GR"/>
        </w:rPr>
        <w:t xml:space="preserve">Με δεδομένα τα σημαντικά προβλήματα προσβασιμότητας στην αγορά εργασίας και στην απασχόληση που αντιμετωπίζουν οι νέοι, </w:t>
      </w:r>
      <w:r w:rsidR="008A79E6">
        <w:rPr>
          <w:rFonts w:ascii="Arial" w:hAnsi="Arial" w:cs="Arial"/>
          <w:sz w:val="22"/>
          <w:szCs w:val="22"/>
          <w:lang w:val="el-GR"/>
        </w:rPr>
        <w:t>δίδεται</w:t>
      </w:r>
      <w:r w:rsidRPr="00840B17">
        <w:rPr>
          <w:rFonts w:ascii="Arial" w:hAnsi="Arial" w:cs="Arial"/>
          <w:sz w:val="22"/>
          <w:szCs w:val="22"/>
          <w:lang w:val="el-GR"/>
        </w:rPr>
        <w:t xml:space="preserve"> ιδιαίτερη έμφαση στην επίτευξη αυτού του στόχου με δράσεις προώθησης της απασχολησιμότητας των νέων για την ένταξή / επανένταξή τους στην αγορά εργασίας και την εξασφάλιση θέσεων απασχόλησης. Στην κατεύθυνση της προώθησης της απασχολησιμότητας θα εφαρμοστούν προγράμματα ενίσχυσης των δεξιοτήτων και των γνώσεων των νέων μέσω της κατάρτισης, μεταξύ άλλων, στην κοινωνία της πληροφορίας, με κύρια κατεύθυνση τη βελτίωση των συνθηκών εισόδου τους στην αγορά εργασίας και στην απασχόληση. Οι κυριότερες δράσεις που </w:t>
      </w:r>
      <w:r w:rsidR="006F3C06">
        <w:rPr>
          <w:rFonts w:ascii="Arial" w:hAnsi="Arial" w:cs="Arial"/>
          <w:sz w:val="22"/>
          <w:szCs w:val="22"/>
          <w:lang w:val="el-GR"/>
        </w:rPr>
        <w:t>προωθούνται</w:t>
      </w:r>
      <w:r w:rsidRPr="00840B17">
        <w:rPr>
          <w:rFonts w:ascii="Arial" w:hAnsi="Arial" w:cs="Arial"/>
          <w:sz w:val="22"/>
          <w:szCs w:val="22"/>
          <w:lang w:val="el-GR"/>
        </w:rPr>
        <w:t xml:space="preserve"> είναι οι εξής:</w:t>
      </w:r>
    </w:p>
    <w:p w:rsidR="00806CA8" w:rsidRPr="00840B17" w:rsidRDefault="00806CA8" w:rsidP="00F00189">
      <w:pPr>
        <w:numPr>
          <w:ilvl w:val="0"/>
          <w:numId w:val="24"/>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Προγράμματα κατάρτισης για ανάπτυξη των γνώσεων και δεξιοτήτων των ανέργων 18-30 ετών</w:t>
      </w:r>
      <w:r w:rsidR="002B5D16" w:rsidRPr="00840B17">
        <w:rPr>
          <w:rFonts w:ascii="Arial" w:hAnsi="Arial" w:cs="Arial"/>
          <w:sz w:val="22"/>
          <w:szCs w:val="22"/>
          <w:lang w:val="el-GR"/>
        </w:rPr>
        <w:t>,</w:t>
      </w:r>
      <w:r w:rsidRPr="00840B17">
        <w:rPr>
          <w:rFonts w:ascii="Arial" w:hAnsi="Arial" w:cs="Arial"/>
          <w:sz w:val="22"/>
          <w:szCs w:val="22"/>
          <w:lang w:val="el-GR"/>
        </w:rPr>
        <w:t xml:space="preserve"> σύμφωνα με τις ανάγκες της αγοράς εργασίας συμπεριλαμβανομένων των ικαν</w:t>
      </w:r>
      <w:r w:rsidR="000B7670" w:rsidRPr="00840B17">
        <w:rPr>
          <w:rFonts w:ascii="Arial" w:hAnsi="Arial" w:cs="Arial"/>
          <w:sz w:val="22"/>
          <w:szCs w:val="22"/>
          <w:lang w:val="el-GR"/>
        </w:rPr>
        <w:t>οτήτων</w:t>
      </w:r>
      <w:r w:rsidRPr="00840B17">
        <w:rPr>
          <w:rFonts w:ascii="Arial" w:hAnsi="Arial" w:cs="Arial"/>
          <w:sz w:val="22"/>
          <w:szCs w:val="22"/>
          <w:lang w:val="el-GR"/>
        </w:rPr>
        <w:t xml:space="preserve"> και δεξ</w:t>
      </w:r>
      <w:r w:rsidR="000B7670" w:rsidRPr="00840B17">
        <w:rPr>
          <w:rFonts w:ascii="Arial" w:hAnsi="Arial" w:cs="Arial"/>
          <w:sz w:val="22"/>
          <w:szCs w:val="22"/>
          <w:lang w:val="el-GR"/>
        </w:rPr>
        <w:t>ιοτήτων</w:t>
      </w:r>
      <w:r w:rsidRPr="00840B17">
        <w:rPr>
          <w:rFonts w:ascii="Arial" w:hAnsi="Arial" w:cs="Arial"/>
          <w:sz w:val="22"/>
          <w:szCs w:val="22"/>
          <w:lang w:val="el-GR"/>
        </w:rPr>
        <w:t xml:space="preserve"> στις ΤΠΕ, αναζήτησης εργασίας, επικοινωνίας κλπ. </w:t>
      </w:r>
    </w:p>
    <w:p w:rsidR="00806CA8" w:rsidRPr="00546C00" w:rsidRDefault="00806CA8" w:rsidP="00F00189">
      <w:pPr>
        <w:numPr>
          <w:ilvl w:val="0"/>
          <w:numId w:val="24"/>
        </w:numPr>
        <w:tabs>
          <w:tab w:val="clear" w:pos="720"/>
          <w:tab w:val="num" w:pos="360"/>
        </w:tabs>
        <w:spacing w:line="360" w:lineRule="auto"/>
        <w:ind w:left="360"/>
        <w:jc w:val="both"/>
        <w:rPr>
          <w:rFonts w:ascii="Arial" w:hAnsi="Arial" w:cs="Arial"/>
          <w:sz w:val="22"/>
          <w:szCs w:val="22"/>
          <w:lang w:val="el-GR"/>
        </w:rPr>
      </w:pPr>
      <w:r w:rsidRPr="00546C00">
        <w:rPr>
          <w:rFonts w:ascii="Arial" w:hAnsi="Arial" w:cs="Arial"/>
          <w:sz w:val="22"/>
          <w:szCs w:val="22"/>
          <w:lang w:val="el-GR"/>
        </w:rPr>
        <w:t>Προγράμματα κατάρτισης για βελτίωση της απασχολ</w:t>
      </w:r>
      <w:r w:rsidR="000B7670" w:rsidRPr="00546C00">
        <w:rPr>
          <w:rFonts w:ascii="Arial" w:hAnsi="Arial" w:cs="Arial"/>
          <w:sz w:val="22"/>
          <w:szCs w:val="22"/>
          <w:lang w:val="el-GR"/>
        </w:rPr>
        <w:t>η</w:t>
      </w:r>
      <w:r w:rsidRPr="00546C00">
        <w:rPr>
          <w:rFonts w:ascii="Arial" w:hAnsi="Arial" w:cs="Arial"/>
          <w:sz w:val="22"/>
          <w:szCs w:val="22"/>
          <w:lang w:val="el-GR"/>
        </w:rPr>
        <w:t xml:space="preserve">σιμότητας των ανέργων </w:t>
      </w:r>
      <w:r w:rsidR="000B7670" w:rsidRPr="00546C00">
        <w:rPr>
          <w:rFonts w:ascii="Arial" w:hAnsi="Arial" w:cs="Arial"/>
          <w:sz w:val="22"/>
          <w:szCs w:val="22"/>
          <w:lang w:val="el-GR"/>
        </w:rPr>
        <w:t>πάνω από 30</w:t>
      </w:r>
      <w:r w:rsidRPr="00546C00">
        <w:rPr>
          <w:rFonts w:ascii="Arial" w:hAnsi="Arial" w:cs="Arial"/>
          <w:sz w:val="22"/>
          <w:szCs w:val="22"/>
          <w:lang w:val="el-GR"/>
        </w:rPr>
        <w:t>.</w:t>
      </w:r>
    </w:p>
    <w:p w:rsidR="00806CA8" w:rsidRPr="00840B17" w:rsidRDefault="00806CA8" w:rsidP="00F00189">
      <w:pPr>
        <w:numPr>
          <w:ilvl w:val="0"/>
          <w:numId w:val="24"/>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Τοποθέτηση ανέργων 18-30 ετών σε επιχειρήσεις, ούτως ώστε να αποκτήσουν την απαραίτητη εργασιακή πείρα.  </w:t>
      </w:r>
    </w:p>
    <w:p w:rsidR="00806CA8" w:rsidRPr="00840B17" w:rsidRDefault="00806CA8" w:rsidP="00F00189">
      <w:pPr>
        <w:numPr>
          <w:ilvl w:val="0"/>
          <w:numId w:val="24"/>
        </w:numPr>
        <w:tabs>
          <w:tab w:val="clear" w:pos="720"/>
          <w:tab w:val="num" w:pos="360"/>
        </w:tabs>
        <w:spacing w:line="360" w:lineRule="auto"/>
        <w:ind w:left="360"/>
        <w:jc w:val="both"/>
        <w:rPr>
          <w:rFonts w:ascii="Arial" w:hAnsi="Arial" w:cs="Arial"/>
          <w:sz w:val="22"/>
          <w:szCs w:val="22"/>
          <w:lang w:val="el-GR"/>
        </w:rPr>
      </w:pPr>
      <w:r w:rsidRPr="00546C00">
        <w:rPr>
          <w:rFonts w:ascii="Arial" w:hAnsi="Arial" w:cs="Arial"/>
          <w:sz w:val="22"/>
          <w:szCs w:val="22"/>
          <w:lang w:val="el-GR"/>
        </w:rPr>
        <w:t xml:space="preserve">Τοποθέτηση ανέργων </w:t>
      </w:r>
      <w:r w:rsidR="000B7670" w:rsidRPr="00546C00">
        <w:rPr>
          <w:rFonts w:ascii="Arial" w:hAnsi="Arial" w:cs="Arial"/>
          <w:sz w:val="22"/>
          <w:szCs w:val="22"/>
          <w:lang w:val="el-GR"/>
        </w:rPr>
        <w:t xml:space="preserve">από </w:t>
      </w:r>
      <w:r w:rsidRPr="00546C00">
        <w:rPr>
          <w:rFonts w:ascii="Arial" w:hAnsi="Arial" w:cs="Arial"/>
          <w:sz w:val="22"/>
          <w:szCs w:val="22"/>
          <w:lang w:val="el-GR"/>
        </w:rPr>
        <w:t>3</w:t>
      </w:r>
      <w:r w:rsidR="000B7670" w:rsidRPr="00546C00">
        <w:rPr>
          <w:rFonts w:ascii="Arial" w:hAnsi="Arial" w:cs="Arial"/>
          <w:sz w:val="22"/>
          <w:szCs w:val="22"/>
          <w:lang w:val="el-GR"/>
        </w:rPr>
        <w:t>0</w:t>
      </w:r>
      <w:r w:rsidRPr="00546C00">
        <w:rPr>
          <w:rFonts w:ascii="Arial" w:hAnsi="Arial" w:cs="Arial"/>
          <w:sz w:val="22"/>
          <w:szCs w:val="22"/>
          <w:lang w:val="el-GR"/>
        </w:rPr>
        <w:t xml:space="preserve"> ετών και άνω σε επιχειρήσεις για να</w:t>
      </w:r>
      <w:r w:rsidRPr="00840B17">
        <w:rPr>
          <w:rFonts w:ascii="Arial" w:hAnsi="Arial" w:cs="Arial"/>
          <w:sz w:val="22"/>
          <w:szCs w:val="22"/>
          <w:lang w:val="el-GR"/>
        </w:rPr>
        <w:t xml:space="preserve"> αποκτήσουν </w:t>
      </w:r>
      <w:r w:rsidR="00F07572" w:rsidRPr="00840B17">
        <w:rPr>
          <w:rFonts w:ascii="Arial" w:hAnsi="Arial" w:cs="Arial"/>
          <w:sz w:val="22"/>
          <w:szCs w:val="22"/>
          <w:lang w:val="el-GR"/>
        </w:rPr>
        <w:t xml:space="preserve">την απαραίτητη εργασιακή πείρα. </w:t>
      </w:r>
    </w:p>
    <w:p w:rsidR="00F07572" w:rsidRPr="00840B17" w:rsidRDefault="00F07572" w:rsidP="00F00189">
      <w:pPr>
        <w:tabs>
          <w:tab w:val="left" w:pos="360"/>
        </w:tabs>
        <w:spacing w:line="360" w:lineRule="auto"/>
        <w:jc w:val="both"/>
        <w:rPr>
          <w:rFonts w:ascii="Arial" w:hAnsi="Arial" w:cs="Arial"/>
          <w:sz w:val="22"/>
          <w:szCs w:val="22"/>
          <w:lang w:val="el-GR"/>
        </w:rPr>
      </w:pPr>
    </w:p>
    <w:p w:rsidR="00806CA8" w:rsidRPr="00840B17" w:rsidRDefault="00806CA8" w:rsidP="00F00189">
      <w:pPr>
        <w:spacing w:line="360" w:lineRule="auto"/>
        <w:rPr>
          <w:rFonts w:ascii="Arial" w:hAnsi="Arial" w:cs="Arial"/>
          <w:b/>
          <w:sz w:val="22"/>
          <w:szCs w:val="22"/>
          <w:lang w:val="el-GR"/>
        </w:rPr>
      </w:pPr>
      <w:r w:rsidRPr="00840B17">
        <w:rPr>
          <w:rFonts w:ascii="Arial" w:hAnsi="Arial" w:cs="Arial"/>
          <w:b/>
          <w:sz w:val="22"/>
          <w:szCs w:val="22"/>
          <w:lang w:val="el-GR"/>
        </w:rPr>
        <w:t>Δικαιούχοι / Ωφελούμενοι των Παρεμβάσεων του Στόχου</w:t>
      </w:r>
    </w:p>
    <w:p w:rsidR="00806CA8" w:rsidRPr="00840B17" w:rsidRDefault="00806CA8" w:rsidP="00F00189">
      <w:pPr>
        <w:spacing w:line="360" w:lineRule="auto"/>
        <w:jc w:val="both"/>
        <w:rPr>
          <w:rFonts w:ascii="Arial" w:hAnsi="Arial" w:cs="Arial"/>
          <w:sz w:val="22"/>
          <w:szCs w:val="22"/>
          <w:lang w:val="el-GR"/>
        </w:rPr>
      </w:pPr>
      <w:r w:rsidRPr="00840B17">
        <w:rPr>
          <w:rFonts w:ascii="Arial" w:hAnsi="Arial" w:cs="Arial"/>
          <w:sz w:val="22"/>
          <w:szCs w:val="22"/>
          <w:lang w:val="el-GR"/>
        </w:rPr>
        <w:t>Δικαιούχοι για την υλοποίηση δράσεων για την επίτευξη αυτού του στόχου, δύνανται να είναι:</w:t>
      </w:r>
    </w:p>
    <w:p w:rsidR="00806CA8" w:rsidRPr="00840B17" w:rsidRDefault="00806CA8" w:rsidP="00F00189">
      <w:pPr>
        <w:numPr>
          <w:ilvl w:val="0"/>
          <w:numId w:val="24"/>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Δημόσιοι φορείς (π.χ. Υπουργείο Εργασίας και Κοινωνικών Ασφαλίσεων κ.α.)</w:t>
      </w:r>
    </w:p>
    <w:p w:rsidR="00806CA8" w:rsidRPr="00840B17" w:rsidRDefault="00806CA8" w:rsidP="00F00189">
      <w:pPr>
        <w:numPr>
          <w:ilvl w:val="0"/>
          <w:numId w:val="24"/>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Ημικρατικοί Οργανισμοί (π.χ. </w:t>
      </w:r>
      <w:proofErr w:type="spellStart"/>
      <w:r w:rsidRPr="00840B17">
        <w:rPr>
          <w:rFonts w:ascii="Arial" w:hAnsi="Arial" w:cs="Arial"/>
          <w:sz w:val="22"/>
          <w:szCs w:val="22"/>
          <w:lang w:val="el-GR"/>
        </w:rPr>
        <w:t>ΑνΑΔ</w:t>
      </w:r>
      <w:proofErr w:type="spellEnd"/>
      <w:r w:rsidRPr="00840B17">
        <w:rPr>
          <w:rFonts w:ascii="Arial" w:hAnsi="Arial" w:cs="Arial"/>
          <w:sz w:val="22"/>
          <w:szCs w:val="22"/>
          <w:lang w:val="el-GR"/>
        </w:rPr>
        <w:t>)</w:t>
      </w:r>
    </w:p>
    <w:p w:rsidR="00806CA8" w:rsidRPr="00840B17" w:rsidRDefault="00806CA8" w:rsidP="00F00189">
      <w:pPr>
        <w:tabs>
          <w:tab w:val="left" w:pos="360"/>
        </w:tabs>
        <w:spacing w:line="360" w:lineRule="auto"/>
        <w:jc w:val="both"/>
        <w:rPr>
          <w:rFonts w:ascii="Arial" w:hAnsi="Arial" w:cs="Arial"/>
          <w:sz w:val="22"/>
          <w:szCs w:val="22"/>
          <w:lang w:val="el-GR"/>
        </w:rPr>
      </w:pPr>
    </w:p>
    <w:p w:rsidR="00806CA8" w:rsidRPr="00840B17" w:rsidRDefault="00806CA8" w:rsidP="00F00189">
      <w:pPr>
        <w:spacing w:line="360" w:lineRule="auto"/>
        <w:jc w:val="both"/>
        <w:rPr>
          <w:rFonts w:ascii="Arial" w:hAnsi="Arial" w:cs="Arial"/>
          <w:sz w:val="22"/>
          <w:szCs w:val="22"/>
          <w:lang w:val="el-GR"/>
        </w:rPr>
      </w:pPr>
      <w:r w:rsidRPr="00840B17">
        <w:rPr>
          <w:rFonts w:ascii="Arial" w:hAnsi="Arial" w:cs="Arial"/>
          <w:sz w:val="22"/>
          <w:szCs w:val="22"/>
          <w:lang w:val="el-GR"/>
        </w:rPr>
        <w:t>Άμεσα ωφελούμενοι από τις δράσεις που συμβάλλουν στον συγκεκριμένο στόχο, δύνανται να είναι:</w:t>
      </w:r>
    </w:p>
    <w:p w:rsidR="00806CA8" w:rsidRPr="00840B17" w:rsidRDefault="000B7670" w:rsidP="00F00189">
      <w:pPr>
        <w:numPr>
          <w:ilvl w:val="0"/>
          <w:numId w:val="24"/>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Νέοι που ανήκουν στο αδρανές δυναμικό</w:t>
      </w:r>
    </w:p>
    <w:p w:rsidR="00806CA8" w:rsidRPr="00840B17" w:rsidRDefault="00806CA8" w:rsidP="00F00189">
      <w:pPr>
        <w:numPr>
          <w:ilvl w:val="0"/>
          <w:numId w:val="24"/>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Άνεργοι</w:t>
      </w:r>
      <w:r w:rsidR="006F3C06">
        <w:rPr>
          <w:rFonts w:ascii="Arial" w:hAnsi="Arial" w:cs="Arial"/>
          <w:sz w:val="22"/>
          <w:szCs w:val="22"/>
          <w:lang w:val="el-GR"/>
        </w:rPr>
        <w:t xml:space="preserve"> νέοι</w:t>
      </w:r>
    </w:p>
    <w:p w:rsidR="00806CA8" w:rsidRDefault="00806CA8" w:rsidP="00F00189">
      <w:pPr>
        <w:tabs>
          <w:tab w:val="left" w:pos="360"/>
        </w:tabs>
        <w:spacing w:line="360" w:lineRule="auto"/>
        <w:jc w:val="both"/>
        <w:rPr>
          <w:rFonts w:ascii="Arial" w:hAnsi="Arial" w:cs="Arial"/>
          <w:sz w:val="22"/>
          <w:szCs w:val="22"/>
          <w:lang w:val="el-GR"/>
        </w:rPr>
      </w:pPr>
    </w:p>
    <w:p w:rsidR="006F3C06" w:rsidRPr="00840B17" w:rsidRDefault="006F3C06" w:rsidP="00F00189">
      <w:pPr>
        <w:tabs>
          <w:tab w:val="left" w:pos="360"/>
        </w:tabs>
        <w:spacing w:line="360" w:lineRule="auto"/>
        <w:jc w:val="both"/>
        <w:rPr>
          <w:rFonts w:ascii="Arial" w:hAnsi="Arial" w:cs="Arial"/>
          <w:sz w:val="22"/>
          <w:szCs w:val="22"/>
          <w:lang w:val="el-GR"/>
        </w:rPr>
      </w:pPr>
    </w:p>
    <w:p w:rsidR="00806CA8" w:rsidRPr="00840B17" w:rsidRDefault="00806CA8" w:rsidP="00F00189">
      <w:pPr>
        <w:tabs>
          <w:tab w:val="left" w:pos="360"/>
        </w:tabs>
        <w:spacing w:line="360" w:lineRule="auto"/>
        <w:ind w:left="360" w:hanging="360"/>
        <w:jc w:val="both"/>
        <w:rPr>
          <w:rFonts w:ascii="Arial" w:hAnsi="Arial" w:cs="Arial"/>
          <w:i/>
          <w:sz w:val="22"/>
          <w:szCs w:val="22"/>
          <w:lang w:val="el-GR"/>
        </w:rPr>
      </w:pPr>
      <w:r w:rsidRPr="00840B17">
        <w:rPr>
          <w:rFonts w:ascii="Arial" w:hAnsi="Arial" w:cs="Arial"/>
          <w:i/>
          <w:sz w:val="22"/>
          <w:szCs w:val="22"/>
          <w:lang w:val="el-GR"/>
        </w:rPr>
        <w:t xml:space="preserve">Γ) </w:t>
      </w:r>
      <w:r w:rsidRPr="00840B17">
        <w:rPr>
          <w:rFonts w:ascii="Arial" w:hAnsi="Arial" w:cs="Arial"/>
          <w:i/>
          <w:sz w:val="22"/>
          <w:szCs w:val="22"/>
          <w:u w:val="single"/>
          <w:lang w:val="el-GR"/>
        </w:rPr>
        <w:t>Ειδικός Στόχος: Διεύρυνση και αναβάθμιση της λειτουργίας των θεσμών της αγοράς εργασίας</w:t>
      </w:r>
    </w:p>
    <w:p w:rsidR="00806CA8" w:rsidRPr="00840B17" w:rsidRDefault="00806CA8" w:rsidP="00F00189">
      <w:pPr>
        <w:spacing w:line="360" w:lineRule="auto"/>
        <w:jc w:val="both"/>
        <w:rPr>
          <w:rFonts w:ascii="Arial" w:hAnsi="Arial" w:cs="Arial"/>
          <w:sz w:val="22"/>
          <w:szCs w:val="22"/>
          <w:lang w:val="el-GR"/>
        </w:rPr>
      </w:pPr>
      <w:r w:rsidRPr="00840B17">
        <w:rPr>
          <w:rFonts w:ascii="Arial" w:hAnsi="Arial" w:cs="Arial"/>
          <w:sz w:val="22"/>
          <w:szCs w:val="22"/>
          <w:lang w:val="el-GR"/>
        </w:rPr>
        <w:t xml:space="preserve">Δεδομένης της ιδιαίτερης σημασίας των θεσμών και μηχανισμών παρακολούθησης της αγοράς εργασίας, και της αποτελεσματικότητας των παρεμβάσεων εξατομικευμένης προσέγγισης, ο ειδικός αυτός στόχος στοχεύει </w:t>
      </w:r>
      <w:r w:rsidR="006F3C06">
        <w:rPr>
          <w:rFonts w:ascii="Arial" w:hAnsi="Arial" w:cs="Arial"/>
          <w:sz w:val="22"/>
          <w:szCs w:val="22"/>
          <w:lang w:val="el-GR"/>
        </w:rPr>
        <w:t>στη</w:t>
      </w:r>
      <w:r w:rsidRPr="00840B17">
        <w:rPr>
          <w:rFonts w:ascii="Arial" w:hAnsi="Arial" w:cs="Arial"/>
          <w:sz w:val="22"/>
          <w:szCs w:val="22"/>
          <w:lang w:val="el-GR"/>
        </w:rPr>
        <w:t xml:space="preserve"> βελτίωση/επέκταση των δραστηριοτήτων της ΔΥΑ, για την παροχή εξειδικευμένων και εξατομικευμένων υπηρεσιών στην αγορά εργασίας για την καταπολέμηση της ανεργίας και του κοινωνικού αποκλεισμού καθώς επίσης και για την προώθηση της απασχόλησης. </w:t>
      </w:r>
      <w:r w:rsidR="006F3C06">
        <w:rPr>
          <w:rFonts w:ascii="Arial" w:hAnsi="Arial" w:cs="Arial"/>
          <w:sz w:val="22"/>
          <w:szCs w:val="22"/>
          <w:lang w:val="el-GR"/>
        </w:rPr>
        <w:t>Παράλληλα</w:t>
      </w:r>
      <w:r w:rsidR="00B41EF0" w:rsidRPr="00B41EF0">
        <w:rPr>
          <w:rFonts w:ascii="Arial" w:hAnsi="Arial" w:cs="Arial"/>
          <w:sz w:val="22"/>
          <w:szCs w:val="22"/>
          <w:lang w:val="el-GR"/>
        </w:rPr>
        <w:t>,</w:t>
      </w:r>
      <w:r w:rsidR="006F3C06">
        <w:rPr>
          <w:rFonts w:ascii="Arial" w:hAnsi="Arial" w:cs="Arial"/>
          <w:sz w:val="22"/>
          <w:szCs w:val="22"/>
          <w:lang w:val="el-GR"/>
        </w:rPr>
        <w:t xml:space="preserve"> </w:t>
      </w:r>
      <w:proofErr w:type="spellStart"/>
      <w:r w:rsidR="006F3C06">
        <w:rPr>
          <w:rFonts w:ascii="Arial" w:hAnsi="Arial" w:cs="Arial"/>
          <w:sz w:val="22"/>
          <w:szCs w:val="22"/>
          <w:lang w:val="el-GR"/>
        </w:rPr>
        <w:t>στοχεύεται</w:t>
      </w:r>
      <w:proofErr w:type="spellEnd"/>
      <w:r w:rsidR="006F3C06">
        <w:rPr>
          <w:rFonts w:ascii="Arial" w:hAnsi="Arial" w:cs="Arial"/>
          <w:sz w:val="22"/>
          <w:szCs w:val="22"/>
          <w:lang w:val="el-GR"/>
        </w:rPr>
        <w:t xml:space="preserve"> μικρής κλίμακας διερεύνηση / επέκταση του Δικτύου </w:t>
      </w:r>
      <w:r w:rsidR="00DD7E86">
        <w:rPr>
          <w:rFonts w:ascii="Arial" w:hAnsi="Arial" w:cs="Arial"/>
          <w:sz w:val="22"/>
          <w:szCs w:val="22"/>
          <w:lang w:val="el-GR"/>
        </w:rPr>
        <w:t xml:space="preserve">της </w:t>
      </w:r>
      <w:r w:rsidR="006F3C06">
        <w:rPr>
          <w:rFonts w:ascii="Arial" w:hAnsi="Arial" w:cs="Arial"/>
          <w:sz w:val="22"/>
          <w:szCs w:val="22"/>
          <w:lang w:val="el-GR"/>
        </w:rPr>
        <w:t xml:space="preserve">Δημόσιας Υπηρεσίας Απασχόλησης (ΔΥΑ), για κάλυψη σε μεγαλύτερο χωρικό και διοικητικό επίπεδο των αναγκών υποστήριξης </w:t>
      </w:r>
      <w:r w:rsidR="00DD7E86">
        <w:rPr>
          <w:rFonts w:ascii="Arial" w:hAnsi="Arial" w:cs="Arial"/>
          <w:sz w:val="22"/>
          <w:szCs w:val="22"/>
          <w:lang w:val="el-GR"/>
        </w:rPr>
        <w:t xml:space="preserve">του εργατικού δυναμικού και των ανέργων. </w:t>
      </w:r>
      <w:r w:rsidRPr="00840B17">
        <w:rPr>
          <w:rFonts w:ascii="Arial" w:hAnsi="Arial" w:cs="Arial"/>
          <w:sz w:val="22"/>
          <w:szCs w:val="22"/>
          <w:lang w:val="el-GR"/>
        </w:rPr>
        <w:t>Πιο συγκεκριμένα, θα προωθηθούν οι πιο κάτω δράσεις:</w:t>
      </w:r>
    </w:p>
    <w:p w:rsidR="00806CA8" w:rsidRPr="00840B17" w:rsidRDefault="00806CA8" w:rsidP="00F00189">
      <w:pPr>
        <w:numPr>
          <w:ilvl w:val="0"/>
          <w:numId w:val="50"/>
        </w:numPr>
        <w:tabs>
          <w:tab w:val="clear" w:pos="78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Διασφάλιση ολοκληρωμένης και αποτελεσματικής γεωγραφικής κάλυψης του δικτύου της ΔΥΑ. </w:t>
      </w:r>
    </w:p>
    <w:p w:rsidR="00806CA8" w:rsidRPr="00840B17" w:rsidRDefault="00806CA8" w:rsidP="00F00189">
      <w:pPr>
        <w:numPr>
          <w:ilvl w:val="0"/>
          <w:numId w:val="50"/>
        </w:numPr>
        <w:tabs>
          <w:tab w:val="clear" w:pos="78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Ολοκληρωμένη προσέγγιση στη ζεύξη προσφοράς και ζήτησης που θα συνάδει πλήρως με τις ανάγκες των ανέργων, των ευάλωτων ομάδων, των ατόμων με αναπηρίες και των επιχειρήσεων.</w:t>
      </w:r>
    </w:p>
    <w:p w:rsidR="00806CA8" w:rsidRDefault="00806CA8" w:rsidP="00F00189">
      <w:pPr>
        <w:numPr>
          <w:ilvl w:val="0"/>
          <w:numId w:val="50"/>
        </w:numPr>
        <w:tabs>
          <w:tab w:val="clear" w:pos="78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Εναρμόνιση και συνεχής αναβάθμιση της ποιότητας των παρεχόμενων υπηρεσιών.</w:t>
      </w:r>
    </w:p>
    <w:p w:rsidR="00806CA8" w:rsidRPr="00840B17" w:rsidRDefault="00806CA8" w:rsidP="00F00189">
      <w:pPr>
        <w:numPr>
          <w:ilvl w:val="0"/>
          <w:numId w:val="50"/>
        </w:numPr>
        <w:tabs>
          <w:tab w:val="clear" w:pos="78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Βελτίωση της λειτουργίας του στατιστικού συστήματος με στόχο την αποτελεσματική παρακολούθηση της ροής δεδομένων μεταξύ όλων των αρμόδιων υπηρεσιών. Η λειτουργία του στατιστικού συστήματος θα επιτρέπει τη διεξαγωγή και επεξεργασία δεικτών της αγοράς εργασίας (</w:t>
      </w:r>
      <w:proofErr w:type="spellStart"/>
      <w:r w:rsidRPr="00750EEF">
        <w:rPr>
          <w:rFonts w:ascii="Arial" w:hAnsi="Arial" w:cs="Arial"/>
          <w:sz w:val="22"/>
          <w:szCs w:val="22"/>
          <w:lang w:val="el-GR"/>
        </w:rPr>
        <w:t>monitoring</w:t>
      </w:r>
      <w:proofErr w:type="spellEnd"/>
      <w:r w:rsidRPr="00840B17">
        <w:rPr>
          <w:rFonts w:ascii="Arial" w:hAnsi="Arial" w:cs="Arial"/>
          <w:sz w:val="22"/>
          <w:szCs w:val="22"/>
          <w:lang w:val="el-GR"/>
        </w:rPr>
        <w:t xml:space="preserve"> </w:t>
      </w:r>
      <w:r w:rsidRPr="00750EEF">
        <w:rPr>
          <w:rFonts w:ascii="Arial" w:hAnsi="Arial" w:cs="Arial"/>
          <w:sz w:val="22"/>
          <w:szCs w:val="22"/>
          <w:lang w:val="el-GR"/>
        </w:rPr>
        <w:t>and</w:t>
      </w:r>
      <w:r w:rsidRPr="00840B17">
        <w:rPr>
          <w:rFonts w:ascii="Arial" w:hAnsi="Arial" w:cs="Arial"/>
          <w:sz w:val="22"/>
          <w:szCs w:val="22"/>
          <w:lang w:val="el-GR"/>
        </w:rPr>
        <w:t xml:space="preserve"> </w:t>
      </w:r>
      <w:proofErr w:type="spellStart"/>
      <w:r w:rsidRPr="00750EEF">
        <w:rPr>
          <w:rFonts w:ascii="Arial" w:hAnsi="Arial" w:cs="Arial"/>
          <w:sz w:val="22"/>
          <w:szCs w:val="22"/>
          <w:lang w:val="el-GR"/>
        </w:rPr>
        <w:t>analysis</w:t>
      </w:r>
      <w:proofErr w:type="spellEnd"/>
      <w:r w:rsidRPr="00840B17">
        <w:rPr>
          <w:rFonts w:ascii="Arial" w:hAnsi="Arial" w:cs="Arial"/>
          <w:sz w:val="22"/>
          <w:szCs w:val="22"/>
          <w:lang w:val="el-GR"/>
        </w:rPr>
        <w:t xml:space="preserve"> </w:t>
      </w:r>
      <w:proofErr w:type="spellStart"/>
      <w:r w:rsidRPr="00750EEF">
        <w:rPr>
          <w:rFonts w:ascii="Arial" w:hAnsi="Arial" w:cs="Arial"/>
          <w:sz w:val="22"/>
          <w:szCs w:val="22"/>
          <w:lang w:val="el-GR"/>
        </w:rPr>
        <w:t>labour</w:t>
      </w:r>
      <w:proofErr w:type="spellEnd"/>
      <w:r w:rsidRPr="00840B17">
        <w:rPr>
          <w:rFonts w:ascii="Arial" w:hAnsi="Arial" w:cs="Arial"/>
          <w:sz w:val="22"/>
          <w:szCs w:val="22"/>
          <w:lang w:val="el-GR"/>
        </w:rPr>
        <w:t xml:space="preserve"> </w:t>
      </w:r>
      <w:proofErr w:type="spellStart"/>
      <w:r w:rsidRPr="00750EEF">
        <w:rPr>
          <w:rFonts w:ascii="Arial" w:hAnsi="Arial" w:cs="Arial"/>
          <w:sz w:val="22"/>
          <w:szCs w:val="22"/>
          <w:lang w:val="el-GR"/>
        </w:rPr>
        <w:t>market</w:t>
      </w:r>
      <w:proofErr w:type="spellEnd"/>
      <w:r w:rsidRPr="00840B17">
        <w:rPr>
          <w:rFonts w:ascii="Arial" w:hAnsi="Arial" w:cs="Arial"/>
          <w:sz w:val="22"/>
          <w:szCs w:val="22"/>
          <w:lang w:val="el-GR"/>
        </w:rPr>
        <w:t xml:space="preserve"> </w:t>
      </w:r>
      <w:proofErr w:type="spellStart"/>
      <w:r w:rsidRPr="00750EEF">
        <w:rPr>
          <w:rFonts w:ascii="Arial" w:hAnsi="Arial" w:cs="Arial"/>
          <w:sz w:val="22"/>
          <w:szCs w:val="22"/>
          <w:lang w:val="el-GR"/>
        </w:rPr>
        <w:t>indicators</w:t>
      </w:r>
      <w:proofErr w:type="spellEnd"/>
      <w:r w:rsidRPr="00840B17">
        <w:rPr>
          <w:rFonts w:ascii="Arial" w:hAnsi="Arial" w:cs="Arial"/>
          <w:sz w:val="22"/>
          <w:szCs w:val="22"/>
          <w:lang w:val="el-GR"/>
        </w:rPr>
        <w:t>).</w:t>
      </w:r>
    </w:p>
    <w:p w:rsidR="00806CA8" w:rsidRPr="00840B17" w:rsidRDefault="00806CA8" w:rsidP="00F00189">
      <w:pPr>
        <w:numPr>
          <w:ilvl w:val="0"/>
          <w:numId w:val="50"/>
        </w:numPr>
        <w:tabs>
          <w:tab w:val="clear" w:pos="78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Ενδυνάμωση της τεχνικής και διοικητικής ικανότητας της ΔΥΑ με στόχο τη συνεχή παρακολούθηση και αξιολόγηση των πολιτικών απασχόλησης.</w:t>
      </w:r>
    </w:p>
    <w:p w:rsidR="00806CA8" w:rsidRPr="00840B17" w:rsidRDefault="00806CA8" w:rsidP="00F00189">
      <w:pPr>
        <w:numPr>
          <w:ilvl w:val="0"/>
          <w:numId w:val="50"/>
        </w:numPr>
        <w:tabs>
          <w:tab w:val="clear" w:pos="78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Διασφάλιση </w:t>
      </w:r>
      <w:r w:rsidR="002B5D16" w:rsidRPr="00840B17">
        <w:rPr>
          <w:rFonts w:ascii="Arial" w:hAnsi="Arial" w:cs="Arial"/>
          <w:sz w:val="22"/>
          <w:szCs w:val="22"/>
          <w:lang w:val="el-GR"/>
        </w:rPr>
        <w:t xml:space="preserve">της ύπαρξης </w:t>
      </w:r>
      <w:r w:rsidRPr="00840B17">
        <w:rPr>
          <w:rFonts w:ascii="Arial" w:hAnsi="Arial" w:cs="Arial"/>
          <w:sz w:val="22"/>
          <w:szCs w:val="22"/>
          <w:lang w:val="el-GR"/>
        </w:rPr>
        <w:t xml:space="preserve">των απαραίτητων δεξιοτήτων και της </w:t>
      </w:r>
      <w:r w:rsidR="002B5D16" w:rsidRPr="00840B17">
        <w:rPr>
          <w:rFonts w:ascii="Arial" w:hAnsi="Arial" w:cs="Arial"/>
          <w:sz w:val="22"/>
          <w:szCs w:val="22"/>
          <w:lang w:val="el-GR"/>
        </w:rPr>
        <w:t xml:space="preserve">απαιτούμενης </w:t>
      </w:r>
      <w:r w:rsidRPr="00840B17">
        <w:rPr>
          <w:rFonts w:ascii="Arial" w:hAnsi="Arial" w:cs="Arial"/>
          <w:sz w:val="22"/>
          <w:szCs w:val="22"/>
          <w:lang w:val="el-GR"/>
        </w:rPr>
        <w:t>εμπειρογνωμοσύνης</w:t>
      </w:r>
      <w:r w:rsidR="00DD7E86">
        <w:rPr>
          <w:rFonts w:ascii="Arial" w:hAnsi="Arial" w:cs="Arial"/>
          <w:sz w:val="22"/>
          <w:szCs w:val="22"/>
          <w:lang w:val="el-GR"/>
        </w:rPr>
        <w:t>,</w:t>
      </w:r>
      <w:r w:rsidRPr="00840B17">
        <w:rPr>
          <w:rFonts w:ascii="Arial" w:hAnsi="Arial" w:cs="Arial"/>
          <w:sz w:val="22"/>
          <w:szCs w:val="22"/>
          <w:lang w:val="el-GR"/>
        </w:rPr>
        <w:t xml:space="preserve"> </w:t>
      </w:r>
      <w:r w:rsidR="002B5D16" w:rsidRPr="00840B17">
        <w:rPr>
          <w:rFonts w:ascii="Arial" w:hAnsi="Arial" w:cs="Arial"/>
          <w:sz w:val="22"/>
          <w:szCs w:val="22"/>
          <w:lang w:val="el-GR"/>
        </w:rPr>
        <w:t xml:space="preserve">καθώς </w:t>
      </w:r>
      <w:r w:rsidRPr="00840B17">
        <w:rPr>
          <w:rFonts w:ascii="Arial" w:hAnsi="Arial" w:cs="Arial"/>
          <w:sz w:val="22"/>
          <w:szCs w:val="22"/>
          <w:lang w:val="el-GR"/>
        </w:rPr>
        <w:t>και της συνεχούς εξειδικευμένης κατάρτισης που απαιτείται για την αποτελεσματική λειτουργία του δικτύου της ΔΥΑ.</w:t>
      </w:r>
    </w:p>
    <w:p w:rsidR="00806CA8" w:rsidRPr="00840B17" w:rsidRDefault="00806CA8" w:rsidP="00F00189">
      <w:pPr>
        <w:numPr>
          <w:ilvl w:val="0"/>
          <w:numId w:val="50"/>
        </w:numPr>
        <w:tabs>
          <w:tab w:val="clear" w:pos="78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Επέκταση και συνεχής βελτίωση των μεθοδολογικών εργαλείων για την παρακολούθηση της προσφοράς και ζήτησης προσόντων και ικανοτήτων στην αγορά εργασίας. </w:t>
      </w:r>
    </w:p>
    <w:p w:rsidR="00806CA8" w:rsidRPr="005C4E39" w:rsidRDefault="00806CA8" w:rsidP="00F00189">
      <w:pPr>
        <w:numPr>
          <w:ilvl w:val="0"/>
          <w:numId w:val="50"/>
        </w:numPr>
        <w:tabs>
          <w:tab w:val="clear" w:pos="780"/>
          <w:tab w:val="num" w:pos="360"/>
        </w:tabs>
        <w:spacing w:line="360" w:lineRule="auto"/>
        <w:ind w:left="360"/>
        <w:jc w:val="both"/>
        <w:rPr>
          <w:rFonts w:ascii="Arial" w:hAnsi="Arial" w:cs="Arial"/>
          <w:sz w:val="22"/>
          <w:szCs w:val="22"/>
          <w:lang w:val="el-GR"/>
        </w:rPr>
      </w:pPr>
      <w:r w:rsidRPr="005C4E39">
        <w:rPr>
          <w:rFonts w:ascii="Arial" w:hAnsi="Arial" w:cs="Arial"/>
          <w:sz w:val="22"/>
          <w:szCs w:val="22"/>
          <w:lang w:val="el-GR"/>
        </w:rPr>
        <w:t xml:space="preserve">Ενδυνάμωση της συνεργασίας της ΔΥΑ με τις Τοπικές Αρχές Αυτοδιοίκησης και τους κοινωνικούς εταίρους.   </w:t>
      </w:r>
    </w:p>
    <w:p w:rsidR="009A1FAC" w:rsidRPr="00840B17" w:rsidRDefault="009A1FAC" w:rsidP="00F00189">
      <w:pPr>
        <w:spacing w:after="120" w:line="360" w:lineRule="auto"/>
        <w:jc w:val="both"/>
        <w:rPr>
          <w:rFonts w:ascii="Arial" w:hAnsi="Arial" w:cs="Arial"/>
          <w:sz w:val="22"/>
          <w:szCs w:val="22"/>
          <w:lang w:val="el-GR"/>
        </w:rPr>
      </w:pPr>
    </w:p>
    <w:p w:rsidR="00806CA8" w:rsidRPr="00840B17" w:rsidRDefault="00806CA8" w:rsidP="00F00189">
      <w:pPr>
        <w:spacing w:line="360" w:lineRule="auto"/>
        <w:rPr>
          <w:rFonts w:ascii="Arial" w:hAnsi="Arial" w:cs="Arial"/>
          <w:b/>
          <w:sz w:val="22"/>
          <w:szCs w:val="22"/>
          <w:lang w:val="el-GR"/>
        </w:rPr>
      </w:pPr>
      <w:r w:rsidRPr="00840B17">
        <w:rPr>
          <w:rFonts w:ascii="Arial" w:hAnsi="Arial" w:cs="Arial"/>
          <w:b/>
          <w:sz w:val="22"/>
          <w:szCs w:val="22"/>
          <w:lang w:val="el-GR"/>
        </w:rPr>
        <w:t xml:space="preserve">Δικαιούχοι / Ωφελούμενοι των Παρεμβάσεων του Στόχου </w:t>
      </w:r>
    </w:p>
    <w:p w:rsidR="00806CA8" w:rsidRPr="00840B17" w:rsidRDefault="00806CA8" w:rsidP="00F00189">
      <w:pPr>
        <w:spacing w:line="360" w:lineRule="auto"/>
        <w:jc w:val="both"/>
        <w:rPr>
          <w:rFonts w:ascii="Arial" w:hAnsi="Arial" w:cs="Arial"/>
          <w:sz w:val="22"/>
          <w:szCs w:val="22"/>
          <w:lang w:val="el-GR"/>
        </w:rPr>
      </w:pPr>
      <w:r w:rsidRPr="00840B17">
        <w:rPr>
          <w:rFonts w:ascii="Arial" w:hAnsi="Arial" w:cs="Arial"/>
          <w:sz w:val="22"/>
          <w:szCs w:val="22"/>
          <w:lang w:val="el-GR"/>
        </w:rPr>
        <w:t>Δικαιούχος για την υλοποίηση δράσεων για την επίτευξη αυτού του στόχου, είναι κυρίως το Τμήμα Εργασίας του Υπουργείου Εργασίας και Κοινωνικών Ασφαλίσεων.</w:t>
      </w:r>
    </w:p>
    <w:p w:rsidR="00806CA8" w:rsidRPr="00840B17" w:rsidRDefault="00806CA8" w:rsidP="00F00189">
      <w:pPr>
        <w:spacing w:line="360" w:lineRule="auto"/>
        <w:jc w:val="both"/>
        <w:rPr>
          <w:rFonts w:ascii="Arial" w:hAnsi="Arial" w:cs="Arial"/>
          <w:sz w:val="22"/>
          <w:szCs w:val="22"/>
          <w:lang w:val="el-GR"/>
        </w:rPr>
      </w:pPr>
    </w:p>
    <w:p w:rsidR="00806CA8" w:rsidRPr="00840B17" w:rsidRDefault="00806CA8" w:rsidP="00F00189">
      <w:pPr>
        <w:spacing w:line="360" w:lineRule="auto"/>
        <w:jc w:val="both"/>
        <w:rPr>
          <w:rFonts w:ascii="Arial" w:hAnsi="Arial" w:cs="Arial"/>
          <w:sz w:val="22"/>
          <w:szCs w:val="22"/>
          <w:lang w:val="el-GR"/>
        </w:rPr>
      </w:pPr>
      <w:r w:rsidRPr="00840B17">
        <w:rPr>
          <w:rFonts w:ascii="Arial" w:hAnsi="Arial" w:cs="Arial"/>
          <w:sz w:val="22"/>
          <w:szCs w:val="22"/>
          <w:lang w:val="el-GR"/>
        </w:rPr>
        <w:t xml:space="preserve">Άμεσα ωφελούμενοι από τις δράσεις δύναται να είναι: </w:t>
      </w:r>
    </w:p>
    <w:p w:rsidR="00806CA8" w:rsidRPr="00840B17" w:rsidRDefault="00806CA8" w:rsidP="00F00189">
      <w:pPr>
        <w:numPr>
          <w:ilvl w:val="0"/>
          <w:numId w:val="51"/>
        </w:numPr>
        <w:tabs>
          <w:tab w:val="clear" w:pos="720"/>
          <w:tab w:val="num" w:pos="360"/>
        </w:tabs>
        <w:spacing w:line="360" w:lineRule="auto"/>
        <w:ind w:hanging="720"/>
        <w:jc w:val="both"/>
        <w:rPr>
          <w:rFonts w:ascii="Arial" w:hAnsi="Arial" w:cs="Arial"/>
          <w:sz w:val="22"/>
          <w:szCs w:val="22"/>
          <w:lang w:val="el-GR"/>
        </w:rPr>
      </w:pPr>
      <w:r w:rsidRPr="00840B17">
        <w:rPr>
          <w:rFonts w:ascii="Arial" w:hAnsi="Arial" w:cs="Arial"/>
          <w:sz w:val="22"/>
          <w:szCs w:val="22"/>
          <w:lang w:val="el-GR"/>
        </w:rPr>
        <w:t xml:space="preserve">Πληθυσμός </w:t>
      </w:r>
    </w:p>
    <w:p w:rsidR="00806CA8" w:rsidRPr="00840B17" w:rsidRDefault="00806CA8" w:rsidP="00F00189">
      <w:pPr>
        <w:numPr>
          <w:ilvl w:val="0"/>
          <w:numId w:val="51"/>
        </w:numPr>
        <w:tabs>
          <w:tab w:val="clear" w:pos="720"/>
          <w:tab w:val="num" w:pos="360"/>
        </w:tabs>
        <w:spacing w:line="360" w:lineRule="auto"/>
        <w:ind w:hanging="720"/>
        <w:jc w:val="both"/>
        <w:rPr>
          <w:rFonts w:ascii="Arial" w:hAnsi="Arial" w:cs="Arial"/>
          <w:sz w:val="22"/>
          <w:szCs w:val="22"/>
          <w:lang w:val="el-GR"/>
        </w:rPr>
      </w:pPr>
      <w:r w:rsidRPr="00840B17">
        <w:rPr>
          <w:rFonts w:ascii="Arial" w:hAnsi="Arial" w:cs="Arial"/>
          <w:sz w:val="22"/>
          <w:szCs w:val="22"/>
          <w:lang w:val="el-GR"/>
        </w:rPr>
        <w:t xml:space="preserve">Άνεργοι </w:t>
      </w:r>
    </w:p>
    <w:p w:rsidR="00806CA8" w:rsidRPr="00840B17" w:rsidRDefault="00806CA8" w:rsidP="00F00189">
      <w:pPr>
        <w:numPr>
          <w:ilvl w:val="0"/>
          <w:numId w:val="51"/>
        </w:numPr>
        <w:tabs>
          <w:tab w:val="clear" w:pos="720"/>
          <w:tab w:val="num" w:pos="360"/>
        </w:tabs>
        <w:spacing w:line="360" w:lineRule="auto"/>
        <w:ind w:hanging="720"/>
        <w:jc w:val="both"/>
        <w:rPr>
          <w:rFonts w:ascii="Arial" w:hAnsi="Arial" w:cs="Arial"/>
          <w:sz w:val="22"/>
          <w:szCs w:val="22"/>
          <w:lang w:val="el-GR"/>
        </w:rPr>
      </w:pPr>
      <w:r w:rsidRPr="00840B17">
        <w:rPr>
          <w:rFonts w:ascii="Arial" w:hAnsi="Arial" w:cs="Arial"/>
          <w:sz w:val="22"/>
          <w:szCs w:val="22"/>
          <w:lang w:val="el-GR"/>
        </w:rPr>
        <w:t>Επιχειρήσεις</w:t>
      </w:r>
    </w:p>
    <w:p w:rsidR="00806CA8" w:rsidRPr="00840B17" w:rsidRDefault="00806CA8" w:rsidP="00F00189">
      <w:pPr>
        <w:spacing w:line="360" w:lineRule="auto"/>
        <w:jc w:val="both"/>
        <w:rPr>
          <w:rFonts w:ascii="Arial" w:hAnsi="Arial" w:cs="Arial"/>
          <w:i/>
          <w:sz w:val="22"/>
          <w:szCs w:val="22"/>
          <w:lang w:val="el-GR"/>
        </w:rPr>
      </w:pPr>
    </w:p>
    <w:p w:rsidR="00806CA8" w:rsidRPr="00840B17" w:rsidRDefault="00806CA8" w:rsidP="00F00189">
      <w:pPr>
        <w:tabs>
          <w:tab w:val="left" w:pos="0"/>
        </w:tabs>
        <w:spacing w:line="360" w:lineRule="auto"/>
        <w:ind w:left="360" w:hanging="360"/>
        <w:jc w:val="both"/>
        <w:rPr>
          <w:rFonts w:ascii="Arial" w:hAnsi="Arial" w:cs="Arial"/>
          <w:i/>
          <w:sz w:val="22"/>
          <w:szCs w:val="22"/>
          <w:lang w:val="el-GR"/>
        </w:rPr>
      </w:pPr>
      <w:r w:rsidRPr="00840B17">
        <w:rPr>
          <w:rFonts w:ascii="Arial" w:hAnsi="Arial" w:cs="Arial"/>
          <w:i/>
          <w:sz w:val="22"/>
          <w:szCs w:val="22"/>
          <w:lang w:val="el-GR"/>
        </w:rPr>
        <w:t>Δ)</w:t>
      </w:r>
      <w:r w:rsidRPr="00840B17">
        <w:rPr>
          <w:rFonts w:ascii="Arial" w:hAnsi="Arial" w:cs="Arial"/>
          <w:i/>
          <w:sz w:val="22"/>
          <w:szCs w:val="22"/>
          <w:lang w:val="el-GR"/>
        </w:rPr>
        <w:tab/>
      </w:r>
      <w:r w:rsidRPr="00840B17">
        <w:rPr>
          <w:rFonts w:ascii="Arial" w:hAnsi="Arial" w:cs="Arial"/>
          <w:i/>
          <w:sz w:val="22"/>
          <w:szCs w:val="22"/>
          <w:u w:val="single"/>
          <w:lang w:val="el-GR"/>
        </w:rPr>
        <w:t>Ειδικός Στόχος: Αύξηση των οικονομικά ενεργών και απασχολούμενων ατόμων ευπαθών κοινωνικών ομάδων</w:t>
      </w:r>
    </w:p>
    <w:p w:rsidR="00806CA8" w:rsidRPr="00840B17" w:rsidRDefault="00806CA8" w:rsidP="00F00189">
      <w:pPr>
        <w:spacing w:line="360" w:lineRule="auto"/>
        <w:jc w:val="both"/>
        <w:rPr>
          <w:rFonts w:ascii="Arial" w:hAnsi="Arial" w:cs="Arial"/>
          <w:sz w:val="22"/>
          <w:szCs w:val="22"/>
          <w:lang w:val="el-GR"/>
        </w:rPr>
      </w:pPr>
      <w:r w:rsidRPr="00840B17">
        <w:rPr>
          <w:rFonts w:ascii="Arial" w:hAnsi="Arial" w:cs="Arial"/>
          <w:sz w:val="22"/>
          <w:szCs w:val="22"/>
          <w:lang w:val="el-GR"/>
        </w:rPr>
        <w:t xml:space="preserve">Για την επίτευξη αυτού του στόχου </w:t>
      </w:r>
      <w:r w:rsidR="00DD7E86">
        <w:rPr>
          <w:rFonts w:ascii="Arial" w:hAnsi="Arial" w:cs="Arial"/>
          <w:sz w:val="22"/>
          <w:szCs w:val="22"/>
          <w:lang w:val="el-GR"/>
        </w:rPr>
        <w:t>επιδιώκεται</w:t>
      </w:r>
      <w:r w:rsidRPr="00840B17">
        <w:rPr>
          <w:rFonts w:ascii="Arial" w:hAnsi="Arial" w:cs="Arial"/>
          <w:sz w:val="22"/>
          <w:szCs w:val="22"/>
          <w:lang w:val="el-GR"/>
        </w:rPr>
        <w:t xml:space="preserve"> η προώθηση νέων ευκαιριών / δυνατοτήτων απασχόλησης ατόμων που ανήκουν σε κοινωνικά ευπαθείς ομάδες, με έμφαση στη διεύρυνση των προσπαθειών ενεργοποίησης και ενίσχυσης της εργασιακής και κοινωνικής ένταξης τους. Στο πλαίσιο αυτό </w:t>
      </w:r>
      <w:r w:rsidR="00DD7E86">
        <w:rPr>
          <w:rFonts w:ascii="Arial" w:hAnsi="Arial" w:cs="Arial"/>
          <w:sz w:val="22"/>
          <w:szCs w:val="22"/>
          <w:lang w:val="el-GR"/>
        </w:rPr>
        <w:t>προωθούνται</w:t>
      </w:r>
      <w:r w:rsidRPr="00840B17">
        <w:rPr>
          <w:rFonts w:ascii="Arial" w:hAnsi="Arial" w:cs="Arial"/>
          <w:sz w:val="22"/>
          <w:szCs w:val="22"/>
          <w:lang w:val="el-GR"/>
        </w:rPr>
        <w:t xml:space="preserve"> προγράμματα ενίσχυσης των γνώσεων και δεξιοτήτων των ατόμων που ανήκουν σε ευπαθείς ομάδες του πληθυσμού για την ενίσχυση της </w:t>
      </w:r>
      <w:proofErr w:type="spellStart"/>
      <w:r w:rsidRPr="00840B17">
        <w:rPr>
          <w:rFonts w:ascii="Arial" w:hAnsi="Arial" w:cs="Arial"/>
          <w:sz w:val="22"/>
          <w:szCs w:val="22"/>
          <w:lang w:val="el-GR"/>
        </w:rPr>
        <w:t>απασχολησιμότητάς</w:t>
      </w:r>
      <w:proofErr w:type="spellEnd"/>
      <w:r w:rsidRPr="00840B17">
        <w:rPr>
          <w:rFonts w:ascii="Arial" w:hAnsi="Arial" w:cs="Arial"/>
          <w:sz w:val="22"/>
          <w:szCs w:val="22"/>
          <w:lang w:val="el-GR"/>
        </w:rPr>
        <w:t xml:space="preserve"> τους καθώς και της κοινωνικής ενεργοποίησής τους. Επίσης, </w:t>
      </w:r>
      <w:r w:rsidR="00DD7E86">
        <w:rPr>
          <w:rFonts w:ascii="Arial" w:hAnsi="Arial" w:cs="Arial"/>
          <w:sz w:val="22"/>
          <w:szCs w:val="22"/>
          <w:lang w:val="el-GR"/>
        </w:rPr>
        <w:t>προωθούνται</w:t>
      </w:r>
      <w:r w:rsidRPr="00840B17">
        <w:rPr>
          <w:rFonts w:ascii="Arial" w:hAnsi="Arial" w:cs="Arial"/>
          <w:sz w:val="22"/>
          <w:szCs w:val="22"/>
          <w:lang w:val="el-GR"/>
        </w:rPr>
        <w:t xml:space="preserve"> δράσεις συνεχούς στήριξης και διευκόλυνσης των ατόμων αυτών και της </w:t>
      </w:r>
      <w:r w:rsidR="00072286" w:rsidRPr="00840B17">
        <w:rPr>
          <w:rFonts w:ascii="Arial" w:hAnsi="Arial" w:cs="Arial"/>
          <w:sz w:val="22"/>
          <w:szCs w:val="22"/>
          <w:lang w:val="el-GR"/>
        </w:rPr>
        <w:t>οικογένει</w:t>
      </w:r>
      <w:r w:rsidR="00072286">
        <w:rPr>
          <w:rFonts w:ascii="Arial" w:hAnsi="Arial" w:cs="Arial"/>
          <w:sz w:val="22"/>
          <w:szCs w:val="22"/>
          <w:lang w:val="el-GR"/>
        </w:rPr>
        <w:t>ά</w:t>
      </w:r>
      <w:r w:rsidR="00072286" w:rsidRPr="00840B17">
        <w:rPr>
          <w:rFonts w:ascii="Arial" w:hAnsi="Arial" w:cs="Arial"/>
          <w:sz w:val="22"/>
          <w:szCs w:val="22"/>
          <w:lang w:val="el-GR"/>
        </w:rPr>
        <w:t xml:space="preserve">ς </w:t>
      </w:r>
      <w:r w:rsidRPr="00840B17">
        <w:rPr>
          <w:rFonts w:ascii="Arial" w:hAnsi="Arial" w:cs="Arial"/>
          <w:sz w:val="22"/>
          <w:szCs w:val="22"/>
          <w:lang w:val="el-GR"/>
        </w:rPr>
        <w:t xml:space="preserve">τους τόσο κατά τη διάρκεια ενίσχυσης των δεξιοτήτων τους όσο και κατά τη διάρκεια απασχόλησής τους. Πιο συγκεκριμένα, ενδεικτικά </w:t>
      </w:r>
      <w:r w:rsidR="00DD7E86">
        <w:rPr>
          <w:rFonts w:ascii="Arial" w:hAnsi="Arial" w:cs="Arial"/>
          <w:sz w:val="22"/>
          <w:szCs w:val="22"/>
          <w:lang w:val="el-GR"/>
        </w:rPr>
        <w:t>προωθούνται</w:t>
      </w:r>
      <w:r w:rsidRPr="00840B17">
        <w:rPr>
          <w:rFonts w:ascii="Arial" w:hAnsi="Arial" w:cs="Arial"/>
          <w:sz w:val="22"/>
          <w:szCs w:val="22"/>
          <w:lang w:val="el-GR"/>
        </w:rPr>
        <w:t xml:space="preserve"> οι ακόλουθες δράσεις: </w:t>
      </w:r>
    </w:p>
    <w:p w:rsidR="00806CA8" w:rsidRPr="00840B17" w:rsidRDefault="00806CA8" w:rsidP="00F00189">
      <w:pPr>
        <w:numPr>
          <w:ilvl w:val="0"/>
          <w:numId w:val="26"/>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Σχέδια ενθάρρυνσης των επιχειρήσεων για πρόσληψη ατόμων ευάλωτων ομάδων πληθυσμού</w:t>
      </w:r>
    </w:p>
    <w:p w:rsidR="00806CA8" w:rsidRPr="00840B17" w:rsidRDefault="00806CA8" w:rsidP="00F00189">
      <w:pPr>
        <w:numPr>
          <w:ilvl w:val="0"/>
          <w:numId w:val="26"/>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Προγράμματα ενδυνάμωσης της απασχολησιμότητας των κοινωνικά ευπαθών ομάδων και ενσωμάτωσης τους στην αγορά εργασίας.</w:t>
      </w:r>
    </w:p>
    <w:p w:rsidR="00806CA8" w:rsidRPr="00840B17" w:rsidRDefault="00806CA8" w:rsidP="00F00189">
      <w:pPr>
        <w:numPr>
          <w:ilvl w:val="0"/>
          <w:numId w:val="26"/>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Προγράμματα εργασιακής αποκατάστασης και κοινωνικής ενσωμάτωσης ατόμων που αντιμετωπίζουν προβλήματα κοινωνικού αποκλεισμού</w:t>
      </w:r>
    </w:p>
    <w:p w:rsidR="00806CA8" w:rsidRDefault="00806CA8" w:rsidP="00F00189">
      <w:pPr>
        <w:numPr>
          <w:ilvl w:val="0"/>
          <w:numId w:val="26"/>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Προγράμματα εκμάθησης της ελληνικής γλώσσας σε μετανάστες και σε ξενόγλωσσους κάτοικους Κύπρου.</w:t>
      </w:r>
    </w:p>
    <w:p w:rsidR="00AD0737" w:rsidRPr="00840B17" w:rsidRDefault="00AD0737" w:rsidP="00F00189">
      <w:pPr>
        <w:numPr>
          <w:ilvl w:val="0"/>
          <w:numId w:val="26"/>
        </w:numPr>
        <w:tabs>
          <w:tab w:val="clear" w:pos="720"/>
          <w:tab w:val="num" w:pos="360"/>
        </w:tabs>
        <w:spacing w:line="360" w:lineRule="auto"/>
        <w:ind w:left="360"/>
        <w:jc w:val="both"/>
        <w:rPr>
          <w:rFonts w:ascii="Arial" w:hAnsi="Arial" w:cs="Arial"/>
          <w:sz w:val="22"/>
          <w:szCs w:val="22"/>
          <w:lang w:val="el-GR"/>
        </w:rPr>
      </w:pPr>
      <w:r>
        <w:rPr>
          <w:rFonts w:ascii="Arial" w:hAnsi="Arial" w:cs="Arial"/>
          <w:sz w:val="22"/>
          <w:szCs w:val="22"/>
          <w:lang w:val="el-GR"/>
        </w:rPr>
        <w:t>Εφαρμογή νέου Συστήματος Αξιολόγησης και Λειτουργικότητας.</w:t>
      </w:r>
    </w:p>
    <w:p w:rsidR="00806CA8" w:rsidRPr="00840B17" w:rsidRDefault="00806CA8" w:rsidP="00F00189">
      <w:pPr>
        <w:spacing w:line="360" w:lineRule="auto"/>
        <w:jc w:val="both"/>
        <w:rPr>
          <w:rFonts w:ascii="Arial" w:hAnsi="Arial" w:cs="Arial"/>
          <w:sz w:val="22"/>
          <w:szCs w:val="22"/>
          <w:lang w:val="el-GR"/>
        </w:rPr>
      </w:pPr>
    </w:p>
    <w:p w:rsidR="00806CA8" w:rsidRPr="00840B17" w:rsidRDefault="00806CA8" w:rsidP="00F00189">
      <w:pPr>
        <w:spacing w:line="360" w:lineRule="auto"/>
        <w:rPr>
          <w:rFonts w:ascii="Arial" w:hAnsi="Arial" w:cs="Arial"/>
          <w:b/>
          <w:sz w:val="22"/>
          <w:szCs w:val="22"/>
          <w:lang w:val="el-GR"/>
        </w:rPr>
      </w:pPr>
      <w:r w:rsidRPr="00840B17">
        <w:rPr>
          <w:rFonts w:ascii="Arial" w:hAnsi="Arial" w:cs="Arial"/>
          <w:b/>
          <w:sz w:val="22"/>
          <w:szCs w:val="22"/>
          <w:lang w:val="el-GR"/>
        </w:rPr>
        <w:t>Δικαιούχοι / Ωφελούμενοι</w:t>
      </w:r>
    </w:p>
    <w:p w:rsidR="00806CA8" w:rsidRPr="00840B17" w:rsidRDefault="00806CA8" w:rsidP="00F00189">
      <w:pPr>
        <w:spacing w:line="360" w:lineRule="auto"/>
        <w:jc w:val="both"/>
        <w:rPr>
          <w:rFonts w:ascii="Arial" w:hAnsi="Arial" w:cs="Arial"/>
          <w:sz w:val="22"/>
          <w:szCs w:val="22"/>
          <w:lang w:val="el-GR"/>
        </w:rPr>
      </w:pPr>
      <w:r w:rsidRPr="00840B17">
        <w:rPr>
          <w:rFonts w:ascii="Arial" w:hAnsi="Arial" w:cs="Arial"/>
          <w:sz w:val="22"/>
          <w:szCs w:val="22"/>
          <w:lang w:val="el-GR"/>
        </w:rPr>
        <w:t>Δικαιούχοι για την υλοποίηση των δράσεων για την επίτευξη αυτού του στόχου δύνανται να είναι:</w:t>
      </w:r>
    </w:p>
    <w:p w:rsidR="00806CA8" w:rsidRPr="00840B17" w:rsidRDefault="00806CA8" w:rsidP="00F00189">
      <w:pPr>
        <w:numPr>
          <w:ilvl w:val="0"/>
          <w:numId w:val="26"/>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lastRenderedPageBreak/>
        <w:t xml:space="preserve">Δημόσιοι φορείς (π.χ. </w:t>
      </w:r>
      <w:r w:rsidR="00CC00AD" w:rsidRPr="00840B17">
        <w:rPr>
          <w:rFonts w:ascii="Arial" w:hAnsi="Arial" w:cs="Arial"/>
          <w:sz w:val="22"/>
          <w:szCs w:val="22"/>
          <w:lang w:val="el-GR"/>
        </w:rPr>
        <w:t>Υπουργείο</w:t>
      </w:r>
      <w:r w:rsidRPr="00840B17">
        <w:rPr>
          <w:rFonts w:ascii="Arial" w:hAnsi="Arial" w:cs="Arial"/>
          <w:sz w:val="22"/>
          <w:szCs w:val="22"/>
          <w:lang w:val="el-GR"/>
        </w:rPr>
        <w:t xml:space="preserve"> Εργασίας και Κοινωνικών Ασφαλίσεων, Υπουργείο Παιδείας και Πολιτισμού </w:t>
      </w:r>
      <w:proofErr w:type="spellStart"/>
      <w:r w:rsidRPr="00840B17">
        <w:rPr>
          <w:rFonts w:ascii="Arial" w:hAnsi="Arial" w:cs="Arial"/>
          <w:sz w:val="22"/>
          <w:szCs w:val="22"/>
          <w:lang w:val="el-GR"/>
        </w:rPr>
        <w:t>κ</w:t>
      </w:r>
      <w:r w:rsidR="00CC00AD" w:rsidRPr="00840B17">
        <w:rPr>
          <w:rFonts w:ascii="Arial" w:hAnsi="Arial" w:cs="Arial"/>
          <w:sz w:val="22"/>
          <w:szCs w:val="22"/>
          <w:lang w:val="el-GR"/>
        </w:rPr>
        <w:t>.</w:t>
      </w:r>
      <w:r w:rsidRPr="00840B17">
        <w:rPr>
          <w:rFonts w:ascii="Arial" w:hAnsi="Arial" w:cs="Arial"/>
          <w:sz w:val="22"/>
          <w:szCs w:val="22"/>
          <w:lang w:val="el-GR"/>
        </w:rPr>
        <w:t>α</w:t>
      </w:r>
      <w:proofErr w:type="spellEnd"/>
      <w:r w:rsidRPr="00840B17">
        <w:rPr>
          <w:rFonts w:ascii="Arial" w:hAnsi="Arial" w:cs="Arial"/>
          <w:sz w:val="22"/>
          <w:szCs w:val="22"/>
          <w:lang w:val="el-GR"/>
        </w:rPr>
        <w:t>)</w:t>
      </w:r>
    </w:p>
    <w:p w:rsidR="00806CA8" w:rsidRPr="00840B17" w:rsidRDefault="00806CA8" w:rsidP="00F00189">
      <w:pPr>
        <w:numPr>
          <w:ilvl w:val="0"/>
          <w:numId w:val="26"/>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Αρχές Τοπικής Αυτοδιοίκησης</w:t>
      </w:r>
    </w:p>
    <w:p w:rsidR="00806CA8" w:rsidRPr="00840B17" w:rsidRDefault="00806CA8" w:rsidP="00F00189">
      <w:pPr>
        <w:numPr>
          <w:ilvl w:val="0"/>
          <w:numId w:val="26"/>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ΜΚΟ</w:t>
      </w:r>
    </w:p>
    <w:p w:rsidR="00806CA8" w:rsidRPr="00840B17" w:rsidRDefault="00806CA8" w:rsidP="00F00189">
      <w:pPr>
        <w:spacing w:line="360" w:lineRule="auto"/>
        <w:jc w:val="both"/>
        <w:rPr>
          <w:rFonts w:ascii="Arial" w:hAnsi="Arial" w:cs="Arial"/>
          <w:sz w:val="22"/>
          <w:szCs w:val="22"/>
          <w:lang w:val="el-GR"/>
        </w:rPr>
      </w:pPr>
    </w:p>
    <w:p w:rsidR="00806CA8" w:rsidRPr="00840B17" w:rsidRDefault="00806CA8" w:rsidP="00F00189">
      <w:pPr>
        <w:spacing w:line="360" w:lineRule="auto"/>
        <w:jc w:val="both"/>
        <w:rPr>
          <w:rFonts w:ascii="Arial" w:hAnsi="Arial" w:cs="Arial"/>
          <w:sz w:val="22"/>
          <w:szCs w:val="22"/>
          <w:lang w:val="el-GR"/>
        </w:rPr>
      </w:pPr>
      <w:r w:rsidRPr="00840B17">
        <w:rPr>
          <w:rFonts w:ascii="Arial" w:hAnsi="Arial" w:cs="Arial"/>
          <w:sz w:val="22"/>
          <w:szCs w:val="22"/>
          <w:lang w:val="el-GR"/>
        </w:rPr>
        <w:t>Άμεσα ωφελούμενοι από τις παρεμβάσεις που συμβάλλουν στον συγκεκριμένο στόχο, δύνανται να είναι:</w:t>
      </w:r>
    </w:p>
    <w:p w:rsidR="00806CA8" w:rsidRPr="00840B17" w:rsidRDefault="00806CA8" w:rsidP="00F00189">
      <w:pPr>
        <w:numPr>
          <w:ilvl w:val="0"/>
          <w:numId w:val="26"/>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ΑΜΕΑ.</w:t>
      </w:r>
    </w:p>
    <w:p w:rsidR="00806CA8" w:rsidRPr="00840B17" w:rsidRDefault="00806CA8" w:rsidP="00F00189">
      <w:pPr>
        <w:numPr>
          <w:ilvl w:val="0"/>
          <w:numId w:val="26"/>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Λήπτες δημόσιου βοηθήματος</w:t>
      </w:r>
    </w:p>
    <w:p w:rsidR="00806CA8" w:rsidRPr="00840B17" w:rsidRDefault="00806CA8" w:rsidP="00F00189">
      <w:pPr>
        <w:numPr>
          <w:ilvl w:val="0"/>
          <w:numId w:val="26"/>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Μετανάστες.</w:t>
      </w:r>
    </w:p>
    <w:p w:rsidR="00806CA8" w:rsidRPr="00840B17" w:rsidRDefault="00806CA8" w:rsidP="00F00189">
      <w:pPr>
        <w:numPr>
          <w:ilvl w:val="0"/>
          <w:numId w:val="26"/>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Ψυχικά ασθενείς.</w:t>
      </w:r>
    </w:p>
    <w:p w:rsidR="00806CA8" w:rsidRPr="00840B17" w:rsidRDefault="00806CA8" w:rsidP="00F00189">
      <w:pPr>
        <w:numPr>
          <w:ilvl w:val="0"/>
          <w:numId w:val="26"/>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Λοιπές κοινωνικά ευπαθείς ομάδες</w:t>
      </w:r>
    </w:p>
    <w:p w:rsidR="00806CA8" w:rsidRPr="00840B17" w:rsidRDefault="00806CA8" w:rsidP="00F00189">
      <w:pPr>
        <w:pStyle w:val="Heading3"/>
        <w:numPr>
          <w:ilvl w:val="2"/>
          <w:numId w:val="104"/>
        </w:numPr>
        <w:spacing w:line="360" w:lineRule="auto"/>
        <w:rPr>
          <w:rFonts w:ascii="Arial" w:hAnsi="Arial"/>
          <w:iCs/>
          <w:sz w:val="22"/>
          <w:szCs w:val="22"/>
          <w:lang w:val="el-GR"/>
        </w:rPr>
      </w:pPr>
      <w:bookmarkStart w:id="452" w:name="_Toc157432448"/>
      <w:bookmarkStart w:id="453" w:name="_Toc160624272"/>
      <w:bookmarkStart w:id="454" w:name="_Toc160771312"/>
      <w:bookmarkStart w:id="455" w:name="_Toc326834199"/>
      <w:bookmarkStart w:id="456" w:name="_Toc340047053"/>
      <w:r w:rsidRPr="00840B17">
        <w:rPr>
          <w:rFonts w:ascii="Arial" w:hAnsi="Arial"/>
          <w:iCs/>
          <w:sz w:val="22"/>
          <w:szCs w:val="22"/>
          <w:lang w:val="el-GR"/>
        </w:rPr>
        <w:t>Χρηματοδοτική Βαρύτητα</w:t>
      </w:r>
      <w:bookmarkEnd w:id="452"/>
      <w:bookmarkEnd w:id="453"/>
      <w:bookmarkEnd w:id="454"/>
      <w:bookmarkEnd w:id="455"/>
      <w:bookmarkEnd w:id="456"/>
    </w:p>
    <w:p w:rsidR="00806CA8" w:rsidRPr="00840B17" w:rsidRDefault="00806CA8" w:rsidP="00F00189">
      <w:pPr>
        <w:spacing w:line="360" w:lineRule="auto"/>
        <w:jc w:val="both"/>
        <w:rPr>
          <w:rFonts w:ascii="Arial" w:hAnsi="Arial" w:cs="Arial"/>
          <w:sz w:val="22"/>
          <w:szCs w:val="22"/>
          <w:lang w:val="el-GR"/>
        </w:rPr>
      </w:pPr>
      <w:r w:rsidRPr="00840B17">
        <w:rPr>
          <w:rFonts w:ascii="Arial" w:hAnsi="Arial" w:cs="Arial"/>
          <w:sz w:val="22"/>
          <w:szCs w:val="22"/>
          <w:lang w:val="el-GR"/>
        </w:rPr>
        <w:t xml:space="preserve">Ο προϋπολογισμός του συγκεκριμένου Άξονα αντιπροσωπεύει το </w:t>
      </w:r>
      <w:r w:rsidR="00562626">
        <w:rPr>
          <w:rFonts w:ascii="Arial" w:hAnsi="Arial" w:cs="Arial"/>
          <w:sz w:val="22"/>
          <w:szCs w:val="22"/>
          <w:lang w:val="el-GR"/>
        </w:rPr>
        <w:t>44</w:t>
      </w:r>
      <w:r w:rsidRPr="00840B17">
        <w:rPr>
          <w:rFonts w:ascii="Arial" w:hAnsi="Arial" w:cs="Arial"/>
          <w:sz w:val="22"/>
          <w:szCs w:val="22"/>
          <w:lang w:val="el-GR"/>
        </w:rPr>
        <w:t xml:space="preserve">% του συνολικού προϋπολογισμού της κοινοτικής συνδρομής του Προγράμματος. </w:t>
      </w:r>
    </w:p>
    <w:p w:rsidR="00806CA8" w:rsidRPr="00DD1242" w:rsidRDefault="00806CA8" w:rsidP="00F00189">
      <w:pPr>
        <w:pStyle w:val="Heading3"/>
        <w:numPr>
          <w:ilvl w:val="2"/>
          <w:numId w:val="104"/>
        </w:numPr>
        <w:spacing w:line="360" w:lineRule="auto"/>
        <w:rPr>
          <w:rFonts w:ascii="Arial" w:hAnsi="Arial"/>
          <w:iCs/>
          <w:sz w:val="22"/>
          <w:szCs w:val="22"/>
          <w:lang w:val="el-GR"/>
        </w:rPr>
      </w:pPr>
      <w:bookmarkStart w:id="457" w:name="_Toc326834200"/>
      <w:bookmarkStart w:id="458" w:name="_Toc340047054"/>
      <w:r w:rsidRPr="00DD1242">
        <w:rPr>
          <w:rFonts w:ascii="Arial" w:hAnsi="Arial"/>
          <w:iCs/>
          <w:sz w:val="22"/>
          <w:szCs w:val="22"/>
          <w:lang w:val="el-GR"/>
        </w:rPr>
        <w:t>Ρήτρα Ευελιξίας</w:t>
      </w:r>
      <w:bookmarkEnd w:id="457"/>
      <w:bookmarkEnd w:id="458"/>
      <w:r w:rsidRPr="00DD1242">
        <w:rPr>
          <w:rFonts w:ascii="Arial" w:hAnsi="Arial"/>
          <w:iCs/>
          <w:sz w:val="22"/>
          <w:szCs w:val="22"/>
          <w:lang w:val="el-GR"/>
        </w:rPr>
        <w:t xml:space="preserve"> </w:t>
      </w:r>
    </w:p>
    <w:p w:rsidR="00806CA8" w:rsidRDefault="00806CA8" w:rsidP="00F00189">
      <w:pPr>
        <w:spacing w:line="360" w:lineRule="auto"/>
        <w:jc w:val="both"/>
        <w:rPr>
          <w:rFonts w:ascii="Arial" w:hAnsi="Arial" w:cs="Arial"/>
          <w:sz w:val="22"/>
          <w:szCs w:val="22"/>
          <w:lang w:val="el-GR"/>
        </w:rPr>
      </w:pPr>
      <w:r w:rsidRPr="00840B17">
        <w:rPr>
          <w:rFonts w:ascii="Arial" w:hAnsi="Arial" w:cs="Arial"/>
          <w:sz w:val="22"/>
          <w:szCs w:val="22"/>
          <w:lang w:val="el-GR"/>
        </w:rPr>
        <w:t>Στο συγκεκριμένο Άξονα Προτεραιότητας ενδέχεται να γίνει χρήση της ρήτρας του άρθρου 34 του Κ</w:t>
      </w:r>
      <w:r w:rsidR="000D1822">
        <w:rPr>
          <w:rFonts w:ascii="Arial" w:hAnsi="Arial" w:cs="Arial"/>
          <w:sz w:val="22"/>
          <w:szCs w:val="22"/>
          <w:lang w:val="el-GR"/>
        </w:rPr>
        <w:t xml:space="preserve">ανονισμού </w:t>
      </w:r>
      <w:r w:rsidRPr="00840B17">
        <w:rPr>
          <w:rFonts w:ascii="Arial" w:hAnsi="Arial" w:cs="Arial"/>
          <w:sz w:val="22"/>
          <w:szCs w:val="22"/>
          <w:lang w:val="el-GR"/>
        </w:rPr>
        <w:t xml:space="preserve">(ΕΚ) </w:t>
      </w:r>
      <w:r w:rsidR="000D1822">
        <w:rPr>
          <w:rFonts w:ascii="Arial" w:hAnsi="Arial" w:cs="Arial"/>
          <w:sz w:val="22"/>
          <w:szCs w:val="22"/>
          <w:lang w:val="el-GR"/>
        </w:rPr>
        <w:t xml:space="preserve">αριθ. </w:t>
      </w:r>
      <w:r w:rsidRPr="00840B17">
        <w:rPr>
          <w:rFonts w:ascii="Arial" w:hAnsi="Arial" w:cs="Arial"/>
          <w:sz w:val="22"/>
          <w:szCs w:val="22"/>
          <w:lang w:val="el-GR"/>
        </w:rPr>
        <w:t>1083/</w:t>
      </w:r>
      <w:r w:rsidR="000D1822" w:rsidRPr="00840B17">
        <w:rPr>
          <w:rFonts w:ascii="Arial" w:hAnsi="Arial" w:cs="Arial"/>
          <w:sz w:val="22"/>
          <w:szCs w:val="22"/>
          <w:lang w:val="el-GR"/>
        </w:rPr>
        <w:t>200</w:t>
      </w:r>
      <w:r w:rsidR="000D1822">
        <w:rPr>
          <w:rFonts w:ascii="Arial" w:hAnsi="Arial" w:cs="Arial"/>
          <w:sz w:val="22"/>
          <w:szCs w:val="22"/>
          <w:lang w:val="el-GR"/>
        </w:rPr>
        <w:t>6</w:t>
      </w:r>
      <w:r w:rsidR="000D1822" w:rsidRPr="00840B17">
        <w:rPr>
          <w:rFonts w:ascii="Arial" w:hAnsi="Arial" w:cs="Arial"/>
          <w:sz w:val="22"/>
          <w:szCs w:val="22"/>
          <w:lang w:val="el-GR"/>
        </w:rPr>
        <w:t xml:space="preserve"> </w:t>
      </w:r>
      <w:r w:rsidRPr="00840B17">
        <w:rPr>
          <w:rFonts w:ascii="Arial" w:hAnsi="Arial" w:cs="Arial"/>
          <w:sz w:val="22"/>
          <w:szCs w:val="22"/>
          <w:lang w:val="el-GR"/>
        </w:rPr>
        <w:t>του Συμβουλίου, περί δυνατότητας χρηματοδότησης κατά συμπληρωματικό τρόπο μέχρι 10% της κοινοτικής συνδρομής του Άξονα Προτεραιότητας, για την ολοκλήρωση του δικτύου της Δημόσιας Υπηρεσίας Απασχόλησης (ΔΥΑ). Οι δράσεις αυτές αφορούν κυρίως αγορά εξοπλισμού και χρηματοδότηση ενδεχομένων κτιριακών υποδομών, οι οποίες εμπίπτουν στο πεδίο συνδρομής του ΕΤΠΑ και κρίνονται απόλυτα συμπληρωματικές και απαραίτητες για την ικανοποιητική υλοποίηση της παρέμβασης για την επέκταση και αναβάθμιση της ΔΥΑ</w:t>
      </w:r>
      <w:r w:rsidRPr="00840B17">
        <w:rPr>
          <w:rFonts w:ascii="Arial" w:hAnsi="Arial" w:cs="Arial"/>
          <w:i/>
          <w:sz w:val="22"/>
          <w:szCs w:val="22"/>
          <w:lang w:val="el-GR"/>
        </w:rPr>
        <w:t>.</w:t>
      </w:r>
      <w:r w:rsidRPr="00840B17">
        <w:rPr>
          <w:rFonts w:ascii="Arial" w:hAnsi="Arial" w:cs="Arial"/>
          <w:sz w:val="22"/>
          <w:szCs w:val="22"/>
          <w:lang w:val="el-GR"/>
        </w:rPr>
        <w:t xml:space="preserve"> </w:t>
      </w:r>
    </w:p>
    <w:p w:rsidR="00855292" w:rsidRPr="00840B17" w:rsidRDefault="00855292" w:rsidP="00F00189">
      <w:pPr>
        <w:spacing w:line="360" w:lineRule="auto"/>
        <w:jc w:val="both"/>
        <w:rPr>
          <w:rFonts w:ascii="Arial" w:hAnsi="Arial" w:cs="Arial"/>
          <w:sz w:val="22"/>
          <w:szCs w:val="22"/>
          <w:lang w:val="el-GR"/>
        </w:rPr>
      </w:pPr>
    </w:p>
    <w:p w:rsidR="00806CA8" w:rsidRPr="00840B17" w:rsidRDefault="00806CA8" w:rsidP="00F00189">
      <w:pPr>
        <w:pStyle w:val="Heading3"/>
        <w:numPr>
          <w:ilvl w:val="2"/>
          <w:numId w:val="104"/>
        </w:numPr>
        <w:spacing w:line="360" w:lineRule="auto"/>
        <w:rPr>
          <w:rFonts w:ascii="Arial" w:hAnsi="Arial"/>
          <w:sz w:val="22"/>
          <w:szCs w:val="22"/>
          <w:lang w:val="el-GR"/>
        </w:rPr>
      </w:pPr>
      <w:bookmarkStart w:id="459" w:name="_Toc160528054"/>
      <w:bookmarkStart w:id="460" w:name="_Toc160624273"/>
      <w:bookmarkStart w:id="461" w:name="_Toc160771313"/>
      <w:bookmarkStart w:id="462" w:name="_Toc326834201"/>
      <w:bookmarkStart w:id="463" w:name="_Toc340047055"/>
      <w:r w:rsidRPr="00840B17">
        <w:rPr>
          <w:rFonts w:ascii="Arial" w:hAnsi="Arial"/>
          <w:sz w:val="22"/>
          <w:szCs w:val="22"/>
          <w:lang w:val="el-GR"/>
        </w:rPr>
        <w:t>Κρατικές Ενισχύσεις</w:t>
      </w:r>
      <w:bookmarkEnd w:id="459"/>
      <w:bookmarkEnd w:id="460"/>
      <w:bookmarkEnd w:id="461"/>
      <w:bookmarkEnd w:id="462"/>
      <w:bookmarkEnd w:id="463"/>
    </w:p>
    <w:p w:rsidR="00806CA8" w:rsidRPr="00840B17" w:rsidRDefault="00806CA8" w:rsidP="00F00189">
      <w:pPr>
        <w:spacing w:line="360" w:lineRule="auto"/>
        <w:jc w:val="both"/>
        <w:rPr>
          <w:rFonts w:ascii="Arial" w:hAnsi="Arial" w:cs="Arial"/>
          <w:sz w:val="22"/>
          <w:szCs w:val="22"/>
          <w:lang w:val="el-GR"/>
        </w:rPr>
      </w:pPr>
      <w:r w:rsidRPr="00840B17">
        <w:rPr>
          <w:rFonts w:ascii="Arial" w:hAnsi="Arial" w:cs="Arial"/>
          <w:sz w:val="22"/>
          <w:szCs w:val="22"/>
          <w:lang w:val="el-GR"/>
        </w:rPr>
        <w:t>Στα πλαίσια αυτού του Άξονα θα δίνονται Κρατικές Ενισχύσεις, στα πλαίσια  των Απαλλακτικών Κανονισμών (</w:t>
      </w:r>
      <w:r w:rsidRPr="00840B17">
        <w:rPr>
          <w:rFonts w:ascii="Arial" w:hAnsi="Arial" w:cs="Arial"/>
          <w:sz w:val="22"/>
          <w:szCs w:val="22"/>
          <w:lang w:val="en-US"/>
        </w:rPr>
        <w:t>Block</w:t>
      </w:r>
      <w:r w:rsidRPr="00840B17">
        <w:rPr>
          <w:rFonts w:ascii="Arial" w:hAnsi="Arial" w:cs="Arial"/>
          <w:sz w:val="22"/>
          <w:szCs w:val="22"/>
          <w:lang w:val="el-GR"/>
        </w:rPr>
        <w:t xml:space="preserve"> </w:t>
      </w:r>
      <w:r w:rsidRPr="00840B17">
        <w:rPr>
          <w:rFonts w:ascii="Arial" w:hAnsi="Arial" w:cs="Arial"/>
          <w:sz w:val="22"/>
          <w:szCs w:val="22"/>
          <w:lang w:val="en-US"/>
        </w:rPr>
        <w:t>Exemptions</w:t>
      </w:r>
      <w:r w:rsidRPr="00840B17">
        <w:rPr>
          <w:rFonts w:ascii="Arial" w:hAnsi="Arial" w:cs="Arial"/>
          <w:sz w:val="22"/>
          <w:szCs w:val="22"/>
          <w:lang w:val="el-GR"/>
        </w:rPr>
        <w:t xml:space="preserve">) ή / και </w:t>
      </w:r>
      <w:proofErr w:type="spellStart"/>
      <w:r w:rsidRPr="00840B17">
        <w:rPr>
          <w:rFonts w:ascii="Arial" w:hAnsi="Arial" w:cs="Arial"/>
          <w:sz w:val="22"/>
          <w:szCs w:val="22"/>
          <w:lang w:val="el-GR"/>
        </w:rPr>
        <w:t>΄Ησσονος</w:t>
      </w:r>
      <w:proofErr w:type="spellEnd"/>
      <w:r w:rsidRPr="00840B17">
        <w:rPr>
          <w:rFonts w:ascii="Arial" w:hAnsi="Arial" w:cs="Arial"/>
          <w:sz w:val="22"/>
          <w:szCs w:val="22"/>
          <w:lang w:val="el-GR"/>
        </w:rPr>
        <w:t xml:space="preserve"> Σημασίας Ενισχύσεις (</w:t>
      </w:r>
      <w:r w:rsidRPr="00840B17">
        <w:rPr>
          <w:rFonts w:ascii="Arial" w:hAnsi="Arial" w:cs="Arial"/>
          <w:sz w:val="22"/>
          <w:szCs w:val="22"/>
          <w:lang w:val="en-US"/>
        </w:rPr>
        <w:t>De</w:t>
      </w:r>
      <w:r w:rsidRPr="00840B17">
        <w:rPr>
          <w:rFonts w:ascii="Arial" w:hAnsi="Arial" w:cs="Arial"/>
          <w:sz w:val="22"/>
          <w:szCs w:val="22"/>
          <w:lang w:val="el-GR"/>
        </w:rPr>
        <w:t xml:space="preserve"> </w:t>
      </w:r>
      <w:proofErr w:type="spellStart"/>
      <w:r w:rsidRPr="00840B17">
        <w:rPr>
          <w:rFonts w:ascii="Arial" w:hAnsi="Arial" w:cs="Arial"/>
          <w:sz w:val="22"/>
          <w:szCs w:val="22"/>
          <w:lang w:val="en-US"/>
        </w:rPr>
        <w:t>Minimis</w:t>
      </w:r>
      <w:proofErr w:type="spellEnd"/>
      <w:r w:rsidRPr="00840B17">
        <w:rPr>
          <w:rFonts w:ascii="Arial" w:hAnsi="Arial" w:cs="Arial"/>
          <w:sz w:val="22"/>
          <w:szCs w:val="22"/>
          <w:lang w:val="el-GR"/>
        </w:rPr>
        <w:t>).</w:t>
      </w:r>
    </w:p>
    <w:p w:rsidR="00806CA8" w:rsidRPr="00840B17" w:rsidRDefault="00806CA8" w:rsidP="00F00189">
      <w:pPr>
        <w:spacing w:line="360" w:lineRule="auto"/>
        <w:rPr>
          <w:rFonts w:ascii="Arial" w:hAnsi="Arial" w:cs="Arial"/>
          <w:sz w:val="22"/>
          <w:szCs w:val="22"/>
          <w:lang w:val="el-GR"/>
        </w:rPr>
      </w:pPr>
    </w:p>
    <w:p w:rsidR="00806CA8" w:rsidRPr="00840B17" w:rsidRDefault="00806CA8" w:rsidP="00F00189">
      <w:pPr>
        <w:spacing w:line="360" w:lineRule="auto"/>
        <w:rPr>
          <w:rFonts w:ascii="Arial" w:hAnsi="Arial" w:cs="Arial"/>
          <w:lang w:val="el-GR"/>
        </w:rPr>
        <w:sectPr w:rsidR="00806CA8" w:rsidRPr="00840B17">
          <w:pgSz w:w="11906" w:h="16838"/>
          <w:pgMar w:top="1440" w:right="1797" w:bottom="1440" w:left="1797" w:header="720" w:footer="720" w:gutter="0"/>
          <w:cols w:space="720"/>
          <w:docGrid w:linePitch="360"/>
        </w:sectPr>
      </w:pPr>
    </w:p>
    <w:p w:rsidR="00806CA8" w:rsidRPr="00840B17" w:rsidRDefault="00806CA8" w:rsidP="00DD1242">
      <w:pPr>
        <w:pStyle w:val="Heading3"/>
        <w:numPr>
          <w:ilvl w:val="2"/>
          <w:numId w:val="104"/>
        </w:numPr>
        <w:rPr>
          <w:rFonts w:ascii="Arial" w:hAnsi="Arial"/>
          <w:iCs/>
          <w:sz w:val="22"/>
          <w:szCs w:val="22"/>
          <w:lang w:val="el-GR"/>
        </w:rPr>
      </w:pPr>
      <w:bookmarkStart w:id="464" w:name="_Toc160624274"/>
      <w:bookmarkStart w:id="465" w:name="_Toc160771314"/>
      <w:bookmarkStart w:id="466" w:name="_Toc326834202"/>
      <w:bookmarkStart w:id="467" w:name="_Toc340047056"/>
      <w:r w:rsidRPr="00840B17">
        <w:rPr>
          <w:rFonts w:ascii="Arial" w:hAnsi="Arial"/>
          <w:iCs/>
          <w:sz w:val="22"/>
          <w:szCs w:val="22"/>
          <w:lang w:val="el-GR"/>
        </w:rPr>
        <w:lastRenderedPageBreak/>
        <w:t>Δείκτες Μέτρησης / Εκτίμησης Εκροών (Πραγματοποίησης) και Αποτελέσματος</w:t>
      </w:r>
      <w:bookmarkEnd w:id="464"/>
      <w:bookmarkEnd w:id="465"/>
      <w:bookmarkEnd w:id="466"/>
      <w:bookmarkEnd w:id="467"/>
      <w:r w:rsidRPr="00840B17">
        <w:rPr>
          <w:rFonts w:ascii="Arial" w:hAnsi="Arial"/>
          <w:iCs/>
          <w:sz w:val="22"/>
          <w:szCs w:val="22"/>
          <w:lang w:val="el-GR"/>
        </w:rPr>
        <w:t xml:space="preserve"> </w:t>
      </w:r>
    </w:p>
    <w:p w:rsidR="00806CA8" w:rsidRPr="00840B17" w:rsidRDefault="00806CA8">
      <w:pPr>
        <w:spacing w:before="120" w:after="120"/>
        <w:jc w:val="center"/>
        <w:rPr>
          <w:rFonts w:ascii="Arial" w:hAnsi="Arial" w:cs="Arial"/>
          <w:b/>
          <w:i/>
          <w:sz w:val="22"/>
          <w:szCs w:val="22"/>
          <w:lang w:val="el-GR"/>
        </w:rPr>
      </w:pPr>
      <w:r w:rsidRPr="00840B17">
        <w:rPr>
          <w:rFonts w:ascii="Arial" w:hAnsi="Arial" w:cs="Arial"/>
          <w:b/>
          <w:i/>
          <w:sz w:val="22"/>
          <w:szCs w:val="22"/>
          <w:lang w:val="el-GR"/>
        </w:rPr>
        <w:t>ΔΕΙΚΤΕΣ ΕΚΡΟΩΝ</w:t>
      </w:r>
    </w:p>
    <w:tbl>
      <w:tblPr>
        <w:tblW w:w="1414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648"/>
        <w:gridCol w:w="2660"/>
        <w:gridCol w:w="1701"/>
        <w:gridCol w:w="1417"/>
        <w:gridCol w:w="1418"/>
        <w:gridCol w:w="6304"/>
      </w:tblGrid>
      <w:tr w:rsidR="00A40D0A" w:rsidRPr="00840B17">
        <w:trPr>
          <w:tblHeader/>
        </w:trPr>
        <w:tc>
          <w:tcPr>
            <w:tcW w:w="648" w:type="dxa"/>
            <w:shd w:val="clear" w:color="auto" w:fill="D9D9D9"/>
            <w:vAlign w:val="center"/>
          </w:tcPr>
          <w:p w:rsidR="00A40D0A" w:rsidRPr="003C59E9" w:rsidRDefault="00A40D0A" w:rsidP="001239B3">
            <w:pPr>
              <w:spacing w:before="100" w:after="100"/>
              <w:jc w:val="center"/>
              <w:rPr>
                <w:rFonts w:ascii="Arial" w:hAnsi="Arial" w:cs="Arial"/>
                <w:b/>
                <w:sz w:val="20"/>
                <w:szCs w:val="20"/>
                <w:lang w:val="el-GR"/>
              </w:rPr>
            </w:pPr>
            <w:r w:rsidRPr="003C59E9">
              <w:rPr>
                <w:rFonts w:ascii="Arial" w:hAnsi="Arial" w:cs="Arial"/>
                <w:b/>
                <w:sz w:val="20"/>
                <w:szCs w:val="20"/>
                <w:lang w:val="el-GR"/>
              </w:rPr>
              <w:t>α/α</w:t>
            </w:r>
          </w:p>
        </w:tc>
        <w:tc>
          <w:tcPr>
            <w:tcW w:w="2660" w:type="dxa"/>
            <w:shd w:val="clear" w:color="auto" w:fill="D9D9D9"/>
            <w:vAlign w:val="center"/>
          </w:tcPr>
          <w:p w:rsidR="00A40D0A" w:rsidRPr="003C59E9" w:rsidRDefault="00A40D0A">
            <w:pPr>
              <w:spacing w:before="100" w:after="100"/>
              <w:jc w:val="center"/>
              <w:rPr>
                <w:rFonts w:ascii="Arial" w:hAnsi="Arial" w:cs="Arial"/>
                <w:b/>
                <w:sz w:val="20"/>
                <w:szCs w:val="20"/>
                <w:lang w:val="el-GR"/>
              </w:rPr>
            </w:pPr>
            <w:r w:rsidRPr="003C59E9">
              <w:rPr>
                <w:rFonts w:ascii="Arial" w:hAnsi="Arial" w:cs="Arial"/>
                <w:b/>
                <w:sz w:val="20"/>
                <w:szCs w:val="20"/>
                <w:lang w:val="el-GR"/>
              </w:rPr>
              <w:t>ΔΕΙΚΤΗΣ</w:t>
            </w:r>
          </w:p>
        </w:tc>
        <w:tc>
          <w:tcPr>
            <w:tcW w:w="1701" w:type="dxa"/>
            <w:shd w:val="clear" w:color="auto" w:fill="D9D9D9"/>
            <w:vAlign w:val="center"/>
          </w:tcPr>
          <w:p w:rsidR="00A40D0A" w:rsidRPr="003C59E9" w:rsidRDefault="00A40D0A">
            <w:pPr>
              <w:spacing w:before="100" w:after="100"/>
              <w:jc w:val="center"/>
              <w:rPr>
                <w:rFonts w:ascii="Arial" w:hAnsi="Arial" w:cs="Arial"/>
                <w:b/>
                <w:sz w:val="20"/>
                <w:szCs w:val="20"/>
                <w:lang w:val="el-GR"/>
              </w:rPr>
            </w:pPr>
            <w:r w:rsidRPr="003C59E9">
              <w:rPr>
                <w:rFonts w:ascii="Arial" w:hAnsi="Arial" w:cs="Arial"/>
                <w:b/>
                <w:sz w:val="20"/>
                <w:szCs w:val="20"/>
                <w:lang w:val="el-GR"/>
              </w:rPr>
              <w:t>ΜΟΝΑΔΑ ΜΕΤΡΗΣΗΣ</w:t>
            </w:r>
          </w:p>
        </w:tc>
        <w:tc>
          <w:tcPr>
            <w:tcW w:w="1417" w:type="dxa"/>
            <w:shd w:val="clear" w:color="auto" w:fill="D9D9D9"/>
            <w:vAlign w:val="center"/>
          </w:tcPr>
          <w:p w:rsidR="00A40D0A" w:rsidRPr="003C59E9" w:rsidRDefault="00A40D0A">
            <w:pPr>
              <w:spacing w:before="100" w:after="100"/>
              <w:jc w:val="center"/>
              <w:rPr>
                <w:rFonts w:ascii="Arial" w:hAnsi="Arial" w:cs="Arial"/>
                <w:b/>
                <w:sz w:val="20"/>
                <w:szCs w:val="20"/>
                <w:lang w:val="el-GR"/>
              </w:rPr>
            </w:pPr>
            <w:r w:rsidRPr="003C59E9">
              <w:rPr>
                <w:rFonts w:ascii="Arial" w:hAnsi="Arial" w:cs="Arial"/>
                <w:b/>
                <w:sz w:val="20"/>
                <w:szCs w:val="20"/>
                <w:lang w:val="el-GR"/>
              </w:rPr>
              <w:t>ΤΙΜΗ ΒΑΣΗΣ</w:t>
            </w:r>
          </w:p>
        </w:tc>
        <w:tc>
          <w:tcPr>
            <w:tcW w:w="1418" w:type="dxa"/>
            <w:shd w:val="clear" w:color="auto" w:fill="D9D9D9"/>
            <w:vAlign w:val="center"/>
          </w:tcPr>
          <w:p w:rsidR="00A40D0A" w:rsidRPr="003C59E9" w:rsidRDefault="00A40D0A">
            <w:pPr>
              <w:spacing w:before="100" w:after="100"/>
              <w:jc w:val="center"/>
              <w:rPr>
                <w:rFonts w:ascii="Arial" w:hAnsi="Arial" w:cs="Arial"/>
                <w:b/>
                <w:sz w:val="20"/>
                <w:szCs w:val="20"/>
                <w:lang w:val="el-GR"/>
              </w:rPr>
            </w:pPr>
          </w:p>
          <w:p w:rsidR="00A40D0A" w:rsidRPr="003C59E9" w:rsidRDefault="00A40D0A">
            <w:pPr>
              <w:spacing w:before="100" w:after="100"/>
              <w:jc w:val="center"/>
              <w:rPr>
                <w:rFonts w:ascii="Arial" w:hAnsi="Arial" w:cs="Arial"/>
                <w:b/>
                <w:sz w:val="20"/>
                <w:szCs w:val="20"/>
                <w:lang w:val="el-GR"/>
              </w:rPr>
            </w:pPr>
            <w:r w:rsidRPr="003C59E9">
              <w:rPr>
                <w:rFonts w:ascii="Arial" w:hAnsi="Arial" w:cs="Arial"/>
                <w:b/>
                <w:sz w:val="20"/>
                <w:szCs w:val="20"/>
                <w:lang w:val="el-GR"/>
              </w:rPr>
              <w:t>ΤΙΜΗ ΣΤΟΧΟΣ</w:t>
            </w:r>
          </w:p>
          <w:p w:rsidR="00A40D0A" w:rsidRPr="003C59E9" w:rsidRDefault="00A40D0A">
            <w:pPr>
              <w:spacing w:before="100" w:after="100"/>
              <w:jc w:val="center"/>
              <w:rPr>
                <w:rFonts w:ascii="Arial" w:hAnsi="Arial" w:cs="Arial"/>
                <w:b/>
                <w:sz w:val="20"/>
                <w:szCs w:val="20"/>
                <w:lang w:val="el-GR"/>
              </w:rPr>
            </w:pPr>
            <w:r w:rsidRPr="003C59E9">
              <w:rPr>
                <w:rFonts w:ascii="Arial" w:hAnsi="Arial" w:cs="Arial"/>
                <w:b/>
                <w:sz w:val="20"/>
                <w:szCs w:val="20"/>
                <w:lang w:val="el-GR"/>
              </w:rPr>
              <w:t>2015</w:t>
            </w:r>
            <w:r w:rsidR="00E3745B">
              <w:rPr>
                <w:rStyle w:val="FootnoteReference"/>
                <w:rFonts w:ascii="Arial" w:hAnsi="Arial" w:cs="Arial"/>
                <w:b/>
                <w:sz w:val="20"/>
                <w:szCs w:val="20"/>
                <w:lang w:val="el-GR"/>
              </w:rPr>
              <w:footnoteReference w:id="18"/>
            </w:r>
          </w:p>
        </w:tc>
        <w:tc>
          <w:tcPr>
            <w:tcW w:w="6304" w:type="dxa"/>
            <w:shd w:val="clear" w:color="auto" w:fill="D9D9D9"/>
            <w:vAlign w:val="center"/>
          </w:tcPr>
          <w:p w:rsidR="00A40D0A" w:rsidRPr="003C59E9" w:rsidRDefault="00A40D0A">
            <w:pPr>
              <w:spacing w:before="100" w:after="100"/>
              <w:jc w:val="center"/>
              <w:rPr>
                <w:rFonts w:ascii="Arial" w:hAnsi="Arial" w:cs="Arial"/>
                <w:b/>
                <w:sz w:val="20"/>
                <w:szCs w:val="20"/>
                <w:lang w:val="el-GR"/>
              </w:rPr>
            </w:pPr>
            <w:r w:rsidRPr="003C59E9">
              <w:rPr>
                <w:rFonts w:ascii="Arial" w:hAnsi="Arial" w:cs="Arial"/>
                <w:b/>
                <w:sz w:val="20"/>
                <w:szCs w:val="20"/>
                <w:lang w:val="el-GR"/>
              </w:rPr>
              <w:t>ΟΡΙΣΜΟΣ / ΠΑΡΑΔΟΧΕΣ</w:t>
            </w:r>
          </w:p>
        </w:tc>
      </w:tr>
      <w:tr w:rsidR="00A40D0A" w:rsidRPr="008C202D">
        <w:tc>
          <w:tcPr>
            <w:tcW w:w="648" w:type="dxa"/>
          </w:tcPr>
          <w:p w:rsidR="00A40D0A" w:rsidRPr="003C59E9" w:rsidRDefault="00A40D0A">
            <w:pPr>
              <w:rPr>
                <w:rFonts w:ascii="Arial" w:hAnsi="Arial" w:cs="Arial"/>
                <w:sz w:val="20"/>
                <w:szCs w:val="20"/>
                <w:lang w:val="el-GR"/>
              </w:rPr>
            </w:pPr>
            <w:r w:rsidRPr="003C59E9">
              <w:rPr>
                <w:rFonts w:ascii="Arial" w:hAnsi="Arial" w:cs="Arial"/>
                <w:sz w:val="20"/>
                <w:szCs w:val="20"/>
                <w:lang w:val="el-GR"/>
              </w:rPr>
              <w:t>1</w:t>
            </w:r>
          </w:p>
        </w:tc>
        <w:tc>
          <w:tcPr>
            <w:tcW w:w="2660" w:type="dxa"/>
          </w:tcPr>
          <w:p w:rsidR="00A40D0A" w:rsidRPr="003C59E9" w:rsidRDefault="00A40D0A">
            <w:pPr>
              <w:rPr>
                <w:rFonts w:ascii="Arial" w:hAnsi="Arial" w:cs="Arial"/>
                <w:sz w:val="20"/>
                <w:szCs w:val="20"/>
                <w:lang w:val="el-GR"/>
              </w:rPr>
            </w:pPr>
            <w:r w:rsidRPr="003C59E9">
              <w:rPr>
                <w:rFonts w:ascii="Arial" w:hAnsi="Arial" w:cs="Arial"/>
                <w:sz w:val="20"/>
                <w:szCs w:val="20"/>
                <w:lang w:val="el-GR"/>
              </w:rPr>
              <w:t>Γραφεία εργασίας που δημιουργούνται ή / και ενισχύονται</w:t>
            </w:r>
          </w:p>
        </w:tc>
        <w:tc>
          <w:tcPr>
            <w:tcW w:w="1701" w:type="dxa"/>
          </w:tcPr>
          <w:p w:rsidR="00A40D0A" w:rsidRPr="003C59E9" w:rsidRDefault="00A40D0A">
            <w:pPr>
              <w:jc w:val="center"/>
              <w:rPr>
                <w:rFonts w:ascii="Arial" w:hAnsi="Arial" w:cs="Arial"/>
                <w:sz w:val="20"/>
                <w:szCs w:val="20"/>
                <w:lang w:val="el-GR"/>
              </w:rPr>
            </w:pPr>
            <w:r w:rsidRPr="003C59E9">
              <w:rPr>
                <w:rFonts w:ascii="Arial" w:hAnsi="Arial" w:cs="Arial"/>
                <w:sz w:val="20"/>
                <w:szCs w:val="20"/>
                <w:lang w:val="el-GR"/>
              </w:rPr>
              <w:t>Αριθμός</w:t>
            </w:r>
          </w:p>
        </w:tc>
        <w:tc>
          <w:tcPr>
            <w:tcW w:w="1417" w:type="dxa"/>
          </w:tcPr>
          <w:p w:rsidR="00A40D0A" w:rsidRPr="003C59E9" w:rsidRDefault="00A40D0A">
            <w:pPr>
              <w:jc w:val="center"/>
              <w:rPr>
                <w:rFonts w:ascii="Arial" w:hAnsi="Arial" w:cs="Arial"/>
                <w:sz w:val="20"/>
                <w:szCs w:val="20"/>
                <w:lang w:val="el-GR"/>
              </w:rPr>
            </w:pPr>
            <w:r w:rsidRPr="003C59E9">
              <w:rPr>
                <w:rFonts w:ascii="Arial" w:hAnsi="Arial" w:cs="Arial"/>
                <w:sz w:val="20"/>
                <w:szCs w:val="20"/>
                <w:lang w:val="el-GR"/>
              </w:rPr>
              <w:t>14</w:t>
            </w:r>
          </w:p>
        </w:tc>
        <w:tc>
          <w:tcPr>
            <w:tcW w:w="1418" w:type="dxa"/>
          </w:tcPr>
          <w:p w:rsidR="00A40D0A" w:rsidRPr="003C59E9" w:rsidRDefault="00A40D0A">
            <w:pPr>
              <w:jc w:val="center"/>
              <w:rPr>
                <w:rFonts w:ascii="Arial" w:hAnsi="Arial" w:cs="Arial"/>
                <w:sz w:val="20"/>
                <w:szCs w:val="20"/>
                <w:lang w:val="el-GR"/>
              </w:rPr>
            </w:pPr>
            <w:r w:rsidRPr="003C59E9">
              <w:rPr>
                <w:rFonts w:ascii="Arial" w:hAnsi="Arial" w:cs="Arial"/>
                <w:sz w:val="20"/>
                <w:szCs w:val="20"/>
                <w:lang w:val="el-GR"/>
              </w:rPr>
              <w:t>16</w:t>
            </w:r>
          </w:p>
        </w:tc>
        <w:tc>
          <w:tcPr>
            <w:tcW w:w="6304" w:type="dxa"/>
          </w:tcPr>
          <w:p w:rsidR="00A40D0A" w:rsidRPr="003C59E9" w:rsidRDefault="00A40D0A">
            <w:pPr>
              <w:spacing w:before="100" w:after="100"/>
              <w:rPr>
                <w:rFonts w:ascii="Arial" w:hAnsi="Arial" w:cs="Arial"/>
                <w:sz w:val="20"/>
                <w:szCs w:val="20"/>
                <w:lang w:val="el-GR"/>
              </w:rPr>
            </w:pPr>
            <w:r w:rsidRPr="003C59E9">
              <w:rPr>
                <w:rFonts w:ascii="Arial" w:hAnsi="Arial" w:cs="Arial"/>
                <w:sz w:val="20"/>
                <w:szCs w:val="20"/>
                <w:lang w:val="el-GR"/>
              </w:rPr>
              <w:t xml:space="preserve">Η τιμή βάσης </w:t>
            </w:r>
            <w:r w:rsidR="00855292">
              <w:rPr>
                <w:rFonts w:ascii="Arial" w:hAnsi="Arial" w:cs="Arial"/>
                <w:sz w:val="20"/>
                <w:szCs w:val="20"/>
                <w:lang w:val="el-GR"/>
              </w:rPr>
              <w:t xml:space="preserve">(14) </w:t>
            </w:r>
            <w:r w:rsidRPr="003C59E9">
              <w:rPr>
                <w:rFonts w:ascii="Arial" w:hAnsi="Arial" w:cs="Arial"/>
                <w:sz w:val="20"/>
                <w:szCs w:val="20"/>
                <w:lang w:val="el-GR"/>
              </w:rPr>
              <w:t>προέρχεται από τις υπάρχουσες ΔΥΑ.</w:t>
            </w:r>
          </w:p>
          <w:p w:rsidR="00A40D0A" w:rsidRDefault="00C14DC6">
            <w:pPr>
              <w:spacing w:before="100" w:after="100"/>
              <w:rPr>
                <w:rFonts w:ascii="Arial" w:hAnsi="Arial" w:cs="Arial"/>
                <w:sz w:val="20"/>
                <w:szCs w:val="20"/>
                <w:lang w:val="el-GR"/>
              </w:rPr>
            </w:pPr>
            <w:r w:rsidRPr="003C59E9">
              <w:rPr>
                <w:rFonts w:ascii="Arial" w:hAnsi="Arial" w:cs="Arial"/>
                <w:sz w:val="20"/>
                <w:szCs w:val="20"/>
                <w:lang w:val="el-GR"/>
              </w:rPr>
              <w:t>Η τιμή στόχος</w:t>
            </w:r>
            <w:r w:rsidR="00855292">
              <w:rPr>
                <w:rFonts w:ascii="Arial" w:hAnsi="Arial" w:cs="Arial"/>
                <w:sz w:val="20"/>
                <w:szCs w:val="20"/>
                <w:lang w:val="el-GR"/>
              </w:rPr>
              <w:t xml:space="preserve"> (16)</w:t>
            </w:r>
            <w:r w:rsidR="00776562">
              <w:rPr>
                <w:rFonts w:ascii="Arial" w:hAnsi="Arial" w:cs="Arial"/>
                <w:sz w:val="20"/>
                <w:szCs w:val="20"/>
                <w:lang w:val="el-GR"/>
              </w:rPr>
              <w:t xml:space="preserve"> είναι ο αριθμός των Γραφείων Εργασίας τα οποία θα ενισχυθούν/</w:t>
            </w:r>
            <w:r>
              <w:rPr>
                <w:rFonts w:ascii="Arial" w:hAnsi="Arial" w:cs="Arial"/>
                <w:sz w:val="20"/>
                <w:szCs w:val="20"/>
                <w:lang w:val="el-GR"/>
              </w:rPr>
              <w:t xml:space="preserve"> δημιουργηθούν</w:t>
            </w:r>
            <w:r w:rsidR="00776562">
              <w:rPr>
                <w:rFonts w:ascii="Arial" w:hAnsi="Arial" w:cs="Arial"/>
                <w:sz w:val="20"/>
                <w:szCs w:val="20"/>
                <w:lang w:val="el-GR"/>
              </w:rPr>
              <w:t xml:space="preserve"> μέχρι το τέλος της προγραμματικής περιόδου</w:t>
            </w:r>
            <w:r w:rsidR="00855292">
              <w:rPr>
                <w:rFonts w:ascii="Arial" w:hAnsi="Arial" w:cs="Arial"/>
                <w:sz w:val="20"/>
                <w:szCs w:val="20"/>
                <w:lang w:val="el-GR"/>
              </w:rPr>
              <w:t xml:space="preserve"> (14 υφιστάμενα και 2 νέα)</w:t>
            </w:r>
            <w:r>
              <w:rPr>
                <w:rFonts w:ascii="Arial" w:hAnsi="Arial" w:cs="Arial"/>
                <w:sz w:val="20"/>
                <w:szCs w:val="20"/>
                <w:lang w:val="el-GR"/>
              </w:rPr>
              <w:t xml:space="preserve">. </w:t>
            </w:r>
          </w:p>
          <w:p w:rsidR="00C14DC6" w:rsidRPr="003C59E9" w:rsidRDefault="00C14DC6" w:rsidP="00C14DC6">
            <w:pPr>
              <w:spacing w:before="100" w:after="100"/>
              <w:rPr>
                <w:rFonts w:ascii="Arial" w:hAnsi="Arial" w:cs="Arial"/>
                <w:sz w:val="20"/>
                <w:szCs w:val="20"/>
                <w:lang w:val="el-GR"/>
              </w:rPr>
            </w:pPr>
            <w:r>
              <w:rPr>
                <w:rFonts w:ascii="Arial" w:hAnsi="Arial" w:cs="Arial"/>
                <w:sz w:val="20"/>
                <w:szCs w:val="20"/>
                <w:lang w:val="el-GR"/>
              </w:rPr>
              <w:t>Πηγή: Τμήμα Εργασίας, Υπουργείο Εργασίας και Κοινωνικών Ασφαλίσεων</w:t>
            </w:r>
          </w:p>
        </w:tc>
      </w:tr>
      <w:tr w:rsidR="00A40D0A" w:rsidRPr="008C202D" w:rsidTr="00855292">
        <w:trPr>
          <w:trHeight w:val="686"/>
        </w:trPr>
        <w:tc>
          <w:tcPr>
            <w:tcW w:w="648" w:type="dxa"/>
          </w:tcPr>
          <w:p w:rsidR="00A40D0A" w:rsidRPr="003C59E9" w:rsidRDefault="00A40D0A">
            <w:pPr>
              <w:rPr>
                <w:rFonts w:ascii="Arial" w:hAnsi="Arial" w:cs="Arial"/>
                <w:sz w:val="20"/>
                <w:szCs w:val="20"/>
                <w:lang w:val="el-GR"/>
              </w:rPr>
            </w:pPr>
            <w:r w:rsidRPr="003C59E9">
              <w:rPr>
                <w:rFonts w:ascii="Arial" w:hAnsi="Arial" w:cs="Arial"/>
                <w:sz w:val="20"/>
                <w:szCs w:val="20"/>
                <w:lang w:val="el-GR"/>
              </w:rPr>
              <w:t>2</w:t>
            </w:r>
          </w:p>
        </w:tc>
        <w:tc>
          <w:tcPr>
            <w:tcW w:w="2660" w:type="dxa"/>
          </w:tcPr>
          <w:p w:rsidR="00A40D0A" w:rsidRPr="003C59E9" w:rsidRDefault="00776562">
            <w:pPr>
              <w:rPr>
                <w:rFonts w:ascii="Arial" w:hAnsi="Arial" w:cs="Arial"/>
                <w:sz w:val="20"/>
                <w:szCs w:val="20"/>
                <w:lang w:val="el-GR"/>
              </w:rPr>
            </w:pPr>
            <w:r>
              <w:rPr>
                <w:rFonts w:ascii="Arial" w:hAnsi="Arial" w:cs="Arial"/>
                <w:sz w:val="20"/>
                <w:szCs w:val="20"/>
                <w:lang w:val="el-GR"/>
              </w:rPr>
              <w:t>Οικονομικά αδρανείς γ</w:t>
            </w:r>
            <w:r w:rsidR="00A40D0A" w:rsidRPr="003C59E9">
              <w:rPr>
                <w:rFonts w:ascii="Arial" w:hAnsi="Arial" w:cs="Arial"/>
                <w:sz w:val="20"/>
                <w:szCs w:val="20"/>
                <w:lang w:val="el-GR"/>
              </w:rPr>
              <w:t xml:space="preserve">υναίκες που επωφελούνται από δράσεις κατάρτισης και </w:t>
            </w:r>
            <w:r>
              <w:rPr>
                <w:rFonts w:ascii="Arial" w:hAnsi="Arial" w:cs="Arial"/>
                <w:sz w:val="20"/>
                <w:szCs w:val="20"/>
                <w:lang w:val="el-GR"/>
              </w:rPr>
              <w:t xml:space="preserve">απόκτησης </w:t>
            </w:r>
            <w:r w:rsidR="00A40D0A" w:rsidRPr="003C59E9">
              <w:rPr>
                <w:rFonts w:ascii="Arial" w:hAnsi="Arial" w:cs="Arial"/>
                <w:sz w:val="20"/>
                <w:szCs w:val="20"/>
                <w:lang w:val="el-GR"/>
              </w:rPr>
              <w:t xml:space="preserve">εργασιακής πείρας </w:t>
            </w:r>
          </w:p>
        </w:tc>
        <w:tc>
          <w:tcPr>
            <w:tcW w:w="1701" w:type="dxa"/>
          </w:tcPr>
          <w:p w:rsidR="00A40D0A" w:rsidRPr="003C59E9" w:rsidRDefault="00A40D0A">
            <w:pPr>
              <w:jc w:val="center"/>
              <w:rPr>
                <w:rFonts w:ascii="Arial" w:hAnsi="Arial" w:cs="Arial"/>
                <w:sz w:val="20"/>
                <w:szCs w:val="20"/>
                <w:lang w:val="el-GR"/>
              </w:rPr>
            </w:pPr>
            <w:r w:rsidRPr="003C59E9">
              <w:rPr>
                <w:rFonts w:ascii="Arial" w:hAnsi="Arial" w:cs="Arial"/>
                <w:sz w:val="20"/>
                <w:szCs w:val="20"/>
                <w:lang w:val="el-GR"/>
              </w:rPr>
              <w:t>Αριθμός</w:t>
            </w:r>
          </w:p>
        </w:tc>
        <w:tc>
          <w:tcPr>
            <w:tcW w:w="1417" w:type="dxa"/>
          </w:tcPr>
          <w:p w:rsidR="00A40D0A" w:rsidRPr="003C59E9" w:rsidRDefault="00855292" w:rsidP="00C14DC6">
            <w:pPr>
              <w:jc w:val="center"/>
              <w:rPr>
                <w:rFonts w:ascii="Arial" w:hAnsi="Arial" w:cs="Arial"/>
                <w:sz w:val="20"/>
                <w:szCs w:val="20"/>
                <w:lang w:val="el-GR"/>
              </w:rPr>
            </w:pPr>
            <w:r>
              <w:rPr>
                <w:rFonts w:ascii="Arial" w:hAnsi="Arial" w:cs="Arial"/>
                <w:sz w:val="20"/>
                <w:szCs w:val="20"/>
                <w:lang w:val="el-GR"/>
              </w:rPr>
              <w:t>0</w:t>
            </w:r>
          </w:p>
        </w:tc>
        <w:tc>
          <w:tcPr>
            <w:tcW w:w="1418" w:type="dxa"/>
          </w:tcPr>
          <w:p w:rsidR="00A40D0A" w:rsidRPr="003C59E9" w:rsidRDefault="00776562">
            <w:pPr>
              <w:jc w:val="center"/>
              <w:rPr>
                <w:rFonts w:ascii="Arial" w:hAnsi="Arial" w:cs="Arial"/>
                <w:sz w:val="20"/>
                <w:szCs w:val="20"/>
                <w:lang w:val="el-GR"/>
              </w:rPr>
            </w:pPr>
            <w:r>
              <w:rPr>
                <w:rFonts w:ascii="Arial" w:hAnsi="Arial" w:cs="Arial"/>
                <w:sz w:val="20"/>
                <w:szCs w:val="20"/>
                <w:lang w:val="el-GR"/>
              </w:rPr>
              <w:t>2.000</w:t>
            </w:r>
          </w:p>
        </w:tc>
        <w:tc>
          <w:tcPr>
            <w:tcW w:w="6304" w:type="dxa"/>
          </w:tcPr>
          <w:p w:rsidR="00A40D0A" w:rsidRPr="003C59E9" w:rsidRDefault="00C14DC6">
            <w:pPr>
              <w:spacing w:before="100" w:after="100"/>
              <w:rPr>
                <w:rFonts w:ascii="Arial" w:hAnsi="Arial" w:cs="Arial"/>
                <w:sz w:val="20"/>
                <w:szCs w:val="20"/>
                <w:lang w:val="el-GR"/>
              </w:rPr>
            </w:pPr>
            <w:r>
              <w:rPr>
                <w:rFonts w:ascii="Arial" w:hAnsi="Arial" w:cs="Arial"/>
                <w:sz w:val="20"/>
                <w:szCs w:val="20"/>
                <w:lang w:val="el-GR"/>
              </w:rPr>
              <w:t xml:space="preserve">Η τιμή βάσης είναι </w:t>
            </w:r>
            <w:r w:rsidR="00855292">
              <w:rPr>
                <w:rFonts w:ascii="Arial" w:hAnsi="Arial" w:cs="Arial"/>
                <w:sz w:val="20"/>
                <w:szCs w:val="20"/>
                <w:lang w:val="el-GR"/>
              </w:rPr>
              <w:t xml:space="preserve">μηδέν (0). Σημειώνεται ότι, </w:t>
            </w:r>
            <w:r>
              <w:rPr>
                <w:rFonts w:ascii="Arial" w:hAnsi="Arial" w:cs="Arial"/>
                <w:sz w:val="20"/>
                <w:szCs w:val="20"/>
                <w:lang w:val="el-GR"/>
              </w:rPr>
              <w:t>ο πληθυσμός των μη ενεργών γυναικών για το έτος 2005</w:t>
            </w:r>
            <w:r w:rsidR="00855292">
              <w:rPr>
                <w:rFonts w:ascii="Arial" w:hAnsi="Arial" w:cs="Arial"/>
                <w:sz w:val="20"/>
                <w:szCs w:val="20"/>
                <w:lang w:val="el-GR"/>
              </w:rPr>
              <w:t xml:space="preserve"> είναι 94.000</w:t>
            </w:r>
            <w:r>
              <w:rPr>
                <w:rFonts w:ascii="Arial" w:hAnsi="Arial" w:cs="Arial"/>
                <w:sz w:val="20"/>
                <w:szCs w:val="20"/>
                <w:lang w:val="el-GR"/>
              </w:rPr>
              <w:t xml:space="preserve">: Πηγή </w:t>
            </w:r>
            <w:r>
              <w:rPr>
                <w:rFonts w:ascii="Arial" w:hAnsi="Arial" w:cs="Arial"/>
                <w:sz w:val="20"/>
                <w:szCs w:val="20"/>
              </w:rPr>
              <w:t>Eurostat</w:t>
            </w:r>
            <w:r w:rsidRPr="00C14DC6">
              <w:rPr>
                <w:rFonts w:ascii="Arial" w:hAnsi="Arial" w:cs="Arial"/>
                <w:sz w:val="20"/>
                <w:szCs w:val="20"/>
                <w:lang w:val="el-GR"/>
              </w:rPr>
              <w:t xml:space="preserve"> </w:t>
            </w:r>
            <w:r>
              <w:rPr>
                <w:rFonts w:ascii="Arial" w:hAnsi="Arial" w:cs="Arial"/>
                <w:sz w:val="20"/>
                <w:szCs w:val="20"/>
              </w:rPr>
              <w:t>EU</w:t>
            </w:r>
            <w:r w:rsidRPr="00C14DC6">
              <w:rPr>
                <w:rFonts w:ascii="Arial" w:hAnsi="Arial" w:cs="Arial"/>
                <w:sz w:val="20"/>
                <w:szCs w:val="20"/>
                <w:lang w:val="el-GR"/>
              </w:rPr>
              <w:t xml:space="preserve"> </w:t>
            </w:r>
            <w:r>
              <w:rPr>
                <w:rFonts w:ascii="Arial" w:hAnsi="Arial" w:cs="Arial"/>
                <w:sz w:val="20"/>
                <w:szCs w:val="20"/>
              </w:rPr>
              <w:t>LFS</w:t>
            </w:r>
            <w:r w:rsidRPr="00C14DC6">
              <w:rPr>
                <w:rFonts w:ascii="Arial" w:hAnsi="Arial" w:cs="Arial"/>
                <w:sz w:val="20"/>
                <w:szCs w:val="20"/>
                <w:lang w:val="el-GR"/>
              </w:rPr>
              <w:t xml:space="preserve">. </w:t>
            </w:r>
          </w:p>
          <w:p w:rsidR="00A40D0A" w:rsidRDefault="00A40D0A" w:rsidP="00C14DC6">
            <w:pPr>
              <w:spacing w:before="100" w:after="100"/>
              <w:rPr>
                <w:rFonts w:ascii="Arial" w:hAnsi="Arial" w:cs="Arial"/>
                <w:sz w:val="20"/>
                <w:szCs w:val="20"/>
                <w:lang w:val="el-GR"/>
              </w:rPr>
            </w:pPr>
            <w:r w:rsidRPr="003C59E9">
              <w:rPr>
                <w:rFonts w:ascii="Arial" w:hAnsi="Arial" w:cs="Arial"/>
                <w:sz w:val="20"/>
                <w:szCs w:val="20"/>
                <w:lang w:val="el-GR"/>
              </w:rPr>
              <w:t>Η τιμή στόχος</w:t>
            </w:r>
            <w:r w:rsidR="00776562">
              <w:rPr>
                <w:rFonts w:ascii="Arial" w:hAnsi="Arial" w:cs="Arial"/>
                <w:sz w:val="20"/>
                <w:szCs w:val="20"/>
                <w:lang w:val="el-GR"/>
              </w:rPr>
              <w:t xml:space="preserve"> είναι ο συνολικός</w:t>
            </w:r>
            <w:r w:rsidRPr="003C59E9">
              <w:rPr>
                <w:rFonts w:ascii="Arial" w:hAnsi="Arial" w:cs="Arial"/>
                <w:sz w:val="20"/>
                <w:szCs w:val="20"/>
                <w:lang w:val="el-GR"/>
              </w:rPr>
              <w:t xml:space="preserve"> </w:t>
            </w:r>
            <w:r w:rsidR="00C14DC6">
              <w:rPr>
                <w:rFonts w:ascii="Arial" w:hAnsi="Arial" w:cs="Arial"/>
                <w:sz w:val="20"/>
                <w:szCs w:val="20"/>
                <w:lang w:val="el-GR"/>
              </w:rPr>
              <w:t>αριθμό</w:t>
            </w:r>
            <w:r w:rsidR="00776562">
              <w:rPr>
                <w:rFonts w:ascii="Arial" w:hAnsi="Arial" w:cs="Arial"/>
                <w:sz w:val="20"/>
                <w:szCs w:val="20"/>
                <w:lang w:val="el-GR"/>
              </w:rPr>
              <w:t>ς</w:t>
            </w:r>
            <w:r w:rsidR="00C14DC6">
              <w:rPr>
                <w:rFonts w:ascii="Arial" w:hAnsi="Arial" w:cs="Arial"/>
                <w:sz w:val="20"/>
                <w:szCs w:val="20"/>
                <w:lang w:val="el-GR"/>
              </w:rPr>
              <w:t xml:space="preserve"> των </w:t>
            </w:r>
            <w:r w:rsidR="00C14DC6" w:rsidRPr="003C59E9">
              <w:rPr>
                <w:rFonts w:ascii="Arial" w:hAnsi="Arial" w:cs="Arial"/>
                <w:sz w:val="20"/>
                <w:szCs w:val="20"/>
                <w:lang w:val="el-GR"/>
              </w:rPr>
              <w:t xml:space="preserve">γυναικών </w:t>
            </w:r>
            <w:r w:rsidRPr="003C59E9">
              <w:rPr>
                <w:rFonts w:ascii="Arial" w:hAnsi="Arial" w:cs="Arial"/>
                <w:sz w:val="20"/>
                <w:szCs w:val="20"/>
                <w:lang w:val="el-GR"/>
              </w:rPr>
              <w:t xml:space="preserve">που θα επωφεληθούν από </w:t>
            </w:r>
            <w:r w:rsidR="00855292" w:rsidRPr="003C59E9">
              <w:rPr>
                <w:rFonts w:ascii="Arial" w:hAnsi="Arial" w:cs="Arial"/>
                <w:sz w:val="20"/>
                <w:szCs w:val="20"/>
                <w:lang w:val="el-GR"/>
              </w:rPr>
              <w:t>τ</w:t>
            </w:r>
            <w:r w:rsidR="00855292">
              <w:rPr>
                <w:rFonts w:ascii="Arial" w:hAnsi="Arial" w:cs="Arial"/>
                <w:sz w:val="20"/>
                <w:szCs w:val="20"/>
                <w:lang w:val="el-GR"/>
              </w:rPr>
              <w:t>ις</w:t>
            </w:r>
            <w:r w:rsidR="00855292" w:rsidRPr="003C59E9">
              <w:rPr>
                <w:rFonts w:ascii="Arial" w:hAnsi="Arial" w:cs="Arial"/>
                <w:sz w:val="20"/>
                <w:szCs w:val="20"/>
                <w:lang w:val="el-GR"/>
              </w:rPr>
              <w:t xml:space="preserve"> δράσ</w:t>
            </w:r>
            <w:r w:rsidR="00855292">
              <w:rPr>
                <w:rFonts w:ascii="Arial" w:hAnsi="Arial" w:cs="Arial"/>
                <w:sz w:val="20"/>
                <w:szCs w:val="20"/>
                <w:lang w:val="el-GR"/>
              </w:rPr>
              <w:t xml:space="preserve">εις αυτές </w:t>
            </w:r>
            <w:r w:rsidR="00776562">
              <w:rPr>
                <w:rFonts w:ascii="Arial" w:hAnsi="Arial" w:cs="Arial"/>
                <w:sz w:val="20"/>
                <w:szCs w:val="20"/>
                <w:lang w:val="el-GR"/>
              </w:rPr>
              <w:t>μέχρι το τέλος της προγραμματικής περιόδου</w:t>
            </w:r>
            <w:r w:rsidRPr="003C59E9">
              <w:rPr>
                <w:rFonts w:ascii="Arial" w:hAnsi="Arial" w:cs="Arial"/>
                <w:sz w:val="20"/>
                <w:szCs w:val="20"/>
                <w:lang w:val="el-GR"/>
              </w:rPr>
              <w:t>.</w:t>
            </w:r>
          </w:p>
          <w:p w:rsidR="00C14DC6" w:rsidRPr="003C59E9" w:rsidRDefault="00C14DC6" w:rsidP="00C14DC6">
            <w:pPr>
              <w:spacing w:before="100" w:after="100"/>
              <w:rPr>
                <w:rFonts w:ascii="Arial" w:hAnsi="Arial" w:cs="Arial"/>
                <w:sz w:val="20"/>
                <w:szCs w:val="20"/>
                <w:lang w:val="el-GR"/>
              </w:rPr>
            </w:pPr>
            <w:r>
              <w:rPr>
                <w:rFonts w:ascii="Arial" w:hAnsi="Arial" w:cs="Arial"/>
                <w:sz w:val="20"/>
                <w:szCs w:val="20"/>
                <w:lang w:val="el-GR"/>
              </w:rPr>
              <w:t xml:space="preserve">Πηγή: </w:t>
            </w:r>
            <w:r w:rsidR="00776562">
              <w:rPr>
                <w:rFonts w:ascii="Arial" w:hAnsi="Arial" w:cs="Arial"/>
                <w:sz w:val="20"/>
                <w:szCs w:val="20"/>
                <w:lang w:val="el-GR"/>
              </w:rPr>
              <w:t xml:space="preserve">Αρχή Ανάπτυξης Ανθρώπινου Δυναμικού </w:t>
            </w:r>
          </w:p>
        </w:tc>
      </w:tr>
      <w:tr w:rsidR="00A40D0A" w:rsidRPr="008C202D">
        <w:trPr>
          <w:trHeight w:val="344"/>
        </w:trPr>
        <w:tc>
          <w:tcPr>
            <w:tcW w:w="648" w:type="dxa"/>
          </w:tcPr>
          <w:p w:rsidR="00A40D0A" w:rsidRPr="003C59E9" w:rsidRDefault="00A40D0A">
            <w:pPr>
              <w:rPr>
                <w:rFonts w:ascii="Arial" w:hAnsi="Arial" w:cs="Arial"/>
                <w:sz w:val="20"/>
                <w:szCs w:val="20"/>
                <w:lang w:val="el-GR"/>
              </w:rPr>
            </w:pPr>
            <w:r w:rsidRPr="003C59E9">
              <w:rPr>
                <w:rFonts w:ascii="Arial" w:hAnsi="Arial" w:cs="Arial"/>
                <w:sz w:val="20"/>
                <w:szCs w:val="20"/>
                <w:lang w:val="el-GR"/>
              </w:rPr>
              <w:t>3</w:t>
            </w:r>
          </w:p>
        </w:tc>
        <w:tc>
          <w:tcPr>
            <w:tcW w:w="2660" w:type="dxa"/>
          </w:tcPr>
          <w:p w:rsidR="00A40D0A" w:rsidRPr="003C59E9" w:rsidRDefault="00A40D0A">
            <w:pPr>
              <w:rPr>
                <w:rFonts w:ascii="Arial" w:hAnsi="Arial" w:cs="Arial"/>
                <w:sz w:val="20"/>
                <w:szCs w:val="20"/>
                <w:lang w:val="el-GR"/>
              </w:rPr>
            </w:pPr>
            <w:r w:rsidRPr="003C59E9">
              <w:rPr>
                <w:rFonts w:ascii="Arial" w:hAnsi="Arial" w:cs="Arial"/>
                <w:sz w:val="20"/>
                <w:szCs w:val="20"/>
                <w:lang w:val="el-GR"/>
              </w:rPr>
              <w:t>Άνεργοι που επωφελούνται από</w:t>
            </w:r>
            <w:r w:rsidR="00776562">
              <w:rPr>
                <w:rFonts w:ascii="Arial" w:hAnsi="Arial" w:cs="Arial"/>
                <w:sz w:val="20"/>
                <w:szCs w:val="20"/>
                <w:lang w:val="el-GR"/>
              </w:rPr>
              <w:t xml:space="preserve"> προγράμματα </w:t>
            </w:r>
            <w:r w:rsidRPr="003C59E9">
              <w:rPr>
                <w:rFonts w:ascii="Arial" w:hAnsi="Arial" w:cs="Arial"/>
                <w:sz w:val="20"/>
                <w:szCs w:val="20"/>
                <w:lang w:val="el-GR"/>
              </w:rPr>
              <w:t xml:space="preserve"> κατάρτισης και </w:t>
            </w:r>
            <w:r w:rsidR="00776562">
              <w:rPr>
                <w:rFonts w:ascii="Arial" w:hAnsi="Arial" w:cs="Arial"/>
                <w:sz w:val="20"/>
                <w:szCs w:val="20"/>
                <w:lang w:val="el-GR"/>
              </w:rPr>
              <w:t xml:space="preserve">απόκτησης </w:t>
            </w:r>
            <w:r w:rsidRPr="003C59E9">
              <w:rPr>
                <w:rFonts w:ascii="Arial" w:hAnsi="Arial" w:cs="Arial"/>
                <w:sz w:val="20"/>
                <w:szCs w:val="20"/>
                <w:lang w:val="el-GR"/>
              </w:rPr>
              <w:t xml:space="preserve">εργασιακής πείρας </w:t>
            </w:r>
          </w:p>
        </w:tc>
        <w:tc>
          <w:tcPr>
            <w:tcW w:w="1701" w:type="dxa"/>
          </w:tcPr>
          <w:p w:rsidR="00A40D0A" w:rsidRPr="003C59E9" w:rsidRDefault="00A40D0A">
            <w:pPr>
              <w:jc w:val="center"/>
              <w:rPr>
                <w:rFonts w:ascii="Arial" w:hAnsi="Arial" w:cs="Arial"/>
                <w:sz w:val="20"/>
                <w:szCs w:val="20"/>
                <w:lang w:val="el-GR"/>
              </w:rPr>
            </w:pPr>
            <w:r w:rsidRPr="003C59E9">
              <w:rPr>
                <w:rFonts w:ascii="Arial" w:hAnsi="Arial" w:cs="Arial"/>
                <w:sz w:val="20"/>
                <w:szCs w:val="20"/>
                <w:lang w:val="el-GR"/>
              </w:rPr>
              <w:t>Αριθμός</w:t>
            </w:r>
          </w:p>
        </w:tc>
        <w:tc>
          <w:tcPr>
            <w:tcW w:w="1417" w:type="dxa"/>
          </w:tcPr>
          <w:p w:rsidR="00A40D0A" w:rsidRPr="003C59E9" w:rsidRDefault="00855292" w:rsidP="00196D02">
            <w:pPr>
              <w:jc w:val="center"/>
              <w:rPr>
                <w:rFonts w:ascii="Arial" w:hAnsi="Arial" w:cs="Arial"/>
                <w:sz w:val="20"/>
                <w:szCs w:val="20"/>
                <w:lang w:val="el-GR"/>
              </w:rPr>
            </w:pPr>
            <w:r>
              <w:rPr>
                <w:rFonts w:ascii="Arial" w:hAnsi="Arial" w:cs="Arial"/>
                <w:sz w:val="20"/>
                <w:szCs w:val="20"/>
                <w:lang w:val="el-GR"/>
              </w:rPr>
              <w:t>0</w:t>
            </w:r>
          </w:p>
        </w:tc>
        <w:tc>
          <w:tcPr>
            <w:tcW w:w="1418" w:type="dxa"/>
          </w:tcPr>
          <w:p w:rsidR="00A40D0A" w:rsidRPr="003C59E9" w:rsidRDefault="00776562">
            <w:pPr>
              <w:pStyle w:val="CharCharCharCharCharChar"/>
              <w:spacing w:after="0" w:line="240" w:lineRule="auto"/>
              <w:jc w:val="center"/>
              <w:rPr>
                <w:rFonts w:ascii="Arial" w:hAnsi="Arial" w:cs="Arial"/>
                <w:lang w:val="el-GR"/>
              </w:rPr>
            </w:pPr>
            <w:r>
              <w:rPr>
                <w:rFonts w:ascii="Arial" w:hAnsi="Arial" w:cs="Arial"/>
                <w:lang w:val="el-GR"/>
              </w:rPr>
              <w:t>2.500</w:t>
            </w:r>
          </w:p>
        </w:tc>
        <w:tc>
          <w:tcPr>
            <w:tcW w:w="6304" w:type="dxa"/>
          </w:tcPr>
          <w:p w:rsidR="00A40D0A" w:rsidRPr="003C59E9" w:rsidRDefault="00196D02" w:rsidP="000A44FB">
            <w:pPr>
              <w:spacing w:before="100" w:after="100"/>
              <w:rPr>
                <w:rFonts w:ascii="Arial" w:hAnsi="Arial" w:cs="Arial"/>
                <w:sz w:val="20"/>
                <w:szCs w:val="20"/>
                <w:lang w:val="el-GR"/>
              </w:rPr>
            </w:pPr>
            <w:r>
              <w:rPr>
                <w:rFonts w:ascii="Arial" w:hAnsi="Arial" w:cs="Arial"/>
                <w:sz w:val="20"/>
                <w:szCs w:val="20"/>
                <w:lang w:val="el-GR"/>
              </w:rPr>
              <w:t>Η τιμή βάσης</w:t>
            </w:r>
            <w:r w:rsidR="00776562">
              <w:rPr>
                <w:rFonts w:ascii="Arial" w:hAnsi="Arial" w:cs="Arial"/>
                <w:sz w:val="20"/>
                <w:szCs w:val="20"/>
                <w:lang w:val="el-GR"/>
              </w:rPr>
              <w:t xml:space="preserve"> είναι</w:t>
            </w:r>
            <w:r>
              <w:rPr>
                <w:rFonts w:ascii="Arial" w:hAnsi="Arial" w:cs="Arial"/>
                <w:sz w:val="20"/>
                <w:szCs w:val="20"/>
                <w:lang w:val="el-GR"/>
              </w:rPr>
              <w:t xml:space="preserve"> </w:t>
            </w:r>
            <w:r w:rsidR="00855292">
              <w:rPr>
                <w:rFonts w:ascii="Arial" w:hAnsi="Arial" w:cs="Arial"/>
                <w:sz w:val="20"/>
                <w:szCs w:val="20"/>
                <w:lang w:val="el-GR"/>
              </w:rPr>
              <w:t>μηδέν (0).</w:t>
            </w:r>
            <w:r w:rsidRPr="00196D02">
              <w:rPr>
                <w:rFonts w:ascii="Arial" w:hAnsi="Arial" w:cs="Arial"/>
                <w:sz w:val="20"/>
                <w:szCs w:val="20"/>
                <w:lang w:val="el-GR"/>
              </w:rPr>
              <w:t xml:space="preserve">. </w:t>
            </w:r>
          </w:p>
          <w:p w:rsidR="00A40D0A" w:rsidRPr="003C59E9" w:rsidRDefault="00A40D0A">
            <w:pPr>
              <w:spacing w:before="100" w:after="100"/>
              <w:rPr>
                <w:rFonts w:ascii="Arial" w:hAnsi="Arial" w:cs="Arial"/>
                <w:sz w:val="20"/>
                <w:szCs w:val="20"/>
                <w:lang w:val="el-GR"/>
              </w:rPr>
            </w:pPr>
            <w:r w:rsidRPr="003C59E9">
              <w:rPr>
                <w:rFonts w:ascii="Arial" w:hAnsi="Arial" w:cs="Arial"/>
                <w:sz w:val="20"/>
                <w:szCs w:val="20"/>
                <w:lang w:val="el-GR"/>
              </w:rPr>
              <w:t>Η τιμή στόχος</w:t>
            </w:r>
            <w:r w:rsidR="004E0E19">
              <w:rPr>
                <w:rFonts w:ascii="Arial" w:hAnsi="Arial" w:cs="Arial"/>
                <w:sz w:val="20"/>
                <w:szCs w:val="20"/>
                <w:lang w:val="el-GR"/>
              </w:rPr>
              <w:t xml:space="preserve"> είναι ο συνολικός</w:t>
            </w:r>
            <w:r w:rsidRPr="003C59E9">
              <w:rPr>
                <w:rFonts w:ascii="Arial" w:hAnsi="Arial" w:cs="Arial"/>
                <w:sz w:val="20"/>
                <w:szCs w:val="20"/>
                <w:lang w:val="el-GR"/>
              </w:rPr>
              <w:t xml:space="preserve"> αριθμό</w:t>
            </w:r>
            <w:r w:rsidR="004E0E19">
              <w:rPr>
                <w:rFonts w:ascii="Arial" w:hAnsi="Arial" w:cs="Arial"/>
                <w:sz w:val="20"/>
                <w:szCs w:val="20"/>
                <w:lang w:val="el-GR"/>
              </w:rPr>
              <w:t>ς</w:t>
            </w:r>
            <w:r w:rsidRPr="003C59E9">
              <w:rPr>
                <w:rFonts w:ascii="Arial" w:hAnsi="Arial" w:cs="Arial"/>
                <w:sz w:val="20"/>
                <w:szCs w:val="20"/>
                <w:lang w:val="el-GR"/>
              </w:rPr>
              <w:t xml:space="preserve"> των</w:t>
            </w:r>
            <w:r w:rsidR="00196D02" w:rsidRPr="003C59E9">
              <w:rPr>
                <w:rFonts w:ascii="Arial" w:hAnsi="Arial" w:cs="Arial"/>
                <w:sz w:val="20"/>
                <w:szCs w:val="20"/>
                <w:lang w:val="el-GR"/>
              </w:rPr>
              <w:t xml:space="preserve"> </w:t>
            </w:r>
            <w:r w:rsidRPr="003C59E9">
              <w:rPr>
                <w:rFonts w:ascii="Arial" w:hAnsi="Arial" w:cs="Arial"/>
                <w:sz w:val="20"/>
                <w:szCs w:val="20"/>
                <w:lang w:val="el-GR"/>
              </w:rPr>
              <w:t>ανέργων που θα επωφεληθούν</w:t>
            </w:r>
            <w:r w:rsidR="004E0E19">
              <w:rPr>
                <w:rFonts w:ascii="Arial" w:hAnsi="Arial" w:cs="Arial"/>
                <w:sz w:val="20"/>
                <w:szCs w:val="20"/>
                <w:lang w:val="el-GR"/>
              </w:rPr>
              <w:t xml:space="preserve"> μέχρι το τέλος της προγραμματικής περιόδου.</w:t>
            </w:r>
            <w:r w:rsidRPr="003C59E9">
              <w:rPr>
                <w:rFonts w:ascii="Arial" w:hAnsi="Arial" w:cs="Arial"/>
                <w:sz w:val="20"/>
                <w:szCs w:val="20"/>
                <w:lang w:val="el-GR"/>
              </w:rPr>
              <w:t xml:space="preserve"> </w:t>
            </w:r>
          </w:p>
          <w:p w:rsidR="00A40D0A" w:rsidRDefault="00A40D0A">
            <w:pPr>
              <w:spacing w:before="100" w:after="100"/>
              <w:rPr>
                <w:rFonts w:ascii="Arial" w:hAnsi="Arial" w:cs="Arial"/>
                <w:sz w:val="20"/>
                <w:szCs w:val="20"/>
                <w:lang w:val="el-GR"/>
              </w:rPr>
            </w:pPr>
            <w:r w:rsidRPr="003C59E9">
              <w:rPr>
                <w:rFonts w:ascii="Arial" w:hAnsi="Arial" w:cs="Arial"/>
                <w:sz w:val="20"/>
                <w:szCs w:val="20"/>
                <w:lang w:val="el-GR"/>
              </w:rPr>
              <w:t>Σημειώνεται ότι</w:t>
            </w:r>
            <w:r w:rsidR="00855292">
              <w:rPr>
                <w:rFonts w:ascii="Arial" w:hAnsi="Arial" w:cs="Arial"/>
                <w:sz w:val="20"/>
                <w:szCs w:val="20"/>
                <w:lang w:val="el-GR"/>
              </w:rPr>
              <w:t>,</w:t>
            </w:r>
            <w:r w:rsidRPr="003C59E9">
              <w:rPr>
                <w:rFonts w:ascii="Arial" w:hAnsi="Arial" w:cs="Arial"/>
                <w:sz w:val="20"/>
                <w:szCs w:val="20"/>
                <w:lang w:val="el-GR"/>
              </w:rPr>
              <w:t xml:space="preserve"> από </w:t>
            </w:r>
            <w:r w:rsidR="00855292">
              <w:rPr>
                <w:rFonts w:ascii="Arial" w:hAnsi="Arial" w:cs="Arial"/>
                <w:sz w:val="20"/>
                <w:szCs w:val="20"/>
                <w:lang w:val="el-GR"/>
              </w:rPr>
              <w:t>το σύνολο της</w:t>
            </w:r>
            <w:r w:rsidR="00855292" w:rsidRPr="003C59E9">
              <w:rPr>
                <w:rFonts w:ascii="Arial" w:hAnsi="Arial" w:cs="Arial"/>
                <w:sz w:val="20"/>
                <w:szCs w:val="20"/>
                <w:lang w:val="el-GR"/>
              </w:rPr>
              <w:t xml:space="preserve"> </w:t>
            </w:r>
            <w:r w:rsidRPr="003C59E9">
              <w:rPr>
                <w:rFonts w:ascii="Arial" w:hAnsi="Arial" w:cs="Arial"/>
                <w:sz w:val="20"/>
                <w:szCs w:val="20"/>
                <w:lang w:val="el-GR"/>
              </w:rPr>
              <w:t>τιμή</w:t>
            </w:r>
            <w:r w:rsidR="00855292">
              <w:rPr>
                <w:rFonts w:ascii="Arial" w:hAnsi="Arial" w:cs="Arial"/>
                <w:sz w:val="20"/>
                <w:szCs w:val="20"/>
                <w:lang w:val="el-GR"/>
              </w:rPr>
              <w:t>ς</w:t>
            </w:r>
            <w:r w:rsidRPr="003C59E9">
              <w:rPr>
                <w:rFonts w:ascii="Arial" w:hAnsi="Arial" w:cs="Arial"/>
                <w:sz w:val="20"/>
                <w:szCs w:val="20"/>
                <w:lang w:val="el-GR"/>
              </w:rPr>
              <w:t xml:space="preserve"> στόχο</w:t>
            </w:r>
            <w:r w:rsidR="00855292">
              <w:rPr>
                <w:rFonts w:ascii="Arial" w:hAnsi="Arial" w:cs="Arial"/>
                <w:sz w:val="20"/>
                <w:szCs w:val="20"/>
                <w:lang w:val="el-GR"/>
              </w:rPr>
              <w:t>υ</w:t>
            </w:r>
            <w:r w:rsidRPr="003C59E9">
              <w:rPr>
                <w:rFonts w:ascii="Arial" w:hAnsi="Arial" w:cs="Arial"/>
                <w:sz w:val="20"/>
                <w:szCs w:val="20"/>
                <w:lang w:val="el-GR"/>
              </w:rPr>
              <w:t xml:space="preserve"> γύρω στα </w:t>
            </w:r>
            <w:r w:rsidR="004E0E19">
              <w:rPr>
                <w:rFonts w:ascii="Arial" w:hAnsi="Arial" w:cs="Arial"/>
                <w:sz w:val="20"/>
                <w:szCs w:val="20"/>
                <w:lang w:val="el-GR"/>
              </w:rPr>
              <w:t>8</w:t>
            </w:r>
            <w:r w:rsidRPr="003C59E9">
              <w:rPr>
                <w:rFonts w:ascii="Arial" w:hAnsi="Arial" w:cs="Arial"/>
                <w:sz w:val="20"/>
                <w:szCs w:val="20"/>
                <w:lang w:val="el-GR"/>
              </w:rPr>
              <w:t xml:space="preserve">75 </w:t>
            </w:r>
            <w:r w:rsidRPr="003C59E9">
              <w:rPr>
                <w:rFonts w:ascii="Arial" w:hAnsi="Arial" w:cs="Arial"/>
                <w:sz w:val="20"/>
                <w:szCs w:val="20"/>
                <w:lang w:val="el-GR"/>
              </w:rPr>
              <w:lastRenderedPageBreak/>
              <w:t xml:space="preserve">άτομα που θα επωφεληθούν από </w:t>
            </w:r>
            <w:r w:rsidR="004E0E19">
              <w:rPr>
                <w:rFonts w:ascii="Arial" w:hAnsi="Arial" w:cs="Arial"/>
                <w:sz w:val="20"/>
                <w:szCs w:val="20"/>
                <w:lang w:val="el-GR"/>
              </w:rPr>
              <w:t>τα προγράμματα</w:t>
            </w:r>
            <w:r w:rsidRPr="003C59E9">
              <w:rPr>
                <w:rFonts w:ascii="Arial" w:hAnsi="Arial" w:cs="Arial"/>
                <w:sz w:val="20"/>
                <w:szCs w:val="20"/>
                <w:lang w:val="el-GR"/>
              </w:rPr>
              <w:t xml:space="preserve"> κατάρτισης και </w:t>
            </w:r>
            <w:r w:rsidR="004E0E19">
              <w:rPr>
                <w:rFonts w:ascii="Arial" w:hAnsi="Arial" w:cs="Arial"/>
                <w:sz w:val="20"/>
                <w:szCs w:val="20"/>
                <w:lang w:val="el-GR"/>
              </w:rPr>
              <w:t xml:space="preserve">απόκτησης </w:t>
            </w:r>
            <w:r w:rsidRPr="003C59E9">
              <w:rPr>
                <w:rFonts w:ascii="Arial" w:hAnsi="Arial" w:cs="Arial"/>
                <w:sz w:val="20"/>
                <w:szCs w:val="20"/>
                <w:lang w:val="el-GR"/>
              </w:rPr>
              <w:t xml:space="preserve">εργασιακής πείρας αφορούν </w:t>
            </w:r>
            <w:r w:rsidR="00855292">
              <w:rPr>
                <w:rFonts w:ascii="Arial" w:hAnsi="Arial" w:cs="Arial"/>
                <w:sz w:val="20"/>
                <w:szCs w:val="20"/>
                <w:lang w:val="el-GR"/>
              </w:rPr>
              <w:t xml:space="preserve">σε </w:t>
            </w:r>
            <w:r w:rsidRPr="003C59E9">
              <w:rPr>
                <w:rFonts w:ascii="Arial" w:hAnsi="Arial" w:cs="Arial"/>
                <w:sz w:val="20"/>
                <w:szCs w:val="20"/>
                <w:lang w:val="el-GR"/>
              </w:rPr>
              <w:t>νέους (18-30 ετών).</w:t>
            </w:r>
          </w:p>
          <w:p w:rsidR="00196D02" w:rsidRPr="003C59E9" w:rsidRDefault="00196D02">
            <w:pPr>
              <w:spacing w:before="100" w:after="100"/>
              <w:rPr>
                <w:rFonts w:ascii="Arial" w:hAnsi="Arial" w:cs="Arial"/>
                <w:sz w:val="20"/>
                <w:szCs w:val="20"/>
                <w:lang w:val="el-GR"/>
              </w:rPr>
            </w:pPr>
            <w:r>
              <w:rPr>
                <w:rFonts w:ascii="Arial" w:hAnsi="Arial" w:cs="Arial"/>
                <w:sz w:val="20"/>
                <w:szCs w:val="20"/>
                <w:lang w:val="el-GR"/>
              </w:rPr>
              <w:t>Πηγή: Αρχή Ανάπτυξης Ανθρώπινου Δυναμικού</w:t>
            </w:r>
          </w:p>
        </w:tc>
      </w:tr>
      <w:tr w:rsidR="00A40D0A" w:rsidRPr="008C202D" w:rsidTr="006D3ABE">
        <w:trPr>
          <w:trHeight w:val="515"/>
        </w:trPr>
        <w:tc>
          <w:tcPr>
            <w:tcW w:w="648" w:type="dxa"/>
          </w:tcPr>
          <w:p w:rsidR="00A40D0A" w:rsidRPr="003C59E9" w:rsidRDefault="00A40D0A">
            <w:pPr>
              <w:rPr>
                <w:rFonts w:ascii="Arial" w:hAnsi="Arial" w:cs="Arial"/>
                <w:sz w:val="20"/>
                <w:szCs w:val="20"/>
                <w:lang w:val="el-GR"/>
              </w:rPr>
            </w:pPr>
            <w:r w:rsidRPr="003C59E9">
              <w:rPr>
                <w:rFonts w:ascii="Arial" w:hAnsi="Arial" w:cs="Arial"/>
                <w:sz w:val="20"/>
                <w:szCs w:val="20"/>
                <w:lang w:val="el-GR"/>
              </w:rPr>
              <w:lastRenderedPageBreak/>
              <w:t>4</w:t>
            </w:r>
          </w:p>
        </w:tc>
        <w:tc>
          <w:tcPr>
            <w:tcW w:w="2660" w:type="dxa"/>
          </w:tcPr>
          <w:p w:rsidR="00A40D0A" w:rsidRPr="003C59E9" w:rsidRDefault="00A40D0A">
            <w:pPr>
              <w:rPr>
                <w:rFonts w:ascii="Arial" w:hAnsi="Arial" w:cs="Arial"/>
                <w:sz w:val="20"/>
                <w:szCs w:val="20"/>
                <w:lang w:val="el-GR"/>
              </w:rPr>
            </w:pPr>
            <w:r w:rsidRPr="003C59E9">
              <w:rPr>
                <w:rFonts w:ascii="Arial" w:hAnsi="Arial" w:cs="Arial"/>
                <w:sz w:val="20"/>
                <w:szCs w:val="20"/>
                <w:lang w:val="el-GR"/>
              </w:rPr>
              <w:t xml:space="preserve">Άτομα ευπαθών κοινωνικά ομάδων που εντάσσονται σε προγράμματα κατάρτισης </w:t>
            </w:r>
          </w:p>
        </w:tc>
        <w:tc>
          <w:tcPr>
            <w:tcW w:w="1701" w:type="dxa"/>
          </w:tcPr>
          <w:p w:rsidR="00A40D0A" w:rsidRPr="003C59E9" w:rsidRDefault="00A40D0A">
            <w:pPr>
              <w:jc w:val="center"/>
              <w:rPr>
                <w:rFonts w:ascii="Arial" w:hAnsi="Arial" w:cs="Arial"/>
                <w:sz w:val="20"/>
                <w:szCs w:val="20"/>
                <w:lang w:val="el-GR"/>
              </w:rPr>
            </w:pPr>
            <w:r w:rsidRPr="003C59E9">
              <w:rPr>
                <w:rFonts w:ascii="Arial" w:hAnsi="Arial" w:cs="Arial"/>
                <w:sz w:val="20"/>
                <w:szCs w:val="20"/>
                <w:lang w:val="el-GR"/>
              </w:rPr>
              <w:t>Αριθμός</w:t>
            </w:r>
          </w:p>
        </w:tc>
        <w:tc>
          <w:tcPr>
            <w:tcW w:w="1417" w:type="dxa"/>
          </w:tcPr>
          <w:p w:rsidR="00A40D0A" w:rsidRPr="003C59E9" w:rsidRDefault="00855292" w:rsidP="008B4267">
            <w:pPr>
              <w:jc w:val="center"/>
              <w:rPr>
                <w:rFonts w:ascii="Arial" w:hAnsi="Arial" w:cs="Arial"/>
                <w:sz w:val="20"/>
                <w:szCs w:val="20"/>
                <w:lang w:val="el-GR"/>
              </w:rPr>
            </w:pPr>
            <w:r>
              <w:rPr>
                <w:rFonts w:ascii="Arial" w:hAnsi="Arial" w:cs="Arial"/>
                <w:sz w:val="20"/>
                <w:szCs w:val="20"/>
                <w:lang w:val="el-GR"/>
              </w:rPr>
              <w:t>0</w:t>
            </w:r>
          </w:p>
        </w:tc>
        <w:tc>
          <w:tcPr>
            <w:tcW w:w="1418" w:type="dxa"/>
          </w:tcPr>
          <w:p w:rsidR="00A40D0A" w:rsidRPr="003C59E9" w:rsidRDefault="00A40D0A">
            <w:pPr>
              <w:pStyle w:val="BodyText"/>
              <w:jc w:val="center"/>
              <w:rPr>
                <w:rFonts w:ascii="Arial" w:hAnsi="Arial" w:cs="Arial"/>
                <w:sz w:val="20"/>
                <w:szCs w:val="20"/>
                <w:lang w:val="el-GR"/>
              </w:rPr>
            </w:pPr>
            <w:r w:rsidRPr="001D42E6">
              <w:rPr>
                <w:rFonts w:ascii="Arial" w:hAnsi="Arial" w:cs="Arial"/>
                <w:sz w:val="20"/>
                <w:szCs w:val="20"/>
                <w:lang w:val="el-GR"/>
              </w:rPr>
              <w:t>1</w:t>
            </w:r>
            <w:r w:rsidRPr="003C59E9">
              <w:rPr>
                <w:rFonts w:ascii="Arial" w:hAnsi="Arial" w:cs="Arial"/>
                <w:sz w:val="20"/>
                <w:szCs w:val="20"/>
                <w:lang w:val="el-GR"/>
              </w:rPr>
              <w:t>.000</w:t>
            </w:r>
          </w:p>
          <w:p w:rsidR="00A40D0A" w:rsidRPr="003C59E9" w:rsidRDefault="00A40D0A">
            <w:pPr>
              <w:rPr>
                <w:rFonts w:ascii="Arial" w:hAnsi="Arial" w:cs="Arial"/>
                <w:sz w:val="20"/>
                <w:szCs w:val="20"/>
                <w:lang w:val="el-GR"/>
              </w:rPr>
            </w:pPr>
          </w:p>
        </w:tc>
        <w:tc>
          <w:tcPr>
            <w:tcW w:w="6304" w:type="dxa"/>
          </w:tcPr>
          <w:p w:rsidR="00A40D0A" w:rsidRPr="003C59E9" w:rsidRDefault="008B4267">
            <w:pPr>
              <w:spacing w:before="100" w:after="100"/>
              <w:rPr>
                <w:rFonts w:ascii="Arial" w:hAnsi="Arial" w:cs="Arial"/>
                <w:sz w:val="20"/>
                <w:szCs w:val="20"/>
                <w:lang w:val="el-GR"/>
              </w:rPr>
            </w:pPr>
            <w:r>
              <w:rPr>
                <w:rFonts w:ascii="Arial" w:hAnsi="Arial" w:cs="Arial"/>
                <w:sz w:val="20"/>
                <w:szCs w:val="20"/>
                <w:lang w:val="el-GR"/>
              </w:rPr>
              <w:t xml:space="preserve">Η τιμή βάσης </w:t>
            </w:r>
            <w:r w:rsidR="004E0E19">
              <w:rPr>
                <w:rFonts w:ascii="Arial" w:hAnsi="Arial" w:cs="Arial"/>
                <w:sz w:val="20"/>
                <w:szCs w:val="20"/>
                <w:lang w:val="el-GR"/>
              </w:rPr>
              <w:t xml:space="preserve">είναι </w:t>
            </w:r>
            <w:r w:rsidR="00855292">
              <w:rPr>
                <w:rFonts w:ascii="Arial" w:hAnsi="Arial" w:cs="Arial"/>
                <w:sz w:val="20"/>
                <w:szCs w:val="20"/>
                <w:lang w:val="el-GR"/>
              </w:rPr>
              <w:t xml:space="preserve">μηδέν (0).Σημειώνεται ότι, </w:t>
            </w:r>
            <w:r>
              <w:rPr>
                <w:rFonts w:ascii="Arial" w:hAnsi="Arial" w:cs="Arial"/>
                <w:sz w:val="20"/>
                <w:szCs w:val="20"/>
                <w:lang w:val="el-GR"/>
              </w:rPr>
              <w:t>τα άτομα που εξυπηρετούνται από τις Υπηρεσίες Κοινωνικής Ευημερίας (π.χ. λήπτες Δημόσιου Βοηθήματος, κ.α.) και θεωρούνται δυνητικοί επωφελούμενοι των προγραμμάτων κατάρτισης</w:t>
            </w:r>
            <w:r w:rsidR="00855292">
              <w:rPr>
                <w:rFonts w:ascii="Arial" w:hAnsi="Arial" w:cs="Arial"/>
                <w:sz w:val="20"/>
                <w:szCs w:val="20"/>
                <w:lang w:val="el-GR"/>
              </w:rPr>
              <w:t xml:space="preserve"> ανέρχονται σε 20.000</w:t>
            </w:r>
            <w:r>
              <w:rPr>
                <w:rFonts w:ascii="Arial" w:hAnsi="Arial" w:cs="Arial"/>
                <w:sz w:val="20"/>
                <w:szCs w:val="20"/>
                <w:lang w:val="el-GR"/>
              </w:rPr>
              <w:t xml:space="preserve">. </w:t>
            </w:r>
          </w:p>
          <w:p w:rsidR="00A40D0A" w:rsidRDefault="00A40D0A" w:rsidP="006D3ABE">
            <w:pPr>
              <w:spacing w:before="100" w:after="100"/>
              <w:rPr>
                <w:rFonts w:ascii="Arial" w:hAnsi="Arial" w:cs="Arial"/>
                <w:sz w:val="20"/>
                <w:szCs w:val="20"/>
                <w:lang w:val="el-GR"/>
              </w:rPr>
            </w:pPr>
            <w:r w:rsidRPr="003C59E9">
              <w:rPr>
                <w:rFonts w:ascii="Arial" w:hAnsi="Arial" w:cs="Arial"/>
                <w:sz w:val="20"/>
                <w:szCs w:val="20"/>
                <w:lang w:val="el-GR"/>
              </w:rPr>
              <w:t>Η τιμή στόχος</w:t>
            </w:r>
            <w:r w:rsidR="004E0E19">
              <w:rPr>
                <w:rFonts w:ascii="Arial" w:hAnsi="Arial" w:cs="Arial"/>
                <w:sz w:val="20"/>
                <w:szCs w:val="20"/>
                <w:lang w:val="el-GR"/>
              </w:rPr>
              <w:t xml:space="preserve"> είναι</w:t>
            </w:r>
            <w:r w:rsidRPr="003C59E9">
              <w:rPr>
                <w:rFonts w:ascii="Arial" w:hAnsi="Arial" w:cs="Arial"/>
                <w:sz w:val="20"/>
                <w:szCs w:val="20"/>
                <w:lang w:val="el-GR"/>
              </w:rPr>
              <w:t xml:space="preserve"> </w:t>
            </w:r>
            <w:r w:rsidR="004E0E19">
              <w:rPr>
                <w:rFonts w:ascii="Arial" w:hAnsi="Arial" w:cs="Arial"/>
                <w:sz w:val="20"/>
                <w:szCs w:val="20"/>
                <w:lang w:val="el-GR"/>
              </w:rPr>
              <w:t xml:space="preserve">ο συνολικός </w:t>
            </w:r>
            <w:r w:rsidRPr="003C59E9">
              <w:rPr>
                <w:rFonts w:ascii="Arial" w:hAnsi="Arial" w:cs="Arial"/>
                <w:sz w:val="20"/>
                <w:szCs w:val="20"/>
                <w:lang w:val="el-GR"/>
              </w:rPr>
              <w:t>αριθμό</w:t>
            </w:r>
            <w:r w:rsidR="004E0E19">
              <w:rPr>
                <w:rFonts w:ascii="Arial" w:hAnsi="Arial" w:cs="Arial"/>
                <w:sz w:val="20"/>
                <w:szCs w:val="20"/>
                <w:lang w:val="el-GR"/>
              </w:rPr>
              <w:t>ς</w:t>
            </w:r>
            <w:r w:rsidRPr="003C59E9">
              <w:rPr>
                <w:rFonts w:ascii="Arial" w:hAnsi="Arial" w:cs="Arial"/>
                <w:sz w:val="20"/>
                <w:szCs w:val="20"/>
                <w:lang w:val="el-GR"/>
              </w:rPr>
              <w:t xml:space="preserve"> των ατόμων που </w:t>
            </w:r>
            <w:r w:rsidR="00855292">
              <w:rPr>
                <w:rFonts w:ascii="Arial" w:hAnsi="Arial" w:cs="Arial"/>
                <w:sz w:val="20"/>
                <w:szCs w:val="20"/>
                <w:lang w:val="el-GR"/>
              </w:rPr>
              <w:t xml:space="preserve">ανήκουν στις ευπαθείς κοινωνικά ομάδες που </w:t>
            </w:r>
            <w:r w:rsidRPr="003C59E9">
              <w:rPr>
                <w:rFonts w:ascii="Arial" w:hAnsi="Arial" w:cs="Arial"/>
                <w:sz w:val="20"/>
                <w:szCs w:val="20"/>
                <w:lang w:val="el-GR"/>
              </w:rPr>
              <w:t>θα επωφεληθούν</w:t>
            </w:r>
            <w:r w:rsidR="00AE6CA4">
              <w:rPr>
                <w:rFonts w:ascii="Arial" w:hAnsi="Arial" w:cs="Arial"/>
                <w:sz w:val="20"/>
                <w:szCs w:val="20"/>
                <w:lang w:val="el-GR"/>
              </w:rPr>
              <w:t xml:space="preserve"> </w:t>
            </w:r>
            <w:r w:rsidR="00855292">
              <w:rPr>
                <w:rFonts w:ascii="Arial" w:hAnsi="Arial" w:cs="Arial"/>
                <w:sz w:val="20"/>
                <w:szCs w:val="20"/>
                <w:lang w:val="el-GR"/>
              </w:rPr>
              <w:t xml:space="preserve">από τα προγράμματα κατάρτισης </w:t>
            </w:r>
            <w:r w:rsidR="004E0E19">
              <w:rPr>
                <w:rFonts w:ascii="Arial" w:hAnsi="Arial" w:cs="Arial"/>
                <w:sz w:val="20"/>
                <w:szCs w:val="20"/>
                <w:lang w:val="el-GR"/>
              </w:rPr>
              <w:t>μέχρι το τέλος της προγραμματικής περιόδου</w:t>
            </w:r>
            <w:r w:rsidRPr="003C59E9">
              <w:rPr>
                <w:rFonts w:ascii="Arial" w:hAnsi="Arial" w:cs="Arial"/>
                <w:sz w:val="20"/>
                <w:szCs w:val="20"/>
                <w:lang w:val="el-GR"/>
              </w:rPr>
              <w:t xml:space="preserve">. </w:t>
            </w:r>
          </w:p>
          <w:p w:rsidR="006D3ABE" w:rsidRPr="003C59E9" w:rsidRDefault="006D3ABE" w:rsidP="006D3ABE">
            <w:pPr>
              <w:spacing w:before="100" w:after="100"/>
              <w:rPr>
                <w:rFonts w:ascii="Arial" w:hAnsi="Arial" w:cs="Arial"/>
                <w:sz w:val="20"/>
                <w:szCs w:val="20"/>
                <w:lang w:val="el-GR"/>
              </w:rPr>
            </w:pPr>
            <w:r>
              <w:rPr>
                <w:rFonts w:ascii="Arial" w:hAnsi="Arial" w:cs="Arial"/>
                <w:sz w:val="20"/>
                <w:szCs w:val="20"/>
                <w:lang w:val="el-GR"/>
              </w:rPr>
              <w:t>Πηγή: Υπηρεσίες Κοινωνικής Ευημερίας, Υπουργείο Εργασίας και Κοινωνικών Ασφαλίσεων</w:t>
            </w:r>
          </w:p>
        </w:tc>
      </w:tr>
      <w:tr w:rsidR="00A40D0A" w:rsidRPr="008C202D" w:rsidTr="00A31E91">
        <w:trPr>
          <w:trHeight w:val="956"/>
        </w:trPr>
        <w:tc>
          <w:tcPr>
            <w:tcW w:w="648" w:type="dxa"/>
          </w:tcPr>
          <w:p w:rsidR="00A40D0A" w:rsidRPr="003C59E9" w:rsidRDefault="004E0E19">
            <w:pPr>
              <w:rPr>
                <w:rFonts w:ascii="Arial" w:hAnsi="Arial" w:cs="Arial"/>
                <w:sz w:val="20"/>
                <w:szCs w:val="20"/>
                <w:lang w:val="el-GR"/>
              </w:rPr>
            </w:pPr>
            <w:r>
              <w:rPr>
                <w:rFonts w:ascii="Arial" w:hAnsi="Arial" w:cs="Arial"/>
                <w:sz w:val="20"/>
                <w:szCs w:val="20"/>
                <w:lang w:val="el-GR"/>
              </w:rPr>
              <w:t>5</w:t>
            </w:r>
          </w:p>
        </w:tc>
        <w:tc>
          <w:tcPr>
            <w:tcW w:w="2660" w:type="dxa"/>
          </w:tcPr>
          <w:p w:rsidR="00A40D0A" w:rsidRPr="003C59E9" w:rsidRDefault="00A40D0A">
            <w:pPr>
              <w:rPr>
                <w:rFonts w:ascii="Arial" w:hAnsi="Arial" w:cs="Arial"/>
                <w:sz w:val="20"/>
                <w:szCs w:val="20"/>
                <w:lang w:val="el-GR"/>
              </w:rPr>
            </w:pPr>
            <w:r w:rsidRPr="003C59E9">
              <w:rPr>
                <w:rFonts w:ascii="Arial" w:hAnsi="Arial" w:cs="Arial"/>
                <w:sz w:val="20"/>
                <w:szCs w:val="20"/>
                <w:lang w:val="el-GR"/>
              </w:rPr>
              <w:t xml:space="preserve">Άτομα με αναπηρία που επωφελούνται από δράσεις προώθησης στην απασχόληση </w:t>
            </w:r>
          </w:p>
        </w:tc>
        <w:tc>
          <w:tcPr>
            <w:tcW w:w="1701" w:type="dxa"/>
          </w:tcPr>
          <w:p w:rsidR="00A40D0A" w:rsidRPr="003C59E9" w:rsidRDefault="00A40D0A">
            <w:pPr>
              <w:jc w:val="center"/>
              <w:rPr>
                <w:rFonts w:ascii="Arial" w:hAnsi="Arial" w:cs="Arial"/>
                <w:sz w:val="20"/>
                <w:szCs w:val="20"/>
                <w:lang w:val="el-GR"/>
              </w:rPr>
            </w:pPr>
            <w:r w:rsidRPr="003C59E9">
              <w:rPr>
                <w:rFonts w:ascii="Arial" w:hAnsi="Arial" w:cs="Arial"/>
                <w:sz w:val="20"/>
                <w:szCs w:val="20"/>
                <w:lang w:val="el-GR"/>
              </w:rPr>
              <w:t>Αριθμός</w:t>
            </w:r>
          </w:p>
        </w:tc>
        <w:tc>
          <w:tcPr>
            <w:tcW w:w="1417" w:type="dxa"/>
          </w:tcPr>
          <w:p w:rsidR="00A40D0A" w:rsidRPr="003C59E9" w:rsidRDefault="004E0E19">
            <w:pPr>
              <w:pStyle w:val="BodyText"/>
              <w:jc w:val="center"/>
              <w:rPr>
                <w:rFonts w:ascii="Arial" w:hAnsi="Arial" w:cs="Arial"/>
                <w:sz w:val="20"/>
                <w:szCs w:val="20"/>
                <w:lang w:val="el-GR"/>
              </w:rPr>
            </w:pPr>
            <w:r>
              <w:rPr>
                <w:rFonts w:ascii="Arial" w:hAnsi="Arial" w:cs="Arial"/>
                <w:sz w:val="20"/>
                <w:szCs w:val="20"/>
                <w:lang w:val="el-GR"/>
              </w:rPr>
              <w:t>77</w:t>
            </w:r>
          </w:p>
        </w:tc>
        <w:tc>
          <w:tcPr>
            <w:tcW w:w="1418" w:type="dxa"/>
          </w:tcPr>
          <w:p w:rsidR="00A40D0A" w:rsidRPr="003C59E9" w:rsidRDefault="00A40D0A">
            <w:pPr>
              <w:jc w:val="center"/>
              <w:rPr>
                <w:rFonts w:ascii="Arial" w:hAnsi="Arial" w:cs="Arial"/>
                <w:sz w:val="20"/>
                <w:szCs w:val="20"/>
                <w:lang w:val="el-GR"/>
              </w:rPr>
            </w:pPr>
            <w:r w:rsidRPr="003C59E9">
              <w:rPr>
                <w:rFonts w:ascii="Arial" w:hAnsi="Arial" w:cs="Arial"/>
                <w:sz w:val="20"/>
                <w:szCs w:val="20"/>
                <w:lang w:val="el-GR"/>
              </w:rPr>
              <w:t>120</w:t>
            </w:r>
          </w:p>
        </w:tc>
        <w:tc>
          <w:tcPr>
            <w:tcW w:w="6304" w:type="dxa"/>
          </w:tcPr>
          <w:p w:rsidR="00A40D0A" w:rsidRPr="003C59E9" w:rsidRDefault="00A40D0A" w:rsidP="00330940">
            <w:pPr>
              <w:spacing w:before="100" w:after="100"/>
              <w:rPr>
                <w:rFonts w:ascii="Arial" w:hAnsi="Arial" w:cs="Arial"/>
                <w:sz w:val="20"/>
                <w:szCs w:val="20"/>
                <w:lang w:val="el-GR"/>
              </w:rPr>
            </w:pPr>
            <w:r w:rsidRPr="003C59E9">
              <w:rPr>
                <w:rFonts w:ascii="Arial" w:hAnsi="Arial" w:cs="Arial"/>
                <w:sz w:val="20"/>
                <w:szCs w:val="20"/>
                <w:lang w:val="el-GR"/>
              </w:rPr>
              <w:t xml:space="preserve">Η τιμή βάσης </w:t>
            </w:r>
            <w:r w:rsidR="004E0E19">
              <w:rPr>
                <w:rFonts w:ascii="Arial" w:hAnsi="Arial" w:cs="Arial"/>
                <w:sz w:val="20"/>
                <w:szCs w:val="20"/>
                <w:lang w:val="el-GR"/>
              </w:rPr>
              <w:t xml:space="preserve">είναι ο αριθμός των ατόμων με αναπηρία που συμμετείχαν σε δράσεις προώθησης στην απασχόληση κατά την </w:t>
            </w:r>
            <w:r w:rsidRPr="003C59E9">
              <w:rPr>
                <w:rFonts w:ascii="Arial" w:hAnsi="Arial" w:cs="Arial"/>
                <w:sz w:val="20"/>
                <w:szCs w:val="20"/>
                <w:lang w:val="el-GR"/>
              </w:rPr>
              <w:t xml:space="preserve">προγραμματική </w:t>
            </w:r>
            <w:r w:rsidR="00F23085">
              <w:rPr>
                <w:rFonts w:ascii="Arial" w:hAnsi="Arial" w:cs="Arial"/>
                <w:sz w:val="20"/>
                <w:szCs w:val="20"/>
                <w:lang w:val="el-GR"/>
              </w:rPr>
              <w:t>περίοδο 200</w:t>
            </w:r>
            <w:r w:rsidR="00DF1E17">
              <w:rPr>
                <w:rFonts w:ascii="Arial" w:hAnsi="Arial" w:cs="Arial"/>
                <w:sz w:val="20"/>
                <w:szCs w:val="20"/>
                <w:lang w:val="el-GR"/>
              </w:rPr>
              <w:t>4</w:t>
            </w:r>
            <w:r w:rsidR="00F23085">
              <w:rPr>
                <w:rFonts w:ascii="Arial" w:hAnsi="Arial" w:cs="Arial"/>
                <w:sz w:val="20"/>
                <w:szCs w:val="20"/>
                <w:lang w:val="el-GR"/>
              </w:rPr>
              <w:t>-20</w:t>
            </w:r>
            <w:r w:rsidR="00DF1E17">
              <w:rPr>
                <w:rFonts w:ascii="Arial" w:hAnsi="Arial" w:cs="Arial"/>
                <w:sz w:val="20"/>
                <w:szCs w:val="20"/>
                <w:lang w:val="el-GR"/>
              </w:rPr>
              <w:t>06</w:t>
            </w:r>
            <w:r w:rsidRPr="003C59E9">
              <w:rPr>
                <w:rFonts w:ascii="Arial" w:hAnsi="Arial" w:cs="Arial"/>
                <w:sz w:val="20"/>
                <w:szCs w:val="20"/>
                <w:lang w:val="el-GR"/>
              </w:rPr>
              <w:t xml:space="preserve">. </w:t>
            </w:r>
          </w:p>
          <w:p w:rsidR="00A40D0A" w:rsidRDefault="00A40D0A" w:rsidP="00865B33">
            <w:pPr>
              <w:spacing w:before="100" w:after="100"/>
              <w:rPr>
                <w:rFonts w:ascii="Arial" w:hAnsi="Arial" w:cs="Arial"/>
                <w:sz w:val="20"/>
                <w:szCs w:val="20"/>
                <w:lang w:val="el-GR"/>
              </w:rPr>
            </w:pPr>
            <w:r w:rsidRPr="003C59E9">
              <w:rPr>
                <w:rFonts w:ascii="Arial" w:hAnsi="Arial" w:cs="Arial"/>
                <w:sz w:val="20"/>
                <w:szCs w:val="20"/>
                <w:lang w:val="el-GR"/>
              </w:rPr>
              <w:t>Η τιμή στόχος</w:t>
            </w:r>
            <w:r w:rsidR="005D123E">
              <w:rPr>
                <w:rFonts w:ascii="Arial" w:hAnsi="Arial" w:cs="Arial"/>
                <w:sz w:val="20"/>
                <w:szCs w:val="20"/>
                <w:lang w:val="el-GR"/>
              </w:rPr>
              <w:t xml:space="preserve"> είναι ο συνολικός</w:t>
            </w:r>
            <w:r w:rsidRPr="003C59E9">
              <w:rPr>
                <w:rFonts w:ascii="Arial" w:hAnsi="Arial" w:cs="Arial"/>
                <w:sz w:val="20"/>
                <w:szCs w:val="20"/>
                <w:lang w:val="el-GR"/>
              </w:rPr>
              <w:t xml:space="preserve"> </w:t>
            </w:r>
            <w:r w:rsidR="002E523F" w:rsidRPr="003C59E9">
              <w:rPr>
                <w:rFonts w:ascii="Arial" w:hAnsi="Arial" w:cs="Arial"/>
                <w:sz w:val="20"/>
                <w:szCs w:val="20"/>
                <w:lang w:val="el-GR"/>
              </w:rPr>
              <w:t>αριθμό</w:t>
            </w:r>
            <w:r w:rsidR="005D123E">
              <w:rPr>
                <w:rFonts w:ascii="Arial" w:hAnsi="Arial" w:cs="Arial"/>
                <w:sz w:val="20"/>
                <w:szCs w:val="20"/>
                <w:lang w:val="el-GR"/>
              </w:rPr>
              <w:t>ς</w:t>
            </w:r>
            <w:r w:rsidR="002E523F" w:rsidRPr="003C59E9">
              <w:rPr>
                <w:rFonts w:ascii="Arial" w:hAnsi="Arial" w:cs="Arial"/>
                <w:sz w:val="20"/>
                <w:szCs w:val="20"/>
                <w:lang w:val="el-GR"/>
              </w:rPr>
              <w:t xml:space="preserve"> των ατόμων </w:t>
            </w:r>
            <w:r w:rsidRPr="003C59E9">
              <w:rPr>
                <w:rFonts w:ascii="Arial" w:hAnsi="Arial" w:cs="Arial"/>
                <w:sz w:val="20"/>
                <w:szCs w:val="20"/>
                <w:lang w:val="el-GR"/>
              </w:rPr>
              <w:t xml:space="preserve">με αναπηρία που θα επωφεληθούν από </w:t>
            </w:r>
            <w:r w:rsidR="00F23085">
              <w:rPr>
                <w:rFonts w:ascii="Arial" w:hAnsi="Arial" w:cs="Arial"/>
                <w:sz w:val="20"/>
                <w:szCs w:val="20"/>
                <w:lang w:val="el-GR"/>
              </w:rPr>
              <w:t>τις</w:t>
            </w:r>
            <w:r w:rsidR="00F23085" w:rsidRPr="003C59E9">
              <w:rPr>
                <w:rFonts w:ascii="Arial" w:hAnsi="Arial" w:cs="Arial"/>
                <w:sz w:val="20"/>
                <w:szCs w:val="20"/>
                <w:lang w:val="el-GR"/>
              </w:rPr>
              <w:t xml:space="preserve"> </w:t>
            </w:r>
            <w:r w:rsidR="00F23085">
              <w:rPr>
                <w:rFonts w:ascii="Arial" w:hAnsi="Arial" w:cs="Arial"/>
                <w:sz w:val="20"/>
                <w:szCs w:val="20"/>
                <w:lang w:val="el-GR"/>
              </w:rPr>
              <w:t>δράσεις αυτές</w:t>
            </w:r>
            <w:r w:rsidR="005D123E">
              <w:rPr>
                <w:rFonts w:ascii="Arial" w:hAnsi="Arial" w:cs="Arial"/>
                <w:sz w:val="20"/>
                <w:szCs w:val="20"/>
                <w:lang w:val="el-GR"/>
              </w:rPr>
              <w:t xml:space="preserve"> μέχρι το τέλος της προγραμματικής περιόδου</w:t>
            </w:r>
            <w:r w:rsidR="00F23085">
              <w:rPr>
                <w:rFonts w:ascii="Arial" w:hAnsi="Arial" w:cs="Arial"/>
                <w:sz w:val="20"/>
                <w:szCs w:val="20"/>
                <w:lang w:val="el-GR"/>
              </w:rPr>
              <w:t xml:space="preserve"> 2007-2013</w:t>
            </w:r>
            <w:r w:rsidRPr="003C59E9">
              <w:rPr>
                <w:rFonts w:ascii="Arial" w:hAnsi="Arial" w:cs="Arial"/>
                <w:sz w:val="20"/>
                <w:szCs w:val="20"/>
                <w:lang w:val="el-GR"/>
              </w:rPr>
              <w:t xml:space="preserve">. </w:t>
            </w:r>
          </w:p>
          <w:p w:rsidR="00A40D0A" w:rsidRPr="003C59E9" w:rsidRDefault="009B7B47" w:rsidP="00DE4A64">
            <w:pPr>
              <w:spacing w:before="100" w:after="100"/>
              <w:rPr>
                <w:rFonts w:ascii="Arial" w:hAnsi="Arial" w:cs="Arial"/>
                <w:sz w:val="20"/>
                <w:szCs w:val="20"/>
                <w:lang w:val="el-GR"/>
              </w:rPr>
            </w:pPr>
            <w:r>
              <w:rPr>
                <w:rFonts w:ascii="Arial" w:hAnsi="Arial" w:cs="Arial"/>
                <w:sz w:val="20"/>
                <w:szCs w:val="20"/>
                <w:lang w:val="el-GR"/>
              </w:rPr>
              <w:t xml:space="preserve">Πηγή: Τμήμα </w:t>
            </w:r>
            <w:r w:rsidR="005D123E">
              <w:rPr>
                <w:rFonts w:ascii="Arial" w:hAnsi="Arial" w:cs="Arial"/>
                <w:sz w:val="20"/>
                <w:szCs w:val="20"/>
                <w:lang w:val="el-GR"/>
              </w:rPr>
              <w:t>Εργασίας</w:t>
            </w:r>
            <w:r>
              <w:rPr>
                <w:rFonts w:ascii="Arial" w:hAnsi="Arial" w:cs="Arial"/>
                <w:sz w:val="20"/>
                <w:szCs w:val="20"/>
                <w:lang w:val="el-GR"/>
              </w:rPr>
              <w:t>, Υπουργείο Εργασίας και Κοινωνικών Ασφαλίσεων</w:t>
            </w:r>
          </w:p>
        </w:tc>
      </w:tr>
      <w:tr w:rsidR="00A31E91" w:rsidRPr="008C202D">
        <w:trPr>
          <w:trHeight w:val="1487"/>
        </w:trPr>
        <w:tc>
          <w:tcPr>
            <w:tcW w:w="648" w:type="dxa"/>
          </w:tcPr>
          <w:p w:rsidR="00A31E91" w:rsidRDefault="00A31E91">
            <w:pPr>
              <w:rPr>
                <w:rFonts w:ascii="Arial" w:hAnsi="Arial" w:cs="Arial"/>
                <w:sz w:val="20"/>
                <w:szCs w:val="20"/>
                <w:lang w:val="el-GR"/>
              </w:rPr>
            </w:pPr>
            <w:r>
              <w:rPr>
                <w:rFonts w:ascii="Arial" w:hAnsi="Arial" w:cs="Arial"/>
                <w:sz w:val="20"/>
                <w:szCs w:val="20"/>
                <w:lang w:val="el-GR"/>
              </w:rPr>
              <w:lastRenderedPageBreak/>
              <w:t>6</w:t>
            </w:r>
          </w:p>
        </w:tc>
        <w:tc>
          <w:tcPr>
            <w:tcW w:w="2660" w:type="dxa"/>
          </w:tcPr>
          <w:p w:rsidR="00A31E91" w:rsidRPr="003C59E9" w:rsidRDefault="0051710D" w:rsidP="0051710D">
            <w:pPr>
              <w:rPr>
                <w:rFonts w:ascii="Arial" w:hAnsi="Arial" w:cs="Arial"/>
                <w:sz w:val="20"/>
                <w:szCs w:val="20"/>
                <w:lang w:val="el-GR"/>
              </w:rPr>
            </w:pPr>
            <w:r>
              <w:rPr>
                <w:rFonts w:ascii="Arial" w:hAnsi="Arial" w:cs="Arial"/>
                <w:sz w:val="20"/>
                <w:szCs w:val="20"/>
                <w:lang w:val="el-GR"/>
              </w:rPr>
              <w:t>Άνεργα ά</w:t>
            </w:r>
            <w:r w:rsidR="00A31E91">
              <w:rPr>
                <w:rFonts w:ascii="Arial" w:hAnsi="Arial" w:cs="Arial"/>
                <w:sz w:val="20"/>
                <w:szCs w:val="20"/>
                <w:lang w:val="el-GR"/>
              </w:rPr>
              <w:t xml:space="preserve">τομα </w:t>
            </w:r>
            <w:r w:rsidR="00DF27AC">
              <w:rPr>
                <w:rFonts w:ascii="Arial" w:hAnsi="Arial" w:cs="Arial"/>
                <w:sz w:val="20"/>
                <w:szCs w:val="20"/>
                <w:lang w:val="el-GR"/>
              </w:rPr>
              <w:t xml:space="preserve"> </w:t>
            </w:r>
            <w:r w:rsidR="00A31E91">
              <w:rPr>
                <w:rFonts w:ascii="Arial" w:hAnsi="Arial" w:cs="Arial"/>
                <w:sz w:val="20"/>
                <w:szCs w:val="20"/>
                <w:lang w:val="el-GR"/>
              </w:rPr>
              <w:t>που επωφελούνται από δράσεις προώθησης στην απασχόληση</w:t>
            </w:r>
          </w:p>
        </w:tc>
        <w:tc>
          <w:tcPr>
            <w:tcW w:w="1701" w:type="dxa"/>
          </w:tcPr>
          <w:p w:rsidR="00A31E91" w:rsidRPr="003C59E9" w:rsidRDefault="00A31E91">
            <w:pPr>
              <w:jc w:val="center"/>
              <w:rPr>
                <w:rFonts w:ascii="Arial" w:hAnsi="Arial" w:cs="Arial"/>
                <w:sz w:val="20"/>
                <w:szCs w:val="20"/>
                <w:lang w:val="el-GR"/>
              </w:rPr>
            </w:pPr>
            <w:r>
              <w:rPr>
                <w:rFonts w:ascii="Arial" w:hAnsi="Arial" w:cs="Arial"/>
                <w:sz w:val="20"/>
                <w:szCs w:val="20"/>
                <w:lang w:val="el-GR"/>
              </w:rPr>
              <w:t>Αριθμός</w:t>
            </w:r>
          </w:p>
        </w:tc>
        <w:tc>
          <w:tcPr>
            <w:tcW w:w="1417" w:type="dxa"/>
          </w:tcPr>
          <w:p w:rsidR="00A31E91" w:rsidRDefault="002D3FF9">
            <w:pPr>
              <w:pStyle w:val="BodyText"/>
              <w:jc w:val="center"/>
              <w:rPr>
                <w:rFonts w:ascii="Arial" w:hAnsi="Arial" w:cs="Arial"/>
                <w:sz w:val="20"/>
                <w:szCs w:val="20"/>
                <w:lang w:val="el-GR"/>
              </w:rPr>
            </w:pPr>
            <w:r>
              <w:rPr>
                <w:rFonts w:ascii="Arial" w:hAnsi="Arial" w:cs="Arial"/>
                <w:sz w:val="20"/>
                <w:szCs w:val="20"/>
                <w:lang w:val="el-GR"/>
              </w:rPr>
              <w:t>0</w:t>
            </w:r>
          </w:p>
        </w:tc>
        <w:tc>
          <w:tcPr>
            <w:tcW w:w="1418" w:type="dxa"/>
          </w:tcPr>
          <w:p w:rsidR="00A31E91" w:rsidRPr="003C59E9" w:rsidRDefault="0051710D" w:rsidP="0051710D">
            <w:pPr>
              <w:jc w:val="center"/>
              <w:rPr>
                <w:rFonts w:ascii="Arial" w:hAnsi="Arial" w:cs="Arial"/>
                <w:sz w:val="20"/>
                <w:szCs w:val="20"/>
                <w:lang w:val="el-GR"/>
              </w:rPr>
            </w:pPr>
            <w:r>
              <w:rPr>
                <w:rFonts w:ascii="Arial" w:hAnsi="Arial" w:cs="Arial"/>
                <w:sz w:val="20"/>
                <w:szCs w:val="20"/>
                <w:lang w:val="el-GR"/>
              </w:rPr>
              <w:t>2</w:t>
            </w:r>
            <w:r w:rsidR="002D3FF9">
              <w:rPr>
                <w:rFonts w:ascii="Arial" w:hAnsi="Arial" w:cs="Arial"/>
                <w:sz w:val="20"/>
                <w:szCs w:val="20"/>
                <w:lang w:val="el-GR"/>
              </w:rPr>
              <w:t>.</w:t>
            </w:r>
            <w:r>
              <w:rPr>
                <w:rFonts w:ascii="Arial" w:hAnsi="Arial" w:cs="Arial"/>
                <w:sz w:val="20"/>
                <w:szCs w:val="20"/>
                <w:lang w:val="el-GR"/>
              </w:rPr>
              <w:t>0</w:t>
            </w:r>
            <w:r w:rsidR="002D3FF9">
              <w:rPr>
                <w:rFonts w:ascii="Arial" w:hAnsi="Arial" w:cs="Arial"/>
                <w:sz w:val="20"/>
                <w:szCs w:val="20"/>
                <w:lang w:val="el-GR"/>
              </w:rPr>
              <w:t>00</w:t>
            </w:r>
          </w:p>
        </w:tc>
        <w:tc>
          <w:tcPr>
            <w:tcW w:w="6304" w:type="dxa"/>
          </w:tcPr>
          <w:p w:rsidR="00A31E91" w:rsidRPr="00DF1E17" w:rsidRDefault="001F5A25" w:rsidP="00A31E91">
            <w:pPr>
              <w:spacing w:before="100" w:after="100"/>
              <w:rPr>
                <w:rFonts w:ascii="Arial" w:hAnsi="Arial" w:cs="Arial"/>
                <w:sz w:val="20"/>
                <w:szCs w:val="20"/>
                <w:lang w:val="el-GR"/>
              </w:rPr>
            </w:pPr>
            <w:r w:rsidRPr="001F5A25">
              <w:rPr>
                <w:rFonts w:ascii="Arial" w:hAnsi="Arial" w:cs="Arial"/>
                <w:sz w:val="20"/>
                <w:szCs w:val="20"/>
                <w:lang w:val="el-GR"/>
              </w:rPr>
              <w:t xml:space="preserve">Η τιμή στόχος αντιστοιχεί στον αριθμό των ανέργων που τοποθετούνται σε θέσεις απασχόλησης μέσα από το Έκτακτο Σχέδιο Παροχής Κινήτρων για Απασχόληση Ανέργων και το Σχέδιο επιδότησης της </w:t>
            </w:r>
            <w:proofErr w:type="spellStart"/>
            <w:r w:rsidRPr="001F5A25">
              <w:rPr>
                <w:rFonts w:ascii="Arial" w:hAnsi="Arial" w:cs="Arial"/>
                <w:sz w:val="20"/>
                <w:szCs w:val="20"/>
                <w:lang w:val="el-GR"/>
              </w:rPr>
              <w:t>εργοδότησης</w:t>
            </w:r>
            <w:proofErr w:type="spellEnd"/>
            <w:r w:rsidRPr="001F5A25">
              <w:rPr>
                <w:rFonts w:ascii="Arial" w:hAnsi="Arial" w:cs="Arial"/>
                <w:sz w:val="20"/>
                <w:szCs w:val="20"/>
                <w:lang w:val="el-GR"/>
              </w:rPr>
              <w:t xml:space="preserve"> ανέργων στη ξενοδοχειακή, επισιτιστική και εν γένει τουριστική βιομηχανία</w:t>
            </w:r>
            <w:r w:rsidRPr="001D42E6">
              <w:rPr>
                <w:rFonts w:ascii="Arial" w:hAnsi="Arial" w:cs="Arial"/>
                <w:sz w:val="20"/>
                <w:szCs w:val="20"/>
                <w:lang w:val="el-GR"/>
              </w:rPr>
              <w:t>.</w:t>
            </w:r>
            <w:r w:rsidR="00A31E91" w:rsidRPr="00DF1E17">
              <w:rPr>
                <w:rFonts w:ascii="Arial" w:hAnsi="Arial" w:cs="Arial"/>
                <w:sz w:val="20"/>
                <w:szCs w:val="20"/>
                <w:lang w:val="el-GR"/>
              </w:rPr>
              <w:t xml:space="preserve"> </w:t>
            </w:r>
          </w:p>
          <w:p w:rsidR="00A31E91" w:rsidRPr="003C59E9" w:rsidRDefault="00A31E91" w:rsidP="00A31E91">
            <w:pPr>
              <w:spacing w:before="100" w:after="100"/>
              <w:rPr>
                <w:rFonts w:ascii="Arial" w:hAnsi="Arial" w:cs="Arial"/>
                <w:sz w:val="20"/>
                <w:szCs w:val="20"/>
                <w:lang w:val="el-GR"/>
              </w:rPr>
            </w:pPr>
            <w:r>
              <w:rPr>
                <w:rFonts w:ascii="Arial" w:hAnsi="Arial" w:cs="Arial"/>
                <w:sz w:val="20"/>
                <w:szCs w:val="20"/>
                <w:lang w:val="el-GR"/>
              </w:rPr>
              <w:t>Πηγή: Τμήμα Εργασίας, Υπουργείο Εργασίας και Κοινωνικών Ασφαλίσεων</w:t>
            </w:r>
          </w:p>
        </w:tc>
      </w:tr>
    </w:tbl>
    <w:p w:rsidR="00782D1A" w:rsidRDefault="00782D1A">
      <w:pPr>
        <w:spacing w:before="100" w:after="100"/>
        <w:jc w:val="center"/>
        <w:rPr>
          <w:rFonts w:ascii="Arial" w:hAnsi="Arial" w:cs="Arial"/>
          <w:b/>
          <w:i/>
          <w:sz w:val="22"/>
          <w:szCs w:val="22"/>
          <w:lang w:val="el-GR"/>
        </w:rPr>
      </w:pPr>
    </w:p>
    <w:p w:rsidR="00782D1A" w:rsidRDefault="00782D1A">
      <w:pPr>
        <w:rPr>
          <w:rFonts w:ascii="Arial" w:hAnsi="Arial" w:cs="Arial"/>
          <w:b/>
          <w:i/>
          <w:sz w:val="22"/>
          <w:szCs w:val="22"/>
          <w:lang w:val="el-GR"/>
        </w:rPr>
      </w:pPr>
      <w:r>
        <w:rPr>
          <w:rFonts w:ascii="Arial" w:hAnsi="Arial" w:cs="Arial"/>
          <w:b/>
          <w:i/>
          <w:sz w:val="22"/>
          <w:szCs w:val="22"/>
          <w:lang w:val="el-GR"/>
        </w:rPr>
        <w:br w:type="page"/>
      </w:r>
    </w:p>
    <w:p w:rsidR="00AE6CA4" w:rsidRDefault="00AE6CA4">
      <w:pPr>
        <w:spacing w:before="100" w:after="100"/>
        <w:jc w:val="center"/>
        <w:rPr>
          <w:rFonts w:ascii="Arial" w:hAnsi="Arial" w:cs="Arial"/>
          <w:b/>
          <w:i/>
          <w:sz w:val="22"/>
          <w:szCs w:val="22"/>
          <w:lang w:val="el-GR"/>
        </w:rPr>
      </w:pPr>
    </w:p>
    <w:p w:rsidR="00806CA8" w:rsidRPr="00840B17" w:rsidRDefault="00806CA8">
      <w:pPr>
        <w:spacing w:before="100" w:after="100"/>
        <w:jc w:val="center"/>
        <w:rPr>
          <w:rFonts w:ascii="Arial" w:hAnsi="Arial" w:cs="Arial"/>
          <w:b/>
          <w:i/>
          <w:sz w:val="22"/>
          <w:szCs w:val="22"/>
          <w:lang w:val="el-GR"/>
        </w:rPr>
      </w:pPr>
      <w:r w:rsidRPr="00840B17">
        <w:rPr>
          <w:rFonts w:ascii="Arial" w:hAnsi="Arial" w:cs="Arial"/>
          <w:b/>
          <w:i/>
          <w:sz w:val="22"/>
          <w:szCs w:val="22"/>
          <w:lang w:val="el-GR"/>
        </w:rPr>
        <w:t>ΔΕΙΚΤΕΣ ΑΠΟΤΕΛΕΣΜΑΤΩΝ</w:t>
      </w:r>
    </w:p>
    <w:tbl>
      <w:tblPr>
        <w:tblW w:w="1414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558"/>
        <w:gridCol w:w="2750"/>
        <w:gridCol w:w="1701"/>
        <w:gridCol w:w="1417"/>
        <w:gridCol w:w="1418"/>
        <w:gridCol w:w="6304"/>
      </w:tblGrid>
      <w:tr w:rsidR="00A40D0A" w:rsidRPr="00840B17" w:rsidTr="002665BD">
        <w:tc>
          <w:tcPr>
            <w:tcW w:w="558" w:type="dxa"/>
            <w:shd w:val="clear" w:color="auto" w:fill="D9D9D9"/>
            <w:vAlign w:val="center"/>
          </w:tcPr>
          <w:p w:rsidR="00A40D0A" w:rsidRPr="00454846" w:rsidRDefault="00A40D0A" w:rsidP="001239B3">
            <w:pPr>
              <w:spacing w:before="100" w:after="100"/>
              <w:jc w:val="center"/>
              <w:rPr>
                <w:rFonts w:ascii="Arial" w:hAnsi="Arial" w:cs="Arial"/>
                <w:b/>
                <w:sz w:val="20"/>
                <w:szCs w:val="20"/>
                <w:lang w:val="el-GR"/>
              </w:rPr>
            </w:pPr>
            <w:r w:rsidRPr="00454846">
              <w:rPr>
                <w:rFonts w:ascii="Arial" w:hAnsi="Arial" w:cs="Arial"/>
                <w:b/>
                <w:sz w:val="20"/>
                <w:szCs w:val="20"/>
                <w:lang w:val="el-GR"/>
              </w:rPr>
              <w:t>α/α</w:t>
            </w:r>
          </w:p>
        </w:tc>
        <w:tc>
          <w:tcPr>
            <w:tcW w:w="2750" w:type="dxa"/>
            <w:shd w:val="clear" w:color="auto" w:fill="D9D9D9"/>
            <w:vAlign w:val="center"/>
          </w:tcPr>
          <w:p w:rsidR="00A40D0A" w:rsidRPr="00454846" w:rsidRDefault="00A40D0A" w:rsidP="001239B3">
            <w:pPr>
              <w:spacing w:before="100" w:after="100"/>
              <w:jc w:val="center"/>
              <w:rPr>
                <w:rFonts w:ascii="Arial" w:hAnsi="Arial" w:cs="Arial"/>
                <w:b/>
                <w:sz w:val="20"/>
                <w:szCs w:val="20"/>
                <w:lang w:val="el-GR"/>
              </w:rPr>
            </w:pPr>
            <w:r w:rsidRPr="00454846">
              <w:rPr>
                <w:rFonts w:ascii="Arial" w:hAnsi="Arial" w:cs="Arial"/>
                <w:b/>
                <w:sz w:val="20"/>
                <w:szCs w:val="20"/>
                <w:lang w:val="el-GR"/>
              </w:rPr>
              <w:t>ΔΕΙΚΤΗΣ</w:t>
            </w:r>
          </w:p>
        </w:tc>
        <w:tc>
          <w:tcPr>
            <w:tcW w:w="1701" w:type="dxa"/>
            <w:shd w:val="clear" w:color="auto" w:fill="D9D9D9"/>
            <w:vAlign w:val="center"/>
          </w:tcPr>
          <w:p w:rsidR="00A40D0A" w:rsidRPr="00454846" w:rsidRDefault="00A40D0A" w:rsidP="001239B3">
            <w:pPr>
              <w:spacing w:before="100" w:after="100"/>
              <w:jc w:val="center"/>
              <w:rPr>
                <w:rFonts w:ascii="Arial" w:hAnsi="Arial" w:cs="Arial"/>
                <w:b/>
                <w:sz w:val="20"/>
                <w:szCs w:val="20"/>
                <w:lang w:val="el-GR"/>
              </w:rPr>
            </w:pPr>
            <w:r w:rsidRPr="00454846">
              <w:rPr>
                <w:rFonts w:ascii="Arial" w:hAnsi="Arial" w:cs="Arial"/>
                <w:b/>
                <w:sz w:val="20"/>
                <w:szCs w:val="20"/>
                <w:lang w:val="el-GR"/>
              </w:rPr>
              <w:t>ΜΟΝΑΔΑ ΜΕΤΡΗΣΗΣ</w:t>
            </w:r>
          </w:p>
        </w:tc>
        <w:tc>
          <w:tcPr>
            <w:tcW w:w="1417" w:type="dxa"/>
            <w:shd w:val="clear" w:color="auto" w:fill="D9D9D9"/>
            <w:vAlign w:val="center"/>
          </w:tcPr>
          <w:p w:rsidR="00A40D0A" w:rsidRPr="00454846" w:rsidRDefault="00A40D0A" w:rsidP="001239B3">
            <w:pPr>
              <w:spacing w:before="100" w:after="100"/>
              <w:jc w:val="center"/>
              <w:rPr>
                <w:rFonts w:ascii="Arial" w:hAnsi="Arial" w:cs="Arial"/>
                <w:b/>
                <w:sz w:val="20"/>
                <w:szCs w:val="20"/>
                <w:lang w:val="el-GR"/>
              </w:rPr>
            </w:pPr>
            <w:r w:rsidRPr="00454846">
              <w:rPr>
                <w:rFonts w:ascii="Arial" w:hAnsi="Arial" w:cs="Arial"/>
                <w:b/>
                <w:sz w:val="20"/>
                <w:szCs w:val="20"/>
                <w:lang w:val="el-GR"/>
              </w:rPr>
              <w:t>ΤΙΜΗ ΒΑΣΗΣ</w:t>
            </w:r>
          </w:p>
        </w:tc>
        <w:tc>
          <w:tcPr>
            <w:tcW w:w="1418" w:type="dxa"/>
            <w:shd w:val="clear" w:color="auto" w:fill="D9D9D9"/>
            <w:vAlign w:val="center"/>
          </w:tcPr>
          <w:p w:rsidR="00A40D0A" w:rsidRPr="00454846" w:rsidRDefault="00A40D0A" w:rsidP="001239B3">
            <w:pPr>
              <w:spacing w:before="100" w:after="100"/>
              <w:jc w:val="center"/>
              <w:rPr>
                <w:rFonts w:ascii="Arial" w:hAnsi="Arial" w:cs="Arial"/>
                <w:b/>
                <w:sz w:val="20"/>
                <w:szCs w:val="20"/>
                <w:lang w:val="el-GR"/>
              </w:rPr>
            </w:pPr>
          </w:p>
          <w:p w:rsidR="00A40D0A" w:rsidRPr="00454846" w:rsidRDefault="00A40D0A" w:rsidP="001239B3">
            <w:pPr>
              <w:spacing w:before="100" w:after="100"/>
              <w:jc w:val="center"/>
              <w:rPr>
                <w:rFonts w:ascii="Arial" w:hAnsi="Arial" w:cs="Arial"/>
                <w:b/>
                <w:sz w:val="20"/>
                <w:szCs w:val="20"/>
                <w:lang w:val="el-GR"/>
              </w:rPr>
            </w:pPr>
            <w:r w:rsidRPr="00454846">
              <w:rPr>
                <w:rFonts w:ascii="Arial" w:hAnsi="Arial" w:cs="Arial"/>
                <w:b/>
                <w:sz w:val="20"/>
                <w:szCs w:val="20"/>
                <w:lang w:val="el-GR"/>
              </w:rPr>
              <w:t>ΤΙΜΗ ΣΤΟΧΟΣ</w:t>
            </w:r>
          </w:p>
          <w:p w:rsidR="00A40D0A" w:rsidRPr="00454846" w:rsidRDefault="00A40D0A" w:rsidP="001239B3">
            <w:pPr>
              <w:spacing w:before="100" w:after="100"/>
              <w:jc w:val="center"/>
              <w:rPr>
                <w:rFonts w:ascii="Arial" w:hAnsi="Arial" w:cs="Arial"/>
                <w:b/>
                <w:sz w:val="20"/>
                <w:szCs w:val="20"/>
                <w:lang w:val="el-GR"/>
              </w:rPr>
            </w:pPr>
            <w:r w:rsidRPr="00454846">
              <w:rPr>
                <w:rFonts w:ascii="Arial" w:hAnsi="Arial" w:cs="Arial"/>
                <w:b/>
                <w:sz w:val="20"/>
                <w:szCs w:val="20"/>
                <w:lang w:val="el-GR"/>
              </w:rPr>
              <w:t>2015</w:t>
            </w:r>
          </w:p>
        </w:tc>
        <w:tc>
          <w:tcPr>
            <w:tcW w:w="6304" w:type="dxa"/>
            <w:shd w:val="clear" w:color="auto" w:fill="D9D9D9"/>
            <w:vAlign w:val="center"/>
          </w:tcPr>
          <w:p w:rsidR="00A40D0A" w:rsidRPr="00454846" w:rsidRDefault="00A40D0A" w:rsidP="001239B3">
            <w:pPr>
              <w:spacing w:before="100" w:after="100"/>
              <w:jc w:val="center"/>
              <w:rPr>
                <w:rFonts w:ascii="Arial" w:hAnsi="Arial" w:cs="Arial"/>
                <w:b/>
                <w:sz w:val="20"/>
                <w:szCs w:val="20"/>
                <w:lang w:val="el-GR"/>
              </w:rPr>
            </w:pPr>
            <w:r w:rsidRPr="00454846">
              <w:rPr>
                <w:rFonts w:ascii="Arial" w:hAnsi="Arial" w:cs="Arial"/>
                <w:b/>
                <w:sz w:val="20"/>
                <w:szCs w:val="20"/>
                <w:lang w:val="el-GR"/>
              </w:rPr>
              <w:t>ΟΡΙΣΜΟΣ / ΠΑΡΑΔΟΧΕΣ</w:t>
            </w:r>
          </w:p>
        </w:tc>
      </w:tr>
      <w:tr w:rsidR="00A40D0A" w:rsidRPr="008C202D" w:rsidTr="002665BD">
        <w:tc>
          <w:tcPr>
            <w:tcW w:w="558" w:type="dxa"/>
          </w:tcPr>
          <w:p w:rsidR="00A40D0A" w:rsidRPr="00454846" w:rsidRDefault="00A40D0A">
            <w:pPr>
              <w:rPr>
                <w:rFonts w:ascii="Arial" w:hAnsi="Arial" w:cs="Arial"/>
                <w:sz w:val="20"/>
                <w:szCs w:val="20"/>
                <w:lang w:val="el-GR"/>
              </w:rPr>
            </w:pPr>
            <w:r w:rsidRPr="00454846">
              <w:rPr>
                <w:rFonts w:ascii="Arial" w:hAnsi="Arial" w:cs="Arial"/>
                <w:sz w:val="20"/>
                <w:szCs w:val="20"/>
                <w:lang w:val="el-GR"/>
              </w:rPr>
              <w:t>1</w:t>
            </w:r>
          </w:p>
        </w:tc>
        <w:tc>
          <w:tcPr>
            <w:tcW w:w="2750" w:type="dxa"/>
          </w:tcPr>
          <w:p w:rsidR="00A40D0A" w:rsidRPr="00454846" w:rsidRDefault="00A40D0A">
            <w:pPr>
              <w:rPr>
                <w:rFonts w:ascii="Arial" w:hAnsi="Arial" w:cs="Arial"/>
                <w:sz w:val="20"/>
                <w:szCs w:val="20"/>
                <w:lang w:val="el-GR"/>
              </w:rPr>
            </w:pPr>
            <w:r w:rsidRPr="00454846">
              <w:rPr>
                <w:rFonts w:ascii="Arial" w:hAnsi="Arial" w:cs="Arial"/>
                <w:sz w:val="20"/>
                <w:szCs w:val="20"/>
                <w:lang w:val="el-GR"/>
              </w:rPr>
              <w:t xml:space="preserve">Ποσοστό των εξυπηρετούμενων από το δίκτυο της ΔΥΑ </w:t>
            </w:r>
            <w:r w:rsidR="002646ED">
              <w:rPr>
                <w:rFonts w:ascii="Arial" w:hAnsi="Arial" w:cs="Arial"/>
                <w:sz w:val="20"/>
                <w:szCs w:val="20"/>
                <w:lang w:val="el-GR"/>
              </w:rPr>
              <w:t xml:space="preserve">ανέργων </w:t>
            </w:r>
            <w:r w:rsidRPr="00454846">
              <w:rPr>
                <w:rFonts w:ascii="Arial" w:hAnsi="Arial" w:cs="Arial"/>
                <w:sz w:val="20"/>
                <w:szCs w:val="20"/>
                <w:lang w:val="el-GR"/>
              </w:rPr>
              <w:t>που τοποθετούνται σε θέσεις εργασίας</w:t>
            </w:r>
            <w:r w:rsidR="002646ED">
              <w:rPr>
                <w:rFonts w:ascii="Arial" w:hAnsi="Arial" w:cs="Arial"/>
                <w:sz w:val="20"/>
                <w:szCs w:val="20"/>
                <w:lang w:val="el-GR"/>
              </w:rPr>
              <w:t xml:space="preserve"> του ιδιωτικού τομέα</w:t>
            </w:r>
            <w:r w:rsidRPr="00454846">
              <w:rPr>
                <w:rFonts w:ascii="Arial" w:hAnsi="Arial" w:cs="Arial"/>
                <w:sz w:val="20"/>
                <w:szCs w:val="20"/>
                <w:lang w:val="el-GR"/>
              </w:rPr>
              <w:t xml:space="preserve"> </w:t>
            </w:r>
          </w:p>
        </w:tc>
        <w:tc>
          <w:tcPr>
            <w:tcW w:w="1701" w:type="dxa"/>
          </w:tcPr>
          <w:p w:rsidR="00A40D0A" w:rsidRPr="00454846" w:rsidRDefault="00A40D0A">
            <w:pPr>
              <w:jc w:val="center"/>
              <w:rPr>
                <w:rFonts w:ascii="Arial" w:hAnsi="Arial" w:cs="Arial"/>
                <w:sz w:val="20"/>
                <w:szCs w:val="20"/>
                <w:lang w:val="el-GR"/>
              </w:rPr>
            </w:pPr>
            <w:r w:rsidRPr="00454846">
              <w:rPr>
                <w:rFonts w:ascii="Arial" w:hAnsi="Arial" w:cs="Arial"/>
                <w:sz w:val="20"/>
                <w:szCs w:val="20"/>
                <w:lang w:val="el-GR"/>
              </w:rPr>
              <w:t>Ποσοστό</w:t>
            </w:r>
          </w:p>
        </w:tc>
        <w:tc>
          <w:tcPr>
            <w:tcW w:w="1417" w:type="dxa"/>
          </w:tcPr>
          <w:p w:rsidR="00A40D0A" w:rsidRPr="00454846" w:rsidRDefault="00A40D0A">
            <w:pPr>
              <w:jc w:val="center"/>
              <w:rPr>
                <w:rFonts w:ascii="Arial" w:hAnsi="Arial" w:cs="Arial"/>
                <w:sz w:val="20"/>
                <w:szCs w:val="20"/>
                <w:lang w:val="el-GR"/>
              </w:rPr>
            </w:pPr>
            <w:r w:rsidRPr="00454846">
              <w:rPr>
                <w:rFonts w:ascii="Arial" w:hAnsi="Arial" w:cs="Arial"/>
                <w:sz w:val="20"/>
                <w:szCs w:val="20"/>
                <w:lang w:val="el-GR"/>
              </w:rPr>
              <w:t>12,5</w:t>
            </w:r>
          </w:p>
        </w:tc>
        <w:tc>
          <w:tcPr>
            <w:tcW w:w="1418" w:type="dxa"/>
          </w:tcPr>
          <w:p w:rsidR="00A40D0A" w:rsidRPr="00454846" w:rsidRDefault="002646ED">
            <w:pPr>
              <w:jc w:val="center"/>
              <w:rPr>
                <w:rFonts w:ascii="Arial" w:hAnsi="Arial" w:cs="Arial"/>
                <w:sz w:val="20"/>
                <w:szCs w:val="20"/>
                <w:lang w:val="el-GR"/>
              </w:rPr>
            </w:pPr>
            <w:r>
              <w:rPr>
                <w:rFonts w:ascii="Arial" w:hAnsi="Arial" w:cs="Arial"/>
                <w:sz w:val="20"/>
                <w:szCs w:val="20"/>
                <w:lang w:val="el-GR"/>
              </w:rPr>
              <w:t>8</w:t>
            </w:r>
          </w:p>
        </w:tc>
        <w:tc>
          <w:tcPr>
            <w:tcW w:w="6304" w:type="dxa"/>
          </w:tcPr>
          <w:p w:rsidR="00A40D0A" w:rsidRPr="00454846" w:rsidRDefault="00A40D0A">
            <w:pPr>
              <w:spacing w:before="100" w:after="100"/>
              <w:rPr>
                <w:rFonts w:ascii="Arial" w:hAnsi="Arial" w:cs="Arial"/>
                <w:sz w:val="20"/>
                <w:szCs w:val="20"/>
                <w:lang w:val="el-GR"/>
              </w:rPr>
            </w:pPr>
            <w:r w:rsidRPr="00454846">
              <w:rPr>
                <w:rFonts w:ascii="Arial" w:hAnsi="Arial" w:cs="Arial"/>
                <w:sz w:val="20"/>
                <w:szCs w:val="20"/>
                <w:lang w:val="el-GR"/>
              </w:rPr>
              <w:t xml:space="preserve">Η τιμή βάσης υπολογίστηκε </w:t>
            </w:r>
            <w:r w:rsidR="002E7622">
              <w:rPr>
                <w:rFonts w:ascii="Arial" w:hAnsi="Arial" w:cs="Arial"/>
                <w:sz w:val="20"/>
                <w:szCs w:val="20"/>
                <w:lang w:val="el-GR"/>
              </w:rPr>
              <w:t xml:space="preserve">με βάση το </w:t>
            </w:r>
            <w:r w:rsidRPr="00454846">
              <w:rPr>
                <w:rFonts w:ascii="Arial" w:hAnsi="Arial" w:cs="Arial"/>
                <w:sz w:val="20"/>
                <w:szCs w:val="20"/>
                <w:lang w:val="el-GR"/>
              </w:rPr>
              <w:t xml:space="preserve">μέσο όρο </w:t>
            </w:r>
            <w:r w:rsidR="002E7622">
              <w:rPr>
                <w:rFonts w:ascii="Arial" w:hAnsi="Arial" w:cs="Arial"/>
                <w:sz w:val="20"/>
                <w:szCs w:val="20"/>
                <w:lang w:val="el-GR"/>
              </w:rPr>
              <w:t xml:space="preserve">των εξυπηρετούμενων ανέργων από τις ΔΥΑ οι οποίοι τοποθετήθηκαν σε θέσεις εργασίας του ιδιωτικού τομέα κατά </w:t>
            </w:r>
            <w:r w:rsidRPr="00454846">
              <w:rPr>
                <w:rFonts w:ascii="Arial" w:hAnsi="Arial" w:cs="Arial"/>
                <w:sz w:val="20"/>
                <w:szCs w:val="20"/>
                <w:lang w:val="el-GR"/>
              </w:rPr>
              <w:t xml:space="preserve">την περίοδο 2004-2006. </w:t>
            </w:r>
          </w:p>
          <w:p w:rsidR="00454846" w:rsidRDefault="00A40D0A" w:rsidP="00454846">
            <w:pPr>
              <w:spacing w:before="100" w:after="100"/>
              <w:rPr>
                <w:rFonts w:ascii="Arial" w:hAnsi="Arial" w:cs="Arial"/>
                <w:sz w:val="20"/>
                <w:szCs w:val="20"/>
                <w:lang w:val="el-GR"/>
              </w:rPr>
            </w:pPr>
            <w:r w:rsidRPr="00454846">
              <w:rPr>
                <w:rFonts w:ascii="Arial" w:hAnsi="Arial" w:cs="Arial"/>
                <w:sz w:val="20"/>
                <w:szCs w:val="20"/>
                <w:lang w:val="el-GR"/>
              </w:rPr>
              <w:t xml:space="preserve">Η τιμή στόχος </w:t>
            </w:r>
            <w:r w:rsidR="007D2B29">
              <w:rPr>
                <w:rFonts w:ascii="Arial" w:hAnsi="Arial" w:cs="Arial"/>
                <w:sz w:val="20"/>
                <w:szCs w:val="20"/>
                <w:lang w:val="el-GR"/>
              </w:rPr>
              <w:t xml:space="preserve">αφορά στο ποσοστό των εξυπηρετούμενων ανέργων από το δίκτυο της ΔΥΑ που αναμένεται να τοποθετηθούν σε θέσεις εργασίας του ιδιωτικού τομέα κατά την προγραμματική περίοδο 2007-2013. Η τιμή στόχος </w:t>
            </w:r>
            <w:r w:rsidRPr="00454846">
              <w:rPr>
                <w:rFonts w:ascii="Arial" w:hAnsi="Arial" w:cs="Arial"/>
                <w:sz w:val="20"/>
                <w:szCs w:val="20"/>
                <w:lang w:val="el-GR"/>
              </w:rPr>
              <w:t xml:space="preserve">υπολογίστηκε </w:t>
            </w:r>
            <w:r w:rsidR="007D2B29">
              <w:rPr>
                <w:rFonts w:ascii="Arial" w:hAnsi="Arial" w:cs="Arial"/>
                <w:sz w:val="20"/>
                <w:szCs w:val="20"/>
                <w:lang w:val="el-GR"/>
              </w:rPr>
              <w:t>στη</w:t>
            </w:r>
            <w:r w:rsidRPr="00454846">
              <w:rPr>
                <w:rFonts w:ascii="Arial" w:hAnsi="Arial" w:cs="Arial"/>
                <w:sz w:val="20"/>
                <w:szCs w:val="20"/>
                <w:lang w:val="el-GR"/>
              </w:rPr>
              <w:t xml:space="preserve"> βάση </w:t>
            </w:r>
            <w:r w:rsidR="007D2B29">
              <w:rPr>
                <w:rFonts w:ascii="Arial" w:hAnsi="Arial" w:cs="Arial"/>
                <w:sz w:val="20"/>
                <w:szCs w:val="20"/>
                <w:lang w:val="el-GR"/>
              </w:rPr>
              <w:t xml:space="preserve">της ραγδαίας αύξησης του </w:t>
            </w:r>
            <w:r w:rsidRPr="00454846">
              <w:rPr>
                <w:rFonts w:ascii="Arial" w:hAnsi="Arial" w:cs="Arial"/>
                <w:sz w:val="20"/>
                <w:szCs w:val="20"/>
                <w:lang w:val="el-GR"/>
              </w:rPr>
              <w:t>αριθμ</w:t>
            </w:r>
            <w:r w:rsidR="002646ED">
              <w:rPr>
                <w:rFonts w:ascii="Arial" w:hAnsi="Arial" w:cs="Arial"/>
                <w:sz w:val="20"/>
                <w:szCs w:val="20"/>
                <w:lang w:val="el-GR"/>
              </w:rPr>
              <w:t>ού</w:t>
            </w:r>
            <w:r w:rsidRPr="00454846">
              <w:rPr>
                <w:rFonts w:ascii="Arial" w:hAnsi="Arial" w:cs="Arial"/>
                <w:sz w:val="20"/>
                <w:szCs w:val="20"/>
                <w:lang w:val="el-GR"/>
              </w:rPr>
              <w:t xml:space="preserve"> των </w:t>
            </w:r>
            <w:r w:rsidR="007D2B29">
              <w:rPr>
                <w:rFonts w:ascii="Arial" w:hAnsi="Arial" w:cs="Arial"/>
                <w:sz w:val="20"/>
                <w:szCs w:val="20"/>
                <w:lang w:val="el-GR"/>
              </w:rPr>
              <w:t xml:space="preserve">ανέργων που χρήζουν </w:t>
            </w:r>
            <w:r w:rsidRPr="00454846">
              <w:rPr>
                <w:rFonts w:ascii="Arial" w:hAnsi="Arial" w:cs="Arial"/>
                <w:sz w:val="20"/>
                <w:szCs w:val="20"/>
                <w:lang w:val="el-GR"/>
              </w:rPr>
              <w:t>εξυπηρέτηση</w:t>
            </w:r>
            <w:r w:rsidR="007D2B29">
              <w:rPr>
                <w:rFonts w:ascii="Arial" w:hAnsi="Arial" w:cs="Arial"/>
                <w:sz w:val="20"/>
                <w:szCs w:val="20"/>
                <w:lang w:val="el-GR"/>
              </w:rPr>
              <w:t>ς από το δίκτυο της ΔΥΑ καθώς και της μείωσης της ζήτησης</w:t>
            </w:r>
            <w:r w:rsidR="0036318D">
              <w:rPr>
                <w:rFonts w:ascii="Arial" w:hAnsi="Arial" w:cs="Arial"/>
                <w:sz w:val="20"/>
                <w:szCs w:val="20"/>
                <w:lang w:val="el-GR"/>
              </w:rPr>
              <w:t xml:space="preserve"> από πλευράς εργοδοτών για πρόσθετες θέσεις εργασίας</w:t>
            </w:r>
            <w:r w:rsidRPr="00454846">
              <w:rPr>
                <w:rFonts w:ascii="Arial" w:hAnsi="Arial" w:cs="Arial"/>
                <w:sz w:val="20"/>
                <w:szCs w:val="20"/>
                <w:lang w:val="el-GR"/>
              </w:rPr>
              <w:t xml:space="preserve">, λόγω </w:t>
            </w:r>
            <w:r w:rsidR="002646ED">
              <w:rPr>
                <w:rFonts w:ascii="Arial" w:hAnsi="Arial" w:cs="Arial"/>
                <w:sz w:val="20"/>
                <w:szCs w:val="20"/>
                <w:lang w:val="el-GR"/>
              </w:rPr>
              <w:t>της παγκόσμιας οικονομικής</w:t>
            </w:r>
            <w:r w:rsidRPr="00454846">
              <w:rPr>
                <w:rFonts w:ascii="Arial" w:hAnsi="Arial" w:cs="Arial"/>
                <w:sz w:val="20"/>
                <w:szCs w:val="20"/>
                <w:lang w:val="el-GR"/>
              </w:rPr>
              <w:t xml:space="preserve"> κρίσης.</w:t>
            </w:r>
          </w:p>
          <w:p w:rsidR="00A40D0A" w:rsidRPr="00454846" w:rsidRDefault="00454846" w:rsidP="00454846">
            <w:pPr>
              <w:spacing w:before="100" w:after="100"/>
              <w:rPr>
                <w:rFonts w:ascii="Arial" w:hAnsi="Arial" w:cs="Arial"/>
                <w:sz w:val="20"/>
                <w:szCs w:val="20"/>
                <w:lang w:val="el-GR"/>
              </w:rPr>
            </w:pPr>
            <w:r>
              <w:rPr>
                <w:rFonts w:ascii="Arial" w:hAnsi="Arial" w:cs="Arial"/>
                <w:sz w:val="20"/>
                <w:szCs w:val="20"/>
                <w:lang w:val="el-GR"/>
              </w:rPr>
              <w:t>Πηγή: Δημόσια Υπηρεσία Απασχόλησης</w:t>
            </w:r>
            <w:r w:rsidR="002646ED">
              <w:rPr>
                <w:rFonts w:ascii="Arial" w:hAnsi="Arial" w:cs="Arial"/>
                <w:sz w:val="20"/>
                <w:szCs w:val="20"/>
                <w:lang w:val="el-GR"/>
              </w:rPr>
              <w:t>, Τμήμα Εργασίας, Υπουργείο Εργασίας και Κοινωνικών Ασφαλίσεων</w:t>
            </w:r>
            <w:r w:rsidR="00A40D0A" w:rsidRPr="00454846">
              <w:rPr>
                <w:rFonts w:ascii="Arial" w:hAnsi="Arial" w:cs="Arial"/>
                <w:sz w:val="20"/>
                <w:szCs w:val="20"/>
                <w:lang w:val="el-GR"/>
              </w:rPr>
              <w:t xml:space="preserve">    </w:t>
            </w:r>
          </w:p>
        </w:tc>
      </w:tr>
      <w:tr w:rsidR="004359A6" w:rsidRPr="008C202D" w:rsidTr="002665BD">
        <w:tc>
          <w:tcPr>
            <w:tcW w:w="558" w:type="dxa"/>
          </w:tcPr>
          <w:p w:rsidR="004359A6" w:rsidRPr="004359A6" w:rsidRDefault="007E4950">
            <w:pPr>
              <w:rPr>
                <w:rFonts w:ascii="Arial" w:hAnsi="Arial" w:cs="Arial"/>
                <w:sz w:val="20"/>
                <w:szCs w:val="20"/>
                <w:lang w:val="el-GR"/>
              </w:rPr>
            </w:pPr>
            <w:r>
              <w:rPr>
                <w:rFonts w:ascii="Arial" w:hAnsi="Arial" w:cs="Arial"/>
                <w:sz w:val="20"/>
                <w:szCs w:val="20"/>
                <w:lang w:val="el-GR"/>
              </w:rPr>
              <w:t>2</w:t>
            </w:r>
          </w:p>
        </w:tc>
        <w:tc>
          <w:tcPr>
            <w:tcW w:w="2750" w:type="dxa"/>
          </w:tcPr>
          <w:p w:rsidR="004359A6" w:rsidRPr="004359A6" w:rsidRDefault="004359A6" w:rsidP="002F3919">
            <w:pPr>
              <w:rPr>
                <w:rFonts w:ascii="Arial" w:hAnsi="Arial" w:cs="Arial"/>
                <w:sz w:val="20"/>
                <w:szCs w:val="20"/>
                <w:lang w:val="el-GR"/>
              </w:rPr>
            </w:pPr>
            <w:r w:rsidRPr="004359A6">
              <w:rPr>
                <w:rFonts w:ascii="Arial" w:hAnsi="Arial" w:cs="Arial"/>
                <w:sz w:val="20"/>
                <w:szCs w:val="20"/>
                <w:lang w:val="el-GR"/>
              </w:rPr>
              <w:t xml:space="preserve">Ποσοστό των νέων </w:t>
            </w:r>
            <w:r w:rsidR="002646ED">
              <w:rPr>
                <w:rFonts w:ascii="Arial" w:hAnsi="Arial" w:cs="Arial"/>
                <w:sz w:val="20"/>
                <w:szCs w:val="20"/>
                <w:lang w:val="el-GR"/>
              </w:rPr>
              <w:t>ανέργων</w:t>
            </w:r>
            <w:r w:rsidR="00AE6CA4">
              <w:rPr>
                <w:rFonts w:ascii="Arial" w:hAnsi="Arial" w:cs="Arial"/>
                <w:sz w:val="20"/>
                <w:szCs w:val="20"/>
                <w:lang w:val="el-GR"/>
              </w:rPr>
              <w:t xml:space="preserve"> </w:t>
            </w:r>
            <w:r w:rsidRPr="004359A6">
              <w:rPr>
                <w:rFonts w:ascii="Arial" w:hAnsi="Arial" w:cs="Arial"/>
                <w:sz w:val="20"/>
                <w:szCs w:val="20"/>
                <w:lang w:val="el-GR"/>
              </w:rPr>
              <w:t>(</w:t>
            </w:r>
            <w:r w:rsidR="002F3919">
              <w:rPr>
                <w:rFonts w:ascii="Arial" w:hAnsi="Arial" w:cs="Arial"/>
                <w:sz w:val="20"/>
                <w:szCs w:val="20"/>
                <w:lang w:val="el-GR"/>
              </w:rPr>
              <w:t>18-30</w:t>
            </w:r>
            <w:r w:rsidRPr="004359A6">
              <w:rPr>
                <w:rFonts w:ascii="Arial" w:hAnsi="Arial" w:cs="Arial"/>
                <w:sz w:val="20"/>
                <w:szCs w:val="20"/>
                <w:lang w:val="el-GR"/>
              </w:rPr>
              <w:t xml:space="preserve"> ετών) που εξυπηρετούνται από το δίκτυο της ΔΥΑ και τοποθετούνται σε θέσεις εργασίας</w:t>
            </w:r>
            <w:r w:rsidR="002646ED">
              <w:rPr>
                <w:rFonts w:ascii="Arial" w:hAnsi="Arial" w:cs="Arial"/>
                <w:sz w:val="20"/>
                <w:szCs w:val="20"/>
                <w:lang w:val="el-GR"/>
              </w:rPr>
              <w:t xml:space="preserve"> του ιδιωτικού τομέα</w:t>
            </w:r>
          </w:p>
        </w:tc>
        <w:tc>
          <w:tcPr>
            <w:tcW w:w="1701" w:type="dxa"/>
          </w:tcPr>
          <w:p w:rsidR="004359A6" w:rsidRPr="004359A6" w:rsidRDefault="004359A6" w:rsidP="002F7266">
            <w:pPr>
              <w:jc w:val="center"/>
              <w:rPr>
                <w:rFonts w:ascii="Arial" w:hAnsi="Arial" w:cs="Arial"/>
                <w:sz w:val="20"/>
                <w:szCs w:val="20"/>
                <w:lang w:val="el-GR"/>
              </w:rPr>
            </w:pPr>
            <w:r w:rsidRPr="004359A6">
              <w:rPr>
                <w:rFonts w:ascii="Arial" w:hAnsi="Arial" w:cs="Arial"/>
                <w:sz w:val="20"/>
                <w:szCs w:val="20"/>
                <w:lang w:val="el-GR"/>
              </w:rPr>
              <w:t>Ποσοστό</w:t>
            </w:r>
          </w:p>
        </w:tc>
        <w:tc>
          <w:tcPr>
            <w:tcW w:w="1417" w:type="dxa"/>
          </w:tcPr>
          <w:p w:rsidR="004359A6" w:rsidRPr="004359A6" w:rsidRDefault="002F3919" w:rsidP="002F7266">
            <w:pPr>
              <w:jc w:val="center"/>
              <w:rPr>
                <w:rFonts w:ascii="Arial" w:hAnsi="Arial" w:cs="Arial"/>
                <w:sz w:val="20"/>
                <w:szCs w:val="20"/>
                <w:lang w:val="el-GR"/>
              </w:rPr>
            </w:pPr>
            <w:r>
              <w:rPr>
                <w:rFonts w:ascii="Arial" w:hAnsi="Arial" w:cs="Arial"/>
                <w:sz w:val="20"/>
                <w:szCs w:val="20"/>
                <w:lang w:val="el-GR"/>
              </w:rPr>
              <w:t>0</w:t>
            </w:r>
          </w:p>
        </w:tc>
        <w:tc>
          <w:tcPr>
            <w:tcW w:w="1418" w:type="dxa"/>
          </w:tcPr>
          <w:p w:rsidR="004359A6" w:rsidRPr="004359A6" w:rsidRDefault="00D5073A" w:rsidP="002F7266">
            <w:pPr>
              <w:jc w:val="center"/>
              <w:rPr>
                <w:rFonts w:ascii="Arial" w:hAnsi="Arial" w:cs="Arial"/>
                <w:sz w:val="20"/>
                <w:szCs w:val="20"/>
                <w:lang w:val="el-GR"/>
              </w:rPr>
            </w:pPr>
            <w:r>
              <w:rPr>
                <w:rFonts w:ascii="Arial" w:hAnsi="Arial" w:cs="Arial"/>
                <w:sz w:val="20"/>
                <w:szCs w:val="20"/>
                <w:lang w:val="el-GR"/>
              </w:rPr>
              <w:t>25</w:t>
            </w:r>
          </w:p>
        </w:tc>
        <w:tc>
          <w:tcPr>
            <w:tcW w:w="6304" w:type="dxa"/>
          </w:tcPr>
          <w:p w:rsidR="004359A6" w:rsidRPr="004359A6" w:rsidRDefault="002F3919" w:rsidP="002F7266">
            <w:pPr>
              <w:spacing w:before="100" w:after="100"/>
              <w:rPr>
                <w:rFonts w:ascii="Arial" w:hAnsi="Arial" w:cs="Arial"/>
                <w:sz w:val="20"/>
                <w:szCs w:val="20"/>
                <w:lang w:val="el-GR"/>
              </w:rPr>
            </w:pPr>
            <w:r>
              <w:rPr>
                <w:rFonts w:ascii="Arial" w:hAnsi="Arial" w:cs="Arial"/>
                <w:sz w:val="20"/>
                <w:szCs w:val="20"/>
                <w:lang w:val="el-GR"/>
              </w:rPr>
              <w:t xml:space="preserve">Η </w:t>
            </w:r>
            <w:r w:rsidR="004359A6" w:rsidRPr="004359A6">
              <w:rPr>
                <w:rFonts w:ascii="Arial" w:hAnsi="Arial" w:cs="Arial"/>
                <w:sz w:val="20"/>
                <w:szCs w:val="20"/>
                <w:lang w:val="el-GR"/>
              </w:rPr>
              <w:t>τιμή βάσης</w:t>
            </w:r>
            <w:r>
              <w:rPr>
                <w:rFonts w:ascii="Arial" w:hAnsi="Arial" w:cs="Arial"/>
                <w:sz w:val="20"/>
                <w:szCs w:val="20"/>
                <w:lang w:val="el-GR"/>
              </w:rPr>
              <w:t xml:space="preserve"> είναι μηδέν (0)</w:t>
            </w:r>
            <w:r w:rsidR="004359A6" w:rsidRPr="004359A6">
              <w:rPr>
                <w:rFonts w:ascii="Arial" w:hAnsi="Arial" w:cs="Arial"/>
                <w:sz w:val="20"/>
                <w:szCs w:val="20"/>
                <w:lang w:val="el-GR"/>
              </w:rPr>
              <w:t xml:space="preserve">, δεδομένου ότι για τη διεξαγωγή του δείκτη αυτού δεν υπάρχουν οι απαραίτητες πρόνοιες στο υφιστάμενο σύστημα συλλογής στατιστικών στοιχείων της ΔΥΑ. </w:t>
            </w:r>
          </w:p>
          <w:p w:rsidR="004359A6" w:rsidRPr="004359A6" w:rsidRDefault="004359A6" w:rsidP="002F7266">
            <w:pPr>
              <w:spacing w:before="100" w:after="100"/>
              <w:rPr>
                <w:rFonts w:ascii="Arial" w:hAnsi="Arial" w:cs="Arial"/>
                <w:sz w:val="20"/>
                <w:szCs w:val="20"/>
                <w:lang w:val="el-GR"/>
              </w:rPr>
            </w:pPr>
            <w:r w:rsidRPr="004359A6">
              <w:rPr>
                <w:rFonts w:ascii="Arial" w:hAnsi="Arial" w:cs="Arial"/>
                <w:sz w:val="20"/>
                <w:szCs w:val="20"/>
                <w:lang w:val="el-GR"/>
              </w:rPr>
              <w:t xml:space="preserve">Η τιμή στόχος </w:t>
            </w:r>
            <w:r w:rsidR="002F3919">
              <w:rPr>
                <w:rFonts w:ascii="Arial" w:hAnsi="Arial" w:cs="Arial"/>
                <w:sz w:val="20"/>
                <w:szCs w:val="20"/>
                <w:lang w:val="el-GR"/>
              </w:rPr>
              <w:t>(</w:t>
            </w:r>
            <w:r w:rsidR="00D5073A">
              <w:rPr>
                <w:rFonts w:ascii="Arial" w:hAnsi="Arial" w:cs="Arial"/>
                <w:sz w:val="20"/>
                <w:szCs w:val="20"/>
                <w:lang w:val="el-GR"/>
              </w:rPr>
              <w:t>25</w:t>
            </w:r>
            <w:r w:rsidR="002F3919">
              <w:rPr>
                <w:rFonts w:ascii="Arial" w:hAnsi="Arial" w:cs="Arial"/>
                <w:sz w:val="20"/>
                <w:szCs w:val="20"/>
                <w:lang w:val="el-GR"/>
              </w:rPr>
              <w:t xml:space="preserve">%) </w:t>
            </w:r>
            <w:r w:rsidRPr="004359A6">
              <w:rPr>
                <w:rFonts w:ascii="Arial" w:hAnsi="Arial" w:cs="Arial"/>
                <w:sz w:val="20"/>
                <w:szCs w:val="20"/>
                <w:lang w:val="el-GR"/>
              </w:rPr>
              <w:t xml:space="preserve">υπολογίστηκε </w:t>
            </w:r>
            <w:r w:rsidR="002646ED">
              <w:rPr>
                <w:rFonts w:ascii="Arial" w:hAnsi="Arial" w:cs="Arial"/>
                <w:sz w:val="20"/>
                <w:szCs w:val="20"/>
                <w:lang w:val="el-GR"/>
              </w:rPr>
              <w:t>στη</w:t>
            </w:r>
            <w:r w:rsidRPr="004359A6">
              <w:rPr>
                <w:rFonts w:ascii="Arial" w:hAnsi="Arial" w:cs="Arial"/>
                <w:sz w:val="20"/>
                <w:szCs w:val="20"/>
                <w:lang w:val="el-GR"/>
              </w:rPr>
              <w:t xml:space="preserve"> βάση </w:t>
            </w:r>
            <w:r w:rsidR="002F3919">
              <w:rPr>
                <w:rFonts w:ascii="Arial" w:hAnsi="Arial" w:cs="Arial"/>
                <w:sz w:val="20"/>
                <w:szCs w:val="20"/>
                <w:lang w:val="el-GR"/>
              </w:rPr>
              <w:t>της ραγδαίας αύξησης του</w:t>
            </w:r>
            <w:r w:rsidR="002646ED">
              <w:rPr>
                <w:rFonts w:ascii="Arial" w:hAnsi="Arial" w:cs="Arial"/>
                <w:sz w:val="20"/>
                <w:szCs w:val="20"/>
                <w:lang w:val="el-GR"/>
              </w:rPr>
              <w:t xml:space="preserve"> αριθμού των νέων ανέργων </w:t>
            </w:r>
            <w:r w:rsidR="002F3919">
              <w:rPr>
                <w:rFonts w:ascii="Arial" w:hAnsi="Arial" w:cs="Arial"/>
                <w:sz w:val="20"/>
                <w:szCs w:val="20"/>
                <w:lang w:val="el-GR"/>
              </w:rPr>
              <w:t xml:space="preserve">που χρήζουν </w:t>
            </w:r>
            <w:r w:rsidR="002646ED">
              <w:rPr>
                <w:rFonts w:ascii="Arial" w:hAnsi="Arial" w:cs="Arial"/>
                <w:sz w:val="20"/>
                <w:szCs w:val="20"/>
                <w:lang w:val="el-GR"/>
              </w:rPr>
              <w:t>εξυπηρέτησης</w:t>
            </w:r>
            <w:r w:rsidR="002F3919">
              <w:rPr>
                <w:rFonts w:ascii="Arial" w:hAnsi="Arial" w:cs="Arial"/>
                <w:sz w:val="20"/>
                <w:szCs w:val="20"/>
                <w:lang w:val="el-GR"/>
              </w:rPr>
              <w:t xml:space="preserve"> από το δίκτυο της ΔΥΑ καθώς και της μείωσης της ζήτησης από πλευράς εργοδοτών για πρόσθετες θέσεις εργασίας</w:t>
            </w:r>
            <w:r w:rsidR="002646ED">
              <w:rPr>
                <w:rFonts w:ascii="Arial" w:hAnsi="Arial" w:cs="Arial"/>
                <w:sz w:val="20"/>
                <w:szCs w:val="20"/>
                <w:lang w:val="el-GR"/>
              </w:rPr>
              <w:t>, λόγω της παγκόσμιας οικονομικής κρίσης.</w:t>
            </w:r>
            <w:r w:rsidRPr="004359A6">
              <w:rPr>
                <w:rFonts w:ascii="Arial" w:hAnsi="Arial" w:cs="Arial"/>
                <w:sz w:val="20"/>
                <w:szCs w:val="20"/>
                <w:lang w:val="el-GR"/>
              </w:rPr>
              <w:t xml:space="preserve"> </w:t>
            </w:r>
          </w:p>
          <w:p w:rsidR="004359A6" w:rsidRPr="004359A6" w:rsidRDefault="004359A6" w:rsidP="002F7266">
            <w:pPr>
              <w:spacing w:before="100" w:after="100"/>
              <w:rPr>
                <w:rFonts w:ascii="Arial" w:hAnsi="Arial" w:cs="Arial"/>
                <w:sz w:val="20"/>
                <w:szCs w:val="20"/>
                <w:lang w:val="el-GR"/>
              </w:rPr>
            </w:pPr>
            <w:r w:rsidRPr="004359A6">
              <w:rPr>
                <w:rFonts w:ascii="Arial" w:hAnsi="Arial" w:cs="Arial"/>
                <w:sz w:val="20"/>
                <w:szCs w:val="20"/>
                <w:lang w:val="el-GR"/>
              </w:rPr>
              <w:t xml:space="preserve">Πηγή: </w:t>
            </w:r>
            <w:r w:rsidR="002646ED">
              <w:rPr>
                <w:rFonts w:ascii="Arial" w:hAnsi="Arial" w:cs="Arial"/>
                <w:sz w:val="20"/>
                <w:szCs w:val="20"/>
                <w:lang w:val="el-GR"/>
              </w:rPr>
              <w:t xml:space="preserve">Δημόσια Υπηρεσία Απασχόλησης, Τμήμα Εργασίας, </w:t>
            </w:r>
            <w:r w:rsidR="002646ED">
              <w:rPr>
                <w:rFonts w:ascii="Arial" w:hAnsi="Arial" w:cs="Arial"/>
                <w:sz w:val="20"/>
                <w:szCs w:val="20"/>
                <w:lang w:val="el-GR"/>
              </w:rPr>
              <w:lastRenderedPageBreak/>
              <w:t>Υπουργείο Εργασίας και Κοινωνικών Ασφαλίσεων</w:t>
            </w:r>
            <w:r w:rsidRPr="004359A6">
              <w:rPr>
                <w:rFonts w:ascii="Arial" w:hAnsi="Arial" w:cs="Arial"/>
                <w:sz w:val="20"/>
                <w:szCs w:val="20"/>
                <w:lang w:val="el-GR"/>
              </w:rPr>
              <w:t xml:space="preserve">    </w:t>
            </w:r>
          </w:p>
        </w:tc>
      </w:tr>
      <w:tr w:rsidR="004359A6" w:rsidRPr="008C202D" w:rsidTr="002665BD">
        <w:trPr>
          <w:trHeight w:val="536"/>
        </w:trPr>
        <w:tc>
          <w:tcPr>
            <w:tcW w:w="558" w:type="dxa"/>
          </w:tcPr>
          <w:p w:rsidR="004359A6" w:rsidRPr="00454846" w:rsidRDefault="007E4950">
            <w:pPr>
              <w:rPr>
                <w:rFonts w:ascii="Arial" w:hAnsi="Arial" w:cs="Arial"/>
                <w:sz w:val="20"/>
                <w:szCs w:val="20"/>
                <w:lang w:val="el-GR"/>
              </w:rPr>
            </w:pPr>
            <w:r>
              <w:rPr>
                <w:rFonts w:ascii="Arial" w:hAnsi="Arial" w:cs="Arial"/>
                <w:sz w:val="20"/>
                <w:szCs w:val="20"/>
                <w:lang w:val="el-GR"/>
              </w:rPr>
              <w:lastRenderedPageBreak/>
              <w:t>3</w:t>
            </w:r>
          </w:p>
        </w:tc>
        <w:tc>
          <w:tcPr>
            <w:tcW w:w="2750" w:type="dxa"/>
          </w:tcPr>
          <w:p w:rsidR="004359A6" w:rsidRPr="00454846" w:rsidRDefault="004359A6" w:rsidP="00AE6CA4">
            <w:pPr>
              <w:rPr>
                <w:rFonts w:ascii="Arial" w:hAnsi="Arial" w:cs="Arial"/>
                <w:sz w:val="20"/>
                <w:szCs w:val="20"/>
                <w:lang w:val="el-GR"/>
              </w:rPr>
            </w:pPr>
            <w:r w:rsidRPr="00454846">
              <w:rPr>
                <w:rFonts w:ascii="Arial" w:hAnsi="Arial" w:cs="Arial"/>
                <w:sz w:val="20"/>
                <w:szCs w:val="20"/>
                <w:lang w:val="el-GR"/>
              </w:rPr>
              <w:t>Ποσοστό εγγεγραμμένων νέων ανέργων</w:t>
            </w:r>
            <w:r w:rsidR="00AE6CA4">
              <w:rPr>
                <w:rFonts w:ascii="Arial" w:hAnsi="Arial" w:cs="Arial"/>
                <w:sz w:val="20"/>
                <w:szCs w:val="20"/>
                <w:lang w:val="el-GR"/>
              </w:rPr>
              <w:t xml:space="preserve"> </w:t>
            </w:r>
            <w:r w:rsidRPr="00454846">
              <w:rPr>
                <w:rFonts w:ascii="Arial" w:hAnsi="Arial" w:cs="Arial"/>
                <w:sz w:val="20"/>
                <w:szCs w:val="20"/>
                <w:lang w:val="el-GR"/>
              </w:rPr>
              <w:t>στους οποίους παρέχεται ευκαιρία νέας αρχής υπό τη μορφή τοποθέτησης σε θέσεις εργασίας, ευκαιρία κατάρτισης ή εργασιακής πείρας κλπ</w:t>
            </w:r>
            <w:r w:rsidR="00AE6CA4">
              <w:rPr>
                <w:rFonts w:ascii="Arial" w:hAnsi="Arial" w:cs="Arial"/>
                <w:sz w:val="20"/>
                <w:szCs w:val="20"/>
                <w:lang w:val="el-GR"/>
              </w:rPr>
              <w:t>,</w:t>
            </w:r>
            <w:r w:rsidRPr="00454846">
              <w:rPr>
                <w:rFonts w:ascii="Arial" w:hAnsi="Arial" w:cs="Arial"/>
                <w:sz w:val="20"/>
                <w:szCs w:val="20"/>
                <w:lang w:val="el-GR"/>
              </w:rPr>
              <w:t xml:space="preserve">  μέσα σε 6 μήνες </w:t>
            </w:r>
          </w:p>
        </w:tc>
        <w:tc>
          <w:tcPr>
            <w:tcW w:w="1701" w:type="dxa"/>
          </w:tcPr>
          <w:p w:rsidR="004359A6" w:rsidRPr="00454846" w:rsidRDefault="004359A6">
            <w:pPr>
              <w:jc w:val="center"/>
              <w:rPr>
                <w:rFonts w:ascii="Arial" w:hAnsi="Arial" w:cs="Arial"/>
                <w:sz w:val="20"/>
                <w:szCs w:val="20"/>
                <w:lang w:val="el-GR"/>
              </w:rPr>
            </w:pPr>
            <w:r w:rsidRPr="00454846">
              <w:rPr>
                <w:rFonts w:ascii="Arial" w:hAnsi="Arial" w:cs="Arial"/>
                <w:sz w:val="20"/>
                <w:szCs w:val="20"/>
                <w:lang w:val="el-GR"/>
              </w:rPr>
              <w:t xml:space="preserve">Ποσοστό </w:t>
            </w:r>
          </w:p>
        </w:tc>
        <w:tc>
          <w:tcPr>
            <w:tcW w:w="1417" w:type="dxa"/>
          </w:tcPr>
          <w:p w:rsidR="004359A6" w:rsidRPr="00454846" w:rsidRDefault="00640902">
            <w:pPr>
              <w:jc w:val="center"/>
              <w:rPr>
                <w:rFonts w:ascii="Arial" w:hAnsi="Arial" w:cs="Arial"/>
                <w:sz w:val="20"/>
                <w:szCs w:val="20"/>
                <w:lang w:val="el-GR"/>
              </w:rPr>
            </w:pPr>
            <w:r>
              <w:rPr>
                <w:rFonts w:ascii="Arial" w:hAnsi="Arial" w:cs="Arial"/>
                <w:sz w:val="20"/>
                <w:szCs w:val="20"/>
                <w:lang w:val="el-GR"/>
              </w:rPr>
              <w:t>0</w:t>
            </w:r>
          </w:p>
        </w:tc>
        <w:tc>
          <w:tcPr>
            <w:tcW w:w="1418" w:type="dxa"/>
          </w:tcPr>
          <w:p w:rsidR="004359A6" w:rsidRPr="00454846" w:rsidRDefault="00D5073A" w:rsidP="00AE6CA4">
            <w:pPr>
              <w:jc w:val="center"/>
              <w:rPr>
                <w:rFonts w:ascii="Arial" w:hAnsi="Arial" w:cs="Arial"/>
                <w:sz w:val="20"/>
                <w:szCs w:val="20"/>
                <w:lang w:val="el-GR"/>
              </w:rPr>
            </w:pPr>
            <w:r>
              <w:rPr>
                <w:rFonts w:ascii="Arial" w:hAnsi="Arial" w:cs="Arial"/>
                <w:sz w:val="20"/>
                <w:szCs w:val="20"/>
                <w:lang w:val="el-GR"/>
              </w:rPr>
              <w:t>40</w:t>
            </w:r>
          </w:p>
        </w:tc>
        <w:tc>
          <w:tcPr>
            <w:tcW w:w="6304" w:type="dxa"/>
          </w:tcPr>
          <w:p w:rsidR="004359A6" w:rsidRPr="00454846" w:rsidRDefault="00640902">
            <w:pPr>
              <w:spacing w:before="100" w:after="100"/>
              <w:rPr>
                <w:rFonts w:ascii="Arial" w:hAnsi="Arial" w:cs="Arial"/>
                <w:sz w:val="20"/>
                <w:szCs w:val="20"/>
                <w:lang w:val="el-GR"/>
              </w:rPr>
            </w:pPr>
            <w:r>
              <w:rPr>
                <w:rFonts w:ascii="Arial" w:hAnsi="Arial" w:cs="Arial"/>
                <w:sz w:val="20"/>
                <w:szCs w:val="20"/>
                <w:lang w:val="el-GR"/>
              </w:rPr>
              <w:t>Η</w:t>
            </w:r>
            <w:r w:rsidR="004359A6" w:rsidRPr="00454846">
              <w:rPr>
                <w:rFonts w:ascii="Arial" w:hAnsi="Arial" w:cs="Arial"/>
                <w:sz w:val="20"/>
                <w:szCs w:val="20"/>
                <w:lang w:val="el-GR"/>
              </w:rPr>
              <w:t xml:space="preserve"> τιμή βάσης</w:t>
            </w:r>
            <w:r>
              <w:rPr>
                <w:rFonts w:ascii="Arial" w:hAnsi="Arial" w:cs="Arial"/>
                <w:sz w:val="20"/>
                <w:szCs w:val="20"/>
                <w:lang w:val="el-GR"/>
              </w:rPr>
              <w:t xml:space="preserve"> είναι μηδέν (0)</w:t>
            </w:r>
            <w:r w:rsidR="004359A6" w:rsidRPr="00454846">
              <w:rPr>
                <w:rFonts w:ascii="Arial" w:hAnsi="Arial" w:cs="Arial"/>
                <w:sz w:val="20"/>
                <w:szCs w:val="20"/>
                <w:lang w:val="el-GR"/>
              </w:rPr>
              <w:t>, δεδομένου ότι για τη διεξαγωγή του δείκτη αυτού δεν υπάρχουν οι απαραίτητες πρόνοιες στο υφιστάμενο σύστημα συλλογής στατιστικών στοιχείων της ΔΥΑ.</w:t>
            </w:r>
          </w:p>
          <w:p w:rsidR="007E4950" w:rsidRPr="004359A6" w:rsidRDefault="007E4950" w:rsidP="007E4950">
            <w:pPr>
              <w:spacing w:before="100" w:after="100"/>
              <w:rPr>
                <w:rFonts w:ascii="Arial" w:hAnsi="Arial" w:cs="Arial"/>
                <w:sz w:val="20"/>
                <w:szCs w:val="20"/>
                <w:lang w:val="el-GR"/>
              </w:rPr>
            </w:pPr>
            <w:r w:rsidRPr="004359A6">
              <w:rPr>
                <w:rFonts w:ascii="Arial" w:hAnsi="Arial" w:cs="Arial"/>
                <w:sz w:val="20"/>
                <w:szCs w:val="20"/>
                <w:lang w:val="el-GR"/>
              </w:rPr>
              <w:t xml:space="preserve">Η τιμή στόχος </w:t>
            </w:r>
            <w:r w:rsidR="00640902">
              <w:rPr>
                <w:rFonts w:ascii="Arial" w:hAnsi="Arial" w:cs="Arial"/>
                <w:sz w:val="20"/>
                <w:szCs w:val="20"/>
                <w:lang w:val="el-GR"/>
              </w:rPr>
              <w:t>(</w:t>
            </w:r>
            <w:r w:rsidR="00D5073A">
              <w:rPr>
                <w:rFonts w:ascii="Arial" w:hAnsi="Arial" w:cs="Arial"/>
                <w:sz w:val="20"/>
                <w:szCs w:val="20"/>
                <w:lang w:val="el-GR"/>
              </w:rPr>
              <w:t>4</w:t>
            </w:r>
            <w:r w:rsidR="00640902">
              <w:rPr>
                <w:rFonts w:ascii="Arial" w:hAnsi="Arial" w:cs="Arial"/>
                <w:sz w:val="20"/>
                <w:szCs w:val="20"/>
                <w:lang w:val="el-GR"/>
              </w:rPr>
              <w:t xml:space="preserve">0%) </w:t>
            </w:r>
            <w:r w:rsidRPr="004359A6">
              <w:rPr>
                <w:rFonts w:ascii="Arial" w:hAnsi="Arial" w:cs="Arial"/>
                <w:sz w:val="20"/>
                <w:szCs w:val="20"/>
                <w:lang w:val="el-GR"/>
              </w:rPr>
              <w:t xml:space="preserve">υπολογίστηκε </w:t>
            </w:r>
            <w:r>
              <w:rPr>
                <w:rFonts w:ascii="Arial" w:hAnsi="Arial" w:cs="Arial"/>
                <w:sz w:val="20"/>
                <w:szCs w:val="20"/>
                <w:lang w:val="el-GR"/>
              </w:rPr>
              <w:t>στη</w:t>
            </w:r>
            <w:r w:rsidRPr="004359A6">
              <w:rPr>
                <w:rFonts w:ascii="Arial" w:hAnsi="Arial" w:cs="Arial"/>
                <w:sz w:val="20"/>
                <w:szCs w:val="20"/>
                <w:lang w:val="el-GR"/>
              </w:rPr>
              <w:t xml:space="preserve"> βάση </w:t>
            </w:r>
            <w:r>
              <w:rPr>
                <w:rFonts w:ascii="Arial" w:hAnsi="Arial" w:cs="Arial"/>
                <w:sz w:val="20"/>
                <w:szCs w:val="20"/>
                <w:lang w:val="el-GR"/>
              </w:rPr>
              <w:t>του αυξημένου αριθμού των νέων ανέργων</w:t>
            </w:r>
            <w:r w:rsidR="00640902">
              <w:rPr>
                <w:rFonts w:ascii="Arial" w:hAnsi="Arial" w:cs="Arial"/>
                <w:sz w:val="20"/>
                <w:szCs w:val="20"/>
                <w:lang w:val="el-GR"/>
              </w:rPr>
              <w:t xml:space="preserve"> (18-30 ετών) καθώς και της μείωσης της ζήτησης από πλευράς εργοδοτών για πρόσθετες θέσεις εργασίας</w:t>
            </w:r>
            <w:r>
              <w:rPr>
                <w:rFonts w:ascii="Arial" w:hAnsi="Arial" w:cs="Arial"/>
                <w:sz w:val="20"/>
                <w:szCs w:val="20"/>
                <w:lang w:val="el-GR"/>
              </w:rPr>
              <w:t>, λόγω της παγκόσμιας οικονομικής κρίσης.</w:t>
            </w:r>
            <w:r w:rsidRPr="004359A6">
              <w:rPr>
                <w:rFonts w:ascii="Arial" w:hAnsi="Arial" w:cs="Arial"/>
                <w:sz w:val="20"/>
                <w:szCs w:val="20"/>
                <w:lang w:val="el-GR"/>
              </w:rPr>
              <w:t xml:space="preserve"> </w:t>
            </w:r>
          </w:p>
          <w:p w:rsidR="004359A6" w:rsidRPr="00454846" w:rsidRDefault="007E4950">
            <w:pPr>
              <w:spacing w:before="100" w:after="100"/>
              <w:rPr>
                <w:rFonts w:ascii="Arial" w:hAnsi="Arial" w:cs="Arial"/>
                <w:sz w:val="20"/>
                <w:szCs w:val="20"/>
                <w:lang w:val="el-GR"/>
              </w:rPr>
            </w:pPr>
            <w:r w:rsidRPr="004359A6">
              <w:rPr>
                <w:rFonts w:ascii="Arial" w:hAnsi="Arial" w:cs="Arial"/>
                <w:sz w:val="20"/>
                <w:szCs w:val="20"/>
                <w:lang w:val="el-GR"/>
              </w:rPr>
              <w:t xml:space="preserve">Πηγή: </w:t>
            </w:r>
            <w:r>
              <w:rPr>
                <w:rFonts w:ascii="Arial" w:hAnsi="Arial" w:cs="Arial"/>
                <w:sz w:val="20"/>
                <w:szCs w:val="20"/>
                <w:lang w:val="el-GR"/>
              </w:rPr>
              <w:t>Δημόσια Υπηρεσία Απασχόλησης, Τμήμα Εργασίας, Υπουργείο Εργασίας και Κοινωνικών Ασφαλίσεων</w:t>
            </w:r>
          </w:p>
        </w:tc>
      </w:tr>
      <w:tr w:rsidR="004359A6" w:rsidRPr="008C202D" w:rsidTr="002665BD">
        <w:trPr>
          <w:trHeight w:val="524"/>
        </w:trPr>
        <w:tc>
          <w:tcPr>
            <w:tcW w:w="558" w:type="dxa"/>
          </w:tcPr>
          <w:p w:rsidR="004359A6" w:rsidRPr="00454846" w:rsidRDefault="007E4950">
            <w:pPr>
              <w:rPr>
                <w:rFonts w:ascii="Arial" w:hAnsi="Arial" w:cs="Arial"/>
                <w:sz w:val="20"/>
                <w:szCs w:val="20"/>
                <w:lang w:val="el-GR"/>
              </w:rPr>
            </w:pPr>
            <w:r>
              <w:rPr>
                <w:rFonts w:ascii="Arial" w:hAnsi="Arial" w:cs="Arial"/>
                <w:sz w:val="20"/>
                <w:szCs w:val="20"/>
                <w:lang w:val="el-GR"/>
              </w:rPr>
              <w:t>4</w:t>
            </w:r>
          </w:p>
        </w:tc>
        <w:tc>
          <w:tcPr>
            <w:tcW w:w="2750" w:type="dxa"/>
          </w:tcPr>
          <w:p w:rsidR="004359A6" w:rsidRPr="00454846" w:rsidRDefault="007B49ED" w:rsidP="007B49ED">
            <w:pPr>
              <w:rPr>
                <w:rFonts w:ascii="Arial" w:hAnsi="Arial" w:cs="Arial"/>
                <w:sz w:val="20"/>
                <w:szCs w:val="20"/>
                <w:lang w:val="el-GR"/>
              </w:rPr>
            </w:pPr>
            <w:r>
              <w:rPr>
                <w:rFonts w:ascii="Arial" w:hAnsi="Arial" w:cs="Arial"/>
                <w:sz w:val="20"/>
                <w:szCs w:val="20"/>
                <w:lang w:val="el-GR"/>
              </w:rPr>
              <w:t>Αριθμός</w:t>
            </w:r>
            <w:r w:rsidRPr="00454846">
              <w:rPr>
                <w:rFonts w:ascii="Arial" w:hAnsi="Arial" w:cs="Arial"/>
                <w:sz w:val="20"/>
                <w:szCs w:val="20"/>
                <w:lang w:val="el-GR"/>
              </w:rPr>
              <w:t xml:space="preserve"> </w:t>
            </w:r>
            <w:r w:rsidR="004359A6" w:rsidRPr="00454846">
              <w:rPr>
                <w:rFonts w:ascii="Arial" w:hAnsi="Arial" w:cs="Arial"/>
                <w:sz w:val="20"/>
                <w:szCs w:val="20"/>
                <w:lang w:val="el-GR"/>
              </w:rPr>
              <w:t xml:space="preserve">αδρανούς γυναικείου πληθυσμού που </w:t>
            </w:r>
            <w:r w:rsidR="007E4950">
              <w:rPr>
                <w:rFonts w:ascii="Arial" w:hAnsi="Arial" w:cs="Arial"/>
                <w:sz w:val="20"/>
                <w:szCs w:val="20"/>
                <w:lang w:val="el-GR"/>
              </w:rPr>
              <w:t>παραμέν</w:t>
            </w:r>
            <w:r w:rsidR="002665BD">
              <w:rPr>
                <w:rFonts w:ascii="Arial" w:hAnsi="Arial" w:cs="Arial"/>
                <w:sz w:val="20"/>
                <w:szCs w:val="20"/>
                <w:lang w:val="el-GR"/>
              </w:rPr>
              <w:t>ε</w:t>
            </w:r>
            <w:r w:rsidR="007E4950">
              <w:rPr>
                <w:rFonts w:ascii="Arial" w:hAnsi="Arial" w:cs="Arial"/>
                <w:sz w:val="20"/>
                <w:szCs w:val="20"/>
                <w:lang w:val="el-GR"/>
              </w:rPr>
              <w:t xml:space="preserve">ι στην αγορά εργασίας 6 μήνες μετά την ολοκλήρωση των προγραμμάτων επαγγελματικής </w:t>
            </w:r>
            <w:r w:rsidR="004359A6" w:rsidRPr="00454846">
              <w:rPr>
                <w:rFonts w:ascii="Arial" w:hAnsi="Arial" w:cs="Arial"/>
                <w:sz w:val="20"/>
                <w:szCs w:val="20"/>
                <w:lang w:val="el-GR"/>
              </w:rPr>
              <w:t xml:space="preserve">κατάρτισης και </w:t>
            </w:r>
            <w:r w:rsidR="007E4950">
              <w:rPr>
                <w:rFonts w:ascii="Arial" w:hAnsi="Arial" w:cs="Arial"/>
                <w:sz w:val="20"/>
                <w:szCs w:val="20"/>
                <w:lang w:val="el-GR"/>
              </w:rPr>
              <w:t>απόκτησης εργασιακής πείρας</w:t>
            </w:r>
          </w:p>
        </w:tc>
        <w:tc>
          <w:tcPr>
            <w:tcW w:w="1701" w:type="dxa"/>
          </w:tcPr>
          <w:p w:rsidR="004359A6" w:rsidRPr="00454846" w:rsidRDefault="007B49ED">
            <w:pPr>
              <w:jc w:val="center"/>
              <w:rPr>
                <w:rFonts w:ascii="Arial" w:hAnsi="Arial" w:cs="Arial"/>
                <w:sz w:val="20"/>
                <w:szCs w:val="20"/>
                <w:lang w:val="el-GR"/>
              </w:rPr>
            </w:pPr>
            <w:r>
              <w:rPr>
                <w:rFonts w:ascii="Arial" w:hAnsi="Arial" w:cs="Arial"/>
                <w:sz w:val="20"/>
                <w:szCs w:val="20"/>
                <w:lang w:val="el-GR"/>
              </w:rPr>
              <w:t>Αριθμός</w:t>
            </w:r>
          </w:p>
        </w:tc>
        <w:tc>
          <w:tcPr>
            <w:tcW w:w="1417" w:type="dxa"/>
          </w:tcPr>
          <w:p w:rsidR="004359A6" w:rsidRPr="00454846" w:rsidRDefault="007B49ED" w:rsidP="00E3745B">
            <w:pPr>
              <w:jc w:val="center"/>
              <w:rPr>
                <w:rFonts w:ascii="Arial" w:hAnsi="Arial" w:cs="Arial"/>
                <w:sz w:val="20"/>
                <w:szCs w:val="20"/>
                <w:lang w:val="el-GR"/>
              </w:rPr>
            </w:pPr>
            <w:r>
              <w:rPr>
                <w:rFonts w:ascii="Arial" w:hAnsi="Arial" w:cs="Arial"/>
                <w:sz w:val="20"/>
                <w:szCs w:val="20"/>
                <w:lang w:val="el-GR"/>
              </w:rPr>
              <w:t>0</w:t>
            </w:r>
          </w:p>
        </w:tc>
        <w:tc>
          <w:tcPr>
            <w:tcW w:w="1418" w:type="dxa"/>
          </w:tcPr>
          <w:p w:rsidR="004359A6" w:rsidRPr="00454846" w:rsidRDefault="007B49ED" w:rsidP="002665BD">
            <w:pPr>
              <w:jc w:val="center"/>
              <w:rPr>
                <w:rFonts w:ascii="Arial" w:hAnsi="Arial" w:cs="Arial"/>
                <w:sz w:val="20"/>
                <w:szCs w:val="20"/>
                <w:lang w:val="el-GR"/>
              </w:rPr>
            </w:pPr>
            <w:r>
              <w:rPr>
                <w:rFonts w:ascii="Arial" w:hAnsi="Arial" w:cs="Arial"/>
                <w:sz w:val="20"/>
                <w:szCs w:val="20"/>
                <w:lang w:val="el-GR"/>
              </w:rPr>
              <w:t>1.000</w:t>
            </w:r>
          </w:p>
        </w:tc>
        <w:tc>
          <w:tcPr>
            <w:tcW w:w="6304" w:type="dxa"/>
          </w:tcPr>
          <w:p w:rsidR="004359A6" w:rsidRDefault="004359A6">
            <w:pPr>
              <w:spacing w:before="100" w:after="100"/>
              <w:rPr>
                <w:rFonts w:ascii="Arial" w:hAnsi="Arial" w:cs="Arial"/>
                <w:sz w:val="20"/>
                <w:szCs w:val="20"/>
                <w:lang w:val="el-GR"/>
              </w:rPr>
            </w:pPr>
            <w:r w:rsidRPr="004359A6">
              <w:rPr>
                <w:rFonts w:ascii="Arial" w:hAnsi="Arial" w:cs="Arial"/>
                <w:sz w:val="20"/>
                <w:szCs w:val="20"/>
                <w:lang w:val="el-GR"/>
              </w:rPr>
              <w:t xml:space="preserve">Η τιμή βάσης </w:t>
            </w:r>
            <w:r w:rsidR="007B49ED">
              <w:rPr>
                <w:rFonts w:ascii="Arial" w:hAnsi="Arial" w:cs="Arial"/>
                <w:sz w:val="20"/>
                <w:szCs w:val="20"/>
                <w:lang w:val="el-GR"/>
              </w:rPr>
              <w:t>είναι μηδέν (0). Σημειώνεται ότι, ο</w:t>
            </w:r>
            <w:r w:rsidRPr="004359A6">
              <w:rPr>
                <w:rFonts w:ascii="Arial" w:hAnsi="Arial" w:cs="Arial"/>
                <w:sz w:val="20"/>
                <w:szCs w:val="20"/>
                <w:lang w:val="el-GR"/>
              </w:rPr>
              <w:t xml:space="preserve"> αριθμό</w:t>
            </w:r>
            <w:r w:rsidR="007B49ED">
              <w:rPr>
                <w:rFonts w:ascii="Arial" w:hAnsi="Arial" w:cs="Arial"/>
                <w:sz w:val="20"/>
                <w:szCs w:val="20"/>
                <w:lang w:val="el-GR"/>
              </w:rPr>
              <w:t>ς</w:t>
            </w:r>
            <w:r w:rsidRPr="004359A6">
              <w:rPr>
                <w:rFonts w:ascii="Arial" w:hAnsi="Arial" w:cs="Arial"/>
                <w:sz w:val="20"/>
                <w:szCs w:val="20"/>
                <w:lang w:val="el-GR"/>
              </w:rPr>
              <w:t xml:space="preserve"> των γυναικών που δυνητικά </w:t>
            </w:r>
            <w:r w:rsidR="007B49ED">
              <w:rPr>
                <w:rFonts w:ascii="Arial" w:hAnsi="Arial" w:cs="Arial"/>
                <w:sz w:val="20"/>
                <w:szCs w:val="20"/>
                <w:lang w:val="el-GR"/>
              </w:rPr>
              <w:t>μπορούν να</w:t>
            </w:r>
            <w:r w:rsidR="007B49ED" w:rsidRPr="004359A6">
              <w:rPr>
                <w:rFonts w:ascii="Arial" w:hAnsi="Arial" w:cs="Arial"/>
                <w:sz w:val="20"/>
                <w:szCs w:val="20"/>
                <w:lang w:val="el-GR"/>
              </w:rPr>
              <w:t xml:space="preserve"> </w:t>
            </w:r>
            <w:r w:rsidRPr="004359A6">
              <w:rPr>
                <w:rFonts w:ascii="Arial" w:hAnsi="Arial" w:cs="Arial"/>
                <w:sz w:val="20"/>
                <w:szCs w:val="20"/>
                <w:lang w:val="el-GR"/>
              </w:rPr>
              <w:t xml:space="preserve">ολοκληρώσουν τα προγράμματα επαγγελματικής κατάρτισης και </w:t>
            </w:r>
            <w:r w:rsidR="007B49ED">
              <w:rPr>
                <w:rFonts w:ascii="Arial" w:hAnsi="Arial" w:cs="Arial"/>
                <w:sz w:val="20"/>
                <w:szCs w:val="20"/>
                <w:lang w:val="el-GR"/>
              </w:rPr>
              <w:t xml:space="preserve">απόκτησης </w:t>
            </w:r>
            <w:r w:rsidRPr="004359A6">
              <w:rPr>
                <w:rFonts w:ascii="Arial" w:hAnsi="Arial" w:cs="Arial"/>
                <w:sz w:val="20"/>
                <w:szCs w:val="20"/>
                <w:lang w:val="el-GR"/>
              </w:rPr>
              <w:t>εργασιακής πείρας</w:t>
            </w:r>
            <w:r w:rsidR="007B49ED">
              <w:rPr>
                <w:rFonts w:ascii="Arial" w:hAnsi="Arial" w:cs="Arial"/>
                <w:sz w:val="20"/>
                <w:szCs w:val="20"/>
                <w:lang w:val="el-GR"/>
              </w:rPr>
              <w:t xml:space="preserve"> ανέρχεται σε 2.000</w:t>
            </w:r>
            <w:r w:rsidRPr="004359A6">
              <w:rPr>
                <w:rFonts w:ascii="Arial" w:hAnsi="Arial" w:cs="Arial"/>
                <w:sz w:val="20"/>
                <w:szCs w:val="20"/>
                <w:lang w:val="el-GR"/>
              </w:rPr>
              <w:t>.</w:t>
            </w:r>
            <w:r>
              <w:rPr>
                <w:rFonts w:ascii="Arial" w:hAnsi="Arial" w:cs="Arial"/>
                <w:sz w:val="20"/>
                <w:szCs w:val="20"/>
                <w:lang w:val="el-GR"/>
              </w:rPr>
              <w:t xml:space="preserve"> </w:t>
            </w:r>
          </w:p>
          <w:p w:rsidR="004359A6" w:rsidRDefault="004359A6" w:rsidP="004359A6">
            <w:pPr>
              <w:spacing w:before="100" w:after="100"/>
              <w:rPr>
                <w:rFonts w:ascii="Arial" w:hAnsi="Arial" w:cs="Arial"/>
                <w:sz w:val="20"/>
                <w:szCs w:val="20"/>
                <w:lang w:val="el-GR"/>
              </w:rPr>
            </w:pPr>
            <w:r w:rsidRPr="004359A6">
              <w:rPr>
                <w:rFonts w:ascii="Arial" w:hAnsi="Arial" w:cs="Arial"/>
                <w:sz w:val="20"/>
                <w:szCs w:val="20"/>
                <w:lang w:val="el-GR"/>
              </w:rPr>
              <w:t xml:space="preserve">Η τιμή στόχος εκφράζει </w:t>
            </w:r>
            <w:r w:rsidR="002B5BA2">
              <w:rPr>
                <w:rFonts w:ascii="Arial" w:hAnsi="Arial" w:cs="Arial"/>
                <w:sz w:val="20"/>
                <w:szCs w:val="20"/>
                <w:lang w:val="el-GR"/>
              </w:rPr>
              <w:t xml:space="preserve">τον αριθμό του αδρανούς γυναικείου πληθυσμού που θα παραμείνουν ενεργές στην αγορά εργασίας (εργαζόμενες ή άνεργες ή σε κατάρτιση) </w:t>
            </w:r>
            <w:r w:rsidRPr="004359A6">
              <w:rPr>
                <w:rFonts w:ascii="Arial" w:hAnsi="Arial" w:cs="Arial"/>
                <w:sz w:val="20"/>
                <w:szCs w:val="20"/>
                <w:lang w:val="el-GR"/>
              </w:rPr>
              <w:t xml:space="preserve">έξι μήνες μετά την ολοκλήρωση </w:t>
            </w:r>
            <w:r w:rsidR="002B5BA2">
              <w:rPr>
                <w:rFonts w:ascii="Arial" w:hAnsi="Arial" w:cs="Arial"/>
                <w:sz w:val="20"/>
                <w:szCs w:val="20"/>
                <w:lang w:val="el-GR"/>
              </w:rPr>
              <w:t>των εν λόγω προγραμμάτων και αντιστοιχεί στο 50% των δυνητικών συμμετεχόντων</w:t>
            </w:r>
            <w:r w:rsidRPr="004359A6">
              <w:rPr>
                <w:rFonts w:ascii="Arial" w:hAnsi="Arial" w:cs="Arial"/>
                <w:sz w:val="20"/>
                <w:szCs w:val="20"/>
                <w:lang w:val="el-GR"/>
              </w:rPr>
              <w:t>.</w:t>
            </w:r>
          </w:p>
          <w:p w:rsidR="007E4950" w:rsidRPr="004359A6" w:rsidRDefault="007E4950" w:rsidP="004359A6">
            <w:pPr>
              <w:spacing w:before="100" w:after="100"/>
              <w:rPr>
                <w:rFonts w:ascii="Arial" w:hAnsi="Arial" w:cs="Arial"/>
                <w:sz w:val="20"/>
                <w:szCs w:val="20"/>
                <w:lang w:val="el-GR"/>
              </w:rPr>
            </w:pPr>
            <w:r>
              <w:rPr>
                <w:rFonts w:ascii="Arial" w:hAnsi="Arial" w:cs="Arial"/>
                <w:sz w:val="20"/>
                <w:szCs w:val="20"/>
                <w:lang w:val="el-GR"/>
              </w:rPr>
              <w:t>Πηγή: Αρχή Ανάπτυξης Ανθρώπινου Δυναμικού</w:t>
            </w:r>
          </w:p>
        </w:tc>
      </w:tr>
      <w:tr w:rsidR="004359A6" w:rsidRPr="008C202D" w:rsidTr="002665BD">
        <w:trPr>
          <w:trHeight w:val="1418"/>
        </w:trPr>
        <w:tc>
          <w:tcPr>
            <w:tcW w:w="558" w:type="dxa"/>
          </w:tcPr>
          <w:p w:rsidR="004359A6" w:rsidRPr="00454846" w:rsidRDefault="007E4950">
            <w:pPr>
              <w:rPr>
                <w:rFonts w:ascii="Arial" w:hAnsi="Arial" w:cs="Arial"/>
                <w:sz w:val="20"/>
                <w:szCs w:val="20"/>
                <w:lang w:val="el-GR"/>
              </w:rPr>
            </w:pPr>
            <w:r>
              <w:rPr>
                <w:rFonts w:ascii="Arial" w:hAnsi="Arial" w:cs="Arial"/>
                <w:sz w:val="20"/>
                <w:szCs w:val="20"/>
                <w:lang w:val="el-GR"/>
              </w:rPr>
              <w:t>5</w:t>
            </w:r>
          </w:p>
        </w:tc>
        <w:tc>
          <w:tcPr>
            <w:tcW w:w="2750" w:type="dxa"/>
          </w:tcPr>
          <w:p w:rsidR="004359A6" w:rsidRPr="00454846" w:rsidRDefault="004359A6" w:rsidP="00E20D64">
            <w:pPr>
              <w:rPr>
                <w:rFonts w:ascii="Arial" w:hAnsi="Arial" w:cs="Arial"/>
                <w:sz w:val="20"/>
                <w:szCs w:val="20"/>
                <w:lang w:val="el-GR"/>
              </w:rPr>
            </w:pPr>
            <w:r w:rsidRPr="00454846">
              <w:rPr>
                <w:rFonts w:ascii="Arial" w:hAnsi="Arial" w:cs="Arial"/>
                <w:sz w:val="20"/>
                <w:szCs w:val="20"/>
                <w:lang w:val="el-GR"/>
              </w:rPr>
              <w:t xml:space="preserve">Ποσοστό ατόμων ευπαθών ομάδων που παραμένουν σε θέσεις εργασίας 6 μήνες μετά τη διακοπή της επιδότησης  </w:t>
            </w:r>
          </w:p>
        </w:tc>
        <w:tc>
          <w:tcPr>
            <w:tcW w:w="1701" w:type="dxa"/>
          </w:tcPr>
          <w:p w:rsidR="004359A6" w:rsidRPr="00454846" w:rsidRDefault="00E20D64">
            <w:pPr>
              <w:jc w:val="center"/>
              <w:rPr>
                <w:rFonts w:ascii="Arial" w:hAnsi="Arial" w:cs="Arial"/>
                <w:sz w:val="20"/>
                <w:szCs w:val="20"/>
                <w:lang w:val="el-GR"/>
              </w:rPr>
            </w:pPr>
            <w:r>
              <w:rPr>
                <w:rFonts w:ascii="Arial" w:hAnsi="Arial" w:cs="Arial"/>
                <w:sz w:val="20"/>
                <w:szCs w:val="20"/>
                <w:lang w:val="el-GR"/>
              </w:rPr>
              <w:t>Ποσοστό</w:t>
            </w:r>
          </w:p>
        </w:tc>
        <w:tc>
          <w:tcPr>
            <w:tcW w:w="1417" w:type="dxa"/>
          </w:tcPr>
          <w:p w:rsidR="004359A6" w:rsidRPr="00454846" w:rsidRDefault="007E4950" w:rsidP="002665BD">
            <w:pPr>
              <w:jc w:val="center"/>
              <w:rPr>
                <w:rFonts w:ascii="Arial" w:hAnsi="Arial" w:cs="Arial"/>
                <w:sz w:val="20"/>
                <w:szCs w:val="20"/>
                <w:lang w:val="el-GR"/>
              </w:rPr>
            </w:pPr>
            <w:r>
              <w:rPr>
                <w:rFonts w:ascii="Arial" w:hAnsi="Arial" w:cs="Arial"/>
                <w:sz w:val="20"/>
                <w:szCs w:val="20"/>
                <w:lang w:val="el-GR"/>
              </w:rPr>
              <w:t>750</w:t>
            </w:r>
          </w:p>
        </w:tc>
        <w:tc>
          <w:tcPr>
            <w:tcW w:w="1418" w:type="dxa"/>
          </w:tcPr>
          <w:p w:rsidR="004359A6" w:rsidRPr="00454846" w:rsidRDefault="007E4950">
            <w:pPr>
              <w:jc w:val="center"/>
              <w:rPr>
                <w:rFonts w:ascii="Arial" w:hAnsi="Arial" w:cs="Arial"/>
                <w:sz w:val="20"/>
                <w:szCs w:val="20"/>
                <w:lang w:val="el-GR"/>
              </w:rPr>
            </w:pPr>
            <w:r>
              <w:rPr>
                <w:rFonts w:ascii="Arial" w:hAnsi="Arial" w:cs="Arial"/>
                <w:sz w:val="20"/>
                <w:szCs w:val="20"/>
                <w:lang w:val="el-GR"/>
              </w:rPr>
              <w:t>3</w:t>
            </w:r>
            <w:r w:rsidR="004359A6" w:rsidRPr="00454846">
              <w:rPr>
                <w:rFonts w:ascii="Arial" w:hAnsi="Arial" w:cs="Arial"/>
                <w:sz w:val="20"/>
                <w:szCs w:val="20"/>
                <w:lang w:val="el-GR"/>
              </w:rPr>
              <w:t>0</w:t>
            </w:r>
            <w:r w:rsidR="004359A6">
              <w:rPr>
                <w:rFonts w:ascii="Arial" w:hAnsi="Arial" w:cs="Arial"/>
                <w:sz w:val="20"/>
                <w:szCs w:val="20"/>
                <w:lang w:val="el-GR"/>
              </w:rPr>
              <w:t>%</w:t>
            </w:r>
          </w:p>
        </w:tc>
        <w:tc>
          <w:tcPr>
            <w:tcW w:w="6304" w:type="dxa"/>
          </w:tcPr>
          <w:p w:rsidR="004359A6" w:rsidRPr="00454846" w:rsidRDefault="004359A6">
            <w:pPr>
              <w:spacing w:before="100" w:after="100"/>
              <w:rPr>
                <w:rFonts w:ascii="Arial" w:hAnsi="Arial" w:cs="Arial"/>
                <w:sz w:val="20"/>
                <w:szCs w:val="20"/>
                <w:lang w:val="el-GR"/>
              </w:rPr>
            </w:pPr>
            <w:r w:rsidRPr="004359A6">
              <w:rPr>
                <w:rFonts w:ascii="Arial" w:hAnsi="Arial" w:cs="Arial"/>
                <w:sz w:val="20"/>
                <w:szCs w:val="20"/>
                <w:lang w:val="el-GR"/>
              </w:rPr>
              <w:t>Η τιμή βάσης</w:t>
            </w:r>
            <w:r w:rsidR="00605DC0">
              <w:rPr>
                <w:rFonts w:ascii="Arial" w:hAnsi="Arial" w:cs="Arial"/>
                <w:sz w:val="20"/>
                <w:szCs w:val="20"/>
                <w:lang w:val="el-GR"/>
              </w:rPr>
              <w:t xml:space="preserve"> είναι</w:t>
            </w:r>
            <w:r w:rsidRPr="004359A6">
              <w:rPr>
                <w:rFonts w:ascii="Arial" w:hAnsi="Arial" w:cs="Arial"/>
                <w:sz w:val="20"/>
                <w:szCs w:val="20"/>
                <w:lang w:val="el-GR"/>
              </w:rPr>
              <w:t xml:space="preserve"> </w:t>
            </w:r>
            <w:r w:rsidR="00605DC0">
              <w:rPr>
                <w:rFonts w:ascii="Arial" w:hAnsi="Arial" w:cs="Arial"/>
                <w:sz w:val="20"/>
                <w:szCs w:val="20"/>
                <w:lang w:val="el-GR"/>
              </w:rPr>
              <w:t xml:space="preserve">ο </w:t>
            </w:r>
            <w:r w:rsidRPr="004359A6">
              <w:rPr>
                <w:rFonts w:ascii="Arial" w:hAnsi="Arial" w:cs="Arial"/>
                <w:sz w:val="20"/>
                <w:szCs w:val="20"/>
                <w:lang w:val="el-GR"/>
              </w:rPr>
              <w:t>αριθμό</w:t>
            </w:r>
            <w:r w:rsidR="00605DC0">
              <w:rPr>
                <w:rFonts w:ascii="Arial" w:hAnsi="Arial" w:cs="Arial"/>
                <w:sz w:val="20"/>
                <w:szCs w:val="20"/>
                <w:lang w:val="el-GR"/>
              </w:rPr>
              <w:t>ς</w:t>
            </w:r>
            <w:r w:rsidRPr="004359A6">
              <w:rPr>
                <w:rFonts w:ascii="Arial" w:hAnsi="Arial" w:cs="Arial"/>
                <w:sz w:val="20"/>
                <w:szCs w:val="20"/>
                <w:lang w:val="el-GR"/>
              </w:rPr>
              <w:t xml:space="preserve"> των ατόμων ευπαθών κοινωνικά ομάδων που </w:t>
            </w:r>
            <w:r w:rsidR="00605DC0">
              <w:rPr>
                <w:rFonts w:ascii="Arial" w:hAnsi="Arial" w:cs="Arial"/>
                <w:sz w:val="20"/>
                <w:szCs w:val="20"/>
                <w:lang w:val="el-GR"/>
              </w:rPr>
              <w:t xml:space="preserve">επωφελήθηκαν από το Σχέδιο παροχής κινήτρων για πρόσληψη ατόμων που ανήκουν σε ευπαθείς κοινωνικά ομάδες του πληθυσμού της προγραμματικής περιόδου </w:t>
            </w:r>
            <w:r w:rsidRPr="004359A6">
              <w:rPr>
                <w:rFonts w:ascii="Arial" w:hAnsi="Arial" w:cs="Arial"/>
                <w:sz w:val="20"/>
                <w:szCs w:val="20"/>
                <w:lang w:val="el-GR"/>
              </w:rPr>
              <w:t xml:space="preserve">2007-2013. </w:t>
            </w:r>
          </w:p>
          <w:p w:rsidR="00605DC0" w:rsidRPr="00E20D64" w:rsidRDefault="004359A6">
            <w:pPr>
              <w:spacing w:before="100" w:after="100"/>
              <w:rPr>
                <w:rFonts w:ascii="Arial" w:hAnsi="Arial" w:cs="Arial"/>
                <w:sz w:val="20"/>
                <w:szCs w:val="20"/>
                <w:lang w:val="el-GR"/>
              </w:rPr>
            </w:pPr>
            <w:r w:rsidRPr="00454846">
              <w:rPr>
                <w:rFonts w:ascii="Arial" w:hAnsi="Arial" w:cs="Arial"/>
                <w:sz w:val="20"/>
                <w:szCs w:val="20"/>
                <w:lang w:val="el-GR"/>
              </w:rPr>
              <w:t>Η τιμή στόχος</w:t>
            </w:r>
            <w:r w:rsidR="00605DC0">
              <w:rPr>
                <w:rFonts w:ascii="Arial" w:hAnsi="Arial" w:cs="Arial"/>
                <w:sz w:val="20"/>
                <w:szCs w:val="20"/>
                <w:lang w:val="el-GR"/>
              </w:rPr>
              <w:t xml:space="preserve"> </w:t>
            </w:r>
            <w:r w:rsidR="00E20D64">
              <w:rPr>
                <w:rFonts w:ascii="Arial" w:hAnsi="Arial" w:cs="Arial"/>
                <w:sz w:val="20"/>
                <w:szCs w:val="20"/>
                <w:lang w:val="el-GR"/>
              </w:rPr>
              <w:t xml:space="preserve">(30%) </w:t>
            </w:r>
            <w:r w:rsidR="00605DC0">
              <w:rPr>
                <w:rFonts w:ascii="Arial" w:hAnsi="Arial" w:cs="Arial"/>
                <w:sz w:val="20"/>
                <w:szCs w:val="20"/>
                <w:lang w:val="el-GR"/>
              </w:rPr>
              <w:t>είναι το ποσοστό των επωφελούμενων ατόμων ευπαθών κοινωνικά ομάδων που θα παραμείνουν σε θέσεις εργασίας</w:t>
            </w:r>
            <w:r w:rsidR="00E20D64">
              <w:rPr>
                <w:rFonts w:ascii="Arial" w:hAnsi="Arial" w:cs="Arial"/>
                <w:sz w:val="20"/>
                <w:szCs w:val="20"/>
                <w:lang w:val="el-GR"/>
              </w:rPr>
              <w:t xml:space="preserve"> 6 μήνες μετά τη διακοπή της επιδότησης, που υπολογίζονται σε 225 άτομα</w:t>
            </w:r>
          </w:p>
          <w:p w:rsidR="004359A6" w:rsidRPr="00454846" w:rsidRDefault="00605DC0">
            <w:pPr>
              <w:spacing w:before="100" w:after="100"/>
              <w:rPr>
                <w:rFonts w:ascii="Arial" w:hAnsi="Arial" w:cs="Arial"/>
                <w:sz w:val="20"/>
                <w:szCs w:val="20"/>
                <w:lang w:val="el-GR"/>
              </w:rPr>
            </w:pPr>
            <w:r w:rsidRPr="004359A6">
              <w:rPr>
                <w:rFonts w:ascii="Arial" w:hAnsi="Arial" w:cs="Arial"/>
                <w:sz w:val="20"/>
                <w:szCs w:val="20"/>
                <w:lang w:val="el-GR"/>
              </w:rPr>
              <w:t xml:space="preserve">Πηγή: </w:t>
            </w:r>
            <w:r>
              <w:rPr>
                <w:rFonts w:ascii="Arial" w:hAnsi="Arial" w:cs="Arial"/>
                <w:sz w:val="20"/>
                <w:szCs w:val="20"/>
                <w:lang w:val="el-GR"/>
              </w:rPr>
              <w:t>Δημόσια Υπηρεσία Απασχόλησης, Τμήμα Εργασίας, Υπουργείο Εργασίας και Κοινωνικών Ασφαλίσεων</w:t>
            </w:r>
          </w:p>
        </w:tc>
      </w:tr>
    </w:tbl>
    <w:p w:rsidR="00806CA8" w:rsidRPr="00840B17" w:rsidRDefault="00806CA8">
      <w:pPr>
        <w:jc w:val="both"/>
        <w:rPr>
          <w:rFonts w:ascii="Arial" w:hAnsi="Arial" w:cs="Arial"/>
          <w:lang w:val="el-GR"/>
        </w:rPr>
      </w:pPr>
    </w:p>
    <w:p w:rsidR="00806CA8" w:rsidRPr="00840B17" w:rsidRDefault="00806CA8">
      <w:pPr>
        <w:jc w:val="both"/>
        <w:rPr>
          <w:rFonts w:ascii="Arial" w:hAnsi="Arial" w:cs="Arial"/>
          <w:lang w:val="el-GR"/>
        </w:rPr>
        <w:sectPr w:rsidR="00806CA8" w:rsidRPr="00840B17">
          <w:pgSz w:w="16838" w:h="11906" w:orient="landscape"/>
          <w:pgMar w:top="1797" w:right="1440" w:bottom="1797" w:left="1440" w:header="720" w:footer="720" w:gutter="0"/>
          <w:cols w:space="720"/>
          <w:docGrid w:linePitch="360"/>
        </w:sectPr>
      </w:pPr>
    </w:p>
    <w:p w:rsidR="00806CA8" w:rsidRPr="00840B17" w:rsidRDefault="00806CA8" w:rsidP="000F5CA8">
      <w:pPr>
        <w:pStyle w:val="Heading2"/>
        <w:numPr>
          <w:ilvl w:val="1"/>
          <w:numId w:val="104"/>
        </w:numPr>
        <w:rPr>
          <w:rFonts w:ascii="Arial" w:hAnsi="Arial"/>
          <w:szCs w:val="24"/>
          <w:u w:val="none"/>
          <w:lang w:val="el-GR"/>
        </w:rPr>
      </w:pPr>
      <w:bookmarkStart w:id="468" w:name="_Toc157432450"/>
      <w:bookmarkStart w:id="469" w:name="_Toc160624275"/>
      <w:bookmarkStart w:id="470" w:name="_Toc160771315"/>
      <w:bookmarkStart w:id="471" w:name="_Toc326834203"/>
      <w:bookmarkStart w:id="472" w:name="_Toc340047057"/>
      <w:r w:rsidRPr="00840B17">
        <w:rPr>
          <w:rFonts w:ascii="Arial" w:hAnsi="Arial"/>
          <w:szCs w:val="24"/>
          <w:u w:val="none"/>
          <w:lang w:val="el-GR"/>
        </w:rPr>
        <w:lastRenderedPageBreak/>
        <w:t>ΑΞΟΝΑΣ ΠΡΟΤΕΡΑΙΟΤΗΤΑΣ 3: ΤΕΧΝΙΚΗ ΥΠΟΣΤΗΡΙΞΗ ΕΦΑΡΜΟΓΗΣ</w:t>
      </w:r>
      <w:bookmarkEnd w:id="468"/>
      <w:bookmarkEnd w:id="469"/>
      <w:bookmarkEnd w:id="470"/>
      <w:bookmarkEnd w:id="471"/>
      <w:bookmarkEnd w:id="472"/>
    </w:p>
    <w:p w:rsidR="00806CA8" w:rsidRDefault="00806CA8" w:rsidP="00F00189">
      <w:pPr>
        <w:pStyle w:val="Heading3"/>
        <w:numPr>
          <w:ilvl w:val="2"/>
          <w:numId w:val="104"/>
        </w:numPr>
        <w:spacing w:line="360" w:lineRule="auto"/>
        <w:rPr>
          <w:rFonts w:ascii="Arial" w:hAnsi="Arial"/>
          <w:iCs/>
          <w:sz w:val="22"/>
          <w:szCs w:val="22"/>
          <w:lang w:val="el-GR"/>
        </w:rPr>
      </w:pPr>
      <w:bookmarkStart w:id="473" w:name="_Toc157432451"/>
      <w:bookmarkStart w:id="474" w:name="_Toc160624276"/>
      <w:bookmarkStart w:id="475" w:name="_Toc160771316"/>
      <w:bookmarkStart w:id="476" w:name="_Toc326834204"/>
      <w:bookmarkStart w:id="477" w:name="_Toc340047058"/>
      <w:r w:rsidRPr="00840B17">
        <w:rPr>
          <w:rFonts w:ascii="Arial" w:hAnsi="Arial"/>
          <w:iCs/>
          <w:sz w:val="22"/>
          <w:szCs w:val="22"/>
          <w:lang w:val="el-GR"/>
        </w:rPr>
        <w:t>Στόχοι</w:t>
      </w:r>
      <w:bookmarkEnd w:id="473"/>
      <w:bookmarkEnd w:id="474"/>
      <w:bookmarkEnd w:id="475"/>
      <w:bookmarkEnd w:id="476"/>
      <w:bookmarkEnd w:id="477"/>
    </w:p>
    <w:p w:rsidR="00806CA8" w:rsidRPr="00840B17" w:rsidRDefault="00806CA8" w:rsidP="00F00189">
      <w:pPr>
        <w:spacing w:line="360" w:lineRule="auto"/>
        <w:jc w:val="both"/>
        <w:rPr>
          <w:rFonts w:ascii="Arial" w:hAnsi="Arial" w:cs="Arial"/>
          <w:sz w:val="22"/>
          <w:szCs w:val="22"/>
          <w:lang w:val="el-GR"/>
        </w:rPr>
      </w:pPr>
      <w:r w:rsidRPr="00840B17">
        <w:rPr>
          <w:rFonts w:ascii="Arial" w:hAnsi="Arial" w:cs="Arial"/>
          <w:sz w:val="22"/>
          <w:szCs w:val="22"/>
          <w:lang w:val="el-GR"/>
        </w:rPr>
        <w:t>Στόχος του Άξονα είναι η κάλυψη των ιδιαίτερα σημαντικών αναγκών του Επιχειρησιακού Προγράμματος, για προετοιμασία και υποστήριξη κατά την εφαρμογή του, λόγω των απαιτήσεων των νέων Κανονισμών των Διαρθρωτικών Ταμείων, όσον αφορά στις υποβοηθητικές / υποστηρικτικές ενέργειες για την ορθολογική και αποτελεσματική υλοποίησή του, καθώς και για την αξιόπιστη παρακολούθηση του.</w:t>
      </w:r>
    </w:p>
    <w:p w:rsidR="00806CA8" w:rsidRPr="00840B17" w:rsidRDefault="00806CA8" w:rsidP="00F00189">
      <w:pPr>
        <w:spacing w:line="360" w:lineRule="auto"/>
        <w:jc w:val="both"/>
        <w:rPr>
          <w:rFonts w:ascii="Arial" w:hAnsi="Arial" w:cs="Arial"/>
          <w:sz w:val="22"/>
          <w:szCs w:val="22"/>
          <w:lang w:val="el-GR"/>
        </w:rPr>
      </w:pPr>
    </w:p>
    <w:p w:rsidR="00806CA8" w:rsidRPr="00840B17" w:rsidRDefault="00806CA8" w:rsidP="00F00189">
      <w:pPr>
        <w:pStyle w:val="Heading3"/>
        <w:numPr>
          <w:ilvl w:val="2"/>
          <w:numId w:val="104"/>
        </w:numPr>
        <w:spacing w:line="360" w:lineRule="auto"/>
        <w:rPr>
          <w:rFonts w:ascii="Arial" w:hAnsi="Arial"/>
          <w:iCs/>
          <w:sz w:val="22"/>
          <w:szCs w:val="22"/>
          <w:lang w:val="el-GR"/>
        </w:rPr>
      </w:pPr>
      <w:bookmarkStart w:id="478" w:name="_Toc157432452"/>
      <w:bookmarkStart w:id="479" w:name="_Toc160624277"/>
      <w:bookmarkStart w:id="480" w:name="_Toc160771317"/>
      <w:bookmarkStart w:id="481" w:name="_Toc326834205"/>
      <w:bookmarkStart w:id="482" w:name="_Toc340047059"/>
      <w:r w:rsidRPr="00840B17">
        <w:rPr>
          <w:rFonts w:ascii="Arial" w:hAnsi="Arial"/>
          <w:iCs/>
          <w:sz w:val="22"/>
          <w:szCs w:val="22"/>
          <w:lang w:val="el-GR"/>
        </w:rPr>
        <w:t>Σκοπιμότητα</w:t>
      </w:r>
      <w:bookmarkEnd w:id="478"/>
      <w:bookmarkEnd w:id="479"/>
      <w:bookmarkEnd w:id="480"/>
      <w:bookmarkEnd w:id="481"/>
      <w:bookmarkEnd w:id="482"/>
    </w:p>
    <w:p w:rsidR="00806CA8" w:rsidRPr="00840B17" w:rsidRDefault="00806CA8" w:rsidP="00F00189">
      <w:pPr>
        <w:tabs>
          <w:tab w:val="num" w:pos="360"/>
        </w:tabs>
        <w:spacing w:line="360" w:lineRule="auto"/>
        <w:jc w:val="both"/>
        <w:rPr>
          <w:rFonts w:ascii="Arial" w:hAnsi="Arial" w:cs="Arial"/>
          <w:sz w:val="22"/>
          <w:szCs w:val="22"/>
          <w:lang w:val="el-GR"/>
        </w:rPr>
      </w:pPr>
      <w:r w:rsidRPr="00840B17">
        <w:rPr>
          <w:rFonts w:ascii="Arial" w:hAnsi="Arial" w:cs="Arial"/>
          <w:sz w:val="22"/>
          <w:szCs w:val="22"/>
          <w:lang w:val="el-GR"/>
        </w:rPr>
        <w:t>Ο Άξονας περιλαμβάνει τις αναγκαίες ενέργειες για την αποτελεσματική, έγκαιρη και αποδοτική εφαρμογή του Επιχειρησιακού Προγράμματος. Απαιτείται η εντατικοποίηση αξιοποίησης της τεχνικής βοήθειας για την υποστήριξη και προετοιμασία (Διοικητική και Τεχνική) των φορέων / μηχανισμών και των δράσεων που χρηματοδοτούνται από το Πρόγραμμα, η διασφάλιση αποτελεσματικού και αποδοτικού συστήματος διοίκησης, διαχείρισης και παρακολούθησης του Ε.Π. και των έργων του και η αξιολόγηση και δημοσιότητα</w:t>
      </w:r>
    </w:p>
    <w:p w:rsidR="00806CA8" w:rsidRPr="00840B17" w:rsidRDefault="00806CA8" w:rsidP="00F00189">
      <w:pPr>
        <w:tabs>
          <w:tab w:val="num" w:pos="360"/>
        </w:tabs>
        <w:spacing w:line="360" w:lineRule="auto"/>
        <w:jc w:val="both"/>
        <w:rPr>
          <w:rFonts w:ascii="Arial" w:hAnsi="Arial" w:cs="Arial"/>
          <w:sz w:val="22"/>
          <w:szCs w:val="22"/>
          <w:lang w:val="el-GR"/>
        </w:rPr>
      </w:pPr>
    </w:p>
    <w:p w:rsidR="00806CA8" w:rsidRPr="00840B17" w:rsidRDefault="00806CA8" w:rsidP="00F00189">
      <w:pPr>
        <w:pStyle w:val="Heading3"/>
        <w:numPr>
          <w:ilvl w:val="2"/>
          <w:numId w:val="104"/>
        </w:numPr>
        <w:spacing w:line="360" w:lineRule="auto"/>
        <w:rPr>
          <w:rFonts w:ascii="Arial" w:hAnsi="Arial"/>
          <w:iCs/>
          <w:sz w:val="22"/>
          <w:szCs w:val="22"/>
          <w:lang w:val="el-GR"/>
        </w:rPr>
      </w:pPr>
      <w:bookmarkStart w:id="483" w:name="_Toc160624278"/>
      <w:bookmarkStart w:id="484" w:name="_Toc160771318"/>
      <w:bookmarkStart w:id="485" w:name="_Toc326834206"/>
      <w:bookmarkStart w:id="486" w:name="_Toc340047060"/>
      <w:r w:rsidRPr="00840B17">
        <w:rPr>
          <w:rFonts w:ascii="Arial" w:hAnsi="Arial"/>
          <w:iCs/>
          <w:sz w:val="22"/>
          <w:szCs w:val="22"/>
          <w:lang w:val="el-GR"/>
        </w:rPr>
        <w:t>Παρεμβάσεις</w:t>
      </w:r>
      <w:bookmarkEnd w:id="483"/>
      <w:bookmarkEnd w:id="484"/>
      <w:bookmarkEnd w:id="485"/>
      <w:bookmarkEnd w:id="486"/>
    </w:p>
    <w:p w:rsidR="00806CA8" w:rsidRPr="00840B17" w:rsidRDefault="00806CA8" w:rsidP="00F00189">
      <w:pPr>
        <w:tabs>
          <w:tab w:val="left" w:pos="284"/>
        </w:tabs>
        <w:spacing w:line="360" w:lineRule="auto"/>
        <w:ind w:left="284" w:hanging="284"/>
        <w:jc w:val="both"/>
        <w:rPr>
          <w:rFonts w:ascii="Arial" w:hAnsi="Arial" w:cs="Arial"/>
          <w:sz w:val="22"/>
          <w:szCs w:val="22"/>
          <w:lang w:val="el-GR"/>
        </w:rPr>
      </w:pPr>
      <w:r w:rsidRPr="00840B17">
        <w:rPr>
          <w:rFonts w:ascii="Arial" w:hAnsi="Arial" w:cs="Arial"/>
          <w:sz w:val="22"/>
          <w:szCs w:val="22"/>
          <w:lang w:val="el-GR"/>
        </w:rPr>
        <w:t>α)</w:t>
      </w:r>
      <w:r w:rsidRPr="00840B17">
        <w:rPr>
          <w:rFonts w:ascii="Arial" w:hAnsi="Arial" w:cs="Arial"/>
          <w:sz w:val="22"/>
          <w:szCs w:val="22"/>
          <w:lang w:val="el-GR"/>
        </w:rPr>
        <w:tab/>
      </w:r>
      <w:r w:rsidRPr="00840B17">
        <w:rPr>
          <w:rFonts w:ascii="Arial" w:hAnsi="Arial" w:cs="Arial"/>
          <w:sz w:val="22"/>
          <w:szCs w:val="22"/>
          <w:u w:val="single"/>
          <w:lang w:val="el-GR"/>
        </w:rPr>
        <w:t>Εφαρμογή, παρακολούθηση και επιθεώρηση</w:t>
      </w:r>
    </w:p>
    <w:p w:rsidR="00806CA8" w:rsidRPr="00840B17" w:rsidRDefault="00806CA8" w:rsidP="00F00189">
      <w:pPr>
        <w:spacing w:line="360" w:lineRule="auto"/>
        <w:ind w:left="284"/>
        <w:jc w:val="both"/>
        <w:rPr>
          <w:rFonts w:ascii="Arial" w:hAnsi="Arial" w:cs="Arial"/>
          <w:sz w:val="22"/>
          <w:szCs w:val="22"/>
          <w:lang w:val="el-GR"/>
        </w:rPr>
      </w:pPr>
      <w:r w:rsidRPr="00840B17">
        <w:rPr>
          <w:rFonts w:ascii="Arial" w:hAnsi="Arial" w:cs="Arial"/>
          <w:sz w:val="22"/>
          <w:szCs w:val="22"/>
          <w:lang w:val="el-GR"/>
        </w:rPr>
        <w:t>Στην συγκεκριμένη κατηγορία ενεργειών δύναται να περιλαμβάνονται δράσεις ενίσχυσης των μηχανισμών υποστήριξης των φορέων υλοποίησης για την προετοιμασία, την παρακολούθηση και διαχείριση του Προγράμματος και των έργων που περιλαμβάνονται σ’ αυτό. Επίσης, περιλαμβάνονται δράσεις υποστήριξης της Επιτροπής Παρακολούθησης και του συστήματος διαχείρισης του Προγράμματος.</w:t>
      </w:r>
    </w:p>
    <w:p w:rsidR="00806CA8" w:rsidRPr="00840B17" w:rsidRDefault="00806CA8" w:rsidP="00F00189">
      <w:pPr>
        <w:spacing w:line="360" w:lineRule="auto"/>
        <w:ind w:left="284"/>
        <w:jc w:val="both"/>
        <w:rPr>
          <w:rFonts w:ascii="Arial" w:hAnsi="Arial" w:cs="Arial"/>
          <w:sz w:val="22"/>
          <w:szCs w:val="22"/>
          <w:lang w:val="el-GR"/>
        </w:rPr>
      </w:pPr>
    </w:p>
    <w:p w:rsidR="00806CA8" w:rsidRPr="00840B17" w:rsidRDefault="00806CA8" w:rsidP="00F00189">
      <w:pPr>
        <w:tabs>
          <w:tab w:val="left" w:pos="284"/>
        </w:tabs>
        <w:spacing w:line="360" w:lineRule="auto"/>
        <w:ind w:left="284" w:hanging="284"/>
        <w:jc w:val="both"/>
        <w:rPr>
          <w:rFonts w:ascii="Arial" w:hAnsi="Arial" w:cs="Arial"/>
          <w:sz w:val="22"/>
          <w:szCs w:val="22"/>
          <w:lang w:val="el-GR"/>
        </w:rPr>
      </w:pPr>
      <w:r w:rsidRPr="00840B17">
        <w:rPr>
          <w:rFonts w:ascii="Arial" w:hAnsi="Arial" w:cs="Arial"/>
          <w:sz w:val="22"/>
          <w:szCs w:val="22"/>
          <w:lang w:val="el-GR"/>
        </w:rPr>
        <w:t>β)</w:t>
      </w:r>
      <w:r w:rsidRPr="00840B17">
        <w:rPr>
          <w:rFonts w:ascii="Arial" w:hAnsi="Arial" w:cs="Arial"/>
          <w:sz w:val="22"/>
          <w:szCs w:val="22"/>
          <w:lang w:val="el-GR"/>
        </w:rPr>
        <w:tab/>
      </w:r>
      <w:r w:rsidRPr="00840B17">
        <w:rPr>
          <w:rFonts w:ascii="Arial" w:hAnsi="Arial" w:cs="Arial"/>
          <w:sz w:val="22"/>
          <w:szCs w:val="22"/>
          <w:u w:val="single"/>
          <w:lang w:val="el-GR"/>
        </w:rPr>
        <w:t>Μελέτες - Αξιολόγηση - Δημοσιότητα</w:t>
      </w:r>
    </w:p>
    <w:p w:rsidR="00806CA8" w:rsidRPr="00840B17" w:rsidRDefault="00806CA8" w:rsidP="00F00189">
      <w:pPr>
        <w:spacing w:line="360" w:lineRule="auto"/>
        <w:ind w:left="284"/>
        <w:jc w:val="both"/>
        <w:rPr>
          <w:rFonts w:ascii="Arial" w:hAnsi="Arial" w:cs="Arial"/>
          <w:sz w:val="22"/>
          <w:szCs w:val="22"/>
          <w:lang w:val="el-GR"/>
        </w:rPr>
      </w:pPr>
      <w:r w:rsidRPr="00840B17">
        <w:rPr>
          <w:rFonts w:ascii="Arial" w:hAnsi="Arial" w:cs="Arial"/>
          <w:sz w:val="22"/>
          <w:szCs w:val="22"/>
          <w:lang w:val="el-GR"/>
        </w:rPr>
        <w:t>Σε αυτή την κατηγορία ενεργειών περιλαμβάνονται δράσεις οι οποίες αναφέρονται κύρια σε μελέτες προσανατολισμού και εξειδίκευσης των δράσεων, μελέτες σκοπιμότητας και οικονομοτεχνικής ανάλυσης, καθώς και δράσεις δημοσιότητας του προγράμματος.</w:t>
      </w:r>
    </w:p>
    <w:p w:rsidR="00806CA8" w:rsidRPr="00840B17" w:rsidRDefault="00806CA8" w:rsidP="00F00189">
      <w:pPr>
        <w:spacing w:line="360" w:lineRule="auto"/>
        <w:ind w:left="284"/>
        <w:jc w:val="both"/>
        <w:rPr>
          <w:rFonts w:ascii="Arial" w:hAnsi="Arial" w:cs="Arial"/>
          <w:sz w:val="22"/>
          <w:szCs w:val="22"/>
          <w:lang w:val="el-GR"/>
        </w:rPr>
      </w:pPr>
      <w:r w:rsidRPr="00840B17">
        <w:rPr>
          <w:rFonts w:ascii="Arial" w:hAnsi="Arial" w:cs="Arial"/>
          <w:sz w:val="22"/>
          <w:szCs w:val="22"/>
          <w:lang w:val="el-GR"/>
        </w:rPr>
        <w:t>Επίσης περιλαμβάνονται μελέτες και δράσεις αξιολόγησης του Προγράμματος.</w:t>
      </w:r>
    </w:p>
    <w:p w:rsidR="00806CA8" w:rsidRPr="00840B17" w:rsidRDefault="00806CA8" w:rsidP="00F00189">
      <w:pPr>
        <w:pStyle w:val="Heading3"/>
        <w:numPr>
          <w:ilvl w:val="2"/>
          <w:numId w:val="104"/>
        </w:numPr>
        <w:spacing w:line="360" w:lineRule="auto"/>
        <w:rPr>
          <w:rFonts w:ascii="Arial" w:hAnsi="Arial"/>
          <w:iCs/>
          <w:sz w:val="22"/>
          <w:szCs w:val="22"/>
          <w:lang w:val="el-GR"/>
        </w:rPr>
      </w:pPr>
      <w:bookmarkStart w:id="487" w:name="_Toc157432454"/>
      <w:bookmarkStart w:id="488" w:name="_Toc160624279"/>
      <w:bookmarkStart w:id="489" w:name="_Toc160771319"/>
      <w:bookmarkStart w:id="490" w:name="_Toc326834207"/>
      <w:bookmarkStart w:id="491" w:name="_Toc340047061"/>
      <w:r w:rsidRPr="00840B17">
        <w:rPr>
          <w:rFonts w:ascii="Arial" w:hAnsi="Arial"/>
          <w:iCs/>
          <w:sz w:val="22"/>
          <w:szCs w:val="22"/>
          <w:lang w:val="el-GR"/>
        </w:rPr>
        <w:lastRenderedPageBreak/>
        <w:t>Χρηματοδοτική Βαρύτητα</w:t>
      </w:r>
      <w:bookmarkEnd w:id="487"/>
      <w:bookmarkEnd w:id="488"/>
      <w:bookmarkEnd w:id="489"/>
      <w:bookmarkEnd w:id="490"/>
      <w:bookmarkEnd w:id="491"/>
    </w:p>
    <w:p w:rsidR="00806CA8" w:rsidRPr="00840B17" w:rsidRDefault="00806CA8" w:rsidP="00F00189">
      <w:pPr>
        <w:spacing w:line="360" w:lineRule="auto"/>
        <w:jc w:val="both"/>
        <w:rPr>
          <w:rFonts w:ascii="Arial" w:hAnsi="Arial" w:cs="Arial"/>
          <w:sz w:val="22"/>
          <w:szCs w:val="22"/>
          <w:lang w:val="el-GR"/>
        </w:rPr>
      </w:pPr>
      <w:r w:rsidRPr="00840B17">
        <w:rPr>
          <w:rFonts w:ascii="Arial" w:hAnsi="Arial" w:cs="Arial"/>
          <w:sz w:val="22"/>
          <w:szCs w:val="22"/>
          <w:lang w:val="el-GR"/>
        </w:rPr>
        <w:t xml:space="preserve">Η χρηματοδοτική βαρύτητα του Άξονα Προτεραιότητας φθάνει στο </w:t>
      </w:r>
      <w:r w:rsidR="00F71439">
        <w:rPr>
          <w:rFonts w:ascii="Arial" w:hAnsi="Arial" w:cs="Arial"/>
          <w:sz w:val="22"/>
          <w:szCs w:val="22"/>
          <w:lang w:val="el-GR"/>
        </w:rPr>
        <w:t>4</w:t>
      </w:r>
      <w:r w:rsidRPr="00F71439">
        <w:rPr>
          <w:rFonts w:ascii="Arial" w:hAnsi="Arial" w:cs="Arial"/>
          <w:sz w:val="22"/>
          <w:szCs w:val="22"/>
          <w:lang w:val="el-GR"/>
        </w:rPr>
        <w:t>%</w:t>
      </w:r>
      <w:r w:rsidRPr="00840B17">
        <w:rPr>
          <w:rFonts w:ascii="Arial" w:hAnsi="Arial" w:cs="Arial"/>
          <w:sz w:val="22"/>
          <w:szCs w:val="22"/>
          <w:lang w:val="el-GR"/>
        </w:rPr>
        <w:t xml:space="preserve"> του συνολικού προϋπολογισμού Κοινοτικής Συνδρομής του Προγράμματος.</w:t>
      </w:r>
    </w:p>
    <w:p w:rsidR="00806CA8" w:rsidRPr="00840B17" w:rsidRDefault="00806CA8" w:rsidP="00F00189">
      <w:pPr>
        <w:spacing w:line="360" w:lineRule="auto"/>
        <w:jc w:val="both"/>
        <w:rPr>
          <w:rFonts w:ascii="Arial" w:hAnsi="Arial" w:cs="Arial"/>
          <w:sz w:val="22"/>
          <w:szCs w:val="22"/>
          <w:lang w:val="el-GR"/>
        </w:rPr>
      </w:pPr>
    </w:p>
    <w:p w:rsidR="00806CA8" w:rsidRPr="00840B17" w:rsidRDefault="00806CA8" w:rsidP="00F00189">
      <w:pPr>
        <w:spacing w:line="360" w:lineRule="auto"/>
        <w:jc w:val="both"/>
        <w:rPr>
          <w:rFonts w:ascii="Arial" w:hAnsi="Arial" w:cs="Arial"/>
          <w:b/>
          <w:sz w:val="22"/>
          <w:szCs w:val="22"/>
          <w:lang w:val="el-GR"/>
        </w:rPr>
      </w:pPr>
      <w:r w:rsidRPr="00840B17">
        <w:rPr>
          <w:rFonts w:ascii="Arial" w:hAnsi="Arial" w:cs="Arial"/>
          <w:b/>
          <w:sz w:val="22"/>
          <w:szCs w:val="22"/>
          <w:lang w:val="el-GR"/>
        </w:rPr>
        <w:t xml:space="preserve">Δικαιούχοι </w:t>
      </w:r>
    </w:p>
    <w:p w:rsidR="00806CA8" w:rsidRPr="00840B17" w:rsidRDefault="00806CA8" w:rsidP="00F00189">
      <w:pPr>
        <w:spacing w:line="360" w:lineRule="auto"/>
        <w:jc w:val="both"/>
        <w:rPr>
          <w:rFonts w:ascii="Arial" w:hAnsi="Arial" w:cs="Arial"/>
          <w:sz w:val="22"/>
          <w:szCs w:val="22"/>
          <w:lang w:val="el-GR"/>
        </w:rPr>
      </w:pPr>
      <w:r w:rsidRPr="00840B17">
        <w:rPr>
          <w:rFonts w:ascii="Arial" w:hAnsi="Arial" w:cs="Arial"/>
          <w:sz w:val="22"/>
          <w:szCs w:val="22"/>
          <w:lang w:val="el-GR"/>
        </w:rPr>
        <w:t>Δικαιούχοι των έργων / δράσεων της Τεχνικής Βοήθειας είναι οι συμμετέχοντες φορείς στο σύστημα διοίκησης και διαχείρισης του Επιχειρησιακού Προγράμματος, ενώ μέσω αυτών δύναται να ωφεληθούν και οι φορείς υλοποίησης έργων του Προγράμματος.</w:t>
      </w:r>
    </w:p>
    <w:p w:rsidR="00806CA8" w:rsidRPr="00840B17" w:rsidRDefault="00806CA8" w:rsidP="00F00189">
      <w:pPr>
        <w:spacing w:line="360" w:lineRule="auto"/>
        <w:jc w:val="both"/>
        <w:rPr>
          <w:rFonts w:ascii="Arial" w:hAnsi="Arial" w:cs="Arial"/>
          <w:sz w:val="22"/>
          <w:szCs w:val="22"/>
          <w:lang w:val="el-GR"/>
        </w:rPr>
      </w:pPr>
    </w:p>
    <w:p w:rsidR="00407099" w:rsidRDefault="00407099" w:rsidP="00F00189">
      <w:pPr>
        <w:pStyle w:val="BodyText2"/>
        <w:spacing w:line="360" w:lineRule="auto"/>
        <w:jc w:val="both"/>
        <w:rPr>
          <w:rFonts w:ascii="Arial" w:hAnsi="Arial" w:cs="Arial"/>
          <w:sz w:val="22"/>
          <w:szCs w:val="22"/>
          <w:lang w:val="el-GR"/>
        </w:rPr>
      </w:pPr>
    </w:p>
    <w:p w:rsidR="00B15012" w:rsidRDefault="00B15012" w:rsidP="00F00189">
      <w:pPr>
        <w:spacing w:line="360" w:lineRule="auto"/>
        <w:jc w:val="both"/>
        <w:rPr>
          <w:rFonts w:ascii="Arial" w:hAnsi="Arial" w:cs="Arial"/>
          <w:lang w:val="el-GR"/>
        </w:rPr>
      </w:pPr>
    </w:p>
    <w:p w:rsidR="00B15012" w:rsidRPr="00B15012" w:rsidRDefault="00B15012" w:rsidP="00B15012">
      <w:pPr>
        <w:rPr>
          <w:rFonts w:ascii="Arial" w:hAnsi="Arial" w:cs="Arial"/>
          <w:lang w:val="el-GR"/>
        </w:rPr>
      </w:pPr>
    </w:p>
    <w:p w:rsidR="00B15012" w:rsidRPr="00B15012" w:rsidRDefault="00B15012" w:rsidP="00B15012">
      <w:pPr>
        <w:rPr>
          <w:rFonts w:ascii="Arial" w:hAnsi="Arial" w:cs="Arial"/>
          <w:lang w:val="el-GR"/>
        </w:rPr>
      </w:pPr>
    </w:p>
    <w:p w:rsidR="00B15012" w:rsidRPr="00B15012" w:rsidRDefault="00B15012" w:rsidP="00B15012">
      <w:pPr>
        <w:rPr>
          <w:rFonts w:ascii="Arial" w:hAnsi="Arial" w:cs="Arial"/>
          <w:lang w:val="el-GR"/>
        </w:rPr>
      </w:pPr>
    </w:p>
    <w:p w:rsidR="00B15012" w:rsidRPr="00B15012" w:rsidRDefault="00B15012" w:rsidP="00B15012">
      <w:pPr>
        <w:rPr>
          <w:rFonts w:ascii="Arial" w:hAnsi="Arial" w:cs="Arial"/>
          <w:lang w:val="el-GR"/>
        </w:rPr>
      </w:pPr>
    </w:p>
    <w:p w:rsidR="00B15012" w:rsidRPr="00B15012" w:rsidRDefault="00B15012" w:rsidP="00B15012">
      <w:pPr>
        <w:rPr>
          <w:rFonts w:ascii="Arial" w:hAnsi="Arial" w:cs="Arial"/>
          <w:lang w:val="el-GR"/>
        </w:rPr>
      </w:pPr>
    </w:p>
    <w:p w:rsidR="00B15012" w:rsidRPr="00B15012" w:rsidRDefault="00B15012" w:rsidP="00B15012">
      <w:pPr>
        <w:rPr>
          <w:rFonts w:ascii="Arial" w:hAnsi="Arial" w:cs="Arial"/>
          <w:lang w:val="el-GR"/>
        </w:rPr>
      </w:pPr>
    </w:p>
    <w:p w:rsidR="00B15012" w:rsidRPr="00B15012" w:rsidRDefault="00B15012" w:rsidP="00B15012">
      <w:pPr>
        <w:rPr>
          <w:rFonts w:ascii="Arial" w:hAnsi="Arial" w:cs="Arial"/>
          <w:lang w:val="el-GR"/>
        </w:rPr>
      </w:pPr>
    </w:p>
    <w:p w:rsidR="00B15012" w:rsidRPr="00B15012" w:rsidRDefault="00B15012" w:rsidP="00B15012">
      <w:pPr>
        <w:rPr>
          <w:rFonts w:ascii="Arial" w:hAnsi="Arial" w:cs="Arial"/>
          <w:lang w:val="el-GR"/>
        </w:rPr>
      </w:pPr>
    </w:p>
    <w:p w:rsidR="00B15012" w:rsidRPr="00B15012" w:rsidRDefault="00B15012" w:rsidP="00B15012">
      <w:pPr>
        <w:rPr>
          <w:rFonts w:ascii="Arial" w:hAnsi="Arial" w:cs="Arial"/>
          <w:lang w:val="el-GR"/>
        </w:rPr>
      </w:pPr>
    </w:p>
    <w:p w:rsidR="00B15012" w:rsidRPr="00B15012" w:rsidRDefault="00B15012" w:rsidP="00B15012">
      <w:pPr>
        <w:rPr>
          <w:rFonts w:ascii="Arial" w:hAnsi="Arial" w:cs="Arial"/>
          <w:lang w:val="el-GR"/>
        </w:rPr>
      </w:pPr>
    </w:p>
    <w:p w:rsidR="00B15012" w:rsidRPr="00B15012" w:rsidRDefault="00B15012" w:rsidP="00B15012">
      <w:pPr>
        <w:rPr>
          <w:rFonts w:ascii="Arial" w:hAnsi="Arial" w:cs="Arial"/>
          <w:lang w:val="el-GR"/>
        </w:rPr>
      </w:pPr>
    </w:p>
    <w:p w:rsidR="00B15012" w:rsidRPr="00B15012" w:rsidRDefault="00B15012" w:rsidP="00B15012">
      <w:pPr>
        <w:rPr>
          <w:rFonts w:ascii="Arial" w:hAnsi="Arial" w:cs="Arial"/>
          <w:lang w:val="el-GR"/>
        </w:rPr>
      </w:pPr>
    </w:p>
    <w:p w:rsidR="00B15012" w:rsidRPr="00B15012" w:rsidRDefault="00B15012" w:rsidP="00B15012">
      <w:pPr>
        <w:rPr>
          <w:rFonts w:ascii="Arial" w:hAnsi="Arial" w:cs="Arial"/>
          <w:lang w:val="el-GR"/>
        </w:rPr>
      </w:pPr>
    </w:p>
    <w:p w:rsidR="00B15012" w:rsidRPr="00B15012" w:rsidRDefault="00B15012" w:rsidP="00B15012">
      <w:pPr>
        <w:rPr>
          <w:rFonts w:ascii="Arial" w:hAnsi="Arial" w:cs="Arial"/>
          <w:lang w:val="el-GR"/>
        </w:rPr>
      </w:pPr>
    </w:p>
    <w:p w:rsidR="00B15012" w:rsidRPr="00B15012" w:rsidRDefault="00B15012" w:rsidP="00B15012">
      <w:pPr>
        <w:rPr>
          <w:rFonts w:ascii="Arial" w:hAnsi="Arial" w:cs="Arial"/>
          <w:lang w:val="el-GR"/>
        </w:rPr>
      </w:pPr>
    </w:p>
    <w:p w:rsidR="00B15012" w:rsidRPr="00B15012" w:rsidRDefault="00B15012" w:rsidP="00B15012">
      <w:pPr>
        <w:rPr>
          <w:rFonts w:ascii="Arial" w:hAnsi="Arial" w:cs="Arial"/>
          <w:lang w:val="el-GR"/>
        </w:rPr>
      </w:pPr>
    </w:p>
    <w:p w:rsidR="00B15012" w:rsidRPr="00B15012" w:rsidRDefault="00B15012" w:rsidP="00B15012">
      <w:pPr>
        <w:rPr>
          <w:rFonts w:ascii="Arial" w:hAnsi="Arial" w:cs="Arial"/>
          <w:lang w:val="el-GR"/>
        </w:rPr>
      </w:pPr>
    </w:p>
    <w:p w:rsidR="00B15012" w:rsidRPr="00B15012" w:rsidRDefault="00B15012" w:rsidP="00B15012">
      <w:pPr>
        <w:rPr>
          <w:rFonts w:ascii="Arial" w:hAnsi="Arial" w:cs="Arial"/>
          <w:lang w:val="el-GR"/>
        </w:rPr>
      </w:pPr>
    </w:p>
    <w:p w:rsidR="00B15012" w:rsidRPr="00B15012" w:rsidRDefault="00B15012" w:rsidP="00B15012">
      <w:pPr>
        <w:rPr>
          <w:rFonts w:ascii="Arial" w:hAnsi="Arial" w:cs="Arial"/>
          <w:lang w:val="el-GR"/>
        </w:rPr>
      </w:pPr>
    </w:p>
    <w:p w:rsidR="00B15012" w:rsidRPr="00B15012" w:rsidRDefault="00B15012" w:rsidP="00B15012">
      <w:pPr>
        <w:rPr>
          <w:rFonts w:ascii="Arial" w:hAnsi="Arial" w:cs="Arial"/>
          <w:lang w:val="el-GR"/>
        </w:rPr>
      </w:pPr>
    </w:p>
    <w:p w:rsidR="00B15012" w:rsidRPr="00B15012" w:rsidRDefault="00B15012" w:rsidP="00B15012">
      <w:pPr>
        <w:rPr>
          <w:rFonts w:ascii="Arial" w:hAnsi="Arial" w:cs="Arial"/>
          <w:lang w:val="el-GR"/>
        </w:rPr>
      </w:pPr>
    </w:p>
    <w:p w:rsidR="00B15012" w:rsidRPr="00B15012" w:rsidRDefault="00B15012" w:rsidP="00B15012">
      <w:pPr>
        <w:rPr>
          <w:rFonts w:ascii="Arial" w:hAnsi="Arial" w:cs="Arial"/>
          <w:lang w:val="el-GR"/>
        </w:rPr>
      </w:pPr>
    </w:p>
    <w:p w:rsidR="00B15012" w:rsidRPr="00B15012" w:rsidRDefault="00B15012" w:rsidP="00B15012">
      <w:pPr>
        <w:rPr>
          <w:rFonts w:ascii="Arial" w:hAnsi="Arial" w:cs="Arial"/>
          <w:lang w:val="el-GR"/>
        </w:rPr>
      </w:pPr>
    </w:p>
    <w:p w:rsidR="00B15012" w:rsidRPr="00B15012" w:rsidRDefault="00B15012" w:rsidP="00B15012">
      <w:pPr>
        <w:rPr>
          <w:rFonts w:ascii="Arial" w:hAnsi="Arial" w:cs="Arial"/>
          <w:lang w:val="el-GR"/>
        </w:rPr>
      </w:pPr>
    </w:p>
    <w:p w:rsidR="00B15012" w:rsidRPr="00B15012" w:rsidRDefault="00B15012" w:rsidP="00B15012">
      <w:pPr>
        <w:rPr>
          <w:rFonts w:ascii="Arial" w:hAnsi="Arial" w:cs="Arial"/>
          <w:lang w:val="el-GR"/>
        </w:rPr>
      </w:pPr>
    </w:p>
    <w:p w:rsidR="00B15012" w:rsidRPr="00B15012" w:rsidRDefault="00B15012" w:rsidP="00B15012">
      <w:pPr>
        <w:rPr>
          <w:rFonts w:ascii="Arial" w:hAnsi="Arial" w:cs="Arial"/>
          <w:lang w:val="el-GR"/>
        </w:rPr>
      </w:pPr>
    </w:p>
    <w:p w:rsidR="00B15012" w:rsidRPr="00B15012" w:rsidRDefault="00B15012" w:rsidP="00B15012">
      <w:pPr>
        <w:rPr>
          <w:rFonts w:ascii="Arial" w:hAnsi="Arial" w:cs="Arial"/>
          <w:lang w:val="el-GR"/>
        </w:rPr>
      </w:pPr>
    </w:p>
    <w:p w:rsidR="00B15012" w:rsidRPr="00B15012" w:rsidRDefault="00B15012" w:rsidP="00B15012">
      <w:pPr>
        <w:rPr>
          <w:rFonts w:ascii="Arial" w:hAnsi="Arial" w:cs="Arial"/>
          <w:lang w:val="el-GR"/>
        </w:rPr>
      </w:pPr>
    </w:p>
    <w:p w:rsidR="00B15012" w:rsidRPr="00B15012" w:rsidRDefault="00B15012" w:rsidP="00B15012">
      <w:pPr>
        <w:rPr>
          <w:rFonts w:ascii="Arial" w:hAnsi="Arial" w:cs="Arial"/>
          <w:lang w:val="el-GR"/>
        </w:rPr>
      </w:pPr>
    </w:p>
    <w:p w:rsidR="00B15012" w:rsidRPr="00B15012" w:rsidRDefault="00B15012" w:rsidP="00B15012">
      <w:pPr>
        <w:rPr>
          <w:rFonts w:ascii="Arial" w:hAnsi="Arial" w:cs="Arial"/>
          <w:lang w:val="el-GR"/>
        </w:rPr>
      </w:pPr>
    </w:p>
    <w:p w:rsidR="00B15012" w:rsidRPr="00B15012" w:rsidRDefault="00B15012" w:rsidP="00B15012">
      <w:pPr>
        <w:rPr>
          <w:rFonts w:ascii="Arial" w:hAnsi="Arial" w:cs="Arial"/>
          <w:lang w:val="el-GR"/>
        </w:rPr>
      </w:pPr>
    </w:p>
    <w:p w:rsidR="00B15012" w:rsidRPr="00B15012" w:rsidRDefault="00B15012" w:rsidP="00B15012">
      <w:pPr>
        <w:rPr>
          <w:rFonts w:ascii="Arial" w:hAnsi="Arial" w:cs="Arial"/>
          <w:lang w:val="el-GR"/>
        </w:rPr>
      </w:pPr>
    </w:p>
    <w:p w:rsidR="00806CA8" w:rsidRPr="00B15012" w:rsidRDefault="00806CA8" w:rsidP="00B15012">
      <w:pPr>
        <w:rPr>
          <w:rFonts w:ascii="Arial" w:hAnsi="Arial" w:cs="Arial"/>
          <w:lang w:val="el-GR"/>
        </w:rPr>
        <w:sectPr w:rsidR="00806CA8" w:rsidRPr="00B15012">
          <w:pgSz w:w="11906" w:h="16838"/>
          <w:pgMar w:top="1440" w:right="1797" w:bottom="1440" w:left="1797" w:header="720" w:footer="720" w:gutter="0"/>
          <w:cols w:space="720"/>
          <w:docGrid w:linePitch="360"/>
        </w:sectPr>
      </w:pPr>
    </w:p>
    <w:p w:rsidR="00806CA8" w:rsidRPr="00840B17" w:rsidRDefault="00806CA8">
      <w:pPr>
        <w:spacing w:line="360" w:lineRule="auto"/>
        <w:jc w:val="both"/>
        <w:rPr>
          <w:rFonts w:ascii="Arial" w:hAnsi="Arial" w:cs="Arial"/>
          <w:sz w:val="2"/>
          <w:szCs w:val="2"/>
          <w:lang w:val="el-GR"/>
        </w:rPr>
      </w:pPr>
    </w:p>
    <w:p w:rsidR="00806CA8" w:rsidRPr="00840B17" w:rsidRDefault="00806CA8" w:rsidP="004D7323">
      <w:pPr>
        <w:pStyle w:val="Heading1"/>
        <w:pageBreakBefore w:val="0"/>
        <w:numPr>
          <w:ilvl w:val="0"/>
          <w:numId w:val="0"/>
        </w:numPr>
        <w:pBdr>
          <w:top w:val="single" w:sz="4" w:space="0" w:color="auto"/>
          <w:left w:val="single" w:sz="4" w:space="4" w:color="auto"/>
          <w:bottom w:val="single" w:sz="4" w:space="1" w:color="auto"/>
          <w:right w:val="single" w:sz="4" w:space="4" w:color="auto"/>
        </w:pBdr>
        <w:shd w:val="clear" w:color="auto" w:fill="E0E0E0"/>
        <w:spacing w:after="0" w:line="360" w:lineRule="auto"/>
        <w:rPr>
          <w:rFonts w:ascii="Arial" w:hAnsi="Arial"/>
          <w:i/>
          <w:shadow w:val="0"/>
          <w:szCs w:val="28"/>
          <w:lang w:val="el-GR"/>
        </w:rPr>
      </w:pPr>
      <w:bookmarkStart w:id="492" w:name="_Toc160624281"/>
      <w:bookmarkStart w:id="493" w:name="_Toc160771321"/>
      <w:bookmarkStart w:id="494" w:name="_Toc326834208"/>
      <w:bookmarkStart w:id="495" w:name="_Toc340047062"/>
      <w:r w:rsidRPr="00840B17">
        <w:rPr>
          <w:rFonts w:ascii="Arial" w:hAnsi="Arial"/>
          <w:shadow w:val="0"/>
          <w:szCs w:val="28"/>
          <w:lang w:val="el-GR"/>
        </w:rPr>
        <w:t>κεφαλαιο 5: πινακεσ χρηματοδοτησης</w:t>
      </w:r>
      <w:bookmarkEnd w:id="492"/>
      <w:bookmarkEnd w:id="493"/>
      <w:bookmarkEnd w:id="494"/>
      <w:bookmarkEnd w:id="495"/>
    </w:p>
    <w:tbl>
      <w:tblPr>
        <w:tblW w:w="14993" w:type="dxa"/>
        <w:tblInd w:w="93" w:type="dxa"/>
        <w:tblLayout w:type="fixed"/>
        <w:tblLook w:val="0000"/>
      </w:tblPr>
      <w:tblGrid>
        <w:gridCol w:w="3165"/>
        <w:gridCol w:w="1260"/>
        <w:gridCol w:w="1260"/>
        <w:gridCol w:w="1620"/>
        <w:gridCol w:w="1620"/>
        <w:gridCol w:w="1710"/>
        <w:gridCol w:w="1608"/>
        <w:gridCol w:w="1260"/>
        <w:gridCol w:w="1490"/>
      </w:tblGrid>
      <w:tr w:rsidR="00806CA8" w:rsidRPr="008C202D">
        <w:trPr>
          <w:trHeight w:val="255"/>
        </w:trPr>
        <w:tc>
          <w:tcPr>
            <w:tcW w:w="14993" w:type="dxa"/>
            <w:gridSpan w:val="9"/>
            <w:tcBorders>
              <w:top w:val="nil"/>
              <w:left w:val="nil"/>
              <w:bottom w:val="nil"/>
              <w:right w:val="nil"/>
            </w:tcBorders>
            <w:noWrap/>
            <w:vAlign w:val="bottom"/>
          </w:tcPr>
          <w:p w:rsidR="004D7323" w:rsidRPr="004D7323" w:rsidRDefault="004D7323" w:rsidP="004D7323">
            <w:pPr>
              <w:pStyle w:val="Heading2"/>
              <w:numPr>
                <w:ilvl w:val="0"/>
                <w:numId w:val="0"/>
              </w:numPr>
              <w:ind w:left="-3"/>
              <w:jc w:val="left"/>
              <w:rPr>
                <w:lang w:val="el-GR" w:eastAsia="el-GR"/>
              </w:rPr>
            </w:pPr>
            <w:bookmarkStart w:id="496" w:name="_Toc158722065"/>
            <w:bookmarkStart w:id="497" w:name="_Toc160624282"/>
            <w:bookmarkStart w:id="498" w:name="_Toc160771322"/>
            <w:bookmarkStart w:id="499" w:name="_Toc326834209"/>
            <w:bookmarkStart w:id="500" w:name="_Toc340047063"/>
            <w:r>
              <w:rPr>
                <w:rFonts w:ascii="Arial" w:hAnsi="Arial"/>
                <w:u w:val="none"/>
                <w:lang w:val="el-GR"/>
              </w:rPr>
              <w:t>5</w:t>
            </w:r>
            <w:r w:rsidR="00806CA8" w:rsidRPr="00840B17">
              <w:rPr>
                <w:rFonts w:ascii="Arial" w:hAnsi="Arial"/>
                <w:u w:val="none"/>
                <w:lang w:val="el-GR"/>
              </w:rPr>
              <w:t>.1</w:t>
            </w:r>
            <w:r>
              <w:rPr>
                <w:rFonts w:ascii="Arial" w:hAnsi="Arial"/>
                <w:u w:val="none"/>
                <w:lang w:val="el-GR"/>
              </w:rPr>
              <w:t xml:space="preserve"> Κ</w:t>
            </w:r>
            <w:r w:rsidR="00806CA8" w:rsidRPr="00840B17">
              <w:rPr>
                <w:rFonts w:ascii="Arial" w:hAnsi="Arial"/>
                <w:u w:val="none"/>
                <w:lang w:val="el-GR"/>
              </w:rPr>
              <w:t>ΑΤΑΝΟΜΗ ΧΡΗΜΑΤΟΔΟΤΗΣΗΣ ΚΑΤΑ ΠΗΓΗ ΚΑΙ ΑΞΟΝΑ ΠΡΟΤΕΡΑΙΟΤΗΤΑΣ</w:t>
            </w:r>
            <w:bookmarkEnd w:id="496"/>
            <w:bookmarkEnd w:id="497"/>
            <w:bookmarkEnd w:id="498"/>
            <w:bookmarkEnd w:id="499"/>
            <w:bookmarkEnd w:id="500"/>
          </w:p>
        </w:tc>
      </w:tr>
      <w:tr w:rsidR="00806CA8" w:rsidRPr="00840B17" w:rsidTr="006744E5">
        <w:trPr>
          <w:cantSplit/>
          <w:trHeight w:val="270"/>
        </w:trPr>
        <w:tc>
          <w:tcPr>
            <w:tcW w:w="3165" w:type="dxa"/>
            <w:vMerge w:val="restart"/>
            <w:tcBorders>
              <w:top w:val="double" w:sz="6" w:space="0" w:color="auto"/>
              <w:left w:val="double" w:sz="6" w:space="0" w:color="auto"/>
              <w:bottom w:val="single" w:sz="4" w:space="0" w:color="auto"/>
              <w:right w:val="single" w:sz="4" w:space="0" w:color="auto"/>
            </w:tcBorders>
            <w:noWrap/>
            <w:vAlign w:val="bottom"/>
          </w:tcPr>
          <w:p w:rsidR="00806CA8" w:rsidRPr="00840B17" w:rsidRDefault="00806CA8">
            <w:pPr>
              <w:jc w:val="center"/>
              <w:rPr>
                <w:rFonts w:ascii="Arial" w:hAnsi="Arial" w:cs="Arial"/>
                <w:bCs/>
                <w:sz w:val="18"/>
                <w:szCs w:val="18"/>
                <w:lang w:val="el-GR"/>
              </w:rPr>
            </w:pPr>
            <w:r w:rsidRPr="00840B17">
              <w:rPr>
                <w:rFonts w:ascii="Arial" w:hAnsi="Arial" w:cs="Arial"/>
                <w:bCs/>
                <w:sz w:val="18"/>
                <w:szCs w:val="18"/>
              </w:rPr>
              <w:t> </w:t>
            </w:r>
          </w:p>
        </w:tc>
        <w:tc>
          <w:tcPr>
            <w:tcW w:w="1260" w:type="dxa"/>
            <w:vMerge w:val="restart"/>
            <w:tcBorders>
              <w:top w:val="double" w:sz="6" w:space="0" w:color="auto"/>
              <w:left w:val="single" w:sz="4" w:space="0" w:color="auto"/>
              <w:bottom w:val="single" w:sz="4" w:space="0" w:color="auto"/>
              <w:right w:val="single" w:sz="4" w:space="0" w:color="auto"/>
            </w:tcBorders>
            <w:vAlign w:val="center"/>
          </w:tcPr>
          <w:p w:rsidR="00407099" w:rsidRDefault="00407099">
            <w:pPr>
              <w:jc w:val="center"/>
              <w:rPr>
                <w:rFonts w:ascii="Arial" w:hAnsi="Arial" w:cs="Arial"/>
                <w:b/>
                <w:sz w:val="18"/>
                <w:szCs w:val="18"/>
                <w:lang w:val="el-GR"/>
              </w:rPr>
            </w:pPr>
          </w:p>
          <w:p w:rsidR="00143481" w:rsidRPr="0060112E" w:rsidRDefault="00143481">
            <w:pPr>
              <w:jc w:val="center"/>
              <w:rPr>
                <w:rFonts w:ascii="Arial" w:hAnsi="Arial" w:cs="Arial"/>
                <w:b/>
                <w:sz w:val="18"/>
                <w:szCs w:val="18"/>
                <w:lang w:val="el-GR"/>
              </w:rPr>
            </w:pPr>
          </w:p>
          <w:p w:rsidR="00806CA8" w:rsidRPr="00840B17" w:rsidRDefault="00806CA8">
            <w:pPr>
              <w:jc w:val="center"/>
              <w:rPr>
                <w:rFonts w:ascii="Arial" w:hAnsi="Arial" w:cs="Arial"/>
                <w:b/>
                <w:sz w:val="18"/>
                <w:szCs w:val="18"/>
                <w:lang w:val="el-GR"/>
              </w:rPr>
            </w:pPr>
            <w:r w:rsidRPr="00840B17">
              <w:rPr>
                <w:rFonts w:ascii="Arial" w:hAnsi="Arial" w:cs="Arial"/>
                <w:b/>
                <w:sz w:val="18"/>
                <w:szCs w:val="18"/>
                <w:lang w:val="el-GR"/>
              </w:rPr>
              <w:t>Κοινοτική Συμμετοχή        (α)</w:t>
            </w:r>
          </w:p>
        </w:tc>
        <w:tc>
          <w:tcPr>
            <w:tcW w:w="1260" w:type="dxa"/>
            <w:vMerge w:val="restart"/>
            <w:tcBorders>
              <w:top w:val="double" w:sz="6" w:space="0" w:color="auto"/>
              <w:left w:val="single" w:sz="4" w:space="0" w:color="auto"/>
              <w:bottom w:val="single" w:sz="4" w:space="0" w:color="auto"/>
              <w:right w:val="single" w:sz="4" w:space="0" w:color="auto"/>
            </w:tcBorders>
            <w:vAlign w:val="center"/>
          </w:tcPr>
          <w:p w:rsidR="00407099" w:rsidRDefault="00407099">
            <w:pPr>
              <w:jc w:val="center"/>
              <w:rPr>
                <w:rFonts w:ascii="Arial" w:hAnsi="Arial" w:cs="Arial"/>
                <w:b/>
                <w:sz w:val="18"/>
                <w:szCs w:val="18"/>
                <w:lang w:val="el-GR"/>
              </w:rPr>
            </w:pPr>
          </w:p>
          <w:p w:rsidR="00143481" w:rsidRPr="0060112E" w:rsidRDefault="00143481">
            <w:pPr>
              <w:jc w:val="center"/>
              <w:rPr>
                <w:rFonts w:ascii="Arial" w:hAnsi="Arial" w:cs="Arial"/>
                <w:b/>
                <w:sz w:val="18"/>
                <w:szCs w:val="18"/>
                <w:lang w:val="el-GR"/>
              </w:rPr>
            </w:pPr>
          </w:p>
          <w:p w:rsidR="00806CA8" w:rsidRPr="00840B17" w:rsidRDefault="00806CA8">
            <w:pPr>
              <w:jc w:val="center"/>
              <w:rPr>
                <w:rFonts w:ascii="Arial" w:hAnsi="Arial" w:cs="Arial"/>
                <w:b/>
                <w:sz w:val="18"/>
                <w:szCs w:val="18"/>
                <w:lang w:val="el-GR"/>
              </w:rPr>
            </w:pPr>
            <w:r w:rsidRPr="00840B17">
              <w:rPr>
                <w:rFonts w:ascii="Arial" w:hAnsi="Arial" w:cs="Arial"/>
                <w:b/>
                <w:sz w:val="18"/>
                <w:szCs w:val="18"/>
                <w:lang w:val="el-GR"/>
              </w:rPr>
              <w:t>Εθνική Συμμετοχή     (β)=(γ)+(δ)</w:t>
            </w:r>
          </w:p>
        </w:tc>
        <w:tc>
          <w:tcPr>
            <w:tcW w:w="3240" w:type="dxa"/>
            <w:gridSpan w:val="2"/>
            <w:tcBorders>
              <w:top w:val="double" w:sz="6" w:space="0" w:color="auto"/>
              <w:left w:val="nil"/>
              <w:bottom w:val="single" w:sz="4" w:space="0" w:color="auto"/>
              <w:right w:val="single" w:sz="4" w:space="0" w:color="auto"/>
            </w:tcBorders>
            <w:vAlign w:val="bottom"/>
          </w:tcPr>
          <w:p w:rsidR="00806CA8" w:rsidRPr="00840B17" w:rsidRDefault="00806CA8">
            <w:pPr>
              <w:jc w:val="center"/>
              <w:rPr>
                <w:rFonts w:ascii="Arial" w:hAnsi="Arial" w:cs="Arial"/>
                <w:b/>
                <w:sz w:val="18"/>
                <w:szCs w:val="18"/>
                <w:lang w:val="el-GR"/>
              </w:rPr>
            </w:pPr>
            <w:r w:rsidRPr="00840B17">
              <w:rPr>
                <w:rFonts w:ascii="Arial" w:hAnsi="Arial" w:cs="Arial"/>
                <w:b/>
                <w:sz w:val="18"/>
                <w:szCs w:val="18"/>
                <w:lang w:val="el-GR"/>
              </w:rPr>
              <w:t>Ενδεικτική Κατανομή Εθνικής Συμμετοχής</w:t>
            </w:r>
          </w:p>
        </w:tc>
        <w:tc>
          <w:tcPr>
            <w:tcW w:w="1710" w:type="dxa"/>
            <w:vMerge w:val="restart"/>
            <w:tcBorders>
              <w:top w:val="double" w:sz="6" w:space="0" w:color="auto"/>
              <w:left w:val="single" w:sz="4" w:space="0" w:color="auto"/>
              <w:bottom w:val="single" w:sz="4" w:space="0" w:color="auto"/>
              <w:right w:val="single" w:sz="4" w:space="0" w:color="auto"/>
            </w:tcBorders>
            <w:vAlign w:val="center"/>
          </w:tcPr>
          <w:p w:rsidR="00407099" w:rsidRDefault="00407099">
            <w:pPr>
              <w:jc w:val="center"/>
              <w:rPr>
                <w:rFonts w:ascii="Arial" w:hAnsi="Arial" w:cs="Arial"/>
                <w:b/>
                <w:sz w:val="18"/>
                <w:szCs w:val="18"/>
                <w:lang w:val="el-GR"/>
              </w:rPr>
            </w:pPr>
          </w:p>
          <w:p w:rsidR="00407099" w:rsidRDefault="00407099">
            <w:pPr>
              <w:jc w:val="center"/>
              <w:rPr>
                <w:rFonts w:ascii="Arial" w:hAnsi="Arial" w:cs="Arial"/>
                <w:b/>
                <w:sz w:val="18"/>
                <w:szCs w:val="18"/>
                <w:lang w:val="el-GR"/>
              </w:rPr>
            </w:pPr>
          </w:p>
          <w:p w:rsidR="00806CA8" w:rsidRPr="00840B17" w:rsidRDefault="00806CA8">
            <w:pPr>
              <w:jc w:val="center"/>
              <w:rPr>
                <w:rFonts w:ascii="Arial" w:hAnsi="Arial" w:cs="Arial"/>
                <w:b/>
                <w:sz w:val="18"/>
                <w:szCs w:val="18"/>
                <w:lang w:val="el-GR"/>
              </w:rPr>
            </w:pPr>
            <w:r w:rsidRPr="00840B17">
              <w:rPr>
                <w:rFonts w:ascii="Arial" w:hAnsi="Arial" w:cs="Arial"/>
                <w:b/>
                <w:sz w:val="18"/>
                <w:szCs w:val="18"/>
                <w:lang w:val="el-GR"/>
              </w:rPr>
              <w:t>Συνολική Χρηματοδότηση            (ε)=(α)+(β)</w:t>
            </w:r>
          </w:p>
        </w:tc>
        <w:tc>
          <w:tcPr>
            <w:tcW w:w="1608" w:type="dxa"/>
            <w:vMerge w:val="restart"/>
            <w:tcBorders>
              <w:top w:val="double" w:sz="6" w:space="0" w:color="auto"/>
              <w:left w:val="single" w:sz="4" w:space="0" w:color="auto"/>
              <w:bottom w:val="single" w:sz="4" w:space="0" w:color="auto"/>
              <w:right w:val="single" w:sz="4" w:space="0" w:color="auto"/>
            </w:tcBorders>
            <w:vAlign w:val="center"/>
          </w:tcPr>
          <w:p w:rsidR="00407099" w:rsidRDefault="00407099">
            <w:pPr>
              <w:jc w:val="center"/>
              <w:rPr>
                <w:rFonts w:ascii="Arial" w:hAnsi="Arial" w:cs="Arial"/>
                <w:b/>
                <w:sz w:val="18"/>
                <w:szCs w:val="18"/>
                <w:lang w:val="el-GR"/>
              </w:rPr>
            </w:pPr>
          </w:p>
          <w:p w:rsidR="00806CA8" w:rsidRPr="00840B17" w:rsidRDefault="00806CA8">
            <w:pPr>
              <w:jc w:val="center"/>
              <w:rPr>
                <w:rFonts w:ascii="Arial" w:hAnsi="Arial" w:cs="Arial"/>
                <w:b/>
                <w:sz w:val="18"/>
                <w:szCs w:val="18"/>
                <w:lang w:val="el-GR"/>
              </w:rPr>
            </w:pPr>
            <w:r w:rsidRPr="00840B17">
              <w:rPr>
                <w:rFonts w:ascii="Arial" w:hAnsi="Arial" w:cs="Arial"/>
                <w:b/>
                <w:sz w:val="18"/>
                <w:szCs w:val="18"/>
                <w:lang w:val="el-GR"/>
              </w:rPr>
              <w:t xml:space="preserve">Ποσοστό </w:t>
            </w:r>
            <w:proofErr w:type="spellStart"/>
            <w:r w:rsidRPr="00840B17">
              <w:rPr>
                <w:rFonts w:ascii="Arial" w:hAnsi="Arial" w:cs="Arial"/>
                <w:b/>
                <w:sz w:val="18"/>
                <w:szCs w:val="18"/>
                <w:lang w:val="el-GR"/>
              </w:rPr>
              <w:t>συγχρηματοδό</w:t>
            </w:r>
            <w:proofErr w:type="spellEnd"/>
            <w:r w:rsidRPr="00840B17">
              <w:rPr>
                <w:rFonts w:ascii="Arial" w:hAnsi="Arial" w:cs="Arial"/>
                <w:b/>
                <w:sz w:val="18"/>
                <w:szCs w:val="18"/>
                <w:lang w:val="el-GR"/>
              </w:rPr>
              <w:t>-</w:t>
            </w:r>
          </w:p>
          <w:p w:rsidR="00806CA8" w:rsidRPr="00840B17" w:rsidRDefault="00806CA8">
            <w:pPr>
              <w:jc w:val="center"/>
              <w:rPr>
                <w:rFonts w:ascii="Arial" w:hAnsi="Arial" w:cs="Arial"/>
                <w:b/>
                <w:sz w:val="18"/>
                <w:szCs w:val="18"/>
                <w:lang w:val="el-GR"/>
              </w:rPr>
            </w:pPr>
            <w:proofErr w:type="spellStart"/>
            <w:r w:rsidRPr="00840B17">
              <w:rPr>
                <w:rFonts w:ascii="Arial" w:hAnsi="Arial" w:cs="Arial"/>
                <w:b/>
                <w:sz w:val="18"/>
                <w:szCs w:val="18"/>
                <w:lang w:val="el-GR"/>
              </w:rPr>
              <w:t>τησης</w:t>
            </w:r>
            <w:proofErr w:type="spellEnd"/>
            <w:r w:rsidRPr="00840B17">
              <w:rPr>
                <w:rFonts w:ascii="Arial" w:hAnsi="Arial" w:cs="Arial"/>
                <w:b/>
                <w:sz w:val="18"/>
                <w:szCs w:val="18"/>
                <w:lang w:val="el-GR"/>
              </w:rPr>
              <w:t xml:space="preserve"> (στ)=(α)/(ε)</w:t>
            </w:r>
          </w:p>
        </w:tc>
        <w:tc>
          <w:tcPr>
            <w:tcW w:w="2750" w:type="dxa"/>
            <w:gridSpan w:val="2"/>
            <w:tcBorders>
              <w:top w:val="double" w:sz="6" w:space="0" w:color="auto"/>
              <w:left w:val="nil"/>
              <w:bottom w:val="single" w:sz="4" w:space="0" w:color="auto"/>
              <w:right w:val="double" w:sz="6" w:space="0" w:color="000000"/>
            </w:tcBorders>
            <w:noWrap/>
            <w:vAlign w:val="bottom"/>
          </w:tcPr>
          <w:p w:rsidR="00806CA8" w:rsidRPr="00840B17" w:rsidRDefault="00806CA8">
            <w:pPr>
              <w:jc w:val="center"/>
              <w:rPr>
                <w:rFonts w:ascii="Arial" w:hAnsi="Arial" w:cs="Arial"/>
                <w:b/>
                <w:sz w:val="18"/>
                <w:szCs w:val="18"/>
                <w:lang w:val="el-GR"/>
              </w:rPr>
            </w:pPr>
            <w:r w:rsidRPr="00840B17">
              <w:rPr>
                <w:rFonts w:ascii="Arial" w:hAnsi="Arial" w:cs="Arial"/>
                <w:b/>
                <w:sz w:val="18"/>
                <w:szCs w:val="18"/>
                <w:lang w:val="el-GR"/>
              </w:rPr>
              <w:t>Για πληροφόρηση</w:t>
            </w:r>
          </w:p>
        </w:tc>
      </w:tr>
      <w:tr w:rsidR="00806CA8" w:rsidRPr="00840B17" w:rsidTr="006744E5">
        <w:trPr>
          <w:cantSplit/>
          <w:trHeight w:val="1020"/>
        </w:trPr>
        <w:tc>
          <w:tcPr>
            <w:tcW w:w="3165" w:type="dxa"/>
            <w:vMerge/>
            <w:tcBorders>
              <w:top w:val="double" w:sz="6" w:space="0" w:color="auto"/>
              <w:left w:val="double" w:sz="6" w:space="0" w:color="auto"/>
              <w:bottom w:val="single" w:sz="4" w:space="0" w:color="auto"/>
              <w:right w:val="single" w:sz="4" w:space="0" w:color="auto"/>
            </w:tcBorders>
            <w:vAlign w:val="center"/>
          </w:tcPr>
          <w:p w:rsidR="00806CA8" w:rsidRPr="00840B17" w:rsidRDefault="00806CA8">
            <w:pPr>
              <w:rPr>
                <w:rFonts w:ascii="Arial" w:hAnsi="Arial" w:cs="Arial"/>
                <w:bCs/>
                <w:sz w:val="18"/>
                <w:szCs w:val="18"/>
                <w:lang w:val="el-GR"/>
              </w:rPr>
            </w:pPr>
          </w:p>
        </w:tc>
        <w:tc>
          <w:tcPr>
            <w:tcW w:w="1260" w:type="dxa"/>
            <w:vMerge/>
            <w:tcBorders>
              <w:top w:val="double" w:sz="6" w:space="0" w:color="auto"/>
              <w:left w:val="single" w:sz="4" w:space="0" w:color="auto"/>
              <w:bottom w:val="single" w:sz="4" w:space="0" w:color="auto"/>
              <w:right w:val="single" w:sz="4" w:space="0" w:color="auto"/>
            </w:tcBorders>
            <w:vAlign w:val="center"/>
          </w:tcPr>
          <w:p w:rsidR="00806CA8" w:rsidRPr="00840B17" w:rsidRDefault="00806CA8">
            <w:pPr>
              <w:rPr>
                <w:rFonts w:ascii="Arial" w:hAnsi="Arial" w:cs="Arial"/>
                <w:b/>
                <w:sz w:val="18"/>
                <w:szCs w:val="18"/>
                <w:lang w:val="el-GR"/>
              </w:rPr>
            </w:pPr>
          </w:p>
        </w:tc>
        <w:tc>
          <w:tcPr>
            <w:tcW w:w="1260" w:type="dxa"/>
            <w:vMerge/>
            <w:tcBorders>
              <w:top w:val="double" w:sz="6" w:space="0" w:color="auto"/>
              <w:left w:val="single" w:sz="4" w:space="0" w:color="auto"/>
              <w:bottom w:val="single" w:sz="4" w:space="0" w:color="auto"/>
              <w:right w:val="single" w:sz="4" w:space="0" w:color="auto"/>
            </w:tcBorders>
            <w:vAlign w:val="center"/>
          </w:tcPr>
          <w:p w:rsidR="00806CA8" w:rsidRPr="00840B17" w:rsidRDefault="00806CA8">
            <w:pPr>
              <w:rPr>
                <w:rFonts w:ascii="Arial" w:hAnsi="Arial" w:cs="Arial"/>
                <w:b/>
                <w:sz w:val="18"/>
                <w:szCs w:val="18"/>
                <w:lang w:val="el-GR"/>
              </w:rPr>
            </w:pPr>
          </w:p>
        </w:tc>
        <w:tc>
          <w:tcPr>
            <w:tcW w:w="1620" w:type="dxa"/>
            <w:tcBorders>
              <w:top w:val="nil"/>
              <w:left w:val="nil"/>
              <w:bottom w:val="single" w:sz="4" w:space="0" w:color="auto"/>
              <w:right w:val="single" w:sz="4" w:space="0" w:color="auto"/>
            </w:tcBorders>
            <w:vAlign w:val="center"/>
          </w:tcPr>
          <w:p w:rsidR="00143481" w:rsidRDefault="00806CA8">
            <w:pPr>
              <w:jc w:val="center"/>
              <w:rPr>
                <w:rFonts w:ascii="Arial" w:hAnsi="Arial" w:cs="Arial"/>
                <w:b/>
                <w:sz w:val="18"/>
                <w:szCs w:val="18"/>
              </w:rPr>
            </w:pPr>
            <w:r w:rsidRPr="00840B17">
              <w:rPr>
                <w:rFonts w:ascii="Arial" w:hAnsi="Arial" w:cs="Arial"/>
                <w:b/>
                <w:sz w:val="18"/>
                <w:szCs w:val="18"/>
                <w:lang w:val="el-GR"/>
              </w:rPr>
              <w:t xml:space="preserve">Εθνική Δημόσια Συμμετοχή   </w:t>
            </w:r>
          </w:p>
          <w:p w:rsidR="00806CA8" w:rsidRPr="00840B17" w:rsidRDefault="00806CA8">
            <w:pPr>
              <w:jc w:val="center"/>
              <w:rPr>
                <w:rFonts w:ascii="Arial" w:hAnsi="Arial" w:cs="Arial"/>
                <w:b/>
                <w:sz w:val="18"/>
                <w:szCs w:val="18"/>
                <w:lang w:val="el-GR"/>
              </w:rPr>
            </w:pPr>
            <w:r w:rsidRPr="00840B17">
              <w:rPr>
                <w:rFonts w:ascii="Arial" w:hAnsi="Arial" w:cs="Arial"/>
                <w:b/>
                <w:sz w:val="18"/>
                <w:szCs w:val="18"/>
                <w:lang w:val="el-GR"/>
              </w:rPr>
              <w:t>(γ)</w:t>
            </w:r>
          </w:p>
        </w:tc>
        <w:tc>
          <w:tcPr>
            <w:tcW w:w="1620" w:type="dxa"/>
            <w:tcBorders>
              <w:top w:val="nil"/>
              <w:left w:val="nil"/>
              <w:bottom w:val="single" w:sz="4" w:space="0" w:color="auto"/>
              <w:right w:val="single" w:sz="4" w:space="0" w:color="auto"/>
            </w:tcBorders>
            <w:vAlign w:val="center"/>
          </w:tcPr>
          <w:p w:rsidR="00806CA8" w:rsidRPr="00840B17" w:rsidRDefault="00806CA8">
            <w:pPr>
              <w:jc w:val="center"/>
              <w:rPr>
                <w:rFonts w:ascii="Arial" w:hAnsi="Arial" w:cs="Arial"/>
                <w:b/>
                <w:sz w:val="18"/>
                <w:szCs w:val="18"/>
                <w:lang w:val="el-GR"/>
              </w:rPr>
            </w:pPr>
            <w:r w:rsidRPr="00840B17">
              <w:rPr>
                <w:rFonts w:ascii="Arial" w:hAnsi="Arial" w:cs="Arial"/>
                <w:b/>
                <w:sz w:val="18"/>
                <w:szCs w:val="18"/>
                <w:lang w:val="el-GR"/>
              </w:rPr>
              <w:t>Εθνική Ιδιωτική Συμμετοχή          (δ)</w:t>
            </w:r>
          </w:p>
        </w:tc>
        <w:tc>
          <w:tcPr>
            <w:tcW w:w="1710" w:type="dxa"/>
            <w:vMerge/>
            <w:tcBorders>
              <w:top w:val="double" w:sz="6" w:space="0" w:color="auto"/>
              <w:left w:val="single" w:sz="4" w:space="0" w:color="auto"/>
              <w:bottom w:val="single" w:sz="4" w:space="0" w:color="auto"/>
              <w:right w:val="single" w:sz="4" w:space="0" w:color="auto"/>
            </w:tcBorders>
            <w:vAlign w:val="center"/>
          </w:tcPr>
          <w:p w:rsidR="00806CA8" w:rsidRPr="00840B17" w:rsidRDefault="00806CA8">
            <w:pPr>
              <w:rPr>
                <w:rFonts w:ascii="Arial" w:hAnsi="Arial" w:cs="Arial"/>
                <w:b/>
                <w:sz w:val="18"/>
                <w:szCs w:val="18"/>
                <w:lang w:val="el-GR"/>
              </w:rPr>
            </w:pPr>
          </w:p>
        </w:tc>
        <w:tc>
          <w:tcPr>
            <w:tcW w:w="1608" w:type="dxa"/>
            <w:vMerge/>
            <w:tcBorders>
              <w:top w:val="double" w:sz="6" w:space="0" w:color="auto"/>
              <w:left w:val="single" w:sz="4" w:space="0" w:color="auto"/>
              <w:bottom w:val="single" w:sz="4" w:space="0" w:color="auto"/>
              <w:right w:val="single" w:sz="4" w:space="0" w:color="auto"/>
            </w:tcBorders>
            <w:vAlign w:val="center"/>
          </w:tcPr>
          <w:p w:rsidR="00806CA8" w:rsidRPr="00840B17" w:rsidRDefault="00806CA8">
            <w:pPr>
              <w:rPr>
                <w:rFonts w:ascii="Arial" w:hAnsi="Arial" w:cs="Arial"/>
                <w:b/>
                <w:sz w:val="18"/>
                <w:szCs w:val="18"/>
                <w:lang w:val="el-GR"/>
              </w:rPr>
            </w:pPr>
          </w:p>
        </w:tc>
        <w:tc>
          <w:tcPr>
            <w:tcW w:w="1260" w:type="dxa"/>
            <w:tcBorders>
              <w:top w:val="nil"/>
              <w:left w:val="nil"/>
              <w:bottom w:val="single" w:sz="4" w:space="0" w:color="auto"/>
              <w:right w:val="single" w:sz="4" w:space="0" w:color="auto"/>
            </w:tcBorders>
            <w:vAlign w:val="center"/>
          </w:tcPr>
          <w:p w:rsidR="00806CA8" w:rsidRPr="00840B17" w:rsidRDefault="00806CA8">
            <w:pPr>
              <w:jc w:val="center"/>
              <w:rPr>
                <w:rFonts w:ascii="Arial" w:hAnsi="Arial" w:cs="Arial"/>
                <w:b/>
                <w:sz w:val="18"/>
                <w:szCs w:val="18"/>
                <w:lang w:val="el-GR"/>
              </w:rPr>
            </w:pPr>
            <w:r w:rsidRPr="00840B17">
              <w:rPr>
                <w:rFonts w:ascii="Arial" w:hAnsi="Arial" w:cs="Arial"/>
                <w:b/>
                <w:sz w:val="18"/>
                <w:szCs w:val="18"/>
                <w:lang w:val="el-GR"/>
              </w:rPr>
              <w:t>Συμμετοχή ΕΤΕ</w:t>
            </w:r>
            <w:r w:rsidR="00663146">
              <w:rPr>
                <w:rStyle w:val="FootnoteReference"/>
                <w:rFonts w:ascii="Arial" w:hAnsi="Arial" w:cs="Arial"/>
                <w:b/>
                <w:sz w:val="18"/>
                <w:szCs w:val="18"/>
                <w:lang w:val="el-GR"/>
              </w:rPr>
              <w:footnoteReference w:id="19"/>
            </w:r>
          </w:p>
        </w:tc>
        <w:tc>
          <w:tcPr>
            <w:tcW w:w="1490" w:type="dxa"/>
            <w:tcBorders>
              <w:top w:val="nil"/>
              <w:left w:val="nil"/>
              <w:bottom w:val="single" w:sz="4" w:space="0" w:color="auto"/>
              <w:right w:val="double" w:sz="6" w:space="0" w:color="auto"/>
            </w:tcBorders>
            <w:vAlign w:val="center"/>
          </w:tcPr>
          <w:p w:rsidR="00806CA8" w:rsidRPr="00840B17" w:rsidRDefault="00806CA8">
            <w:pPr>
              <w:jc w:val="center"/>
              <w:rPr>
                <w:rFonts w:ascii="Arial" w:hAnsi="Arial" w:cs="Arial"/>
                <w:b/>
                <w:sz w:val="18"/>
                <w:szCs w:val="18"/>
                <w:lang w:val="el-GR"/>
              </w:rPr>
            </w:pPr>
            <w:r w:rsidRPr="00840B17">
              <w:rPr>
                <w:rFonts w:ascii="Arial" w:hAnsi="Arial" w:cs="Arial"/>
                <w:b/>
                <w:sz w:val="18"/>
                <w:szCs w:val="18"/>
                <w:lang w:val="el-GR"/>
              </w:rPr>
              <w:t>Άλλη Χρηματοδότηση</w:t>
            </w:r>
          </w:p>
        </w:tc>
      </w:tr>
      <w:tr w:rsidR="00806CA8" w:rsidRPr="00840B17" w:rsidTr="006744E5">
        <w:trPr>
          <w:trHeight w:val="728"/>
        </w:trPr>
        <w:tc>
          <w:tcPr>
            <w:tcW w:w="3165" w:type="dxa"/>
            <w:tcBorders>
              <w:top w:val="nil"/>
              <w:left w:val="double" w:sz="6" w:space="0" w:color="auto"/>
              <w:bottom w:val="single" w:sz="4" w:space="0" w:color="auto"/>
              <w:right w:val="single" w:sz="4" w:space="0" w:color="auto"/>
            </w:tcBorders>
            <w:vAlign w:val="bottom"/>
          </w:tcPr>
          <w:p w:rsidR="006744E5" w:rsidRDefault="00806CA8">
            <w:pPr>
              <w:jc w:val="center"/>
              <w:rPr>
                <w:rFonts w:ascii="Arial" w:hAnsi="Arial" w:cs="Arial"/>
                <w:bCs/>
                <w:sz w:val="18"/>
                <w:szCs w:val="18"/>
                <w:lang w:val="el-GR"/>
              </w:rPr>
            </w:pPr>
            <w:r w:rsidRPr="00840B17">
              <w:rPr>
                <w:rFonts w:ascii="Arial" w:hAnsi="Arial" w:cs="Arial"/>
                <w:bCs/>
                <w:sz w:val="18"/>
                <w:szCs w:val="18"/>
                <w:lang w:val="el-GR"/>
              </w:rPr>
              <w:t>Άξονας Προτεραιότητας</w:t>
            </w:r>
            <w:r w:rsidR="006744E5">
              <w:rPr>
                <w:rFonts w:ascii="Arial" w:hAnsi="Arial" w:cs="Arial"/>
                <w:bCs/>
                <w:sz w:val="18"/>
                <w:szCs w:val="18"/>
                <w:lang w:val="el-GR"/>
              </w:rPr>
              <w:t>1</w:t>
            </w:r>
            <w:r w:rsidRPr="00840B17">
              <w:rPr>
                <w:rFonts w:ascii="Arial" w:hAnsi="Arial" w:cs="Arial"/>
                <w:bCs/>
                <w:sz w:val="18"/>
                <w:szCs w:val="18"/>
                <w:lang w:val="el-GR"/>
              </w:rPr>
              <w:t xml:space="preserve">: </w:t>
            </w:r>
            <w:r w:rsidR="006744E5">
              <w:rPr>
                <w:rFonts w:ascii="Arial" w:hAnsi="Arial" w:cs="Arial"/>
                <w:bCs/>
                <w:sz w:val="18"/>
                <w:szCs w:val="18"/>
                <w:lang w:val="el-GR"/>
              </w:rPr>
              <w:t xml:space="preserve"> </w:t>
            </w:r>
          </w:p>
          <w:p w:rsidR="00806CA8" w:rsidRDefault="00806CA8">
            <w:pPr>
              <w:jc w:val="center"/>
              <w:rPr>
                <w:rFonts w:ascii="Arial" w:hAnsi="Arial" w:cs="Arial"/>
                <w:bCs/>
                <w:sz w:val="18"/>
                <w:szCs w:val="18"/>
                <w:lang w:val="el-GR"/>
              </w:rPr>
            </w:pPr>
            <w:r w:rsidRPr="00840B17">
              <w:rPr>
                <w:rFonts w:ascii="Arial" w:hAnsi="Arial" w:cs="Arial"/>
                <w:bCs/>
                <w:sz w:val="18"/>
                <w:szCs w:val="18"/>
                <w:lang w:val="el-GR"/>
              </w:rPr>
              <w:t>Ανάπτυξη του Ανθρώπινου Δυναμικού και Προσαρμοστικότητα</w:t>
            </w:r>
          </w:p>
          <w:p w:rsidR="00E17F3E" w:rsidRPr="00840B17" w:rsidRDefault="00E17F3E">
            <w:pPr>
              <w:jc w:val="center"/>
              <w:rPr>
                <w:rFonts w:ascii="Arial" w:hAnsi="Arial" w:cs="Arial"/>
                <w:bCs/>
                <w:sz w:val="18"/>
                <w:szCs w:val="18"/>
                <w:lang w:val="el-GR"/>
              </w:rPr>
            </w:pPr>
          </w:p>
        </w:tc>
        <w:tc>
          <w:tcPr>
            <w:tcW w:w="1260" w:type="dxa"/>
            <w:tcBorders>
              <w:top w:val="nil"/>
              <w:left w:val="nil"/>
              <w:bottom w:val="single" w:sz="4" w:space="0" w:color="auto"/>
              <w:right w:val="single" w:sz="4" w:space="0" w:color="auto"/>
            </w:tcBorders>
            <w:noWrap/>
            <w:vAlign w:val="center"/>
          </w:tcPr>
          <w:p w:rsidR="007E4548" w:rsidRDefault="007E4548">
            <w:pPr>
              <w:jc w:val="center"/>
              <w:rPr>
                <w:rFonts w:ascii="Arial" w:hAnsi="Arial" w:cs="Arial"/>
                <w:bCs/>
                <w:sz w:val="18"/>
                <w:szCs w:val="18"/>
                <w:lang w:val="el-GR"/>
              </w:rPr>
            </w:pPr>
          </w:p>
          <w:p w:rsidR="00806CA8" w:rsidRPr="00201696" w:rsidRDefault="005D6127">
            <w:pPr>
              <w:jc w:val="center"/>
              <w:rPr>
                <w:rFonts w:ascii="Arial" w:hAnsi="Arial" w:cs="Arial"/>
                <w:bCs/>
                <w:sz w:val="18"/>
                <w:szCs w:val="18"/>
                <w:lang w:val="el-GR"/>
              </w:rPr>
            </w:pPr>
            <w:r>
              <w:rPr>
                <w:rFonts w:ascii="Arial" w:hAnsi="Arial" w:cs="Arial"/>
                <w:bCs/>
                <w:sz w:val="18"/>
                <w:szCs w:val="18"/>
                <w:lang w:val="el-GR"/>
              </w:rPr>
              <w:t>62,1</w:t>
            </w:r>
            <w:r w:rsidR="00201696" w:rsidRPr="00201696">
              <w:rPr>
                <w:rFonts w:ascii="Arial" w:hAnsi="Arial" w:cs="Arial"/>
                <w:bCs/>
                <w:sz w:val="18"/>
                <w:szCs w:val="18"/>
                <w:lang w:val="el-GR"/>
              </w:rPr>
              <w:t>2</w:t>
            </w:r>
            <w:r>
              <w:rPr>
                <w:rFonts w:ascii="Arial" w:hAnsi="Arial" w:cs="Arial"/>
                <w:bCs/>
                <w:sz w:val="18"/>
                <w:szCs w:val="18"/>
                <w:lang w:val="el-GR"/>
              </w:rPr>
              <w:t>6</w:t>
            </w:r>
            <w:r w:rsidR="00201696" w:rsidRPr="00201696">
              <w:rPr>
                <w:rFonts w:ascii="Arial" w:hAnsi="Arial" w:cs="Arial"/>
                <w:bCs/>
                <w:sz w:val="18"/>
                <w:szCs w:val="18"/>
                <w:lang w:val="el-GR"/>
              </w:rPr>
              <w:t>,279</w:t>
            </w:r>
            <w:r w:rsidR="004D7323" w:rsidRPr="00201696">
              <w:rPr>
                <w:rFonts w:ascii="Arial" w:hAnsi="Arial" w:cs="Arial"/>
                <w:bCs/>
                <w:sz w:val="18"/>
                <w:szCs w:val="18"/>
                <w:lang w:val="el-GR"/>
              </w:rPr>
              <w:t xml:space="preserve"> </w:t>
            </w:r>
          </w:p>
        </w:tc>
        <w:tc>
          <w:tcPr>
            <w:tcW w:w="1260" w:type="dxa"/>
            <w:tcBorders>
              <w:top w:val="nil"/>
              <w:left w:val="nil"/>
              <w:bottom w:val="single" w:sz="4" w:space="0" w:color="auto"/>
              <w:right w:val="single" w:sz="4" w:space="0" w:color="auto"/>
            </w:tcBorders>
            <w:noWrap/>
            <w:vAlign w:val="center"/>
          </w:tcPr>
          <w:p w:rsidR="00806CA8" w:rsidRPr="00840B17" w:rsidRDefault="005139E8">
            <w:pPr>
              <w:jc w:val="center"/>
              <w:rPr>
                <w:rFonts w:ascii="Arial" w:hAnsi="Arial" w:cs="Arial"/>
                <w:bCs/>
                <w:sz w:val="18"/>
                <w:szCs w:val="18"/>
                <w:lang w:val="el-GR"/>
              </w:rPr>
            </w:pPr>
            <w:r>
              <w:rPr>
                <w:rFonts w:ascii="Arial" w:hAnsi="Arial" w:cs="Arial"/>
                <w:bCs/>
                <w:sz w:val="18"/>
                <w:szCs w:val="18"/>
                <w:lang w:val="el-GR"/>
              </w:rPr>
              <w:t>10,96</w:t>
            </w:r>
            <w:r w:rsidR="00201696">
              <w:rPr>
                <w:rFonts w:ascii="Arial" w:hAnsi="Arial" w:cs="Arial"/>
                <w:bCs/>
                <w:sz w:val="18"/>
                <w:szCs w:val="18"/>
                <w:lang w:val="el-GR"/>
              </w:rPr>
              <w:t>3,461</w:t>
            </w:r>
          </w:p>
        </w:tc>
        <w:tc>
          <w:tcPr>
            <w:tcW w:w="1620" w:type="dxa"/>
            <w:tcBorders>
              <w:top w:val="nil"/>
              <w:left w:val="nil"/>
              <w:bottom w:val="single" w:sz="4" w:space="0" w:color="auto"/>
              <w:right w:val="single" w:sz="4" w:space="0" w:color="auto"/>
            </w:tcBorders>
            <w:noWrap/>
            <w:vAlign w:val="center"/>
          </w:tcPr>
          <w:p w:rsidR="00806CA8" w:rsidRDefault="004D7323">
            <w:pPr>
              <w:jc w:val="center"/>
              <w:rPr>
                <w:rFonts w:ascii="Arial" w:hAnsi="Arial" w:cs="Arial"/>
                <w:bCs/>
                <w:sz w:val="18"/>
                <w:szCs w:val="18"/>
                <w:lang w:val="el-GR"/>
              </w:rPr>
            </w:pPr>
            <w:r>
              <w:rPr>
                <w:rFonts w:ascii="Arial" w:hAnsi="Arial" w:cs="Arial"/>
                <w:bCs/>
                <w:sz w:val="18"/>
                <w:szCs w:val="18"/>
                <w:lang w:val="el-GR"/>
              </w:rPr>
              <w:t xml:space="preserve"> </w:t>
            </w:r>
          </w:p>
          <w:p w:rsidR="007E4548" w:rsidRPr="00840B17" w:rsidRDefault="005139E8" w:rsidP="00DF1682">
            <w:pPr>
              <w:jc w:val="center"/>
              <w:rPr>
                <w:rFonts w:ascii="Arial" w:hAnsi="Arial" w:cs="Arial"/>
                <w:bCs/>
                <w:sz w:val="18"/>
                <w:szCs w:val="18"/>
                <w:lang w:val="el-GR"/>
              </w:rPr>
            </w:pPr>
            <w:r>
              <w:rPr>
                <w:rFonts w:ascii="Arial" w:hAnsi="Arial" w:cs="Arial"/>
                <w:bCs/>
                <w:sz w:val="18"/>
                <w:szCs w:val="18"/>
                <w:lang w:val="el-GR"/>
              </w:rPr>
              <w:t>10,963</w:t>
            </w:r>
            <w:r w:rsidR="00201696">
              <w:rPr>
                <w:rFonts w:ascii="Arial" w:hAnsi="Arial" w:cs="Arial"/>
                <w:bCs/>
                <w:sz w:val="18"/>
                <w:szCs w:val="18"/>
                <w:lang w:val="el-GR"/>
              </w:rPr>
              <w:t>,461</w:t>
            </w:r>
          </w:p>
        </w:tc>
        <w:tc>
          <w:tcPr>
            <w:tcW w:w="1620" w:type="dxa"/>
            <w:tcBorders>
              <w:top w:val="nil"/>
              <w:left w:val="nil"/>
              <w:bottom w:val="single" w:sz="4" w:space="0" w:color="auto"/>
              <w:right w:val="single" w:sz="4" w:space="0" w:color="auto"/>
            </w:tcBorders>
            <w:noWrap/>
            <w:vAlign w:val="center"/>
          </w:tcPr>
          <w:p w:rsidR="00806CA8" w:rsidRPr="00840B17" w:rsidRDefault="00407099">
            <w:pPr>
              <w:jc w:val="center"/>
              <w:rPr>
                <w:rFonts w:ascii="Arial" w:hAnsi="Arial" w:cs="Arial"/>
                <w:bCs/>
                <w:sz w:val="18"/>
                <w:szCs w:val="18"/>
                <w:lang w:val="el-GR"/>
              </w:rPr>
            </w:pPr>
            <w:r>
              <w:rPr>
                <w:rFonts w:ascii="Arial" w:hAnsi="Arial" w:cs="Arial"/>
                <w:bCs/>
                <w:sz w:val="18"/>
                <w:szCs w:val="18"/>
                <w:lang w:val="el-GR"/>
              </w:rPr>
              <w:t>-</w:t>
            </w:r>
          </w:p>
        </w:tc>
        <w:tc>
          <w:tcPr>
            <w:tcW w:w="1710" w:type="dxa"/>
            <w:tcBorders>
              <w:top w:val="nil"/>
              <w:left w:val="nil"/>
              <w:bottom w:val="single" w:sz="4" w:space="0" w:color="auto"/>
              <w:right w:val="single" w:sz="4" w:space="0" w:color="auto"/>
            </w:tcBorders>
            <w:noWrap/>
            <w:vAlign w:val="center"/>
          </w:tcPr>
          <w:p w:rsidR="007E4548" w:rsidRPr="007E4548" w:rsidRDefault="007E4548">
            <w:pPr>
              <w:jc w:val="center"/>
              <w:rPr>
                <w:rFonts w:ascii="Arial" w:hAnsi="Arial" w:cs="Arial"/>
                <w:bCs/>
                <w:sz w:val="18"/>
                <w:szCs w:val="18"/>
                <w:lang w:val="el-GR"/>
              </w:rPr>
            </w:pPr>
          </w:p>
          <w:p w:rsidR="00806CA8" w:rsidRPr="00840B17" w:rsidRDefault="004D7323" w:rsidP="00DF1682">
            <w:pPr>
              <w:jc w:val="center"/>
              <w:rPr>
                <w:rFonts w:ascii="Arial" w:hAnsi="Arial" w:cs="Arial"/>
                <w:bCs/>
                <w:sz w:val="18"/>
                <w:szCs w:val="18"/>
                <w:lang w:val="el-GR"/>
              </w:rPr>
            </w:pPr>
            <w:r>
              <w:rPr>
                <w:rFonts w:ascii="Arial" w:hAnsi="Arial" w:cs="Arial"/>
                <w:bCs/>
                <w:sz w:val="18"/>
                <w:szCs w:val="18"/>
                <w:lang w:val="el-GR"/>
              </w:rPr>
              <w:t xml:space="preserve"> </w:t>
            </w:r>
            <w:r w:rsidR="005139E8">
              <w:rPr>
                <w:rFonts w:ascii="Arial" w:hAnsi="Arial" w:cs="Arial"/>
                <w:bCs/>
                <w:sz w:val="18"/>
                <w:szCs w:val="18"/>
                <w:lang w:val="el-GR"/>
              </w:rPr>
              <w:t>73,089</w:t>
            </w:r>
            <w:r w:rsidR="00201696">
              <w:rPr>
                <w:rFonts w:ascii="Arial" w:hAnsi="Arial" w:cs="Arial"/>
                <w:bCs/>
                <w:sz w:val="18"/>
                <w:szCs w:val="18"/>
                <w:lang w:val="el-GR"/>
              </w:rPr>
              <w:t>,740</w:t>
            </w:r>
          </w:p>
        </w:tc>
        <w:tc>
          <w:tcPr>
            <w:tcW w:w="1608" w:type="dxa"/>
            <w:tcBorders>
              <w:top w:val="nil"/>
              <w:left w:val="nil"/>
              <w:bottom w:val="single" w:sz="4" w:space="0" w:color="auto"/>
              <w:right w:val="single" w:sz="4" w:space="0" w:color="auto"/>
            </w:tcBorders>
            <w:noWrap/>
            <w:vAlign w:val="center"/>
          </w:tcPr>
          <w:p w:rsidR="00806CA8" w:rsidRPr="00840B17" w:rsidRDefault="00806CA8">
            <w:pPr>
              <w:jc w:val="center"/>
              <w:rPr>
                <w:rFonts w:ascii="Arial" w:hAnsi="Arial" w:cs="Arial"/>
                <w:bCs/>
                <w:sz w:val="18"/>
                <w:szCs w:val="18"/>
                <w:lang w:val="el-GR"/>
              </w:rPr>
            </w:pPr>
            <w:r w:rsidRPr="00840B17">
              <w:rPr>
                <w:rFonts w:ascii="Arial" w:hAnsi="Arial" w:cs="Arial"/>
                <w:bCs/>
                <w:sz w:val="18"/>
                <w:szCs w:val="18"/>
                <w:lang w:val="el-GR"/>
              </w:rPr>
              <w:t>85%</w:t>
            </w:r>
          </w:p>
        </w:tc>
        <w:tc>
          <w:tcPr>
            <w:tcW w:w="1260" w:type="dxa"/>
            <w:tcBorders>
              <w:top w:val="nil"/>
              <w:left w:val="nil"/>
              <w:bottom w:val="single" w:sz="4" w:space="0" w:color="auto"/>
              <w:right w:val="single" w:sz="4" w:space="0" w:color="auto"/>
            </w:tcBorders>
            <w:noWrap/>
            <w:vAlign w:val="center"/>
          </w:tcPr>
          <w:p w:rsidR="00806CA8" w:rsidRPr="00851BCA" w:rsidRDefault="00806CA8">
            <w:pPr>
              <w:rPr>
                <w:rFonts w:ascii="Arial" w:hAnsi="Arial" w:cs="Arial"/>
                <w:bCs/>
                <w:sz w:val="18"/>
                <w:szCs w:val="18"/>
                <w:lang w:val="el-GR"/>
              </w:rPr>
            </w:pPr>
            <w:r w:rsidRPr="00840B17">
              <w:rPr>
                <w:rFonts w:ascii="Arial" w:hAnsi="Arial" w:cs="Arial"/>
                <w:bCs/>
                <w:sz w:val="18"/>
                <w:szCs w:val="18"/>
              </w:rPr>
              <w:t> </w:t>
            </w:r>
            <w:r w:rsidR="00851BCA">
              <w:rPr>
                <w:rFonts w:ascii="Arial" w:hAnsi="Arial" w:cs="Arial"/>
                <w:bCs/>
                <w:sz w:val="18"/>
                <w:szCs w:val="18"/>
                <w:lang w:val="el-GR"/>
              </w:rPr>
              <w:t>16.000.000</w:t>
            </w:r>
          </w:p>
        </w:tc>
        <w:tc>
          <w:tcPr>
            <w:tcW w:w="1490" w:type="dxa"/>
            <w:tcBorders>
              <w:top w:val="nil"/>
              <w:left w:val="nil"/>
              <w:bottom w:val="single" w:sz="4" w:space="0" w:color="auto"/>
              <w:right w:val="double" w:sz="6" w:space="0" w:color="auto"/>
            </w:tcBorders>
            <w:noWrap/>
            <w:vAlign w:val="center"/>
          </w:tcPr>
          <w:p w:rsidR="00806CA8" w:rsidRPr="00840B17" w:rsidRDefault="00806CA8">
            <w:pPr>
              <w:rPr>
                <w:rFonts w:ascii="Arial" w:hAnsi="Arial" w:cs="Arial"/>
                <w:bCs/>
                <w:sz w:val="18"/>
                <w:szCs w:val="18"/>
                <w:lang w:val="el-GR"/>
              </w:rPr>
            </w:pPr>
            <w:r w:rsidRPr="00840B17">
              <w:rPr>
                <w:rFonts w:ascii="Arial" w:hAnsi="Arial" w:cs="Arial"/>
                <w:bCs/>
                <w:sz w:val="18"/>
                <w:szCs w:val="18"/>
              </w:rPr>
              <w:t> </w:t>
            </w:r>
          </w:p>
        </w:tc>
      </w:tr>
      <w:tr w:rsidR="00806CA8" w:rsidRPr="00840B17" w:rsidTr="006744E5">
        <w:trPr>
          <w:trHeight w:val="530"/>
        </w:trPr>
        <w:tc>
          <w:tcPr>
            <w:tcW w:w="3165" w:type="dxa"/>
            <w:tcBorders>
              <w:top w:val="nil"/>
              <w:left w:val="double" w:sz="6" w:space="0" w:color="auto"/>
              <w:bottom w:val="single" w:sz="4" w:space="0" w:color="auto"/>
              <w:right w:val="single" w:sz="4" w:space="0" w:color="auto"/>
            </w:tcBorders>
            <w:vAlign w:val="bottom"/>
          </w:tcPr>
          <w:p w:rsidR="00806CA8" w:rsidRDefault="00806CA8">
            <w:pPr>
              <w:jc w:val="center"/>
              <w:rPr>
                <w:rFonts w:ascii="Arial" w:hAnsi="Arial" w:cs="Arial"/>
                <w:bCs/>
                <w:sz w:val="18"/>
                <w:szCs w:val="18"/>
                <w:lang w:val="el-GR"/>
              </w:rPr>
            </w:pPr>
            <w:r w:rsidRPr="00840B17">
              <w:rPr>
                <w:rFonts w:ascii="Arial" w:hAnsi="Arial" w:cs="Arial"/>
                <w:bCs/>
                <w:sz w:val="18"/>
                <w:szCs w:val="18"/>
                <w:lang w:val="el-GR"/>
              </w:rPr>
              <w:t>Άξονας Προτεραιότητας</w:t>
            </w:r>
            <w:r w:rsidR="006744E5">
              <w:rPr>
                <w:rFonts w:ascii="Arial" w:hAnsi="Arial" w:cs="Arial"/>
                <w:bCs/>
                <w:sz w:val="18"/>
                <w:szCs w:val="18"/>
                <w:lang w:val="el-GR"/>
              </w:rPr>
              <w:t xml:space="preserve"> 2</w:t>
            </w:r>
            <w:r w:rsidRPr="00840B17">
              <w:rPr>
                <w:rFonts w:ascii="Arial" w:hAnsi="Arial" w:cs="Arial"/>
                <w:bCs/>
                <w:sz w:val="18"/>
                <w:szCs w:val="18"/>
                <w:lang w:val="el-GR"/>
              </w:rPr>
              <w:t>: Διεύρυνση της Αγοράς Εργασίας και Κοινωνική Συνοχή</w:t>
            </w:r>
          </w:p>
          <w:p w:rsidR="00E17F3E" w:rsidRPr="00840B17" w:rsidRDefault="00E17F3E">
            <w:pPr>
              <w:jc w:val="center"/>
              <w:rPr>
                <w:rFonts w:ascii="Arial" w:hAnsi="Arial" w:cs="Arial"/>
                <w:bCs/>
                <w:sz w:val="18"/>
                <w:szCs w:val="18"/>
                <w:lang w:val="el-GR"/>
              </w:rPr>
            </w:pPr>
          </w:p>
        </w:tc>
        <w:tc>
          <w:tcPr>
            <w:tcW w:w="1260" w:type="dxa"/>
            <w:tcBorders>
              <w:top w:val="nil"/>
              <w:left w:val="nil"/>
              <w:bottom w:val="single" w:sz="4" w:space="0" w:color="auto"/>
              <w:right w:val="single" w:sz="4" w:space="0" w:color="auto"/>
            </w:tcBorders>
            <w:noWrap/>
            <w:vAlign w:val="center"/>
          </w:tcPr>
          <w:p w:rsidR="007E4548" w:rsidRDefault="007E4548" w:rsidP="000547CE">
            <w:pPr>
              <w:jc w:val="center"/>
              <w:rPr>
                <w:rFonts w:ascii="Arial" w:hAnsi="Arial" w:cs="Arial"/>
                <w:bCs/>
                <w:sz w:val="18"/>
                <w:szCs w:val="18"/>
                <w:lang w:val="el-GR"/>
              </w:rPr>
            </w:pPr>
          </w:p>
          <w:p w:rsidR="00E17F3E" w:rsidRPr="00840B17" w:rsidRDefault="00201696" w:rsidP="001D2DFD">
            <w:pPr>
              <w:jc w:val="center"/>
              <w:rPr>
                <w:rFonts w:ascii="Arial" w:hAnsi="Arial" w:cs="Arial"/>
                <w:bCs/>
                <w:sz w:val="18"/>
                <w:szCs w:val="18"/>
                <w:lang w:val="el-GR"/>
              </w:rPr>
            </w:pPr>
            <w:r>
              <w:rPr>
                <w:rFonts w:ascii="Arial" w:hAnsi="Arial" w:cs="Arial"/>
                <w:bCs/>
                <w:sz w:val="18"/>
                <w:szCs w:val="18"/>
                <w:lang w:val="el-GR"/>
              </w:rPr>
              <w:t>52,852,109</w:t>
            </w:r>
          </w:p>
        </w:tc>
        <w:tc>
          <w:tcPr>
            <w:tcW w:w="1260" w:type="dxa"/>
            <w:tcBorders>
              <w:top w:val="nil"/>
              <w:left w:val="nil"/>
              <w:bottom w:val="single" w:sz="4" w:space="0" w:color="auto"/>
              <w:right w:val="single" w:sz="4" w:space="0" w:color="auto"/>
            </w:tcBorders>
            <w:noWrap/>
            <w:vAlign w:val="center"/>
          </w:tcPr>
          <w:p w:rsidR="00806CA8" w:rsidRPr="00840B17" w:rsidRDefault="00201696" w:rsidP="001D2DFD">
            <w:pPr>
              <w:jc w:val="center"/>
              <w:rPr>
                <w:rFonts w:ascii="Arial" w:hAnsi="Arial" w:cs="Arial"/>
                <w:bCs/>
                <w:sz w:val="18"/>
                <w:szCs w:val="18"/>
                <w:lang w:val="el-GR"/>
              </w:rPr>
            </w:pPr>
            <w:r>
              <w:rPr>
                <w:rFonts w:ascii="Arial" w:hAnsi="Arial" w:cs="Arial"/>
                <w:bCs/>
                <w:sz w:val="18"/>
                <w:szCs w:val="18"/>
                <w:lang w:val="el-GR"/>
              </w:rPr>
              <w:t>9,326,843</w:t>
            </w:r>
          </w:p>
        </w:tc>
        <w:tc>
          <w:tcPr>
            <w:tcW w:w="1620" w:type="dxa"/>
            <w:tcBorders>
              <w:top w:val="nil"/>
              <w:left w:val="nil"/>
              <w:bottom w:val="single" w:sz="4" w:space="0" w:color="auto"/>
              <w:right w:val="single" w:sz="4" w:space="0" w:color="auto"/>
            </w:tcBorders>
            <w:noWrap/>
            <w:vAlign w:val="center"/>
          </w:tcPr>
          <w:p w:rsidR="00806CA8" w:rsidRDefault="004D7323">
            <w:pPr>
              <w:jc w:val="center"/>
              <w:rPr>
                <w:rFonts w:ascii="Arial" w:hAnsi="Arial" w:cs="Arial"/>
                <w:bCs/>
                <w:sz w:val="18"/>
                <w:szCs w:val="18"/>
                <w:lang w:val="el-GR"/>
              </w:rPr>
            </w:pPr>
            <w:r>
              <w:rPr>
                <w:rFonts w:ascii="Arial" w:hAnsi="Arial" w:cs="Arial"/>
                <w:bCs/>
                <w:sz w:val="18"/>
                <w:szCs w:val="18"/>
                <w:lang w:val="el-GR"/>
              </w:rPr>
              <w:t xml:space="preserve"> </w:t>
            </w:r>
          </w:p>
          <w:p w:rsidR="007E4548" w:rsidRDefault="00201696" w:rsidP="00DF1682">
            <w:pPr>
              <w:jc w:val="center"/>
              <w:rPr>
                <w:rFonts w:ascii="Arial" w:hAnsi="Arial" w:cs="Arial"/>
                <w:bCs/>
                <w:strike/>
                <w:sz w:val="18"/>
                <w:szCs w:val="18"/>
                <w:lang w:val="el-GR"/>
              </w:rPr>
            </w:pPr>
            <w:r>
              <w:rPr>
                <w:rFonts w:ascii="Arial" w:hAnsi="Arial" w:cs="Arial"/>
                <w:bCs/>
                <w:strike/>
                <w:sz w:val="18"/>
                <w:szCs w:val="18"/>
                <w:lang w:val="el-GR"/>
              </w:rPr>
              <w:t>6,163,839</w:t>
            </w:r>
          </w:p>
          <w:p w:rsidR="00201696" w:rsidRPr="00201696" w:rsidRDefault="00201696" w:rsidP="00DF1682">
            <w:pPr>
              <w:jc w:val="center"/>
              <w:rPr>
                <w:rFonts w:ascii="Arial" w:hAnsi="Arial" w:cs="Arial"/>
                <w:bCs/>
                <w:sz w:val="18"/>
                <w:szCs w:val="18"/>
                <w:lang w:val="el-GR"/>
              </w:rPr>
            </w:pPr>
            <w:r>
              <w:rPr>
                <w:rFonts w:ascii="Arial" w:hAnsi="Arial" w:cs="Arial"/>
                <w:bCs/>
                <w:sz w:val="18"/>
                <w:szCs w:val="18"/>
                <w:lang w:val="el-GR"/>
              </w:rPr>
              <w:t>9,326,843</w:t>
            </w:r>
          </w:p>
        </w:tc>
        <w:tc>
          <w:tcPr>
            <w:tcW w:w="1620" w:type="dxa"/>
            <w:tcBorders>
              <w:top w:val="nil"/>
              <w:left w:val="nil"/>
              <w:bottom w:val="single" w:sz="4" w:space="0" w:color="auto"/>
              <w:right w:val="single" w:sz="4" w:space="0" w:color="auto"/>
            </w:tcBorders>
            <w:noWrap/>
            <w:vAlign w:val="center"/>
          </w:tcPr>
          <w:p w:rsidR="00806CA8" w:rsidRPr="00840B17" w:rsidRDefault="00407099">
            <w:pPr>
              <w:jc w:val="center"/>
              <w:rPr>
                <w:rFonts w:ascii="Arial" w:hAnsi="Arial" w:cs="Arial"/>
                <w:bCs/>
                <w:sz w:val="18"/>
                <w:szCs w:val="18"/>
                <w:lang w:val="el-GR"/>
              </w:rPr>
            </w:pPr>
            <w:r>
              <w:rPr>
                <w:rFonts w:ascii="Arial" w:hAnsi="Arial" w:cs="Arial"/>
                <w:bCs/>
                <w:sz w:val="18"/>
                <w:szCs w:val="18"/>
                <w:lang w:val="el-GR"/>
              </w:rPr>
              <w:t>-</w:t>
            </w:r>
          </w:p>
        </w:tc>
        <w:tc>
          <w:tcPr>
            <w:tcW w:w="1710" w:type="dxa"/>
            <w:tcBorders>
              <w:top w:val="nil"/>
              <w:left w:val="nil"/>
              <w:bottom w:val="single" w:sz="4" w:space="0" w:color="auto"/>
              <w:right w:val="single" w:sz="4" w:space="0" w:color="auto"/>
            </w:tcBorders>
            <w:noWrap/>
            <w:vAlign w:val="center"/>
          </w:tcPr>
          <w:p w:rsidR="007E4548" w:rsidRDefault="007E4548">
            <w:pPr>
              <w:jc w:val="center"/>
              <w:rPr>
                <w:rFonts w:ascii="Arial" w:hAnsi="Arial" w:cs="Arial"/>
                <w:bCs/>
                <w:sz w:val="18"/>
                <w:szCs w:val="18"/>
                <w:lang w:val="el-GR"/>
              </w:rPr>
            </w:pPr>
          </w:p>
          <w:p w:rsidR="009D21CB" w:rsidRDefault="009D21CB" w:rsidP="00DF1682">
            <w:pPr>
              <w:jc w:val="center"/>
              <w:rPr>
                <w:rFonts w:ascii="Arial" w:hAnsi="Arial" w:cs="Arial"/>
                <w:bCs/>
                <w:strike/>
                <w:sz w:val="18"/>
                <w:szCs w:val="18"/>
                <w:lang w:val="el-GR"/>
              </w:rPr>
            </w:pPr>
            <w:r>
              <w:rPr>
                <w:rFonts w:ascii="Arial" w:hAnsi="Arial" w:cs="Arial"/>
                <w:bCs/>
                <w:strike/>
                <w:sz w:val="18"/>
                <w:szCs w:val="18"/>
                <w:lang w:val="el-GR"/>
              </w:rPr>
              <w:t>41,092,258</w:t>
            </w:r>
          </w:p>
          <w:p w:rsidR="00806CA8" w:rsidRPr="00840B17" w:rsidRDefault="009D21CB" w:rsidP="00DF1682">
            <w:pPr>
              <w:jc w:val="center"/>
              <w:rPr>
                <w:rFonts w:ascii="Arial" w:hAnsi="Arial" w:cs="Arial"/>
                <w:bCs/>
                <w:sz w:val="18"/>
                <w:szCs w:val="18"/>
                <w:lang w:val="el-GR"/>
              </w:rPr>
            </w:pPr>
            <w:r>
              <w:rPr>
                <w:rFonts w:ascii="Arial" w:hAnsi="Arial" w:cs="Arial"/>
                <w:bCs/>
                <w:sz w:val="18"/>
                <w:szCs w:val="18"/>
                <w:lang w:val="el-GR"/>
              </w:rPr>
              <w:t>62,178,952</w:t>
            </w:r>
            <w:r w:rsidR="004D7323">
              <w:rPr>
                <w:rFonts w:ascii="Arial" w:hAnsi="Arial" w:cs="Arial"/>
                <w:bCs/>
                <w:sz w:val="18"/>
                <w:szCs w:val="18"/>
                <w:lang w:val="el-GR"/>
              </w:rPr>
              <w:t xml:space="preserve"> </w:t>
            </w:r>
          </w:p>
        </w:tc>
        <w:tc>
          <w:tcPr>
            <w:tcW w:w="1608" w:type="dxa"/>
            <w:tcBorders>
              <w:top w:val="nil"/>
              <w:left w:val="nil"/>
              <w:bottom w:val="single" w:sz="4" w:space="0" w:color="auto"/>
              <w:right w:val="single" w:sz="4" w:space="0" w:color="auto"/>
            </w:tcBorders>
            <w:noWrap/>
            <w:vAlign w:val="center"/>
          </w:tcPr>
          <w:p w:rsidR="00806CA8" w:rsidRDefault="00806CA8" w:rsidP="00AC0A8D">
            <w:pPr>
              <w:jc w:val="center"/>
              <w:rPr>
                <w:rFonts w:ascii="Arial" w:hAnsi="Arial" w:cs="Arial"/>
                <w:bCs/>
                <w:sz w:val="18"/>
                <w:szCs w:val="18"/>
                <w:lang w:val="el-GR"/>
              </w:rPr>
            </w:pPr>
          </w:p>
          <w:p w:rsidR="007E4548" w:rsidRPr="00840B17" w:rsidRDefault="009D21CB" w:rsidP="001D2DFD">
            <w:pPr>
              <w:jc w:val="center"/>
              <w:rPr>
                <w:rFonts w:ascii="Arial" w:hAnsi="Arial" w:cs="Arial"/>
                <w:bCs/>
                <w:sz w:val="18"/>
                <w:szCs w:val="18"/>
                <w:lang w:val="el-GR"/>
              </w:rPr>
            </w:pPr>
            <w:r>
              <w:rPr>
                <w:rFonts w:ascii="Arial" w:hAnsi="Arial" w:cs="Arial"/>
                <w:bCs/>
                <w:sz w:val="18"/>
                <w:szCs w:val="18"/>
                <w:lang w:val="el-GR"/>
              </w:rPr>
              <w:t>85%</w:t>
            </w:r>
          </w:p>
        </w:tc>
        <w:tc>
          <w:tcPr>
            <w:tcW w:w="1260" w:type="dxa"/>
            <w:tcBorders>
              <w:top w:val="nil"/>
              <w:left w:val="nil"/>
              <w:bottom w:val="single" w:sz="4" w:space="0" w:color="auto"/>
              <w:right w:val="single" w:sz="4" w:space="0" w:color="auto"/>
            </w:tcBorders>
            <w:noWrap/>
            <w:vAlign w:val="center"/>
          </w:tcPr>
          <w:p w:rsidR="00806CA8" w:rsidRPr="00840B17" w:rsidRDefault="00851BCA">
            <w:pPr>
              <w:rPr>
                <w:rFonts w:ascii="Arial" w:hAnsi="Arial" w:cs="Arial"/>
                <w:bCs/>
                <w:sz w:val="18"/>
                <w:szCs w:val="18"/>
                <w:lang w:val="el-GR"/>
              </w:rPr>
            </w:pPr>
            <w:r>
              <w:rPr>
                <w:rFonts w:ascii="Arial" w:hAnsi="Arial" w:cs="Arial"/>
                <w:bCs/>
                <w:sz w:val="18"/>
                <w:szCs w:val="18"/>
                <w:lang w:val="el-GR"/>
              </w:rPr>
              <w:t>18.000.000</w:t>
            </w:r>
          </w:p>
        </w:tc>
        <w:tc>
          <w:tcPr>
            <w:tcW w:w="1490" w:type="dxa"/>
            <w:tcBorders>
              <w:top w:val="nil"/>
              <w:left w:val="nil"/>
              <w:bottom w:val="single" w:sz="4" w:space="0" w:color="auto"/>
              <w:right w:val="double" w:sz="6" w:space="0" w:color="auto"/>
            </w:tcBorders>
            <w:noWrap/>
            <w:vAlign w:val="center"/>
          </w:tcPr>
          <w:p w:rsidR="00806CA8" w:rsidRPr="00840B17" w:rsidRDefault="00806CA8">
            <w:pPr>
              <w:rPr>
                <w:rFonts w:ascii="Arial" w:hAnsi="Arial" w:cs="Arial"/>
                <w:bCs/>
                <w:sz w:val="18"/>
                <w:szCs w:val="18"/>
                <w:lang w:val="el-GR"/>
              </w:rPr>
            </w:pPr>
          </w:p>
        </w:tc>
      </w:tr>
      <w:tr w:rsidR="00806CA8" w:rsidRPr="00840B17" w:rsidTr="006744E5">
        <w:trPr>
          <w:trHeight w:val="710"/>
        </w:trPr>
        <w:tc>
          <w:tcPr>
            <w:tcW w:w="3165" w:type="dxa"/>
            <w:tcBorders>
              <w:top w:val="nil"/>
              <w:left w:val="double" w:sz="6" w:space="0" w:color="auto"/>
              <w:bottom w:val="single" w:sz="4" w:space="0" w:color="auto"/>
              <w:right w:val="single" w:sz="4" w:space="0" w:color="auto"/>
            </w:tcBorders>
            <w:vAlign w:val="bottom"/>
          </w:tcPr>
          <w:p w:rsidR="006744E5" w:rsidRDefault="00806CA8">
            <w:pPr>
              <w:jc w:val="center"/>
              <w:rPr>
                <w:rFonts w:ascii="Arial" w:hAnsi="Arial" w:cs="Arial"/>
                <w:bCs/>
                <w:sz w:val="18"/>
                <w:szCs w:val="18"/>
                <w:lang w:val="el-GR"/>
              </w:rPr>
            </w:pPr>
            <w:r w:rsidRPr="00840B17">
              <w:rPr>
                <w:rFonts w:ascii="Arial" w:hAnsi="Arial" w:cs="Arial"/>
                <w:bCs/>
                <w:sz w:val="18"/>
                <w:szCs w:val="18"/>
                <w:lang w:val="el-GR"/>
              </w:rPr>
              <w:t>Άξονας Προτεραιότητας</w:t>
            </w:r>
            <w:r w:rsidR="006744E5">
              <w:rPr>
                <w:rFonts w:ascii="Arial" w:hAnsi="Arial" w:cs="Arial"/>
                <w:bCs/>
                <w:sz w:val="18"/>
                <w:szCs w:val="18"/>
                <w:lang w:val="el-GR"/>
              </w:rPr>
              <w:t xml:space="preserve"> 3</w:t>
            </w:r>
            <w:r w:rsidRPr="00840B17">
              <w:rPr>
                <w:rFonts w:ascii="Arial" w:hAnsi="Arial" w:cs="Arial"/>
                <w:bCs/>
                <w:sz w:val="18"/>
                <w:szCs w:val="18"/>
                <w:lang w:val="el-GR"/>
              </w:rPr>
              <w:t xml:space="preserve">: </w:t>
            </w:r>
          </w:p>
          <w:p w:rsidR="00806CA8" w:rsidRDefault="00806CA8">
            <w:pPr>
              <w:jc w:val="center"/>
              <w:rPr>
                <w:rFonts w:ascii="Arial" w:hAnsi="Arial" w:cs="Arial"/>
                <w:bCs/>
                <w:sz w:val="18"/>
                <w:szCs w:val="18"/>
                <w:lang w:val="el-GR"/>
              </w:rPr>
            </w:pPr>
            <w:r w:rsidRPr="00840B17">
              <w:rPr>
                <w:rFonts w:ascii="Arial" w:hAnsi="Arial" w:cs="Arial"/>
                <w:bCs/>
                <w:sz w:val="18"/>
                <w:szCs w:val="18"/>
                <w:lang w:val="el-GR"/>
              </w:rPr>
              <w:t xml:space="preserve">Τεχνική Υποστήριξη της </w:t>
            </w:r>
            <w:r w:rsidR="006744E5">
              <w:rPr>
                <w:rFonts w:ascii="Arial" w:hAnsi="Arial" w:cs="Arial"/>
                <w:bCs/>
                <w:sz w:val="18"/>
                <w:szCs w:val="18"/>
                <w:lang w:val="el-GR"/>
              </w:rPr>
              <w:t>Ε</w:t>
            </w:r>
            <w:r w:rsidRPr="00840B17">
              <w:rPr>
                <w:rFonts w:ascii="Arial" w:hAnsi="Arial" w:cs="Arial"/>
                <w:bCs/>
                <w:sz w:val="18"/>
                <w:szCs w:val="18"/>
                <w:lang w:val="el-GR"/>
              </w:rPr>
              <w:t>φαρμογής</w:t>
            </w:r>
          </w:p>
          <w:p w:rsidR="006744E5" w:rsidRPr="00840B17" w:rsidRDefault="006744E5">
            <w:pPr>
              <w:jc w:val="center"/>
              <w:rPr>
                <w:rFonts w:ascii="Arial" w:hAnsi="Arial" w:cs="Arial"/>
                <w:bCs/>
                <w:sz w:val="18"/>
                <w:szCs w:val="18"/>
                <w:lang w:val="el-GR"/>
              </w:rPr>
            </w:pPr>
          </w:p>
        </w:tc>
        <w:tc>
          <w:tcPr>
            <w:tcW w:w="1260" w:type="dxa"/>
            <w:tcBorders>
              <w:top w:val="nil"/>
              <w:left w:val="nil"/>
              <w:bottom w:val="single" w:sz="4" w:space="0" w:color="auto"/>
              <w:right w:val="single" w:sz="4" w:space="0" w:color="auto"/>
            </w:tcBorders>
            <w:noWrap/>
            <w:vAlign w:val="center"/>
          </w:tcPr>
          <w:p w:rsidR="00E17F3E" w:rsidRPr="00840B17" w:rsidRDefault="004D7323" w:rsidP="00E17F3E">
            <w:pPr>
              <w:jc w:val="center"/>
              <w:rPr>
                <w:rFonts w:ascii="Arial" w:hAnsi="Arial" w:cs="Arial"/>
                <w:bCs/>
                <w:sz w:val="18"/>
                <w:szCs w:val="18"/>
                <w:lang w:val="el-GR"/>
              </w:rPr>
            </w:pPr>
            <w:r>
              <w:rPr>
                <w:rFonts w:ascii="Arial" w:hAnsi="Arial" w:cs="Arial"/>
                <w:bCs/>
                <w:sz w:val="18"/>
                <w:szCs w:val="18"/>
                <w:lang w:val="el-GR"/>
              </w:rPr>
              <w:t xml:space="preserve"> </w:t>
            </w:r>
            <w:r w:rsidR="0029354F">
              <w:rPr>
                <w:rFonts w:ascii="Arial" w:hAnsi="Arial" w:cs="Arial"/>
                <w:bCs/>
                <w:sz w:val="18"/>
                <w:szCs w:val="18"/>
                <w:lang w:val="el-GR"/>
              </w:rPr>
              <w:t>4.790.766</w:t>
            </w:r>
          </w:p>
        </w:tc>
        <w:tc>
          <w:tcPr>
            <w:tcW w:w="1260" w:type="dxa"/>
            <w:tcBorders>
              <w:top w:val="nil"/>
              <w:left w:val="nil"/>
              <w:bottom w:val="single" w:sz="4" w:space="0" w:color="auto"/>
              <w:right w:val="single" w:sz="4" w:space="0" w:color="auto"/>
            </w:tcBorders>
            <w:noWrap/>
            <w:vAlign w:val="center"/>
          </w:tcPr>
          <w:p w:rsidR="00E17F3E" w:rsidRDefault="00E17F3E">
            <w:pPr>
              <w:jc w:val="center"/>
              <w:rPr>
                <w:rFonts w:ascii="Arial" w:hAnsi="Arial" w:cs="Arial"/>
                <w:bCs/>
                <w:sz w:val="18"/>
                <w:szCs w:val="18"/>
                <w:lang w:val="el-GR"/>
              </w:rPr>
            </w:pPr>
          </w:p>
          <w:p w:rsidR="00085B41" w:rsidRPr="007E4548" w:rsidRDefault="00085B41">
            <w:pPr>
              <w:jc w:val="center"/>
              <w:rPr>
                <w:rFonts w:ascii="Arial" w:hAnsi="Arial" w:cs="Arial"/>
                <w:bCs/>
                <w:sz w:val="18"/>
                <w:szCs w:val="18"/>
                <w:lang w:val="el-GR"/>
              </w:rPr>
            </w:pPr>
          </w:p>
          <w:p w:rsidR="00806CA8" w:rsidRPr="007E4548" w:rsidRDefault="00201696">
            <w:pPr>
              <w:jc w:val="center"/>
              <w:rPr>
                <w:rFonts w:ascii="Arial" w:hAnsi="Arial" w:cs="Arial"/>
                <w:bCs/>
                <w:sz w:val="18"/>
                <w:szCs w:val="18"/>
                <w:lang w:val="el-GR"/>
              </w:rPr>
            </w:pPr>
            <w:r>
              <w:rPr>
                <w:rFonts w:ascii="Arial" w:hAnsi="Arial" w:cs="Arial"/>
                <w:bCs/>
                <w:sz w:val="18"/>
                <w:szCs w:val="18"/>
                <w:lang w:val="el-GR"/>
              </w:rPr>
              <w:t>845,430</w:t>
            </w:r>
          </w:p>
          <w:p w:rsidR="00085B41" w:rsidRPr="007E4548" w:rsidRDefault="00085B41">
            <w:pPr>
              <w:jc w:val="center"/>
              <w:rPr>
                <w:rFonts w:ascii="Arial" w:hAnsi="Arial" w:cs="Arial"/>
                <w:bCs/>
                <w:sz w:val="18"/>
                <w:szCs w:val="18"/>
                <w:lang w:val="el-GR"/>
              </w:rPr>
            </w:pPr>
          </w:p>
        </w:tc>
        <w:tc>
          <w:tcPr>
            <w:tcW w:w="1620" w:type="dxa"/>
            <w:tcBorders>
              <w:top w:val="nil"/>
              <w:left w:val="nil"/>
              <w:bottom w:val="single" w:sz="4" w:space="0" w:color="auto"/>
              <w:right w:val="single" w:sz="4" w:space="0" w:color="auto"/>
            </w:tcBorders>
            <w:noWrap/>
            <w:vAlign w:val="center"/>
          </w:tcPr>
          <w:p w:rsidR="00085B41" w:rsidRPr="007E4548" w:rsidRDefault="00085B41" w:rsidP="00085B41">
            <w:pPr>
              <w:jc w:val="center"/>
              <w:rPr>
                <w:rFonts w:ascii="Arial" w:hAnsi="Arial" w:cs="Arial"/>
                <w:bCs/>
                <w:sz w:val="18"/>
                <w:szCs w:val="18"/>
                <w:lang w:val="el-GR"/>
              </w:rPr>
            </w:pPr>
          </w:p>
          <w:p w:rsidR="00085B41" w:rsidRPr="007E4548" w:rsidRDefault="00085B41" w:rsidP="00085B41">
            <w:pPr>
              <w:jc w:val="center"/>
              <w:rPr>
                <w:rFonts w:ascii="Arial" w:hAnsi="Arial" w:cs="Arial"/>
                <w:bCs/>
                <w:sz w:val="18"/>
                <w:szCs w:val="18"/>
                <w:lang w:val="el-GR"/>
              </w:rPr>
            </w:pPr>
          </w:p>
          <w:p w:rsidR="00085B41" w:rsidRDefault="00201696" w:rsidP="00085B41">
            <w:pPr>
              <w:jc w:val="center"/>
              <w:rPr>
                <w:rFonts w:ascii="Arial" w:hAnsi="Arial" w:cs="Arial"/>
                <w:bCs/>
                <w:sz w:val="18"/>
                <w:szCs w:val="18"/>
                <w:lang w:val="el-GR"/>
              </w:rPr>
            </w:pPr>
            <w:r>
              <w:rPr>
                <w:rFonts w:ascii="Arial" w:hAnsi="Arial" w:cs="Arial"/>
                <w:bCs/>
                <w:sz w:val="18"/>
                <w:szCs w:val="18"/>
                <w:lang w:val="el-GR"/>
              </w:rPr>
              <w:t>845,430</w:t>
            </w:r>
          </w:p>
          <w:p w:rsidR="00806CA8" w:rsidRPr="00840B17" w:rsidRDefault="00806CA8">
            <w:pPr>
              <w:jc w:val="center"/>
              <w:rPr>
                <w:rFonts w:ascii="Arial" w:hAnsi="Arial" w:cs="Arial"/>
                <w:bCs/>
                <w:sz w:val="18"/>
                <w:szCs w:val="18"/>
                <w:lang w:val="el-GR"/>
              </w:rPr>
            </w:pPr>
          </w:p>
        </w:tc>
        <w:tc>
          <w:tcPr>
            <w:tcW w:w="1620" w:type="dxa"/>
            <w:tcBorders>
              <w:top w:val="nil"/>
              <w:left w:val="nil"/>
              <w:bottom w:val="single" w:sz="4" w:space="0" w:color="auto"/>
              <w:right w:val="single" w:sz="4" w:space="0" w:color="auto"/>
            </w:tcBorders>
            <w:noWrap/>
            <w:vAlign w:val="center"/>
          </w:tcPr>
          <w:p w:rsidR="00806CA8" w:rsidRPr="00840B17" w:rsidRDefault="00407099">
            <w:pPr>
              <w:jc w:val="center"/>
              <w:rPr>
                <w:rFonts w:ascii="Arial" w:hAnsi="Arial" w:cs="Arial"/>
                <w:bCs/>
                <w:sz w:val="18"/>
                <w:szCs w:val="18"/>
                <w:lang w:val="el-GR"/>
              </w:rPr>
            </w:pPr>
            <w:r>
              <w:rPr>
                <w:rFonts w:ascii="Arial" w:hAnsi="Arial" w:cs="Arial"/>
                <w:bCs/>
                <w:sz w:val="18"/>
                <w:szCs w:val="18"/>
                <w:lang w:val="el-GR"/>
              </w:rPr>
              <w:t>-</w:t>
            </w:r>
          </w:p>
        </w:tc>
        <w:tc>
          <w:tcPr>
            <w:tcW w:w="1710" w:type="dxa"/>
            <w:tcBorders>
              <w:top w:val="nil"/>
              <w:left w:val="nil"/>
              <w:bottom w:val="single" w:sz="4" w:space="0" w:color="auto"/>
              <w:right w:val="single" w:sz="4" w:space="0" w:color="auto"/>
            </w:tcBorders>
            <w:noWrap/>
            <w:vAlign w:val="center"/>
          </w:tcPr>
          <w:p w:rsidR="00806CA8" w:rsidRDefault="004D7323" w:rsidP="00F91BD3">
            <w:pPr>
              <w:jc w:val="center"/>
              <w:rPr>
                <w:rFonts w:ascii="Arial" w:hAnsi="Arial" w:cs="Arial"/>
                <w:bCs/>
                <w:sz w:val="18"/>
                <w:szCs w:val="18"/>
                <w:lang w:val="el-GR"/>
              </w:rPr>
            </w:pPr>
            <w:r>
              <w:rPr>
                <w:rFonts w:ascii="Arial" w:hAnsi="Arial" w:cs="Arial"/>
                <w:bCs/>
                <w:sz w:val="18"/>
                <w:szCs w:val="18"/>
                <w:lang w:val="el-GR"/>
              </w:rPr>
              <w:t xml:space="preserve"> </w:t>
            </w:r>
          </w:p>
          <w:p w:rsidR="009D21CB" w:rsidRPr="00840B17" w:rsidRDefault="009D21CB" w:rsidP="00F91BD3">
            <w:pPr>
              <w:jc w:val="center"/>
              <w:rPr>
                <w:rFonts w:ascii="Arial" w:hAnsi="Arial" w:cs="Arial"/>
                <w:bCs/>
                <w:sz w:val="18"/>
                <w:szCs w:val="18"/>
                <w:lang w:val="el-GR"/>
              </w:rPr>
            </w:pPr>
            <w:r>
              <w:rPr>
                <w:rFonts w:ascii="Arial" w:hAnsi="Arial" w:cs="Arial"/>
                <w:bCs/>
                <w:sz w:val="18"/>
                <w:szCs w:val="18"/>
                <w:lang w:val="el-GR"/>
              </w:rPr>
              <w:t>5,636,196</w:t>
            </w:r>
          </w:p>
        </w:tc>
        <w:tc>
          <w:tcPr>
            <w:tcW w:w="1608" w:type="dxa"/>
            <w:tcBorders>
              <w:top w:val="nil"/>
              <w:left w:val="nil"/>
              <w:bottom w:val="single" w:sz="4" w:space="0" w:color="auto"/>
              <w:right w:val="single" w:sz="4" w:space="0" w:color="auto"/>
            </w:tcBorders>
            <w:noWrap/>
            <w:vAlign w:val="center"/>
          </w:tcPr>
          <w:p w:rsidR="0029354F" w:rsidRDefault="0029354F">
            <w:pPr>
              <w:jc w:val="center"/>
              <w:rPr>
                <w:rFonts w:ascii="Arial" w:hAnsi="Arial" w:cs="Arial"/>
                <w:bCs/>
                <w:sz w:val="18"/>
                <w:szCs w:val="18"/>
                <w:lang w:val="el-GR"/>
              </w:rPr>
            </w:pPr>
          </w:p>
          <w:p w:rsidR="0029354F" w:rsidRPr="00840B17" w:rsidRDefault="00806CA8">
            <w:pPr>
              <w:jc w:val="center"/>
              <w:rPr>
                <w:rFonts w:ascii="Arial" w:hAnsi="Arial" w:cs="Arial"/>
                <w:bCs/>
                <w:sz w:val="18"/>
                <w:szCs w:val="18"/>
                <w:lang w:val="el-GR"/>
              </w:rPr>
            </w:pPr>
            <w:r w:rsidRPr="00840B17">
              <w:rPr>
                <w:rFonts w:ascii="Arial" w:hAnsi="Arial" w:cs="Arial"/>
                <w:bCs/>
                <w:sz w:val="18"/>
                <w:szCs w:val="18"/>
                <w:lang w:val="el-GR"/>
              </w:rPr>
              <w:t>85%</w:t>
            </w:r>
          </w:p>
        </w:tc>
        <w:tc>
          <w:tcPr>
            <w:tcW w:w="1260" w:type="dxa"/>
            <w:tcBorders>
              <w:top w:val="nil"/>
              <w:left w:val="nil"/>
              <w:bottom w:val="single" w:sz="4" w:space="0" w:color="auto"/>
              <w:right w:val="single" w:sz="4" w:space="0" w:color="auto"/>
            </w:tcBorders>
            <w:noWrap/>
            <w:vAlign w:val="center"/>
          </w:tcPr>
          <w:p w:rsidR="00806CA8" w:rsidRPr="00851BCA" w:rsidRDefault="00806CA8">
            <w:pPr>
              <w:rPr>
                <w:rFonts w:ascii="Arial" w:hAnsi="Arial" w:cs="Arial"/>
                <w:bCs/>
                <w:sz w:val="18"/>
                <w:szCs w:val="18"/>
                <w:lang w:val="el-GR"/>
              </w:rPr>
            </w:pPr>
            <w:r w:rsidRPr="00840B17">
              <w:rPr>
                <w:rFonts w:ascii="Arial" w:hAnsi="Arial" w:cs="Arial"/>
                <w:bCs/>
                <w:sz w:val="18"/>
                <w:szCs w:val="18"/>
              </w:rPr>
              <w:t> </w:t>
            </w:r>
            <w:r w:rsidR="00851BCA">
              <w:rPr>
                <w:rFonts w:ascii="Arial" w:hAnsi="Arial" w:cs="Arial"/>
                <w:bCs/>
                <w:sz w:val="18"/>
                <w:szCs w:val="18"/>
                <w:lang w:val="el-GR"/>
              </w:rPr>
              <w:t>6.000.000</w:t>
            </w:r>
          </w:p>
        </w:tc>
        <w:tc>
          <w:tcPr>
            <w:tcW w:w="1490" w:type="dxa"/>
            <w:tcBorders>
              <w:top w:val="nil"/>
              <w:left w:val="nil"/>
              <w:bottom w:val="single" w:sz="4" w:space="0" w:color="auto"/>
              <w:right w:val="double" w:sz="6" w:space="0" w:color="auto"/>
            </w:tcBorders>
            <w:noWrap/>
            <w:vAlign w:val="center"/>
          </w:tcPr>
          <w:p w:rsidR="00806CA8" w:rsidRPr="00840B17" w:rsidRDefault="00806CA8">
            <w:pPr>
              <w:rPr>
                <w:rFonts w:ascii="Arial" w:hAnsi="Arial" w:cs="Arial"/>
                <w:bCs/>
                <w:sz w:val="18"/>
                <w:szCs w:val="18"/>
                <w:lang w:val="el-GR"/>
              </w:rPr>
            </w:pPr>
            <w:r w:rsidRPr="00840B17">
              <w:rPr>
                <w:rFonts w:ascii="Arial" w:hAnsi="Arial" w:cs="Arial"/>
                <w:bCs/>
                <w:sz w:val="18"/>
                <w:szCs w:val="18"/>
              </w:rPr>
              <w:t> </w:t>
            </w:r>
          </w:p>
        </w:tc>
      </w:tr>
      <w:tr w:rsidR="00806CA8" w:rsidRPr="00840B17" w:rsidTr="006744E5">
        <w:trPr>
          <w:trHeight w:val="270"/>
        </w:trPr>
        <w:tc>
          <w:tcPr>
            <w:tcW w:w="3165" w:type="dxa"/>
            <w:tcBorders>
              <w:top w:val="nil"/>
              <w:left w:val="double" w:sz="6" w:space="0" w:color="auto"/>
              <w:bottom w:val="double" w:sz="6" w:space="0" w:color="auto"/>
              <w:right w:val="single" w:sz="4" w:space="0" w:color="auto"/>
            </w:tcBorders>
            <w:vAlign w:val="bottom"/>
          </w:tcPr>
          <w:p w:rsidR="00E17F3E" w:rsidRDefault="00E17F3E">
            <w:pPr>
              <w:jc w:val="center"/>
              <w:rPr>
                <w:rFonts w:ascii="Arial" w:hAnsi="Arial" w:cs="Arial"/>
                <w:b/>
                <w:sz w:val="18"/>
                <w:szCs w:val="18"/>
                <w:lang w:val="el-GR"/>
              </w:rPr>
            </w:pPr>
          </w:p>
          <w:p w:rsidR="00806CA8" w:rsidRDefault="00806CA8">
            <w:pPr>
              <w:jc w:val="center"/>
              <w:rPr>
                <w:rFonts w:ascii="Arial" w:hAnsi="Arial" w:cs="Arial"/>
                <w:b/>
                <w:sz w:val="18"/>
                <w:szCs w:val="18"/>
                <w:lang w:val="el-GR"/>
              </w:rPr>
            </w:pPr>
            <w:r w:rsidRPr="00840B17">
              <w:rPr>
                <w:rFonts w:ascii="Arial" w:hAnsi="Arial" w:cs="Arial"/>
                <w:b/>
                <w:sz w:val="18"/>
                <w:szCs w:val="18"/>
                <w:lang w:val="el-GR"/>
              </w:rPr>
              <w:t>Σύνολο</w:t>
            </w:r>
          </w:p>
          <w:p w:rsidR="00E17F3E" w:rsidRPr="00840B17" w:rsidRDefault="00E17F3E">
            <w:pPr>
              <w:jc w:val="center"/>
              <w:rPr>
                <w:rFonts w:ascii="Arial" w:hAnsi="Arial" w:cs="Arial"/>
                <w:b/>
                <w:sz w:val="18"/>
                <w:szCs w:val="18"/>
                <w:lang w:val="el-GR"/>
              </w:rPr>
            </w:pPr>
          </w:p>
        </w:tc>
        <w:tc>
          <w:tcPr>
            <w:tcW w:w="1260" w:type="dxa"/>
            <w:tcBorders>
              <w:top w:val="nil"/>
              <w:left w:val="nil"/>
              <w:bottom w:val="double" w:sz="6" w:space="0" w:color="auto"/>
              <w:right w:val="single" w:sz="4" w:space="0" w:color="auto"/>
            </w:tcBorders>
            <w:noWrap/>
            <w:vAlign w:val="center"/>
          </w:tcPr>
          <w:p w:rsidR="00806CA8" w:rsidRPr="00840B17" w:rsidRDefault="00806CA8">
            <w:pPr>
              <w:jc w:val="center"/>
              <w:rPr>
                <w:rFonts w:ascii="Arial" w:hAnsi="Arial" w:cs="Arial"/>
                <w:b/>
                <w:sz w:val="18"/>
                <w:szCs w:val="18"/>
                <w:lang w:val="el-GR"/>
              </w:rPr>
            </w:pPr>
            <w:r w:rsidRPr="00840B17">
              <w:rPr>
                <w:rFonts w:ascii="Arial" w:hAnsi="Arial" w:cs="Arial"/>
                <w:b/>
                <w:sz w:val="18"/>
                <w:szCs w:val="18"/>
                <w:lang w:val="el-GR"/>
              </w:rPr>
              <w:t>119.769.154</w:t>
            </w:r>
          </w:p>
        </w:tc>
        <w:tc>
          <w:tcPr>
            <w:tcW w:w="1260" w:type="dxa"/>
            <w:tcBorders>
              <w:top w:val="nil"/>
              <w:left w:val="nil"/>
              <w:bottom w:val="double" w:sz="6" w:space="0" w:color="auto"/>
              <w:right w:val="single" w:sz="4" w:space="0" w:color="auto"/>
            </w:tcBorders>
            <w:noWrap/>
            <w:vAlign w:val="center"/>
          </w:tcPr>
          <w:p w:rsidR="00806CA8" w:rsidRPr="00840B17" w:rsidRDefault="000C4B34">
            <w:pPr>
              <w:jc w:val="center"/>
              <w:rPr>
                <w:rFonts w:ascii="Arial" w:hAnsi="Arial" w:cs="Arial"/>
                <w:b/>
                <w:sz w:val="18"/>
                <w:szCs w:val="18"/>
                <w:lang w:val="el-GR"/>
              </w:rPr>
            </w:pPr>
            <w:r>
              <w:rPr>
                <w:rFonts w:ascii="Arial" w:hAnsi="Arial" w:cs="Arial"/>
                <w:b/>
                <w:sz w:val="18"/>
                <w:szCs w:val="18"/>
                <w:lang w:val="el-GR"/>
              </w:rPr>
              <w:t>21,135</w:t>
            </w:r>
            <w:r w:rsidR="00201696">
              <w:rPr>
                <w:rFonts w:ascii="Arial" w:hAnsi="Arial" w:cs="Arial"/>
                <w:b/>
                <w:sz w:val="18"/>
                <w:szCs w:val="18"/>
                <w:lang w:val="el-GR"/>
              </w:rPr>
              <w:t>,734</w:t>
            </w:r>
          </w:p>
        </w:tc>
        <w:tc>
          <w:tcPr>
            <w:tcW w:w="1620" w:type="dxa"/>
            <w:tcBorders>
              <w:top w:val="nil"/>
              <w:left w:val="nil"/>
              <w:bottom w:val="double" w:sz="6" w:space="0" w:color="auto"/>
              <w:right w:val="single" w:sz="4" w:space="0" w:color="auto"/>
            </w:tcBorders>
            <w:noWrap/>
            <w:vAlign w:val="center"/>
          </w:tcPr>
          <w:p w:rsidR="009D21CB" w:rsidRDefault="009D21CB">
            <w:pPr>
              <w:jc w:val="center"/>
              <w:rPr>
                <w:rFonts w:ascii="Arial" w:hAnsi="Arial" w:cs="Arial"/>
                <w:b/>
                <w:sz w:val="18"/>
                <w:szCs w:val="18"/>
                <w:lang w:val="el-GR"/>
              </w:rPr>
            </w:pPr>
          </w:p>
          <w:p w:rsidR="00806CA8" w:rsidRPr="00840B17" w:rsidRDefault="009D21CB">
            <w:pPr>
              <w:jc w:val="center"/>
              <w:rPr>
                <w:rFonts w:ascii="Arial" w:hAnsi="Arial" w:cs="Arial"/>
                <w:b/>
                <w:sz w:val="18"/>
                <w:szCs w:val="18"/>
                <w:lang w:val="el-GR"/>
              </w:rPr>
            </w:pPr>
            <w:r>
              <w:rPr>
                <w:rFonts w:ascii="Arial" w:hAnsi="Arial" w:cs="Arial"/>
                <w:b/>
                <w:sz w:val="18"/>
                <w:szCs w:val="18"/>
                <w:lang w:val="el-GR"/>
              </w:rPr>
              <w:t>2</w:t>
            </w:r>
            <w:r w:rsidR="000C4B34">
              <w:rPr>
                <w:rFonts w:ascii="Arial" w:hAnsi="Arial" w:cs="Arial"/>
                <w:b/>
                <w:sz w:val="18"/>
                <w:szCs w:val="18"/>
                <w:lang w:val="el-GR"/>
              </w:rPr>
              <w:t>1,135,734</w:t>
            </w:r>
          </w:p>
        </w:tc>
        <w:tc>
          <w:tcPr>
            <w:tcW w:w="1620" w:type="dxa"/>
            <w:tcBorders>
              <w:top w:val="nil"/>
              <w:left w:val="nil"/>
              <w:bottom w:val="double" w:sz="6" w:space="0" w:color="auto"/>
              <w:right w:val="single" w:sz="4" w:space="0" w:color="auto"/>
            </w:tcBorders>
            <w:noWrap/>
            <w:vAlign w:val="center"/>
          </w:tcPr>
          <w:p w:rsidR="00806CA8" w:rsidRPr="00840B17" w:rsidRDefault="00806CA8">
            <w:pPr>
              <w:jc w:val="center"/>
              <w:rPr>
                <w:rFonts w:ascii="Arial" w:hAnsi="Arial" w:cs="Arial"/>
                <w:b/>
                <w:sz w:val="18"/>
                <w:szCs w:val="18"/>
                <w:lang w:val="el-GR"/>
              </w:rPr>
            </w:pPr>
          </w:p>
        </w:tc>
        <w:tc>
          <w:tcPr>
            <w:tcW w:w="1710" w:type="dxa"/>
            <w:tcBorders>
              <w:top w:val="nil"/>
              <w:left w:val="nil"/>
              <w:bottom w:val="double" w:sz="6" w:space="0" w:color="auto"/>
              <w:right w:val="single" w:sz="4" w:space="0" w:color="auto"/>
            </w:tcBorders>
            <w:noWrap/>
            <w:vAlign w:val="center"/>
          </w:tcPr>
          <w:p w:rsidR="009D21CB" w:rsidRDefault="009D21CB">
            <w:pPr>
              <w:jc w:val="center"/>
              <w:rPr>
                <w:rFonts w:ascii="Arial" w:hAnsi="Arial" w:cs="Arial"/>
                <w:b/>
                <w:sz w:val="18"/>
                <w:szCs w:val="18"/>
                <w:lang w:val="el-GR"/>
              </w:rPr>
            </w:pPr>
          </w:p>
          <w:p w:rsidR="00806CA8" w:rsidRPr="00840B17" w:rsidRDefault="009D21CB">
            <w:pPr>
              <w:jc w:val="center"/>
              <w:rPr>
                <w:rFonts w:ascii="Arial" w:hAnsi="Arial" w:cs="Arial"/>
                <w:b/>
                <w:sz w:val="18"/>
                <w:szCs w:val="18"/>
                <w:lang w:val="el-GR"/>
              </w:rPr>
            </w:pPr>
            <w:r>
              <w:rPr>
                <w:rFonts w:ascii="Arial" w:hAnsi="Arial" w:cs="Arial"/>
                <w:b/>
                <w:sz w:val="18"/>
                <w:szCs w:val="18"/>
                <w:lang w:val="el-GR"/>
              </w:rPr>
              <w:t>140</w:t>
            </w:r>
            <w:r w:rsidR="00844495">
              <w:rPr>
                <w:rFonts w:ascii="Arial" w:hAnsi="Arial" w:cs="Arial"/>
                <w:b/>
                <w:sz w:val="18"/>
                <w:szCs w:val="18"/>
                <w:lang w:val="el-GR"/>
              </w:rPr>
              <w:t>,904</w:t>
            </w:r>
            <w:r>
              <w:rPr>
                <w:rFonts w:ascii="Arial" w:hAnsi="Arial" w:cs="Arial"/>
                <w:b/>
                <w:sz w:val="18"/>
                <w:szCs w:val="18"/>
                <w:lang w:val="el-GR"/>
              </w:rPr>
              <w:t>,888</w:t>
            </w:r>
          </w:p>
        </w:tc>
        <w:tc>
          <w:tcPr>
            <w:tcW w:w="1608" w:type="dxa"/>
            <w:tcBorders>
              <w:top w:val="nil"/>
              <w:left w:val="nil"/>
              <w:bottom w:val="double" w:sz="6" w:space="0" w:color="auto"/>
              <w:right w:val="single" w:sz="4" w:space="0" w:color="auto"/>
            </w:tcBorders>
            <w:noWrap/>
            <w:vAlign w:val="center"/>
          </w:tcPr>
          <w:p w:rsidR="009D21CB" w:rsidRDefault="009D21CB">
            <w:pPr>
              <w:jc w:val="center"/>
              <w:rPr>
                <w:rFonts w:ascii="Arial" w:hAnsi="Arial" w:cs="Arial"/>
                <w:b/>
                <w:sz w:val="18"/>
                <w:szCs w:val="18"/>
                <w:lang w:val="el-GR"/>
              </w:rPr>
            </w:pPr>
          </w:p>
          <w:p w:rsidR="00806CA8" w:rsidRPr="00840B17" w:rsidRDefault="009D21CB">
            <w:pPr>
              <w:jc w:val="center"/>
              <w:rPr>
                <w:rFonts w:ascii="Arial" w:hAnsi="Arial" w:cs="Arial"/>
                <w:b/>
                <w:sz w:val="18"/>
                <w:szCs w:val="18"/>
                <w:lang w:val="el-GR"/>
              </w:rPr>
            </w:pPr>
            <w:r>
              <w:rPr>
                <w:rFonts w:ascii="Arial" w:hAnsi="Arial" w:cs="Arial"/>
                <w:b/>
                <w:sz w:val="18"/>
                <w:szCs w:val="18"/>
                <w:lang w:val="el-GR"/>
              </w:rPr>
              <w:t>85%</w:t>
            </w:r>
          </w:p>
        </w:tc>
        <w:tc>
          <w:tcPr>
            <w:tcW w:w="1260" w:type="dxa"/>
            <w:tcBorders>
              <w:top w:val="nil"/>
              <w:left w:val="nil"/>
              <w:bottom w:val="double" w:sz="6" w:space="0" w:color="auto"/>
              <w:right w:val="single" w:sz="4" w:space="0" w:color="auto"/>
            </w:tcBorders>
            <w:noWrap/>
            <w:vAlign w:val="center"/>
          </w:tcPr>
          <w:p w:rsidR="00806CA8" w:rsidRPr="00C406ED" w:rsidRDefault="00851BCA" w:rsidP="00851BCA">
            <w:pPr>
              <w:jc w:val="center"/>
              <w:rPr>
                <w:rFonts w:ascii="Arial" w:hAnsi="Arial" w:cs="Arial"/>
                <w:b/>
                <w:sz w:val="18"/>
                <w:szCs w:val="18"/>
                <w:highlight w:val="yellow"/>
                <w:lang w:val="el-GR"/>
              </w:rPr>
            </w:pPr>
            <w:r>
              <w:rPr>
                <w:rFonts w:ascii="Arial" w:hAnsi="Arial" w:cs="Arial"/>
                <w:b/>
                <w:sz w:val="18"/>
                <w:szCs w:val="18"/>
                <w:lang w:val="el-GR"/>
              </w:rPr>
              <w:t>40.000.000</w:t>
            </w:r>
          </w:p>
        </w:tc>
        <w:tc>
          <w:tcPr>
            <w:tcW w:w="1490" w:type="dxa"/>
            <w:tcBorders>
              <w:top w:val="nil"/>
              <w:left w:val="nil"/>
              <w:bottom w:val="double" w:sz="6" w:space="0" w:color="auto"/>
              <w:right w:val="double" w:sz="6" w:space="0" w:color="auto"/>
            </w:tcBorders>
            <w:noWrap/>
            <w:vAlign w:val="center"/>
          </w:tcPr>
          <w:p w:rsidR="00806CA8" w:rsidRPr="00C406ED" w:rsidRDefault="00806CA8">
            <w:pPr>
              <w:jc w:val="center"/>
              <w:rPr>
                <w:rFonts w:ascii="Arial" w:hAnsi="Arial" w:cs="Arial"/>
                <w:b/>
                <w:sz w:val="18"/>
                <w:szCs w:val="18"/>
                <w:highlight w:val="yellow"/>
                <w:lang w:val="el-GR"/>
              </w:rPr>
            </w:pPr>
          </w:p>
        </w:tc>
      </w:tr>
      <w:tr w:rsidR="00806CA8" w:rsidRPr="00840B17">
        <w:trPr>
          <w:trHeight w:val="315"/>
        </w:trPr>
        <w:tc>
          <w:tcPr>
            <w:tcW w:w="14993" w:type="dxa"/>
            <w:gridSpan w:val="9"/>
            <w:tcBorders>
              <w:top w:val="nil"/>
              <w:left w:val="nil"/>
              <w:bottom w:val="nil"/>
              <w:right w:val="nil"/>
            </w:tcBorders>
            <w:vAlign w:val="bottom"/>
          </w:tcPr>
          <w:p w:rsidR="00806CA8" w:rsidRPr="00840B17" w:rsidRDefault="00806CA8">
            <w:pPr>
              <w:rPr>
                <w:rFonts w:ascii="Arial" w:hAnsi="Arial" w:cs="Arial"/>
                <w:bCs/>
                <w:sz w:val="18"/>
                <w:szCs w:val="18"/>
                <w:u w:val="single"/>
                <w:lang w:val="el-GR"/>
              </w:rPr>
            </w:pPr>
          </w:p>
        </w:tc>
      </w:tr>
    </w:tbl>
    <w:p w:rsidR="00806CA8" w:rsidRPr="00840B17" w:rsidRDefault="00806CA8">
      <w:pPr>
        <w:rPr>
          <w:rFonts w:ascii="Arial" w:hAnsi="Arial" w:cs="Arial"/>
          <w:lang w:val="el-GR"/>
        </w:rPr>
      </w:pPr>
    </w:p>
    <w:p w:rsidR="00806CA8" w:rsidRPr="00840B17" w:rsidRDefault="00806CA8">
      <w:pPr>
        <w:spacing w:line="360" w:lineRule="auto"/>
        <w:jc w:val="both"/>
        <w:rPr>
          <w:rFonts w:ascii="Arial" w:hAnsi="Arial" w:cs="Arial"/>
          <w:lang w:val="el-GR"/>
        </w:rPr>
      </w:pPr>
    </w:p>
    <w:p w:rsidR="00806CA8" w:rsidRPr="00840B17" w:rsidRDefault="00806CA8">
      <w:pPr>
        <w:spacing w:line="360" w:lineRule="auto"/>
        <w:jc w:val="both"/>
        <w:outlineLvl w:val="0"/>
        <w:rPr>
          <w:rFonts w:ascii="Arial" w:hAnsi="Arial" w:cs="Arial"/>
          <w:lang w:val="el-GR"/>
        </w:rPr>
        <w:sectPr w:rsidR="00806CA8" w:rsidRPr="00840B17">
          <w:pgSz w:w="16838" w:h="11906" w:orient="landscape"/>
          <w:pgMar w:top="1797" w:right="1440" w:bottom="1797" w:left="1440" w:header="720" w:footer="720" w:gutter="0"/>
          <w:cols w:space="720"/>
          <w:docGrid w:linePitch="360"/>
        </w:sectPr>
      </w:pPr>
    </w:p>
    <w:p w:rsidR="004D7323" w:rsidRPr="004D7323" w:rsidRDefault="00806CA8" w:rsidP="004D7323">
      <w:pPr>
        <w:pStyle w:val="Heading2"/>
        <w:numPr>
          <w:ilvl w:val="0"/>
          <w:numId w:val="0"/>
        </w:numPr>
        <w:ind w:left="180"/>
        <w:rPr>
          <w:rFonts w:ascii="Arial" w:hAnsi="Arial"/>
          <w:u w:val="none"/>
          <w:lang w:val="el-GR"/>
        </w:rPr>
      </w:pPr>
      <w:bookmarkStart w:id="501" w:name="_Toc160624283"/>
      <w:bookmarkStart w:id="502" w:name="_Toc160771323"/>
      <w:bookmarkStart w:id="503" w:name="_Toc326834210"/>
      <w:bookmarkStart w:id="504" w:name="_Toc340047064"/>
      <w:r w:rsidRPr="00840B17">
        <w:rPr>
          <w:rFonts w:ascii="Arial" w:hAnsi="Arial"/>
          <w:u w:val="none"/>
          <w:lang w:val="el-GR"/>
        </w:rPr>
        <w:lastRenderedPageBreak/>
        <w:t>5.2  Ετ</w:t>
      </w:r>
      <w:r w:rsidRPr="00840B17">
        <w:rPr>
          <w:rFonts w:ascii="Arial" w:hAnsi="Arial"/>
          <w:u w:val="none"/>
        </w:rPr>
        <w:t>h</w:t>
      </w:r>
      <w:r w:rsidRPr="00840B17">
        <w:rPr>
          <w:rFonts w:ascii="Arial" w:hAnsi="Arial"/>
          <w:u w:val="none"/>
          <w:lang w:val="el-GR"/>
        </w:rPr>
        <w:t>σια Κατανομή Κοινοτικ</w:t>
      </w:r>
      <w:r w:rsidRPr="00840B17">
        <w:rPr>
          <w:rFonts w:ascii="Arial" w:hAnsi="Arial"/>
          <w:u w:val="none"/>
        </w:rPr>
        <w:t>h</w:t>
      </w:r>
      <w:r w:rsidRPr="00840B17">
        <w:rPr>
          <w:rFonts w:ascii="Arial" w:hAnsi="Arial"/>
          <w:u w:val="none"/>
          <w:lang w:val="el-GR"/>
        </w:rPr>
        <w:t>ς Συνδρομ</w:t>
      </w:r>
      <w:r w:rsidRPr="00840B17">
        <w:rPr>
          <w:rFonts w:ascii="Arial" w:hAnsi="Arial"/>
          <w:u w:val="none"/>
        </w:rPr>
        <w:t>h</w:t>
      </w:r>
      <w:r w:rsidRPr="00840B17">
        <w:rPr>
          <w:rFonts w:ascii="Arial" w:hAnsi="Arial"/>
          <w:u w:val="none"/>
          <w:lang w:val="el-GR"/>
        </w:rPr>
        <w:t>ς</w:t>
      </w:r>
      <w:bookmarkEnd w:id="501"/>
      <w:bookmarkEnd w:id="502"/>
      <w:bookmarkEnd w:id="503"/>
      <w:bookmarkEnd w:id="504"/>
    </w:p>
    <w:tbl>
      <w:tblPr>
        <w:tblW w:w="7200" w:type="dxa"/>
        <w:jc w:val="center"/>
        <w:tblInd w:w="-252" w:type="dxa"/>
        <w:tblBorders>
          <w:top w:val="double" w:sz="6" w:space="0" w:color="auto"/>
          <w:left w:val="double" w:sz="6" w:space="0" w:color="auto"/>
          <w:bottom w:val="double" w:sz="6" w:space="0" w:color="000000"/>
          <w:right w:val="double" w:sz="6" w:space="0" w:color="000000"/>
          <w:insideH w:val="single" w:sz="4" w:space="0" w:color="auto"/>
          <w:insideV w:val="single" w:sz="4" w:space="0" w:color="auto"/>
        </w:tblBorders>
        <w:tblLayout w:type="fixed"/>
        <w:tblLook w:val="0000"/>
      </w:tblPr>
      <w:tblGrid>
        <w:gridCol w:w="2520"/>
        <w:gridCol w:w="4680"/>
      </w:tblGrid>
      <w:tr w:rsidR="00806CA8" w:rsidRPr="00840B17" w:rsidTr="003E720E">
        <w:trPr>
          <w:trHeight w:val="510"/>
          <w:jc w:val="center"/>
        </w:trPr>
        <w:tc>
          <w:tcPr>
            <w:tcW w:w="2520" w:type="dxa"/>
            <w:shd w:val="clear" w:color="auto" w:fill="C0C0C0"/>
            <w:noWrap/>
            <w:vAlign w:val="center"/>
          </w:tcPr>
          <w:p w:rsidR="00806CA8" w:rsidRPr="00840B17" w:rsidRDefault="004D7323">
            <w:pPr>
              <w:jc w:val="center"/>
              <w:rPr>
                <w:rFonts w:ascii="Arial" w:hAnsi="Arial" w:cs="Arial"/>
                <w:b/>
                <w:sz w:val="20"/>
                <w:szCs w:val="20"/>
                <w:lang w:val="el-GR" w:eastAsia="en-GB"/>
              </w:rPr>
            </w:pPr>
            <w:r>
              <w:rPr>
                <w:lang w:val="el-GR" w:eastAsia="en-US"/>
              </w:rPr>
              <w:t xml:space="preserve"> </w:t>
            </w:r>
            <w:r w:rsidR="00806CA8" w:rsidRPr="00840B17">
              <w:rPr>
                <w:rFonts w:ascii="Arial" w:hAnsi="Arial" w:cs="Arial"/>
                <w:b/>
                <w:sz w:val="20"/>
                <w:szCs w:val="20"/>
                <w:lang w:val="el-GR" w:eastAsia="en-GB"/>
              </w:rPr>
              <w:t>ΕΤΟΣ</w:t>
            </w:r>
          </w:p>
        </w:tc>
        <w:tc>
          <w:tcPr>
            <w:tcW w:w="4680" w:type="dxa"/>
            <w:shd w:val="clear" w:color="auto" w:fill="C0C0C0"/>
            <w:vAlign w:val="center"/>
          </w:tcPr>
          <w:p w:rsidR="00806CA8" w:rsidRPr="00840B17" w:rsidRDefault="00806CA8">
            <w:pPr>
              <w:jc w:val="center"/>
              <w:rPr>
                <w:rFonts w:ascii="Arial" w:hAnsi="Arial" w:cs="Arial"/>
                <w:b/>
                <w:sz w:val="20"/>
                <w:szCs w:val="20"/>
                <w:lang w:val="el-GR" w:eastAsia="en-GB"/>
              </w:rPr>
            </w:pPr>
            <w:r w:rsidRPr="00840B17">
              <w:rPr>
                <w:rFonts w:ascii="Arial" w:hAnsi="Arial" w:cs="Arial"/>
                <w:b/>
                <w:sz w:val="20"/>
                <w:szCs w:val="20"/>
                <w:lang w:val="el-GR" w:eastAsia="en-GB"/>
              </w:rPr>
              <w:t>ΚΟΙΝΟΤΙΚΗ ΣΥΝΔΡΟΜΗ</w:t>
            </w:r>
          </w:p>
          <w:p w:rsidR="00806CA8" w:rsidRPr="00840B17" w:rsidRDefault="00806CA8">
            <w:pPr>
              <w:jc w:val="center"/>
              <w:rPr>
                <w:rFonts w:ascii="Arial" w:hAnsi="Arial" w:cs="Arial"/>
                <w:b/>
                <w:sz w:val="20"/>
                <w:szCs w:val="20"/>
                <w:lang w:val="el-GR" w:eastAsia="en-GB"/>
              </w:rPr>
            </w:pPr>
            <w:r w:rsidRPr="00840B17">
              <w:rPr>
                <w:rFonts w:ascii="Arial" w:hAnsi="Arial" w:cs="Arial"/>
                <w:b/>
                <w:sz w:val="20"/>
                <w:szCs w:val="20"/>
                <w:lang w:val="el-GR" w:eastAsia="en-GB"/>
              </w:rPr>
              <w:t xml:space="preserve">ΕΚΤ </w:t>
            </w:r>
          </w:p>
        </w:tc>
      </w:tr>
      <w:tr w:rsidR="00806CA8" w:rsidRPr="00840B17" w:rsidTr="003E720E">
        <w:trPr>
          <w:trHeight w:val="285"/>
          <w:jc w:val="center"/>
        </w:trPr>
        <w:tc>
          <w:tcPr>
            <w:tcW w:w="2520" w:type="dxa"/>
            <w:noWrap/>
            <w:vAlign w:val="center"/>
          </w:tcPr>
          <w:p w:rsidR="00806CA8" w:rsidRPr="00840B17" w:rsidRDefault="00806CA8">
            <w:pPr>
              <w:jc w:val="center"/>
              <w:rPr>
                <w:rFonts w:ascii="Arial" w:hAnsi="Arial" w:cs="Arial"/>
                <w:bCs/>
                <w:sz w:val="20"/>
                <w:szCs w:val="20"/>
                <w:lang w:val="el-GR" w:eastAsia="en-GB"/>
              </w:rPr>
            </w:pPr>
            <w:r w:rsidRPr="00840B17">
              <w:rPr>
                <w:rFonts w:ascii="Arial" w:hAnsi="Arial" w:cs="Arial"/>
                <w:bCs/>
                <w:sz w:val="20"/>
                <w:szCs w:val="20"/>
                <w:lang w:val="el-GR" w:eastAsia="en-GB"/>
              </w:rPr>
              <w:t>2007</w:t>
            </w:r>
          </w:p>
        </w:tc>
        <w:tc>
          <w:tcPr>
            <w:tcW w:w="4680" w:type="dxa"/>
            <w:noWrap/>
            <w:vAlign w:val="center"/>
          </w:tcPr>
          <w:p w:rsidR="00806CA8" w:rsidRPr="00840B17" w:rsidRDefault="00806CA8">
            <w:pPr>
              <w:jc w:val="right"/>
              <w:rPr>
                <w:rFonts w:ascii="Arial" w:hAnsi="Arial" w:cs="Arial"/>
                <w:bCs/>
                <w:sz w:val="20"/>
                <w:szCs w:val="20"/>
                <w:lang w:val="el-GR" w:eastAsia="en-GB"/>
              </w:rPr>
            </w:pPr>
            <w:r w:rsidRPr="00840B17">
              <w:rPr>
                <w:rFonts w:ascii="Arial" w:hAnsi="Arial" w:cs="Arial"/>
                <w:bCs/>
                <w:sz w:val="20"/>
                <w:szCs w:val="20"/>
                <w:lang w:val="el-GR" w:eastAsia="en-GB"/>
              </w:rPr>
              <w:t>32.394.143</w:t>
            </w:r>
          </w:p>
        </w:tc>
      </w:tr>
      <w:tr w:rsidR="00806CA8" w:rsidRPr="00840B17" w:rsidTr="003E720E">
        <w:trPr>
          <w:trHeight w:val="434"/>
          <w:jc w:val="center"/>
        </w:trPr>
        <w:tc>
          <w:tcPr>
            <w:tcW w:w="2520" w:type="dxa"/>
            <w:noWrap/>
            <w:vAlign w:val="center"/>
          </w:tcPr>
          <w:p w:rsidR="00806CA8" w:rsidRPr="00840B17" w:rsidRDefault="00806CA8">
            <w:pPr>
              <w:spacing w:line="240" w:lineRule="atLeast"/>
              <w:jc w:val="center"/>
              <w:rPr>
                <w:rFonts w:ascii="Arial" w:hAnsi="Arial" w:cs="Arial"/>
                <w:bCs/>
                <w:sz w:val="20"/>
                <w:szCs w:val="20"/>
                <w:lang w:val="el-GR" w:eastAsia="en-GB"/>
              </w:rPr>
            </w:pPr>
            <w:r w:rsidRPr="00840B17">
              <w:rPr>
                <w:rFonts w:ascii="Arial" w:hAnsi="Arial" w:cs="Arial"/>
                <w:bCs/>
                <w:sz w:val="20"/>
                <w:szCs w:val="20"/>
                <w:lang w:val="el-GR" w:eastAsia="en-GB"/>
              </w:rPr>
              <w:t>2008</w:t>
            </w:r>
          </w:p>
        </w:tc>
        <w:tc>
          <w:tcPr>
            <w:tcW w:w="4680" w:type="dxa"/>
            <w:noWrap/>
            <w:vAlign w:val="center"/>
          </w:tcPr>
          <w:p w:rsidR="00806CA8" w:rsidRPr="00840B17" w:rsidRDefault="00806CA8">
            <w:pPr>
              <w:spacing w:line="240" w:lineRule="atLeast"/>
              <w:jc w:val="right"/>
              <w:rPr>
                <w:rFonts w:ascii="Arial" w:hAnsi="Arial" w:cs="Arial"/>
                <w:bCs/>
                <w:sz w:val="20"/>
                <w:szCs w:val="20"/>
                <w:lang w:val="el-GR" w:eastAsia="en-GB"/>
              </w:rPr>
            </w:pPr>
            <w:r w:rsidRPr="00840B17">
              <w:rPr>
                <w:rFonts w:ascii="Arial" w:hAnsi="Arial" w:cs="Arial"/>
                <w:bCs/>
                <w:sz w:val="20"/>
                <w:szCs w:val="20"/>
                <w:lang w:val="el-GR" w:eastAsia="en-GB"/>
              </w:rPr>
              <w:t>26.721.143</w:t>
            </w:r>
          </w:p>
        </w:tc>
      </w:tr>
      <w:tr w:rsidR="00806CA8" w:rsidRPr="00840B17" w:rsidTr="003E720E">
        <w:trPr>
          <w:trHeight w:val="358"/>
          <w:jc w:val="center"/>
        </w:trPr>
        <w:tc>
          <w:tcPr>
            <w:tcW w:w="2520" w:type="dxa"/>
            <w:noWrap/>
            <w:vAlign w:val="center"/>
          </w:tcPr>
          <w:p w:rsidR="00806CA8" w:rsidRPr="00840B17" w:rsidRDefault="00806CA8">
            <w:pPr>
              <w:spacing w:line="240" w:lineRule="atLeast"/>
              <w:jc w:val="center"/>
              <w:rPr>
                <w:rFonts w:ascii="Arial" w:hAnsi="Arial" w:cs="Arial"/>
                <w:bCs/>
                <w:sz w:val="20"/>
                <w:szCs w:val="20"/>
                <w:lang w:val="el-GR" w:eastAsia="en-GB"/>
              </w:rPr>
            </w:pPr>
            <w:r w:rsidRPr="00840B17">
              <w:rPr>
                <w:rFonts w:ascii="Arial" w:hAnsi="Arial" w:cs="Arial"/>
                <w:bCs/>
                <w:sz w:val="20"/>
                <w:szCs w:val="20"/>
                <w:lang w:val="el-GR" w:eastAsia="en-GB"/>
              </w:rPr>
              <w:t>2009</w:t>
            </w:r>
          </w:p>
        </w:tc>
        <w:tc>
          <w:tcPr>
            <w:tcW w:w="4680" w:type="dxa"/>
            <w:noWrap/>
            <w:vAlign w:val="center"/>
          </w:tcPr>
          <w:p w:rsidR="00806CA8" w:rsidRPr="00840B17" w:rsidRDefault="00806CA8">
            <w:pPr>
              <w:spacing w:line="240" w:lineRule="atLeast"/>
              <w:jc w:val="right"/>
              <w:rPr>
                <w:rFonts w:ascii="Arial" w:hAnsi="Arial" w:cs="Arial"/>
                <w:bCs/>
                <w:sz w:val="20"/>
                <w:szCs w:val="20"/>
                <w:lang w:val="el-GR" w:eastAsia="en-GB"/>
              </w:rPr>
            </w:pPr>
            <w:r w:rsidRPr="00840B17">
              <w:rPr>
                <w:rFonts w:ascii="Arial" w:hAnsi="Arial" w:cs="Arial"/>
                <w:bCs/>
                <w:sz w:val="20"/>
                <w:szCs w:val="20"/>
                <w:lang w:val="el-GR" w:eastAsia="en-GB"/>
              </w:rPr>
              <w:t>20.808.265</w:t>
            </w:r>
          </w:p>
        </w:tc>
      </w:tr>
      <w:tr w:rsidR="00806CA8" w:rsidRPr="00840B17" w:rsidTr="003E720E">
        <w:trPr>
          <w:trHeight w:val="450"/>
          <w:jc w:val="center"/>
        </w:trPr>
        <w:tc>
          <w:tcPr>
            <w:tcW w:w="2520" w:type="dxa"/>
            <w:noWrap/>
            <w:vAlign w:val="center"/>
          </w:tcPr>
          <w:p w:rsidR="00806CA8" w:rsidRPr="00840B17" w:rsidRDefault="00806CA8">
            <w:pPr>
              <w:spacing w:line="240" w:lineRule="atLeast"/>
              <w:jc w:val="center"/>
              <w:rPr>
                <w:rFonts w:ascii="Arial" w:hAnsi="Arial" w:cs="Arial"/>
                <w:bCs/>
                <w:sz w:val="20"/>
                <w:szCs w:val="20"/>
                <w:lang w:val="el-GR" w:eastAsia="en-GB"/>
              </w:rPr>
            </w:pPr>
            <w:r w:rsidRPr="00840B17">
              <w:rPr>
                <w:rFonts w:ascii="Arial" w:hAnsi="Arial" w:cs="Arial"/>
                <w:bCs/>
                <w:sz w:val="20"/>
                <w:szCs w:val="20"/>
                <w:lang w:val="el-GR" w:eastAsia="en-GB"/>
              </w:rPr>
              <w:t>2010</w:t>
            </w:r>
          </w:p>
        </w:tc>
        <w:tc>
          <w:tcPr>
            <w:tcW w:w="4680" w:type="dxa"/>
            <w:noWrap/>
            <w:vAlign w:val="center"/>
          </w:tcPr>
          <w:p w:rsidR="00806CA8" w:rsidRPr="00840B17" w:rsidRDefault="00806CA8">
            <w:pPr>
              <w:spacing w:line="240" w:lineRule="atLeast"/>
              <w:jc w:val="right"/>
              <w:rPr>
                <w:rFonts w:ascii="Arial" w:hAnsi="Arial" w:cs="Arial"/>
                <w:bCs/>
                <w:sz w:val="20"/>
                <w:szCs w:val="20"/>
                <w:lang w:val="el-GR" w:eastAsia="en-GB"/>
              </w:rPr>
            </w:pPr>
            <w:r w:rsidRPr="00840B17">
              <w:rPr>
                <w:rFonts w:ascii="Arial" w:hAnsi="Arial" w:cs="Arial"/>
                <w:bCs/>
                <w:sz w:val="20"/>
                <w:szCs w:val="20"/>
                <w:lang w:val="el-GR" w:eastAsia="en-GB"/>
              </w:rPr>
              <w:t>14.648.183</w:t>
            </w:r>
          </w:p>
        </w:tc>
      </w:tr>
      <w:tr w:rsidR="00806CA8" w:rsidRPr="00840B17" w:rsidTr="003E720E">
        <w:trPr>
          <w:trHeight w:val="450"/>
          <w:jc w:val="center"/>
        </w:trPr>
        <w:tc>
          <w:tcPr>
            <w:tcW w:w="2520" w:type="dxa"/>
            <w:noWrap/>
            <w:vAlign w:val="center"/>
          </w:tcPr>
          <w:p w:rsidR="00806CA8" w:rsidRPr="00840B17" w:rsidRDefault="00806CA8">
            <w:pPr>
              <w:spacing w:line="240" w:lineRule="atLeast"/>
              <w:jc w:val="center"/>
              <w:rPr>
                <w:rFonts w:ascii="Arial" w:hAnsi="Arial" w:cs="Arial"/>
                <w:bCs/>
                <w:sz w:val="20"/>
                <w:szCs w:val="20"/>
                <w:lang w:val="el-GR" w:eastAsia="en-GB"/>
              </w:rPr>
            </w:pPr>
            <w:r w:rsidRPr="00840B17">
              <w:rPr>
                <w:rFonts w:ascii="Arial" w:hAnsi="Arial" w:cs="Arial"/>
                <w:bCs/>
                <w:sz w:val="20"/>
                <w:szCs w:val="20"/>
                <w:lang w:val="el-GR" w:eastAsia="en-GB"/>
              </w:rPr>
              <w:t>2011</w:t>
            </w:r>
          </w:p>
        </w:tc>
        <w:tc>
          <w:tcPr>
            <w:tcW w:w="4680" w:type="dxa"/>
            <w:noWrap/>
            <w:vAlign w:val="center"/>
          </w:tcPr>
          <w:p w:rsidR="00806CA8" w:rsidRPr="00840B17" w:rsidRDefault="00806CA8">
            <w:pPr>
              <w:spacing w:line="240" w:lineRule="atLeast"/>
              <w:jc w:val="right"/>
              <w:rPr>
                <w:rFonts w:ascii="Arial" w:hAnsi="Arial" w:cs="Arial"/>
                <w:bCs/>
                <w:sz w:val="20"/>
                <w:szCs w:val="20"/>
                <w:lang w:val="el-GR" w:eastAsia="en-GB"/>
              </w:rPr>
            </w:pPr>
            <w:r w:rsidRPr="00840B17">
              <w:rPr>
                <w:rFonts w:ascii="Arial" w:hAnsi="Arial" w:cs="Arial"/>
                <w:bCs/>
                <w:sz w:val="20"/>
                <w:szCs w:val="20"/>
                <w:lang w:val="el-GR" w:eastAsia="en-GB"/>
              </w:rPr>
              <w:t>8.233.375</w:t>
            </w:r>
          </w:p>
        </w:tc>
      </w:tr>
      <w:tr w:rsidR="00806CA8" w:rsidRPr="00840B17" w:rsidTr="003E720E">
        <w:trPr>
          <w:trHeight w:val="450"/>
          <w:jc w:val="center"/>
        </w:trPr>
        <w:tc>
          <w:tcPr>
            <w:tcW w:w="2520" w:type="dxa"/>
            <w:noWrap/>
            <w:vAlign w:val="center"/>
          </w:tcPr>
          <w:p w:rsidR="00806CA8" w:rsidRPr="00840B17" w:rsidRDefault="00806CA8">
            <w:pPr>
              <w:spacing w:line="240" w:lineRule="atLeast"/>
              <w:jc w:val="center"/>
              <w:rPr>
                <w:rFonts w:ascii="Arial" w:hAnsi="Arial" w:cs="Arial"/>
                <w:bCs/>
                <w:sz w:val="20"/>
                <w:szCs w:val="20"/>
                <w:lang w:val="el-GR" w:eastAsia="en-GB"/>
              </w:rPr>
            </w:pPr>
            <w:r w:rsidRPr="00840B17">
              <w:rPr>
                <w:rFonts w:ascii="Arial" w:hAnsi="Arial" w:cs="Arial"/>
                <w:bCs/>
                <w:sz w:val="20"/>
                <w:szCs w:val="20"/>
                <w:lang w:val="el-GR" w:eastAsia="en-GB"/>
              </w:rPr>
              <w:t>2012</w:t>
            </w:r>
          </w:p>
        </w:tc>
        <w:tc>
          <w:tcPr>
            <w:tcW w:w="4680" w:type="dxa"/>
            <w:noWrap/>
            <w:vAlign w:val="center"/>
          </w:tcPr>
          <w:p w:rsidR="00806CA8" w:rsidRPr="00840B17" w:rsidRDefault="00806CA8">
            <w:pPr>
              <w:spacing w:line="240" w:lineRule="atLeast"/>
              <w:jc w:val="right"/>
              <w:rPr>
                <w:rFonts w:ascii="Arial" w:hAnsi="Arial" w:cs="Arial"/>
                <w:bCs/>
                <w:sz w:val="20"/>
                <w:szCs w:val="20"/>
                <w:lang w:val="el-GR" w:eastAsia="en-GB"/>
              </w:rPr>
            </w:pPr>
            <w:r w:rsidRPr="00840B17">
              <w:rPr>
                <w:rFonts w:ascii="Arial" w:hAnsi="Arial" w:cs="Arial"/>
                <w:bCs/>
                <w:sz w:val="20"/>
                <w:szCs w:val="20"/>
                <w:lang w:val="el-GR" w:eastAsia="en-GB"/>
              </w:rPr>
              <w:t>8.398.042</w:t>
            </w:r>
          </w:p>
        </w:tc>
      </w:tr>
      <w:tr w:rsidR="00806CA8" w:rsidRPr="00840B17" w:rsidTr="003E720E">
        <w:trPr>
          <w:trHeight w:val="450"/>
          <w:jc w:val="center"/>
        </w:trPr>
        <w:tc>
          <w:tcPr>
            <w:tcW w:w="2520" w:type="dxa"/>
            <w:noWrap/>
            <w:vAlign w:val="center"/>
          </w:tcPr>
          <w:p w:rsidR="00806CA8" w:rsidRPr="00840B17" w:rsidRDefault="00806CA8">
            <w:pPr>
              <w:spacing w:line="240" w:lineRule="atLeast"/>
              <w:jc w:val="center"/>
              <w:rPr>
                <w:rFonts w:ascii="Arial" w:hAnsi="Arial" w:cs="Arial"/>
                <w:bCs/>
                <w:sz w:val="20"/>
                <w:szCs w:val="20"/>
                <w:lang w:val="el-GR" w:eastAsia="en-GB"/>
              </w:rPr>
            </w:pPr>
            <w:r w:rsidRPr="00840B17">
              <w:rPr>
                <w:rFonts w:ascii="Arial" w:hAnsi="Arial" w:cs="Arial"/>
                <w:bCs/>
                <w:sz w:val="20"/>
                <w:szCs w:val="20"/>
                <w:lang w:val="el-GR" w:eastAsia="en-GB"/>
              </w:rPr>
              <w:t>2013</w:t>
            </w:r>
          </w:p>
        </w:tc>
        <w:tc>
          <w:tcPr>
            <w:tcW w:w="4680" w:type="dxa"/>
            <w:noWrap/>
            <w:vAlign w:val="center"/>
          </w:tcPr>
          <w:p w:rsidR="00806CA8" w:rsidRPr="00840B17" w:rsidRDefault="00806CA8">
            <w:pPr>
              <w:spacing w:line="240" w:lineRule="atLeast"/>
              <w:jc w:val="right"/>
              <w:rPr>
                <w:rFonts w:ascii="Arial" w:hAnsi="Arial" w:cs="Arial"/>
                <w:bCs/>
                <w:sz w:val="20"/>
                <w:szCs w:val="20"/>
                <w:lang w:val="el-GR" w:eastAsia="en-GB"/>
              </w:rPr>
            </w:pPr>
            <w:r w:rsidRPr="00840B17">
              <w:rPr>
                <w:rFonts w:ascii="Arial" w:hAnsi="Arial" w:cs="Arial"/>
                <w:bCs/>
                <w:sz w:val="20"/>
                <w:szCs w:val="20"/>
                <w:lang w:val="el-GR" w:eastAsia="en-GB"/>
              </w:rPr>
              <w:t>8.566.003</w:t>
            </w:r>
          </w:p>
        </w:tc>
      </w:tr>
      <w:tr w:rsidR="00806CA8" w:rsidRPr="00840B17" w:rsidTr="003E720E">
        <w:trPr>
          <w:trHeight w:val="450"/>
          <w:jc w:val="center"/>
        </w:trPr>
        <w:tc>
          <w:tcPr>
            <w:tcW w:w="2520" w:type="dxa"/>
            <w:noWrap/>
            <w:vAlign w:val="center"/>
          </w:tcPr>
          <w:p w:rsidR="00806CA8" w:rsidRPr="00840B17" w:rsidRDefault="00806CA8">
            <w:pPr>
              <w:spacing w:line="240" w:lineRule="atLeast"/>
              <w:jc w:val="center"/>
              <w:rPr>
                <w:rFonts w:ascii="Arial" w:hAnsi="Arial" w:cs="Arial"/>
                <w:b/>
                <w:bCs/>
                <w:sz w:val="20"/>
                <w:szCs w:val="20"/>
                <w:lang w:val="el-GR" w:eastAsia="en-GB"/>
              </w:rPr>
            </w:pPr>
            <w:r w:rsidRPr="00840B17">
              <w:rPr>
                <w:rFonts w:ascii="Arial" w:hAnsi="Arial" w:cs="Arial"/>
                <w:b/>
                <w:bCs/>
                <w:sz w:val="20"/>
                <w:szCs w:val="20"/>
                <w:lang w:val="el-GR" w:eastAsia="en-GB"/>
              </w:rPr>
              <w:t>ΣΥΝΟΛΟ</w:t>
            </w:r>
          </w:p>
        </w:tc>
        <w:tc>
          <w:tcPr>
            <w:tcW w:w="4680" w:type="dxa"/>
            <w:noWrap/>
            <w:vAlign w:val="center"/>
          </w:tcPr>
          <w:p w:rsidR="00806CA8" w:rsidRPr="00840B17" w:rsidRDefault="00806CA8">
            <w:pPr>
              <w:spacing w:line="240" w:lineRule="atLeast"/>
              <w:jc w:val="right"/>
              <w:rPr>
                <w:rFonts w:ascii="Arial" w:hAnsi="Arial" w:cs="Arial"/>
                <w:b/>
                <w:bCs/>
                <w:sz w:val="20"/>
                <w:szCs w:val="20"/>
                <w:lang w:val="el-GR" w:eastAsia="en-GB"/>
              </w:rPr>
            </w:pPr>
            <w:r w:rsidRPr="00840B17">
              <w:rPr>
                <w:rFonts w:ascii="Arial" w:hAnsi="Arial" w:cs="Arial"/>
                <w:b/>
                <w:bCs/>
                <w:sz w:val="20"/>
                <w:szCs w:val="20"/>
                <w:lang w:val="el-GR" w:eastAsia="en-GB"/>
              </w:rPr>
              <w:t>119.769.154</w:t>
            </w:r>
          </w:p>
        </w:tc>
      </w:tr>
    </w:tbl>
    <w:p w:rsidR="00806CA8" w:rsidRPr="00840B17" w:rsidRDefault="00806CA8">
      <w:pPr>
        <w:spacing w:line="360" w:lineRule="auto"/>
        <w:jc w:val="both"/>
        <w:outlineLvl w:val="0"/>
        <w:rPr>
          <w:rFonts w:ascii="Arial" w:hAnsi="Arial" w:cs="Arial"/>
          <w:lang w:val="el-GR"/>
        </w:rPr>
      </w:pPr>
    </w:p>
    <w:p w:rsidR="00806CA8" w:rsidRPr="00840B17" w:rsidRDefault="00633BCA">
      <w:pPr>
        <w:pStyle w:val="Heading1"/>
        <w:numPr>
          <w:ilvl w:val="0"/>
          <w:numId w:val="0"/>
        </w:numPr>
        <w:pBdr>
          <w:top w:val="single" w:sz="4" w:space="1" w:color="auto"/>
          <w:left w:val="single" w:sz="4" w:space="4" w:color="auto"/>
          <w:bottom w:val="single" w:sz="4" w:space="1" w:color="auto"/>
          <w:right w:val="single" w:sz="4" w:space="4" w:color="auto"/>
        </w:pBdr>
        <w:shd w:val="clear" w:color="auto" w:fill="E0E0E0"/>
        <w:spacing w:before="120" w:after="120" w:line="340" w:lineRule="atLeast"/>
        <w:rPr>
          <w:rFonts w:ascii="Arial" w:hAnsi="Arial"/>
          <w:shadow w:val="0"/>
          <w:szCs w:val="28"/>
          <w:lang w:val="el-GR"/>
        </w:rPr>
      </w:pPr>
      <w:bookmarkStart w:id="505" w:name="_Toc326834211"/>
      <w:bookmarkStart w:id="506" w:name="_Toc340047065"/>
      <w:bookmarkStart w:id="507" w:name="_Toc156808624"/>
      <w:bookmarkStart w:id="508" w:name="_Toc158704118"/>
      <w:bookmarkStart w:id="509" w:name="_Toc160624237"/>
      <w:bookmarkStart w:id="510" w:name="_Toc160771278"/>
      <w:r w:rsidRPr="00840B17">
        <w:rPr>
          <w:rFonts w:ascii="Arial" w:hAnsi="Arial"/>
          <w:shadow w:val="0"/>
          <w:szCs w:val="28"/>
          <w:lang w:val="el-GR"/>
        </w:rPr>
        <w:lastRenderedPageBreak/>
        <w:t xml:space="preserve">κεφαλαιο 6. </w:t>
      </w:r>
      <w:r w:rsidR="00806CA8" w:rsidRPr="00840B17">
        <w:rPr>
          <w:rFonts w:ascii="Arial" w:hAnsi="Arial"/>
          <w:shadow w:val="0"/>
          <w:szCs w:val="28"/>
          <w:lang w:val="el-GR"/>
        </w:rPr>
        <w:t>συμπληρωματικοτητα με αλλα                 προγραμματικα εγγραφα</w:t>
      </w:r>
      <w:bookmarkEnd w:id="505"/>
      <w:bookmarkEnd w:id="506"/>
      <w:r w:rsidR="00806CA8" w:rsidRPr="00840B17">
        <w:rPr>
          <w:rFonts w:ascii="Arial" w:hAnsi="Arial"/>
          <w:shadow w:val="0"/>
          <w:szCs w:val="28"/>
          <w:lang w:val="el-GR"/>
        </w:rPr>
        <w:t xml:space="preserve"> </w:t>
      </w:r>
    </w:p>
    <w:p w:rsidR="000F5CA8" w:rsidRDefault="000F5CA8" w:rsidP="00D611CF">
      <w:pPr>
        <w:pStyle w:val="Heading2"/>
        <w:numPr>
          <w:ilvl w:val="0"/>
          <w:numId w:val="0"/>
        </w:numPr>
        <w:spacing w:line="360" w:lineRule="auto"/>
        <w:rPr>
          <w:rFonts w:ascii="Arial" w:hAnsi="Arial"/>
          <w:u w:val="none"/>
          <w:lang w:val="el-GR"/>
        </w:rPr>
      </w:pPr>
      <w:bookmarkStart w:id="511" w:name="_Toc326834212"/>
      <w:bookmarkStart w:id="512" w:name="_Toc340047066"/>
      <w:bookmarkStart w:id="513" w:name="_Toc150165359"/>
      <w:bookmarkStart w:id="514" w:name="_Toc150165943"/>
      <w:bookmarkStart w:id="515" w:name="_Toc150166542"/>
      <w:bookmarkEnd w:id="507"/>
      <w:bookmarkEnd w:id="508"/>
      <w:bookmarkEnd w:id="509"/>
      <w:bookmarkEnd w:id="510"/>
      <w:r w:rsidRPr="000F5CA8">
        <w:rPr>
          <w:rFonts w:ascii="Arial" w:hAnsi="Arial"/>
          <w:u w:val="none"/>
          <w:lang w:val="el-GR"/>
        </w:rPr>
        <w:t xml:space="preserve">6.1 </w:t>
      </w:r>
      <w:r w:rsidR="00806CA8" w:rsidRPr="000F5CA8">
        <w:rPr>
          <w:rFonts w:ascii="Arial" w:hAnsi="Arial"/>
          <w:u w:val="none"/>
          <w:lang w:val="el-GR"/>
        </w:rPr>
        <w:t>ΕΙΣΑΓΩΓΗ</w:t>
      </w:r>
      <w:bookmarkEnd w:id="511"/>
      <w:bookmarkEnd w:id="512"/>
    </w:p>
    <w:p w:rsidR="00806CA8" w:rsidRPr="00840B17" w:rsidRDefault="00806CA8" w:rsidP="00D611CF">
      <w:pPr>
        <w:pStyle w:val="HEAD2"/>
        <w:keepNext w:val="0"/>
        <w:tabs>
          <w:tab w:val="left" w:pos="180"/>
        </w:tabs>
        <w:autoSpaceDE w:val="0"/>
        <w:autoSpaceDN w:val="0"/>
        <w:spacing w:line="360" w:lineRule="auto"/>
        <w:outlineLvl w:val="9"/>
        <w:rPr>
          <w:rFonts w:ascii="Arial" w:hAnsi="Arial" w:cs="Arial"/>
          <w:sz w:val="22"/>
          <w:lang w:val="el-GR"/>
        </w:rPr>
      </w:pPr>
      <w:bookmarkStart w:id="516" w:name="_Toc336971535"/>
      <w:bookmarkStart w:id="517" w:name="_Toc339447252"/>
      <w:bookmarkStart w:id="518" w:name="_Toc340047067"/>
      <w:r w:rsidRPr="00840B17">
        <w:rPr>
          <w:rFonts w:ascii="Arial" w:hAnsi="Arial" w:cs="Arial"/>
          <w:sz w:val="22"/>
          <w:lang w:val="el-GR"/>
        </w:rPr>
        <w:t xml:space="preserve">Σύμφωνα με τους σχετικούς Κανονισμούς της ΕΕ για τα Διαρθρωτικά Ταμεία και το Ταμείο Συνοχής, το Ευρωπαϊκό Γεωργικό Ταμείο για τη στήριξη της Αγροτικής Ανάπτυξης και το Ευρωπαϊκό Ταμείο Αλιείας, είναι απαραίτητη η μέγιστη δυνατή συνέργεια / συμπληρωματικότητα μεταξύ όλων των </w:t>
      </w:r>
      <w:r w:rsidR="00622AAE">
        <w:rPr>
          <w:rFonts w:ascii="Arial" w:hAnsi="Arial" w:cs="Arial"/>
          <w:sz w:val="22"/>
          <w:lang w:val="el-GR"/>
        </w:rPr>
        <w:t>Π</w:t>
      </w:r>
      <w:r w:rsidRPr="00840B17">
        <w:rPr>
          <w:rFonts w:ascii="Arial" w:hAnsi="Arial" w:cs="Arial"/>
          <w:sz w:val="22"/>
          <w:lang w:val="el-GR"/>
        </w:rPr>
        <w:t>ρογραμμάτων που συγχρηματοδοτούνται από τα Ταμεί</w:t>
      </w:r>
      <w:bookmarkEnd w:id="513"/>
      <w:bookmarkEnd w:id="514"/>
      <w:bookmarkEnd w:id="515"/>
      <w:r w:rsidRPr="00840B17">
        <w:rPr>
          <w:rFonts w:ascii="Arial" w:hAnsi="Arial" w:cs="Arial"/>
          <w:sz w:val="22"/>
          <w:lang w:val="el-GR"/>
        </w:rPr>
        <w:t>α αυτά.</w:t>
      </w:r>
      <w:bookmarkEnd w:id="516"/>
      <w:bookmarkEnd w:id="517"/>
      <w:bookmarkEnd w:id="518"/>
    </w:p>
    <w:p w:rsidR="00806CA8" w:rsidRPr="00840B17" w:rsidRDefault="00806CA8" w:rsidP="00D611CF">
      <w:pPr>
        <w:pStyle w:val="HEAD2"/>
        <w:keepNext w:val="0"/>
        <w:tabs>
          <w:tab w:val="left" w:pos="180"/>
        </w:tabs>
        <w:autoSpaceDE w:val="0"/>
        <w:autoSpaceDN w:val="0"/>
        <w:spacing w:line="360" w:lineRule="auto"/>
        <w:outlineLvl w:val="9"/>
        <w:rPr>
          <w:rFonts w:ascii="Arial" w:hAnsi="Arial" w:cs="Arial"/>
          <w:sz w:val="22"/>
          <w:lang w:val="el-GR"/>
        </w:rPr>
      </w:pPr>
    </w:p>
    <w:p w:rsidR="00806CA8" w:rsidRPr="00840B17" w:rsidRDefault="00104373" w:rsidP="00D611CF">
      <w:pPr>
        <w:pStyle w:val="HEAD2"/>
        <w:keepNext w:val="0"/>
        <w:tabs>
          <w:tab w:val="left" w:pos="180"/>
        </w:tabs>
        <w:autoSpaceDE w:val="0"/>
        <w:autoSpaceDN w:val="0"/>
        <w:spacing w:line="360" w:lineRule="auto"/>
        <w:outlineLvl w:val="9"/>
        <w:rPr>
          <w:rFonts w:ascii="Arial" w:hAnsi="Arial" w:cs="Arial"/>
          <w:sz w:val="22"/>
          <w:lang w:val="el-GR"/>
        </w:rPr>
      </w:pPr>
      <w:bookmarkStart w:id="519" w:name="_Toc336971536"/>
      <w:bookmarkStart w:id="520" w:name="_Toc339447253"/>
      <w:bookmarkStart w:id="521" w:name="_Toc340047068"/>
      <w:r w:rsidRPr="00840B17">
        <w:rPr>
          <w:rFonts w:ascii="Arial" w:hAnsi="Arial" w:cs="Arial"/>
          <w:sz w:val="22"/>
          <w:lang w:val="el-GR"/>
        </w:rPr>
        <w:t>Π</w:t>
      </w:r>
      <w:r w:rsidR="00806CA8" w:rsidRPr="00840B17">
        <w:rPr>
          <w:rFonts w:ascii="Arial" w:hAnsi="Arial" w:cs="Arial"/>
          <w:sz w:val="22"/>
          <w:lang w:val="el-GR"/>
        </w:rPr>
        <w:t>ιο κάτω παρουσιάζεται πολύ συνοπτικά η συμπληρωματικότητα του Ε.Π. «Απασχόληση, Ανθρώπινο Κεφάλαιο και Κοινωνική Συνοχή 2007-2013», με τα ακόλουθα Προγραμματικά Έγγραφα:</w:t>
      </w:r>
      <w:bookmarkEnd w:id="519"/>
      <w:bookmarkEnd w:id="520"/>
      <w:bookmarkEnd w:id="521"/>
    </w:p>
    <w:p w:rsidR="00FB3E13" w:rsidRDefault="00806CA8" w:rsidP="00FB3E13">
      <w:pPr>
        <w:pStyle w:val="HEAD2"/>
        <w:keepNext w:val="0"/>
        <w:widowControl w:val="0"/>
        <w:numPr>
          <w:ilvl w:val="0"/>
          <w:numId w:val="48"/>
        </w:numPr>
        <w:tabs>
          <w:tab w:val="num" w:pos="360"/>
          <w:tab w:val="num" w:pos="720"/>
        </w:tabs>
        <w:autoSpaceDE w:val="0"/>
        <w:autoSpaceDN w:val="0"/>
        <w:adjustRightInd w:val="0"/>
        <w:spacing w:line="360" w:lineRule="auto"/>
        <w:ind w:left="360" w:firstLine="0"/>
        <w:textAlignment w:val="baseline"/>
        <w:outlineLvl w:val="9"/>
        <w:rPr>
          <w:rFonts w:ascii="Arial" w:hAnsi="Arial" w:cs="Arial"/>
          <w:sz w:val="22"/>
          <w:lang w:val="el-GR"/>
        </w:rPr>
      </w:pPr>
      <w:bookmarkStart w:id="522" w:name="_Toc339447254"/>
      <w:bookmarkStart w:id="523" w:name="_Toc340047069"/>
      <w:bookmarkStart w:id="524" w:name="_Toc336971537"/>
      <w:r w:rsidRPr="00840B17">
        <w:rPr>
          <w:rFonts w:ascii="Arial" w:hAnsi="Arial" w:cs="Arial"/>
          <w:sz w:val="22"/>
          <w:lang w:val="el-GR"/>
        </w:rPr>
        <w:t>Επιχειρησιακό Πρόγραμμα «Αειφόρος Ανάπτυξη και Ανταγωνιστικότητα,</w:t>
      </w:r>
      <w:bookmarkEnd w:id="522"/>
      <w:bookmarkEnd w:id="523"/>
      <w:r w:rsidRPr="00840B17">
        <w:rPr>
          <w:rFonts w:ascii="Arial" w:hAnsi="Arial" w:cs="Arial"/>
          <w:sz w:val="22"/>
          <w:lang w:val="el-GR"/>
        </w:rPr>
        <w:t xml:space="preserve"> </w:t>
      </w:r>
    </w:p>
    <w:p w:rsidR="00806CA8" w:rsidRPr="00840B17" w:rsidRDefault="00806CA8" w:rsidP="00FB3E13">
      <w:pPr>
        <w:pStyle w:val="HEAD2"/>
        <w:keepNext w:val="0"/>
        <w:widowControl w:val="0"/>
        <w:autoSpaceDE w:val="0"/>
        <w:autoSpaceDN w:val="0"/>
        <w:adjustRightInd w:val="0"/>
        <w:spacing w:line="360" w:lineRule="auto"/>
        <w:ind w:left="360" w:firstLine="360"/>
        <w:textAlignment w:val="baseline"/>
        <w:outlineLvl w:val="9"/>
        <w:rPr>
          <w:rFonts w:ascii="Arial" w:hAnsi="Arial" w:cs="Arial"/>
          <w:sz w:val="22"/>
          <w:lang w:val="el-GR"/>
        </w:rPr>
      </w:pPr>
      <w:bookmarkStart w:id="525" w:name="_Toc339447255"/>
      <w:bookmarkStart w:id="526" w:name="_Toc340047070"/>
      <w:r w:rsidRPr="00840B17">
        <w:rPr>
          <w:rFonts w:ascii="Arial" w:hAnsi="Arial" w:cs="Arial"/>
          <w:sz w:val="22"/>
          <w:lang w:val="el-GR"/>
        </w:rPr>
        <w:t>2007-2013»</w:t>
      </w:r>
      <w:bookmarkEnd w:id="524"/>
      <w:bookmarkEnd w:id="525"/>
      <w:bookmarkEnd w:id="526"/>
    </w:p>
    <w:p w:rsidR="00806CA8" w:rsidRPr="00840B17" w:rsidRDefault="00806CA8" w:rsidP="00FB3E13">
      <w:pPr>
        <w:pStyle w:val="HEAD2"/>
        <w:keepNext w:val="0"/>
        <w:widowControl w:val="0"/>
        <w:numPr>
          <w:ilvl w:val="0"/>
          <w:numId w:val="48"/>
        </w:numPr>
        <w:tabs>
          <w:tab w:val="num" w:pos="360"/>
          <w:tab w:val="num" w:pos="720"/>
        </w:tabs>
        <w:autoSpaceDE w:val="0"/>
        <w:autoSpaceDN w:val="0"/>
        <w:adjustRightInd w:val="0"/>
        <w:spacing w:line="360" w:lineRule="auto"/>
        <w:ind w:left="360" w:firstLine="0"/>
        <w:textAlignment w:val="baseline"/>
        <w:outlineLvl w:val="9"/>
        <w:rPr>
          <w:rFonts w:ascii="Arial" w:hAnsi="Arial" w:cs="Arial"/>
          <w:sz w:val="22"/>
          <w:lang w:val="el-GR"/>
        </w:rPr>
      </w:pPr>
      <w:bookmarkStart w:id="527" w:name="_Toc336971538"/>
      <w:bookmarkStart w:id="528" w:name="_Toc339447256"/>
      <w:bookmarkStart w:id="529" w:name="_Toc340047071"/>
      <w:r w:rsidRPr="00840B17">
        <w:rPr>
          <w:rFonts w:ascii="Arial" w:hAnsi="Arial" w:cs="Arial"/>
          <w:sz w:val="22"/>
          <w:lang w:val="el-GR"/>
        </w:rPr>
        <w:t>Πρόγραμμα Αγροτικής Ανάπτυξης (ΠΑΑ) 2007-2013</w:t>
      </w:r>
      <w:bookmarkEnd w:id="527"/>
      <w:bookmarkEnd w:id="528"/>
      <w:bookmarkEnd w:id="529"/>
    </w:p>
    <w:p w:rsidR="00806CA8" w:rsidRPr="00840B17" w:rsidRDefault="00806CA8" w:rsidP="00FB3E13">
      <w:pPr>
        <w:pStyle w:val="HEAD2"/>
        <w:keepNext w:val="0"/>
        <w:widowControl w:val="0"/>
        <w:numPr>
          <w:ilvl w:val="0"/>
          <w:numId w:val="48"/>
        </w:numPr>
        <w:tabs>
          <w:tab w:val="num" w:pos="360"/>
          <w:tab w:val="num" w:pos="720"/>
        </w:tabs>
        <w:autoSpaceDE w:val="0"/>
        <w:autoSpaceDN w:val="0"/>
        <w:adjustRightInd w:val="0"/>
        <w:spacing w:line="360" w:lineRule="auto"/>
        <w:ind w:left="360" w:firstLine="0"/>
        <w:textAlignment w:val="baseline"/>
        <w:outlineLvl w:val="9"/>
        <w:rPr>
          <w:rFonts w:ascii="Arial" w:hAnsi="Arial" w:cs="Arial"/>
          <w:sz w:val="22"/>
          <w:lang w:val="el-GR"/>
        </w:rPr>
      </w:pPr>
      <w:bookmarkStart w:id="530" w:name="_Toc336971539"/>
      <w:bookmarkStart w:id="531" w:name="_Toc339447257"/>
      <w:bookmarkStart w:id="532" w:name="_Toc340047072"/>
      <w:r w:rsidRPr="00840B17">
        <w:rPr>
          <w:rFonts w:ascii="Arial" w:hAnsi="Arial" w:cs="Arial"/>
          <w:sz w:val="22"/>
          <w:lang w:val="el-GR"/>
        </w:rPr>
        <w:t>Επιχειρησιακό Πρόγραμμα Αλιείας (ΕΠΑΛ) 2007-2013</w:t>
      </w:r>
      <w:bookmarkEnd w:id="530"/>
      <w:bookmarkEnd w:id="531"/>
      <w:bookmarkEnd w:id="532"/>
    </w:p>
    <w:p w:rsidR="00806CA8" w:rsidRPr="00840B17" w:rsidRDefault="00806CA8" w:rsidP="00D611CF">
      <w:pPr>
        <w:spacing w:line="360" w:lineRule="auto"/>
        <w:jc w:val="both"/>
        <w:rPr>
          <w:rFonts w:ascii="Arial" w:hAnsi="Arial" w:cs="Arial"/>
          <w:b/>
          <w:sz w:val="22"/>
          <w:lang w:val="el-GR"/>
        </w:rPr>
      </w:pPr>
    </w:p>
    <w:p w:rsidR="00104373" w:rsidRDefault="00104373" w:rsidP="00D611CF">
      <w:pPr>
        <w:spacing w:line="360" w:lineRule="auto"/>
        <w:jc w:val="both"/>
        <w:rPr>
          <w:rFonts w:ascii="Arial" w:hAnsi="Arial" w:cs="Arial"/>
          <w:sz w:val="22"/>
          <w:lang w:val="el-GR"/>
        </w:rPr>
      </w:pPr>
      <w:r w:rsidRPr="00840B17">
        <w:rPr>
          <w:rFonts w:ascii="Arial" w:hAnsi="Arial" w:cs="Arial"/>
          <w:sz w:val="22"/>
          <w:lang w:val="el-GR"/>
        </w:rPr>
        <w:t xml:space="preserve">Η συνέργεια και ο διαχωρισμός των παρεμβάσεων του Ευρωπαϊκού Κοινωνικού Ταμείου με τα πιο πάνω Προγράμματα παρουσιάζεται αναλυτικά στον </w:t>
      </w:r>
      <w:r w:rsidRPr="00840B17">
        <w:rPr>
          <w:rFonts w:ascii="Arial" w:hAnsi="Arial" w:cs="Arial"/>
          <w:b/>
          <w:sz w:val="22"/>
          <w:lang w:val="el-GR"/>
        </w:rPr>
        <w:t xml:space="preserve">Πίνακα </w:t>
      </w:r>
      <w:r w:rsidR="002711DD" w:rsidRPr="00840B17">
        <w:rPr>
          <w:rFonts w:ascii="Arial" w:hAnsi="Arial" w:cs="Arial"/>
          <w:b/>
          <w:sz w:val="22"/>
          <w:lang w:val="el-GR"/>
        </w:rPr>
        <w:t>της Ενότητας 6.5</w:t>
      </w:r>
      <w:r w:rsidR="00EE3F1B" w:rsidRPr="00840B17">
        <w:rPr>
          <w:rFonts w:ascii="Arial" w:hAnsi="Arial" w:cs="Arial"/>
          <w:sz w:val="22"/>
          <w:lang w:val="el-GR"/>
        </w:rPr>
        <w:t>.</w:t>
      </w:r>
    </w:p>
    <w:p w:rsidR="00FB3E13" w:rsidRPr="00840B17" w:rsidRDefault="00FB3E13" w:rsidP="00D611CF">
      <w:pPr>
        <w:spacing w:line="360" w:lineRule="auto"/>
        <w:jc w:val="both"/>
        <w:rPr>
          <w:rFonts w:ascii="Arial" w:hAnsi="Arial" w:cs="Arial"/>
          <w:b/>
          <w:sz w:val="22"/>
          <w:lang w:val="el-GR"/>
        </w:rPr>
      </w:pPr>
    </w:p>
    <w:p w:rsidR="000F5CA8" w:rsidRPr="000F5CA8" w:rsidRDefault="00750EEF" w:rsidP="00D611CF">
      <w:pPr>
        <w:pStyle w:val="Heading2"/>
        <w:numPr>
          <w:ilvl w:val="0"/>
          <w:numId w:val="0"/>
        </w:numPr>
        <w:spacing w:line="360" w:lineRule="auto"/>
        <w:ind w:left="540" w:hanging="540"/>
        <w:rPr>
          <w:lang w:val="el-GR"/>
        </w:rPr>
      </w:pPr>
      <w:bookmarkStart w:id="533" w:name="_Toc326834213"/>
      <w:bookmarkStart w:id="534" w:name="_Toc340047073"/>
      <w:r>
        <w:rPr>
          <w:rFonts w:ascii="Arial" w:hAnsi="Arial"/>
          <w:szCs w:val="24"/>
          <w:u w:val="none"/>
          <w:lang w:val="el-GR"/>
        </w:rPr>
        <w:t>6.2</w:t>
      </w:r>
      <w:r>
        <w:rPr>
          <w:rFonts w:ascii="Arial" w:hAnsi="Arial"/>
          <w:szCs w:val="24"/>
          <w:u w:val="none"/>
          <w:lang w:val="el-GR"/>
        </w:rPr>
        <w:tab/>
      </w:r>
      <w:r w:rsidR="00806CA8" w:rsidRPr="00840B17">
        <w:rPr>
          <w:rFonts w:ascii="Arial" w:hAnsi="Arial"/>
          <w:szCs w:val="24"/>
          <w:u w:val="none"/>
          <w:lang w:val="el-GR"/>
        </w:rPr>
        <w:t>Επιχειρησιακο Προγραμμα «Αειφορος Αναπτυξη και Ανταγωνιστικοτητα 2007-2013»</w:t>
      </w:r>
      <w:bookmarkEnd w:id="533"/>
      <w:bookmarkEnd w:id="534"/>
    </w:p>
    <w:p w:rsidR="00806CA8" w:rsidRPr="00840B17" w:rsidRDefault="00806CA8" w:rsidP="00D611CF">
      <w:pPr>
        <w:spacing w:line="360" w:lineRule="auto"/>
        <w:jc w:val="both"/>
        <w:rPr>
          <w:rFonts w:ascii="Arial" w:hAnsi="Arial" w:cs="Arial"/>
          <w:sz w:val="22"/>
          <w:lang w:val="el-GR"/>
        </w:rPr>
      </w:pPr>
      <w:r w:rsidRPr="00840B17">
        <w:rPr>
          <w:rFonts w:ascii="Arial" w:hAnsi="Arial" w:cs="Arial"/>
          <w:sz w:val="22"/>
          <w:lang w:val="el-GR"/>
        </w:rPr>
        <w:t>Το συγκεκριμένο Επιχειρησιακό Πρόγραμμα</w:t>
      </w:r>
      <w:r w:rsidR="00C61FEA" w:rsidRPr="00840B17">
        <w:rPr>
          <w:rFonts w:ascii="Arial" w:hAnsi="Arial" w:cs="Arial"/>
          <w:sz w:val="22"/>
          <w:lang w:val="el-GR"/>
        </w:rPr>
        <w:t xml:space="preserve">, το οποίο συγχρηματοδοτείται από το </w:t>
      </w:r>
      <w:r w:rsidR="000E7683">
        <w:rPr>
          <w:rFonts w:ascii="Arial" w:hAnsi="Arial" w:cs="Arial"/>
          <w:sz w:val="22"/>
          <w:lang w:val="el-GR"/>
        </w:rPr>
        <w:t>ΕΤΠΑ</w:t>
      </w:r>
      <w:r w:rsidR="00C61FEA" w:rsidRPr="00840B17">
        <w:rPr>
          <w:rFonts w:ascii="Arial" w:hAnsi="Arial" w:cs="Arial"/>
          <w:sz w:val="22"/>
          <w:lang w:val="el-GR"/>
        </w:rPr>
        <w:t xml:space="preserve"> και το Ταμείο Συνοχής, </w:t>
      </w:r>
      <w:r w:rsidRPr="00840B17">
        <w:rPr>
          <w:rFonts w:ascii="Arial" w:hAnsi="Arial" w:cs="Arial"/>
          <w:sz w:val="22"/>
          <w:lang w:val="el-GR"/>
        </w:rPr>
        <w:t xml:space="preserve">αποτελεί ένα από τα δύο Επιχειρησιακά Προγράμματα που αποτελούν το </w:t>
      </w:r>
      <w:r w:rsidR="008F7996">
        <w:rPr>
          <w:rFonts w:ascii="Arial" w:hAnsi="Arial" w:cs="Arial"/>
          <w:sz w:val="22"/>
          <w:lang w:val="el-GR"/>
        </w:rPr>
        <w:t>ε</w:t>
      </w:r>
      <w:r w:rsidRPr="00840B17">
        <w:rPr>
          <w:rFonts w:ascii="Arial" w:hAnsi="Arial" w:cs="Arial"/>
          <w:sz w:val="22"/>
          <w:lang w:val="el-GR"/>
        </w:rPr>
        <w:t xml:space="preserve">πιχειρησιακό μέρος του ΕΣΠΑ 2007-2013 και ως εκ τούτου </w:t>
      </w:r>
      <w:r w:rsidR="00B67611" w:rsidRPr="00840B17">
        <w:rPr>
          <w:rFonts w:ascii="Arial" w:hAnsi="Arial" w:cs="Arial"/>
          <w:sz w:val="22"/>
          <w:lang w:val="el-GR"/>
        </w:rPr>
        <w:t>σκοπός</w:t>
      </w:r>
      <w:r w:rsidR="00C61FEA" w:rsidRPr="00840B17">
        <w:rPr>
          <w:rFonts w:ascii="Arial" w:hAnsi="Arial" w:cs="Arial"/>
          <w:sz w:val="22"/>
          <w:lang w:val="el-GR"/>
        </w:rPr>
        <w:t xml:space="preserve"> είναι να </w:t>
      </w:r>
      <w:r w:rsidRPr="00840B17">
        <w:rPr>
          <w:rFonts w:ascii="Arial" w:hAnsi="Arial" w:cs="Arial"/>
          <w:sz w:val="22"/>
          <w:lang w:val="el-GR"/>
        </w:rPr>
        <w:t>λειτουργεί σε μεγάλο βαθμό συμπληρωματικά και με σημαντικού βαθμού συνέργεια με το παρόν Πρόγραμμα για την επίτευξη των στρατηγικών και ειδικών στόχων του ΕΣΠΑ.</w:t>
      </w:r>
    </w:p>
    <w:p w:rsidR="00806CA8" w:rsidRPr="00840B17" w:rsidRDefault="00806CA8" w:rsidP="00D611CF">
      <w:pPr>
        <w:spacing w:line="360" w:lineRule="auto"/>
        <w:jc w:val="both"/>
        <w:rPr>
          <w:rFonts w:ascii="Arial" w:hAnsi="Arial" w:cs="Arial"/>
          <w:sz w:val="22"/>
          <w:lang w:val="el-GR"/>
        </w:rPr>
      </w:pPr>
    </w:p>
    <w:p w:rsidR="00806CA8" w:rsidRPr="00840B17" w:rsidRDefault="00806CA8" w:rsidP="00D611CF">
      <w:pPr>
        <w:spacing w:line="360" w:lineRule="auto"/>
        <w:jc w:val="both"/>
        <w:rPr>
          <w:rFonts w:ascii="Arial" w:hAnsi="Arial" w:cs="Arial"/>
          <w:sz w:val="22"/>
          <w:lang w:val="el-GR"/>
        </w:rPr>
      </w:pPr>
      <w:r w:rsidRPr="00840B17">
        <w:rPr>
          <w:rFonts w:ascii="Arial" w:hAnsi="Arial" w:cs="Arial"/>
          <w:sz w:val="22"/>
          <w:lang w:val="el-GR"/>
        </w:rPr>
        <w:t xml:space="preserve">Ο </w:t>
      </w:r>
      <w:r w:rsidRPr="00840B17">
        <w:rPr>
          <w:rFonts w:ascii="Arial" w:hAnsi="Arial" w:cs="Arial"/>
          <w:b/>
          <w:sz w:val="22"/>
          <w:lang w:val="el-GR"/>
        </w:rPr>
        <w:t>Στρατηγικός Στόχος</w:t>
      </w:r>
      <w:r w:rsidRPr="00840B17">
        <w:rPr>
          <w:rFonts w:ascii="Arial" w:hAnsi="Arial" w:cs="Arial"/>
          <w:sz w:val="22"/>
          <w:lang w:val="el-GR"/>
        </w:rPr>
        <w:t xml:space="preserve"> του Επιχειρησιακού Προγράμματος είναι η </w:t>
      </w:r>
      <w:r w:rsidRPr="00840B17">
        <w:rPr>
          <w:rFonts w:ascii="Arial" w:hAnsi="Arial" w:cs="Arial"/>
          <w:b/>
          <w:sz w:val="22"/>
          <w:lang w:val="el-GR"/>
        </w:rPr>
        <w:t xml:space="preserve">βελτίωση της ανταγωνιστικότητας της οικονομίας στο πλαίσιο συνθηκών αειφόρου </w:t>
      </w:r>
      <w:r w:rsidRPr="00840B17">
        <w:rPr>
          <w:rFonts w:ascii="Arial" w:hAnsi="Arial" w:cs="Arial"/>
          <w:b/>
          <w:sz w:val="22"/>
          <w:lang w:val="el-GR"/>
        </w:rPr>
        <w:lastRenderedPageBreak/>
        <w:t>ανάπτυξης</w:t>
      </w:r>
      <w:r w:rsidRPr="00840B17">
        <w:rPr>
          <w:rFonts w:ascii="Arial" w:hAnsi="Arial" w:cs="Arial"/>
          <w:sz w:val="22"/>
          <w:lang w:val="el-GR"/>
        </w:rPr>
        <w:t xml:space="preserve"> και επιδιώκει την αντιμετώπιση των αναπτυξιακών αδυναμιών, αξιοποιώντας τα συγκριτικά πλεονεκτήματα της χώρας.</w:t>
      </w:r>
    </w:p>
    <w:p w:rsidR="00806CA8" w:rsidRPr="00840B17" w:rsidRDefault="00806CA8" w:rsidP="00D611CF">
      <w:pPr>
        <w:spacing w:line="360" w:lineRule="auto"/>
        <w:jc w:val="both"/>
        <w:rPr>
          <w:rFonts w:ascii="Arial" w:hAnsi="Arial" w:cs="Arial"/>
          <w:sz w:val="22"/>
          <w:lang w:val="el-GR"/>
        </w:rPr>
      </w:pPr>
    </w:p>
    <w:p w:rsidR="00806CA8" w:rsidRPr="00840B17" w:rsidRDefault="00806CA8" w:rsidP="00D611CF">
      <w:pPr>
        <w:spacing w:line="360" w:lineRule="auto"/>
        <w:jc w:val="both"/>
        <w:rPr>
          <w:rFonts w:ascii="Arial" w:hAnsi="Arial" w:cs="Arial"/>
          <w:sz w:val="22"/>
          <w:lang w:val="el-GR"/>
        </w:rPr>
      </w:pPr>
      <w:r w:rsidRPr="00840B17">
        <w:rPr>
          <w:rFonts w:ascii="Arial" w:hAnsi="Arial" w:cs="Arial"/>
          <w:sz w:val="22"/>
          <w:lang w:val="el-GR"/>
        </w:rPr>
        <w:t>Οι Γενικοί Στόχοι του Προγράμματος είναι:</w:t>
      </w:r>
    </w:p>
    <w:p w:rsidR="00806CA8" w:rsidRPr="00840B17" w:rsidRDefault="00806CA8" w:rsidP="00D611CF">
      <w:pPr>
        <w:spacing w:line="360" w:lineRule="auto"/>
        <w:jc w:val="both"/>
        <w:rPr>
          <w:rFonts w:ascii="Arial" w:hAnsi="Arial" w:cs="Arial"/>
          <w:sz w:val="22"/>
          <w:lang w:val="el-GR"/>
        </w:rPr>
      </w:pPr>
    </w:p>
    <w:p w:rsidR="00806CA8" w:rsidRPr="00840B17" w:rsidRDefault="00806CA8" w:rsidP="00D611CF">
      <w:pPr>
        <w:tabs>
          <w:tab w:val="left" w:pos="360"/>
        </w:tabs>
        <w:spacing w:line="360" w:lineRule="auto"/>
        <w:ind w:left="360" w:hanging="360"/>
        <w:jc w:val="both"/>
        <w:rPr>
          <w:rFonts w:ascii="Arial" w:hAnsi="Arial" w:cs="Arial"/>
          <w:sz w:val="22"/>
          <w:lang w:val="el-GR"/>
        </w:rPr>
      </w:pPr>
      <w:r w:rsidRPr="00840B17">
        <w:rPr>
          <w:rFonts w:ascii="Arial" w:hAnsi="Arial" w:cs="Arial"/>
          <w:b/>
          <w:sz w:val="22"/>
          <w:lang w:val="el-GR"/>
        </w:rPr>
        <w:t>1.</w:t>
      </w:r>
      <w:r w:rsidR="00750EEF">
        <w:rPr>
          <w:rFonts w:ascii="Arial" w:hAnsi="Arial" w:cs="Arial"/>
          <w:sz w:val="22"/>
          <w:lang w:val="el-GR"/>
        </w:rPr>
        <w:tab/>
      </w:r>
      <w:r w:rsidRPr="00840B17">
        <w:rPr>
          <w:rFonts w:ascii="Arial" w:hAnsi="Arial" w:cs="Arial"/>
          <w:b/>
          <w:sz w:val="22"/>
          <w:lang w:val="el-GR"/>
        </w:rPr>
        <w:t>Βελτίωση της Ελκυστικότητας της Χώρας, μέσω της Δημιουργίας και Αναβάθμισης Βασικών Υποδομών</w:t>
      </w:r>
      <w:r w:rsidRPr="00840B17">
        <w:rPr>
          <w:rFonts w:ascii="Arial" w:hAnsi="Arial" w:cs="Arial"/>
          <w:sz w:val="22"/>
          <w:lang w:val="el-GR"/>
        </w:rPr>
        <w:t xml:space="preserve"> </w:t>
      </w:r>
    </w:p>
    <w:p w:rsidR="00806CA8" w:rsidRPr="00840B17" w:rsidRDefault="00806CA8" w:rsidP="00D611CF">
      <w:pPr>
        <w:tabs>
          <w:tab w:val="left" w:pos="360"/>
        </w:tabs>
        <w:spacing w:line="360" w:lineRule="auto"/>
        <w:ind w:left="360" w:hanging="360"/>
        <w:jc w:val="both"/>
        <w:rPr>
          <w:rFonts w:ascii="Arial" w:hAnsi="Arial" w:cs="Arial"/>
          <w:b/>
          <w:sz w:val="22"/>
          <w:lang w:val="el-GR"/>
        </w:rPr>
      </w:pPr>
    </w:p>
    <w:p w:rsidR="00806CA8" w:rsidRPr="00840B17" w:rsidRDefault="00806CA8" w:rsidP="00D611CF">
      <w:pPr>
        <w:tabs>
          <w:tab w:val="left" w:pos="360"/>
        </w:tabs>
        <w:spacing w:line="360" w:lineRule="auto"/>
        <w:ind w:left="360" w:hanging="360"/>
        <w:jc w:val="both"/>
        <w:rPr>
          <w:rFonts w:ascii="Arial" w:hAnsi="Arial" w:cs="Arial"/>
          <w:sz w:val="22"/>
          <w:lang w:val="el-GR"/>
        </w:rPr>
      </w:pPr>
      <w:r w:rsidRPr="00840B17">
        <w:rPr>
          <w:rFonts w:ascii="Arial" w:hAnsi="Arial" w:cs="Arial"/>
          <w:b/>
          <w:sz w:val="22"/>
          <w:lang w:val="el-GR"/>
        </w:rPr>
        <w:t>2.</w:t>
      </w:r>
      <w:r w:rsidR="00750EEF">
        <w:rPr>
          <w:rFonts w:ascii="Arial" w:hAnsi="Arial" w:cs="Arial"/>
          <w:sz w:val="22"/>
          <w:lang w:val="el-GR"/>
        </w:rPr>
        <w:tab/>
      </w:r>
      <w:r w:rsidRPr="00840B17">
        <w:rPr>
          <w:rFonts w:ascii="Arial" w:hAnsi="Arial" w:cs="Arial"/>
          <w:b/>
          <w:sz w:val="22"/>
          <w:lang w:val="el-GR"/>
        </w:rPr>
        <w:t>Προώθηση της Κοινωνίας της Γνώσης και Καινοτομίας και Βελτίωση του Παραγωγικού Περιβάλλοντος</w:t>
      </w:r>
      <w:r w:rsidRPr="00840B17">
        <w:rPr>
          <w:rFonts w:ascii="Arial" w:hAnsi="Arial" w:cs="Arial"/>
          <w:sz w:val="22"/>
          <w:lang w:val="el-GR"/>
        </w:rPr>
        <w:t xml:space="preserve"> </w:t>
      </w:r>
    </w:p>
    <w:p w:rsidR="00806CA8" w:rsidRPr="00840B17" w:rsidRDefault="00806CA8" w:rsidP="00D611CF">
      <w:pPr>
        <w:tabs>
          <w:tab w:val="left" w:pos="360"/>
        </w:tabs>
        <w:spacing w:line="360" w:lineRule="auto"/>
        <w:ind w:left="360" w:hanging="360"/>
        <w:jc w:val="both"/>
        <w:rPr>
          <w:rFonts w:ascii="Arial" w:hAnsi="Arial" w:cs="Arial"/>
          <w:b/>
          <w:sz w:val="22"/>
          <w:lang w:val="el-GR"/>
        </w:rPr>
      </w:pPr>
    </w:p>
    <w:p w:rsidR="00806CA8" w:rsidRPr="00840B17" w:rsidRDefault="00806CA8" w:rsidP="00D611CF">
      <w:pPr>
        <w:tabs>
          <w:tab w:val="left" w:pos="360"/>
        </w:tabs>
        <w:spacing w:line="360" w:lineRule="auto"/>
        <w:ind w:left="360" w:hanging="360"/>
        <w:jc w:val="both"/>
        <w:rPr>
          <w:rFonts w:ascii="Arial" w:hAnsi="Arial" w:cs="Arial"/>
          <w:sz w:val="22"/>
          <w:lang w:val="el-GR"/>
        </w:rPr>
      </w:pPr>
      <w:r w:rsidRPr="00840B17">
        <w:rPr>
          <w:rFonts w:ascii="Arial" w:hAnsi="Arial" w:cs="Arial"/>
          <w:b/>
          <w:sz w:val="22"/>
          <w:lang w:val="el-GR"/>
        </w:rPr>
        <w:t>3.</w:t>
      </w:r>
      <w:r w:rsidR="00750EEF">
        <w:rPr>
          <w:rFonts w:ascii="Arial" w:hAnsi="Arial" w:cs="Arial"/>
          <w:sz w:val="22"/>
          <w:lang w:val="el-GR"/>
        </w:rPr>
        <w:tab/>
      </w:r>
      <w:r w:rsidRPr="00840B17">
        <w:rPr>
          <w:rFonts w:ascii="Arial" w:hAnsi="Arial" w:cs="Arial"/>
          <w:b/>
          <w:sz w:val="22"/>
          <w:lang w:val="el-GR"/>
        </w:rPr>
        <w:t>Δημιουργία Βιώσιμων Κοινοτήτων στις Αστικές Περιοχές και στην Ύπαιθρο</w:t>
      </w:r>
      <w:r w:rsidRPr="00840B17">
        <w:rPr>
          <w:rFonts w:ascii="Arial" w:hAnsi="Arial" w:cs="Arial"/>
          <w:sz w:val="22"/>
          <w:lang w:val="el-GR"/>
        </w:rPr>
        <w:t xml:space="preserve"> </w:t>
      </w:r>
    </w:p>
    <w:p w:rsidR="00806CA8" w:rsidRPr="00840B17" w:rsidRDefault="00806CA8" w:rsidP="00D611CF">
      <w:pPr>
        <w:spacing w:line="360" w:lineRule="auto"/>
        <w:jc w:val="both"/>
        <w:rPr>
          <w:rFonts w:ascii="Arial" w:hAnsi="Arial" w:cs="Arial"/>
          <w:sz w:val="22"/>
          <w:lang w:val="el-GR"/>
        </w:rPr>
      </w:pPr>
      <w:r w:rsidRPr="00840B17">
        <w:rPr>
          <w:rFonts w:ascii="Arial" w:hAnsi="Arial" w:cs="Arial"/>
          <w:sz w:val="22"/>
          <w:lang w:val="el-GR"/>
        </w:rPr>
        <w:t xml:space="preserve"> </w:t>
      </w:r>
    </w:p>
    <w:p w:rsidR="00806CA8" w:rsidRPr="00840B17" w:rsidRDefault="00806CA8" w:rsidP="00D611CF">
      <w:pPr>
        <w:spacing w:line="360" w:lineRule="auto"/>
        <w:jc w:val="both"/>
        <w:rPr>
          <w:rFonts w:ascii="Arial" w:hAnsi="Arial" w:cs="Arial"/>
          <w:sz w:val="22"/>
          <w:lang w:val="el-GR"/>
        </w:rPr>
      </w:pPr>
      <w:r w:rsidRPr="00840B17">
        <w:rPr>
          <w:rFonts w:ascii="Arial" w:hAnsi="Arial" w:cs="Arial"/>
          <w:sz w:val="22"/>
          <w:lang w:val="el-GR"/>
        </w:rPr>
        <w:t>Ο Στρατηγικός Στόχος και οι Γενικοί Στόχοι του Προγράμματος θα υλοποιηθούν μέσω των δράσεων που περιλαμβάνονται στους παρακάτω επτά Άξονες Προτεραιότητας:</w:t>
      </w:r>
    </w:p>
    <w:p w:rsidR="00806CA8" w:rsidRPr="00840B17" w:rsidRDefault="00806CA8" w:rsidP="00D611CF">
      <w:pPr>
        <w:widowControl w:val="0"/>
        <w:adjustRightInd w:val="0"/>
        <w:spacing w:line="360" w:lineRule="auto"/>
        <w:jc w:val="both"/>
        <w:textAlignment w:val="baseline"/>
        <w:rPr>
          <w:rFonts w:ascii="Arial" w:hAnsi="Arial" w:cs="Arial"/>
          <w:sz w:val="22"/>
          <w:lang w:val="el-GR"/>
        </w:rPr>
      </w:pPr>
    </w:p>
    <w:p w:rsidR="00806CA8" w:rsidRPr="00840B17" w:rsidRDefault="00806CA8" w:rsidP="00D611CF">
      <w:pPr>
        <w:widowControl w:val="0"/>
        <w:numPr>
          <w:ilvl w:val="1"/>
          <w:numId w:val="11"/>
        </w:numPr>
        <w:tabs>
          <w:tab w:val="clear" w:pos="1440"/>
        </w:tabs>
        <w:adjustRightInd w:val="0"/>
        <w:spacing w:line="360" w:lineRule="auto"/>
        <w:ind w:left="426" w:hanging="426"/>
        <w:jc w:val="both"/>
        <w:textAlignment w:val="baseline"/>
        <w:rPr>
          <w:rFonts w:ascii="Arial" w:hAnsi="Arial" w:cs="Arial"/>
          <w:sz w:val="22"/>
          <w:lang w:val="el-GR"/>
        </w:rPr>
      </w:pPr>
      <w:r w:rsidRPr="00840B17">
        <w:rPr>
          <w:rFonts w:ascii="Arial" w:hAnsi="Arial" w:cs="Arial"/>
          <w:b/>
          <w:sz w:val="22"/>
          <w:lang w:val="el-GR"/>
        </w:rPr>
        <w:t xml:space="preserve">Άξονας Προτεραιότητας 1: </w:t>
      </w:r>
      <w:r w:rsidRPr="00840B17">
        <w:rPr>
          <w:rFonts w:ascii="Arial" w:hAnsi="Arial" w:cs="Arial"/>
          <w:sz w:val="22"/>
          <w:lang w:val="el-GR"/>
        </w:rPr>
        <w:t xml:space="preserve">Βασικές Υποδομές στον Τομέα του Περιβάλλοντος </w:t>
      </w:r>
    </w:p>
    <w:p w:rsidR="00806CA8" w:rsidRPr="003E345B" w:rsidRDefault="00806CA8" w:rsidP="00D611CF">
      <w:pPr>
        <w:widowControl w:val="0"/>
        <w:numPr>
          <w:ilvl w:val="1"/>
          <w:numId w:val="11"/>
        </w:numPr>
        <w:tabs>
          <w:tab w:val="clear" w:pos="1440"/>
        </w:tabs>
        <w:adjustRightInd w:val="0"/>
        <w:spacing w:line="360" w:lineRule="auto"/>
        <w:ind w:left="426" w:hanging="426"/>
        <w:jc w:val="both"/>
        <w:textAlignment w:val="baseline"/>
        <w:rPr>
          <w:rFonts w:ascii="Arial" w:hAnsi="Arial" w:cs="Arial"/>
          <w:sz w:val="22"/>
          <w:lang w:val="el-GR"/>
        </w:rPr>
      </w:pPr>
      <w:r w:rsidRPr="003E345B">
        <w:rPr>
          <w:rFonts w:ascii="Arial" w:hAnsi="Arial" w:cs="Arial"/>
          <w:b/>
          <w:sz w:val="22"/>
          <w:lang w:val="el-GR"/>
        </w:rPr>
        <w:t xml:space="preserve">Άξονας Προτεραιότητας 2: </w:t>
      </w:r>
      <w:r w:rsidRPr="003E345B">
        <w:rPr>
          <w:rFonts w:ascii="Arial" w:hAnsi="Arial" w:cs="Arial"/>
          <w:sz w:val="22"/>
          <w:lang w:val="el-GR"/>
        </w:rPr>
        <w:t xml:space="preserve">Βασικές Μεταφορικές Υποδομές </w:t>
      </w:r>
    </w:p>
    <w:p w:rsidR="00806CA8" w:rsidRPr="003E345B" w:rsidRDefault="00806CA8" w:rsidP="00D611CF">
      <w:pPr>
        <w:widowControl w:val="0"/>
        <w:numPr>
          <w:ilvl w:val="1"/>
          <w:numId w:val="11"/>
        </w:numPr>
        <w:tabs>
          <w:tab w:val="clear" w:pos="1440"/>
        </w:tabs>
        <w:adjustRightInd w:val="0"/>
        <w:spacing w:line="360" w:lineRule="auto"/>
        <w:ind w:left="426" w:hanging="426"/>
        <w:jc w:val="both"/>
        <w:textAlignment w:val="baseline"/>
        <w:rPr>
          <w:rFonts w:ascii="Arial" w:hAnsi="Arial" w:cs="Arial"/>
          <w:b/>
          <w:sz w:val="22"/>
          <w:lang w:val="el-GR"/>
        </w:rPr>
      </w:pPr>
      <w:r w:rsidRPr="003E345B">
        <w:rPr>
          <w:rFonts w:ascii="Arial" w:hAnsi="Arial" w:cs="Arial"/>
          <w:b/>
          <w:sz w:val="22"/>
          <w:lang w:val="el-GR"/>
        </w:rPr>
        <w:t xml:space="preserve">Άξονας Προτεραιότητας 3: </w:t>
      </w:r>
      <w:r w:rsidRPr="0075575E">
        <w:rPr>
          <w:rFonts w:ascii="Arial" w:hAnsi="Arial" w:cs="Arial"/>
          <w:sz w:val="22"/>
          <w:lang w:val="el-GR"/>
        </w:rPr>
        <w:t>Κοινωνία της Γνώσης και Καινοτομία</w:t>
      </w:r>
      <w:r w:rsidRPr="003E345B">
        <w:rPr>
          <w:rFonts w:ascii="Arial" w:hAnsi="Arial" w:cs="Arial"/>
          <w:b/>
          <w:sz w:val="22"/>
          <w:lang w:val="el-GR"/>
        </w:rPr>
        <w:t xml:space="preserve"> </w:t>
      </w:r>
    </w:p>
    <w:p w:rsidR="00806CA8" w:rsidRPr="00840B17" w:rsidRDefault="00806CA8" w:rsidP="00D611CF">
      <w:pPr>
        <w:widowControl w:val="0"/>
        <w:numPr>
          <w:ilvl w:val="1"/>
          <w:numId w:val="11"/>
        </w:numPr>
        <w:tabs>
          <w:tab w:val="clear" w:pos="1440"/>
        </w:tabs>
        <w:adjustRightInd w:val="0"/>
        <w:spacing w:line="360" w:lineRule="auto"/>
        <w:ind w:left="426" w:hanging="426"/>
        <w:jc w:val="both"/>
        <w:textAlignment w:val="baseline"/>
        <w:rPr>
          <w:rFonts w:ascii="Arial" w:hAnsi="Arial" w:cs="Arial"/>
          <w:sz w:val="22"/>
          <w:lang w:val="el-GR"/>
        </w:rPr>
      </w:pPr>
      <w:r w:rsidRPr="003E345B">
        <w:rPr>
          <w:rFonts w:ascii="Arial" w:hAnsi="Arial" w:cs="Arial"/>
          <w:b/>
          <w:sz w:val="22"/>
          <w:lang w:val="el-GR"/>
        </w:rPr>
        <w:t>Άξονας Προ</w:t>
      </w:r>
      <w:r w:rsidRPr="00840B17">
        <w:rPr>
          <w:rFonts w:ascii="Arial" w:hAnsi="Arial" w:cs="Arial"/>
          <w:b/>
          <w:sz w:val="22"/>
          <w:lang w:val="el-GR"/>
        </w:rPr>
        <w:t xml:space="preserve">τεραιότητας 4: </w:t>
      </w:r>
      <w:r w:rsidRPr="00840B17">
        <w:rPr>
          <w:rFonts w:ascii="Arial" w:hAnsi="Arial" w:cs="Arial"/>
          <w:sz w:val="22"/>
          <w:lang w:val="el-GR"/>
        </w:rPr>
        <w:t>Παραγωγικό Περιβάλλον</w:t>
      </w:r>
    </w:p>
    <w:p w:rsidR="00806CA8" w:rsidRPr="00840B17" w:rsidRDefault="00806CA8" w:rsidP="00D611CF">
      <w:pPr>
        <w:widowControl w:val="0"/>
        <w:numPr>
          <w:ilvl w:val="1"/>
          <w:numId w:val="11"/>
        </w:numPr>
        <w:tabs>
          <w:tab w:val="clear" w:pos="1440"/>
        </w:tabs>
        <w:adjustRightInd w:val="0"/>
        <w:spacing w:line="360" w:lineRule="auto"/>
        <w:ind w:left="426" w:hanging="426"/>
        <w:jc w:val="both"/>
        <w:textAlignment w:val="baseline"/>
        <w:rPr>
          <w:rFonts w:ascii="Arial" w:hAnsi="Arial" w:cs="Arial"/>
          <w:sz w:val="22"/>
          <w:lang w:val="el-GR"/>
        </w:rPr>
      </w:pPr>
      <w:r w:rsidRPr="00840B17">
        <w:rPr>
          <w:rFonts w:ascii="Arial" w:hAnsi="Arial" w:cs="Arial"/>
          <w:b/>
          <w:sz w:val="22"/>
          <w:lang w:val="el-GR"/>
        </w:rPr>
        <w:t xml:space="preserve">Άξονας Προτεραιότητας 5: </w:t>
      </w:r>
      <w:r w:rsidRPr="00840B17">
        <w:rPr>
          <w:rFonts w:ascii="Arial" w:hAnsi="Arial" w:cs="Arial"/>
          <w:sz w:val="22"/>
          <w:lang w:val="el-GR"/>
        </w:rPr>
        <w:t xml:space="preserve">Αναζωογόνηση Αστικών Περιοχών και Περιοχών της Υπαίθρου  </w:t>
      </w:r>
    </w:p>
    <w:p w:rsidR="00806CA8" w:rsidRPr="00840B17" w:rsidRDefault="00806CA8" w:rsidP="00D611CF">
      <w:pPr>
        <w:widowControl w:val="0"/>
        <w:numPr>
          <w:ilvl w:val="1"/>
          <w:numId w:val="11"/>
        </w:numPr>
        <w:tabs>
          <w:tab w:val="clear" w:pos="1440"/>
        </w:tabs>
        <w:adjustRightInd w:val="0"/>
        <w:spacing w:line="360" w:lineRule="auto"/>
        <w:ind w:left="426" w:hanging="426"/>
        <w:jc w:val="both"/>
        <w:textAlignment w:val="baseline"/>
        <w:rPr>
          <w:rFonts w:ascii="Arial" w:hAnsi="Arial" w:cs="Arial"/>
          <w:b/>
          <w:sz w:val="22"/>
          <w:lang w:val="el-GR"/>
        </w:rPr>
      </w:pPr>
      <w:r w:rsidRPr="00840B17">
        <w:rPr>
          <w:rFonts w:ascii="Arial" w:hAnsi="Arial" w:cs="Arial"/>
          <w:b/>
          <w:sz w:val="22"/>
          <w:lang w:val="el-GR"/>
        </w:rPr>
        <w:t xml:space="preserve">Άξονας Προτεραιότητας 6: </w:t>
      </w:r>
      <w:r w:rsidRPr="00840B17">
        <w:rPr>
          <w:rFonts w:ascii="Arial" w:hAnsi="Arial" w:cs="Arial"/>
          <w:sz w:val="22"/>
          <w:lang w:val="el-GR"/>
        </w:rPr>
        <w:t xml:space="preserve">Τεχνική Βοήθεια του Ευρωπαϊκού Ταμείου Περιφερειακής Ανάπτυξης </w:t>
      </w:r>
    </w:p>
    <w:p w:rsidR="00806CA8" w:rsidRPr="00840B17" w:rsidRDefault="00806CA8" w:rsidP="00D611CF">
      <w:pPr>
        <w:widowControl w:val="0"/>
        <w:numPr>
          <w:ilvl w:val="1"/>
          <w:numId w:val="11"/>
        </w:numPr>
        <w:tabs>
          <w:tab w:val="clear" w:pos="1440"/>
        </w:tabs>
        <w:adjustRightInd w:val="0"/>
        <w:spacing w:line="360" w:lineRule="auto"/>
        <w:ind w:left="426" w:hanging="426"/>
        <w:jc w:val="both"/>
        <w:textAlignment w:val="baseline"/>
        <w:rPr>
          <w:rFonts w:ascii="Arial" w:hAnsi="Arial" w:cs="Arial"/>
          <w:sz w:val="22"/>
          <w:lang w:val="el-GR"/>
        </w:rPr>
      </w:pPr>
      <w:r w:rsidRPr="00840B17">
        <w:rPr>
          <w:rFonts w:ascii="Arial" w:hAnsi="Arial" w:cs="Arial"/>
          <w:b/>
          <w:sz w:val="22"/>
          <w:lang w:val="el-GR"/>
        </w:rPr>
        <w:t>Άξονας Προτεραιότητας 7:</w:t>
      </w:r>
      <w:r w:rsidRPr="00840B17">
        <w:rPr>
          <w:rFonts w:ascii="Arial" w:hAnsi="Arial" w:cs="Arial"/>
          <w:sz w:val="22"/>
          <w:lang w:val="el-GR"/>
        </w:rPr>
        <w:t xml:space="preserve"> Τεχνική Βοήθεια του Ταμείου Συνοχής </w:t>
      </w:r>
    </w:p>
    <w:p w:rsidR="00806CA8" w:rsidRPr="00840B17" w:rsidRDefault="00806CA8" w:rsidP="00D611CF">
      <w:pPr>
        <w:widowControl w:val="0"/>
        <w:adjustRightInd w:val="0"/>
        <w:spacing w:line="360" w:lineRule="auto"/>
        <w:jc w:val="both"/>
        <w:textAlignment w:val="baseline"/>
        <w:rPr>
          <w:rFonts w:ascii="Arial" w:hAnsi="Arial" w:cs="Arial"/>
          <w:sz w:val="22"/>
          <w:lang w:val="el-GR"/>
        </w:rPr>
      </w:pPr>
    </w:p>
    <w:p w:rsidR="00806CA8" w:rsidRPr="00840B17" w:rsidRDefault="00806CA8" w:rsidP="00D611CF">
      <w:pPr>
        <w:spacing w:line="360" w:lineRule="auto"/>
        <w:jc w:val="both"/>
        <w:rPr>
          <w:rFonts w:ascii="Arial" w:hAnsi="Arial" w:cs="Arial"/>
          <w:sz w:val="22"/>
          <w:szCs w:val="22"/>
          <w:lang w:val="el-GR"/>
        </w:rPr>
      </w:pPr>
      <w:r w:rsidRPr="00840B17">
        <w:rPr>
          <w:rFonts w:ascii="Arial" w:hAnsi="Arial" w:cs="Arial"/>
          <w:sz w:val="22"/>
          <w:szCs w:val="22"/>
          <w:lang w:val="el-GR"/>
        </w:rPr>
        <w:t>Σε επίπεδο Γενικών Στόχων, παρατηρείται ότι ο Γενικός Στόχος «</w:t>
      </w:r>
      <w:r w:rsidRPr="00840B17">
        <w:rPr>
          <w:rFonts w:ascii="Arial" w:hAnsi="Arial" w:cs="Arial"/>
          <w:sz w:val="22"/>
          <w:lang w:val="el-GR"/>
        </w:rPr>
        <w:t>Προώθηση της Κοινωνίας της Γνώσης και Καινοτομίας και Βελτίωση του Παραγωγικού Περιβάλλοντος</w:t>
      </w:r>
      <w:r w:rsidRPr="00840B17">
        <w:rPr>
          <w:rFonts w:ascii="Arial" w:hAnsi="Arial" w:cs="Arial"/>
          <w:sz w:val="22"/>
          <w:szCs w:val="22"/>
          <w:lang w:val="el-GR"/>
        </w:rPr>
        <w:t xml:space="preserve">» του Προγράμματος «Αειφόρος Ανάπτυξη και Ανταγωνιστικότητα» είναι απόλυτα συμπληρωματικός και παρουσιάζει ψηλή συνέργεια με τον πρώτο Γενικό Στόχο του Προγράμματος «Βελτίωση του Ανθρώπινου Δυναμικού και Αύξηση της Προσαρμοστικότητας του Ιδιωτικού και Δημόσιου Τομέα» ενώ ο Γενικός Στόχος «Δημιουργία Βιώσιμων Κοινοτήτων στις Αστικές Περιοχές και στην Ύπαιθρο» παρουσιάζει συνέργεια με τον δεύτερο Γενικό Στόχο του Προγράμματος </w:t>
      </w:r>
      <w:r w:rsidRPr="00840B17">
        <w:rPr>
          <w:rFonts w:ascii="Arial" w:hAnsi="Arial" w:cs="Arial"/>
          <w:sz w:val="22"/>
          <w:szCs w:val="22"/>
          <w:lang w:val="el-GR"/>
        </w:rPr>
        <w:lastRenderedPageBreak/>
        <w:t xml:space="preserve">«Προσέλκυση και Διατήρηση Περισσότερων Ανθρώπων στην Αγορά Εργασίας και Ενίσχυση της Κοινωνικής Ενσωμάτωσης». </w:t>
      </w:r>
    </w:p>
    <w:p w:rsidR="00806CA8" w:rsidRPr="00840B17" w:rsidRDefault="00806CA8" w:rsidP="00D611CF">
      <w:pPr>
        <w:spacing w:line="360" w:lineRule="auto"/>
        <w:jc w:val="both"/>
        <w:rPr>
          <w:rFonts w:ascii="Arial" w:hAnsi="Arial" w:cs="Arial"/>
          <w:sz w:val="22"/>
          <w:lang w:val="el-GR"/>
        </w:rPr>
      </w:pPr>
    </w:p>
    <w:p w:rsidR="00806CA8" w:rsidRPr="00840B17" w:rsidRDefault="00806CA8" w:rsidP="00D611CF">
      <w:pPr>
        <w:widowControl w:val="0"/>
        <w:adjustRightInd w:val="0"/>
        <w:spacing w:line="360" w:lineRule="auto"/>
        <w:jc w:val="both"/>
        <w:textAlignment w:val="baseline"/>
        <w:rPr>
          <w:rFonts w:ascii="Arial" w:hAnsi="Arial" w:cs="Arial"/>
          <w:sz w:val="22"/>
          <w:lang w:val="el-GR"/>
        </w:rPr>
      </w:pPr>
      <w:r w:rsidRPr="00840B17">
        <w:rPr>
          <w:rFonts w:ascii="Arial" w:hAnsi="Arial" w:cs="Arial"/>
          <w:sz w:val="22"/>
          <w:lang w:val="el-GR"/>
        </w:rPr>
        <w:t xml:space="preserve">Κατ’ επέκταση, σε επίπεδο Αξόνων Προτεραιότητας, είναι εμφανές ότι υπάρχει μεγάλος βαθμός συμπληρωματικότητας μεταξύ των παρεμβάσεων που θα υλοποιηθούν στα πλαίσια των δύο βασικών Αξόνων Προτεραιότητας του Προγράμματος και των παρεμβάσεων που περιλαμβάνονται στους Άξονες Προτεραιότητας 3: «Κοινωνία της Γνώσης και Καινοτομία», 4: «Παραγωγικό Περιβάλλον» και 5: «Αναζωογόνηση Αστικών Περιοχών και Περιοχών της Υπαίθρου» του Προγράμματος «Αειφόρος Ανάπτυξη και Ανταγωνιστικότητα».  </w:t>
      </w:r>
    </w:p>
    <w:p w:rsidR="00744AF6" w:rsidRDefault="00744AF6" w:rsidP="00D611CF">
      <w:pPr>
        <w:spacing w:line="360" w:lineRule="auto"/>
        <w:jc w:val="both"/>
        <w:rPr>
          <w:rFonts w:ascii="Arial" w:hAnsi="Arial" w:cs="Arial"/>
          <w:sz w:val="22"/>
          <w:lang w:val="el-GR"/>
        </w:rPr>
      </w:pPr>
    </w:p>
    <w:p w:rsidR="00730E4F" w:rsidRPr="00840B17" w:rsidRDefault="00806CA8" w:rsidP="00D611CF">
      <w:pPr>
        <w:spacing w:line="360" w:lineRule="auto"/>
        <w:jc w:val="both"/>
        <w:rPr>
          <w:rFonts w:ascii="Arial" w:hAnsi="Arial" w:cs="Arial"/>
          <w:sz w:val="22"/>
          <w:lang w:val="el-GR"/>
        </w:rPr>
      </w:pPr>
      <w:r w:rsidRPr="00840B17">
        <w:rPr>
          <w:rFonts w:ascii="Arial" w:hAnsi="Arial" w:cs="Arial"/>
          <w:sz w:val="22"/>
          <w:lang w:val="el-GR"/>
        </w:rPr>
        <w:t xml:space="preserve">Πιο συγκεκριμένα, οι παρεμβάσεις που αφορούν την παροχή χορηγιών και άλλων χρηματοδοτικών </w:t>
      </w:r>
      <w:r w:rsidR="00730E4F" w:rsidRPr="00840B17">
        <w:rPr>
          <w:rFonts w:ascii="Arial" w:hAnsi="Arial" w:cs="Arial"/>
          <w:sz w:val="22"/>
          <w:lang w:val="el-GR"/>
        </w:rPr>
        <w:t>κινήτρων</w:t>
      </w:r>
      <w:r w:rsidRPr="00840B17">
        <w:rPr>
          <w:rFonts w:ascii="Arial" w:hAnsi="Arial" w:cs="Arial"/>
          <w:sz w:val="22"/>
          <w:lang w:val="el-GR"/>
        </w:rPr>
        <w:t xml:space="preserve"> για την ανάπτυξη των ΜΜΕ στους τομείς της μεταποίησης και των υπηρεσιών και τη στήριξη των επιχειρήσεων γυναικών και νέων κάτω από τον Άξονα «Παραγωγικό Περιβάλλον» έχουν άμεση συμπληρωματικότητα με τις παρεμβάσεις για καθοδήγηση και κατάρτιση τόσο στις πολύ μικρές επιχειρήσεις όσο και στις ΜΜΕ για τον εκσυγχρονισμό, βελτίωση της παραγωγικότητας και γενικότερα την επιτάχυνση της προσαρμογής τους ανάγκες του παραγωγικού / οικονομικού περιβάλλοντος που θα υλοποιηθούν κάτω από τον πρώτο Άξονα Προτεραιότητας του Προγράμματος «Ανάπτυξη Ανθρώπινου Δυναμικού και Προσαρμοστικότητα». </w:t>
      </w:r>
    </w:p>
    <w:p w:rsidR="00730E4F" w:rsidRPr="00840B17" w:rsidRDefault="00730E4F" w:rsidP="00D611CF">
      <w:pPr>
        <w:spacing w:line="360" w:lineRule="auto"/>
        <w:jc w:val="both"/>
        <w:rPr>
          <w:rFonts w:ascii="Arial" w:hAnsi="Arial" w:cs="Arial"/>
          <w:sz w:val="22"/>
          <w:lang w:val="el-GR"/>
        </w:rPr>
      </w:pPr>
    </w:p>
    <w:p w:rsidR="00806CA8" w:rsidRPr="00840B17" w:rsidRDefault="00806CA8" w:rsidP="00D611CF">
      <w:pPr>
        <w:spacing w:line="360" w:lineRule="auto"/>
        <w:jc w:val="both"/>
        <w:rPr>
          <w:rFonts w:ascii="Arial" w:hAnsi="Arial" w:cs="Arial"/>
          <w:sz w:val="22"/>
          <w:lang w:val="el-GR"/>
        </w:rPr>
      </w:pPr>
      <w:r w:rsidRPr="00840B17">
        <w:rPr>
          <w:rFonts w:ascii="Arial" w:hAnsi="Arial" w:cs="Arial"/>
          <w:sz w:val="22"/>
          <w:lang w:val="el-GR"/>
        </w:rPr>
        <w:t>Ειδικότερα, αναφορικά με τις παρεμβάσεις για τη στήριξη των επιχειρήσεων των γυναικών και των νέων, παρατηρείται σημαντικού βαθμού συμπληρωματικότητα με τις ενεργητικές πολιτικές απασχόλησης που θα προωθηθούν κάτω από τον δεύτερο Άξονα Προτεραιότητας του Προγράμματος «Διεύρυνση της Αγοράς Εργασίας και Κοινωνική Συνοχή» και συγκεκριμένα με τα προγράμματα κατάρτισης αδρανούς γυναικείου πληθυσμού και νέων ανέργων καθώς και με το Σχέδιο οικονομικής στήριξης των γυναικών για υπηρεσίες κοινωνικής φροντίδας.</w:t>
      </w:r>
    </w:p>
    <w:p w:rsidR="00806CA8" w:rsidRPr="00840B17" w:rsidRDefault="00806CA8" w:rsidP="00D611CF">
      <w:pPr>
        <w:spacing w:line="360" w:lineRule="auto"/>
        <w:jc w:val="both"/>
        <w:rPr>
          <w:rFonts w:ascii="Arial" w:hAnsi="Arial" w:cs="Arial"/>
          <w:sz w:val="22"/>
          <w:lang w:val="el-GR"/>
        </w:rPr>
      </w:pPr>
    </w:p>
    <w:p w:rsidR="00FB2D5C" w:rsidRPr="00840B17" w:rsidRDefault="00FB2D5C" w:rsidP="00D611CF">
      <w:pPr>
        <w:tabs>
          <w:tab w:val="left" w:pos="0"/>
        </w:tabs>
        <w:spacing w:line="360" w:lineRule="auto"/>
        <w:jc w:val="both"/>
        <w:rPr>
          <w:rFonts w:ascii="Arial" w:hAnsi="Arial" w:cs="Arial"/>
          <w:sz w:val="22"/>
          <w:szCs w:val="22"/>
          <w:lang w:val="el-GR"/>
        </w:rPr>
      </w:pPr>
    </w:p>
    <w:p w:rsidR="00806CA8" w:rsidRPr="00840B17" w:rsidRDefault="00806CA8"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Διαπιστώνεται ότι οι παρεμβάσεις του τρίτου Άξονα Προτεραιότητας «Κοινωνία της Γνώσης» του Προγράμματος «Αειφόρος Ανάπτυξη και Ανταγωνιστικότητα» είναι συμπληρωματικές με τις παρεμβάσεις του πρώτου Άξονα προτεραιότητας «Ανάπτυξης Ανθρώπινου Δυναμικού και Προσαρμοστικότητα» του Προγράμματος. Συγκεκριμένα, η χρηματοδότηση υποδομών και εξοπλισμού για την επέκταση και λειτουργία δημόσιων Ιδρυμάτων Τριτοβάθμιας Εκπαίδευσης αποτελεί μια από τις σημαντικότερες δομές προώθησης της Δια Βίου Μάθησης. Αντίστοιχα απόλυτα </w:t>
      </w:r>
      <w:r w:rsidRPr="00840B17">
        <w:rPr>
          <w:rFonts w:ascii="Arial" w:hAnsi="Arial" w:cs="Arial"/>
          <w:sz w:val="22"/>
          <w:szCs w:val="22"/>
          <w:lang w:val="el-GR"/>
        </w:rPr>
        <w:lastRenderedPageBreak/>
        <w:t xml:space="preserve">συμπληρωματικές είναι οι παρεμβάσεις που χρηματοδοτούνται από το ΕΤΠΑ για την ενίσχυση των νέων ερευνητών και την αξιοποίηση των ερευνητικών υποδομών που θα χρηματοδοτηθούν από τον Άξονα Προτεραιότητας «Κοινωνία της Γνώσης και Καινοτομία» </w:t>
      </w:r>
      <w:r w:rsidR="00BF04F2" w:rsidRPr="00840B17">
        <w:rPr>
          <w:rFonts w:ascii="Arial" w:hAnsi="Arial" w:cs="Arial"/>
          <w:sz w:val="22"/>
          <w:szCs w:val="22"/>
          <w:lang w:val="el-GR"/>
        </w:rPr>
        <w:t xml:space="preserve">(ρήτρα ευελιξίας) </w:t>
      </w:r>
      <w:r w:rsidRPr="00840B17">
        <w:rPr>
          <w:rFonts w:ascii="Arial" w:hAnsi="Arial" w:cs="Arial"/>
          <w:sz w:val="22"/>
          <w:szCs w:val="22"/>
          <w:lang w:val="el-GR"/>
        </w:rPr>
        <w:t xml:space="preserve">με τη χρηματοδότηση προγραμμάτων διασύνδεσης των Πανεπιστημίων με την αγορά εργασίας στα πλαίσια του πρώτου Άξονα προτεραιότητας «Ανάπτυξης Ανθρώπινου Δυναμικού και Προσαρμοστικότητα» του Προγράμματος. </w:t>
      </w:r>
      <w:r w:rsidR="00BF04F2" w:rsidRPr="00840B17">
        <w:rPr>
          <w:rFonts w:ascii="Arial" w:hAnsi="Arial" w:cs="Arial"/>
          <w:sz w:val="22"/>
          <w:szCs w:val="22"/>
          <w:lang w:val="el-GR"/>
        </w:rPr>
        <w:t xml:space="preserve">Σημειώνεται </w:t>
      </w:r>
      <w:r w:rsidR="000E7683">
        <w:rPr>
          <w:rFonts w:ascii="Arial" w:hAnsi="Arial" w:cs="Arial"/>
          <w:sz w:val="22"/>
          <w:szCs w:val="22"/>
          <w:lang w:val="el-GR"/>
        </w:rPr>
        <w:t xml:space="preserve">ότι </w:t>
      </w:r>
      <w:r w:rsidR="00BF04F2" w:rsidRPr="00840B17">
        <w:rPr>
          <w:rFonts w:ascii="Arial" w:hAnsi="Arial" w:cs="Arial"/>
          <w:sz w:val="22"/>
          <w:szCs w:val="22"/>
          <w:lang w:val="el-GR"/>
        </w:rPr>
        <w:t xml:space="preserve">στο παρόν Πρόγραμμα δεν θα χρηματοδοτηθούν δράσεις που έχουν άμεση σχέση με την Έρευνα. </w:t>
      </w:r>
    </w:p>
    <w:p w:rsidR="00806CA8" w:rsidRPr="00840B17" w:rsidRDefault="00806CA8" w:rsidP="00D611CF">
      <w:pPr>
        <w:spacing w:line="360" w:lineRule="auto"/>
        <w:jc w:val="both"/>
        <w:rPr>
          <w:rFonts w:ascii="Arial" w:hAnsi="Arial" w:cs="Arial"/>
          <w:sz w:val="22"/>
          <w:szCs w:val="22"/>
          <w:lang w:val="el-GR"/>
        </w:rPr>
      </w:pPr>
    </w:p>
    <w:p w:rsidR="00806CA8" w:rsidRPr="00840B17" w:rsidRDefault="00806CA8" w:rsidP="00D611CF">
      <w:pPr>
        <w:spacing w:line="360" w:lineRule="auto"/>
        <w:jc w:val="both"/>
        <w:rPr>
          <w:rFonts w:ascii="Arial" w:hAnsi="Arial" w:cs="Arial"/>
          <w:sz w:val="22"/>
          <w:szCs w:val="22"/>
          <w:lang w:val="el-GR"/>
        </w:rPr>
      </w:pPr>
      <w:r w:rsidRPr="00840B17">
        <w:rPr>
          <w:rFonts w:ascii="Arial" w:hAnsi="Arial" w:cs="Arial"/>
          <w:sz w:val="22"/>
          <w:szCs w:val="22"/>
          <w:lang w:val="el-GR"/>
        </w:rPr>
        <w:t>Ο πέμπτος Άξονας Προτεραιότητας «Αναζωογόνηση Αστικών Περιοχών και Περιοχών της Υπαίθρου» του Προγράμματος «Αειφόρος Ανάπτυξη και Ανταγωνιστικότητα» στο πλαίσιο του οποίου προβλέπεται η βελτίωση της ελκυστικότητας των περιοχών αυτών ως τόπων εργασίας, άσκησης επιχειρηματικής δραστηριότητας και διαμονής, παρουσιάζει ψηλή συνέργεια και συμπληρωματικότητα με τις παρεμβάσεις του Προγράμματος για την ενίσχυση της εκπαίδευσης που παρέχεται σε συγκεκριμένα σχολικά συμπλέγματα (Ζώνες Εκπαιδευτ</w:t>
      </w:r>
      <w:r w:rsidR="009C6D35">
        <w:rPr>
          <w:rFonts w:ascii="Arial" w:hAnsi="Arial" w:cs="Arial"/>
          <w:sz w:val="22"/>
          <w:szCs w:val="22"/>
          <w:lang w:val="el-GR"/>
        </w:rPr>
        <w:t>ικ</w:t>
      </w:r>
      <w:r w:rsidRPr="00840B17">
        <w:rPr>
          <w:rFonts w:ascii="Arial" w:hAnsi="Arial" w:cs="Arial"/>
          <w:sz w:val="22"/>
          <w:szCs w:val="22"/>
          <w:lang w:val="el-GR"/>
        </w:rPr>
        <w:t xml:space="preserve">ής Προτεραιότητας) σε συγκεκριμένες υποβαθμισμένες περιοχές, κυρίως αστικές, με πληθυσμό χαμηλού κοινωνικοοικονομικού και εκπαιδευτικού επιπέδου. Συμπληρωματικότητα, επίσης, παρουσιάζεται με τις δράσεις του Προγράμματος για την παροχή οικονομικής στήριξης των γυναικών για υπηρεσίες κοινωνικής φροντίδας και για την κοινωνική συνοχή και ενσωμάτωση ευαίσθητων πληθυσμιακά ομάδων πληθυσμού, όπως προγράμματα εκμάθησης ελληνικής γλώσσας στους μετανάστες, που θα υλοποιούνται στα αστικά κέντρα και τις περιοχές της υπαίθρου.   </w:t>
      </w:r>
    </w:p>
    <w:p w:rsidR="00806CA8" w:rsidRPr="00840B17" w:rsidRDefault="00806CA8" w:rsidP="00D611CF">
      <w:pPr>
        <w:spacing w:line="360" w:lineRule="auto"/>
        <w:jc w:val="both"/>
        <w:rPr>
          <w:rFonts w:ascii="Arial" w:hAnsi="Arial" w:cs="Arial"/>
          <w:sz w:val="22"/>
          <w:szCs w:val="22"/>
          <w:lang w:val="el-GR"/>
        </w:rPr>
      </w:pPr>
    </w:p>
    <w:p w:rsidR="00806CA8" w:rsidRPr="00840B17" w:rsidRDefault="00750EEF" w:rsidP="00750EEF">
      <w:pPr>
        <w:pStyle w:val="Heading2"/>
        <w:numPr>
          <w:ilvl w:val="0"/>
          <w:numId w:val="0"/>
        </w:numPr>
        <w:tabs>
          <w:tab w:val="left" w:pos="540"/>
        </w:tabs>
        <w:ind w:left="540" w:hanging="540"/>
        <w:rPr>
          <w:rFonts w:ascii="Arial" w:hAnsi="Arial"/>
          <w:szCs w:val="24"/>
          <w:u w:val="none"/>
          <w:lang w:val="el-GR"/>
        </w:rPr>
      </w:pPr>
      <w:bookmarkStart w:id="535" w:name="_Toc156808626"/>
      <w:bookmarkStart w:id="536" w:name="_Toc326834214"/>
      <w:bookmarkStart w:id="537" w:name="_Toc340047074"/>
      <w:r>
        <w:rPr>
          <w:rFonts w:ascii="Arial" w:hAnsi="Arial"/>
          <w:szCs w:val="24"/>
          <w:u w:val="none"/>
          <w:lang w:val="el-GR"/>
        </w:rPr>
        <w:t>6.3</w:t>
      </w:r>
      <w:r>
        <w:rPr>
          <w:rFonts w:ascii="Arial" w:hAnsi="Arial"/>
          <w:szCs w:val="24"/>
          <w:u w:val="none"/>
          <w:lang w:val="el-GR"/>
        </w:rPr>
        <w:tab/>
      </w:r>
      <w:r w:rsidR="00806CA8" w:rsidRPr="00840B17">
        <w:rPr>
          <w:rFonts w:ascii="Arial" w:hAnsi="Arial"/>
          <w:szCs w:val="24"/>
          <w:u w:val="none"/>
          <w:lang w:val="el-GR"/>
        </w:rPr>
        <w:t>Επιχειρησιακο Πρ</w:t>
      </w:r>
      <w:r w:rsidR="00806CA8" w:rsidRPr="00840B17">
        <w:rPr>
          <w:rFonts w:ascii="Arial" w:hAnsi="Arial"/>
          <w:szCs w:val="24"/>
          <w:u w:val="none"/>
        </w:rPr>
        <w:t>o</w:t>
      </w:r>
      <w:r w:rsidR="00806CA8" w:rsidRPr="00840B17">
        <w:rPr>
          <w:rFonts w:ascii="Arial" w:hAnsi="Arial"/>
          <w:szCs w:val="24"/>
          <w:u w:val="none"/>
          <w:lang w:val="el-GR"/>
        </w:rPr>
        <w:t>γραμμα Αγροτικης Αναπτυξης (ΕΠΑΑ) 2007-2013</w:t>
      </w:r>
      <w:bookmarkStart w:id="538" w:name="_Toc154563950"/>
      <w:bookmarkEnd w:id="535"/>
      <w:bookmarkEnd w:id="536"/>
      <w:bookmarkEnd w:id="537"/>
    </w:p>
    <w:p w:rsidR="00806CA8" w:rsidRPr="00840B17" w:rsidRDefault="00806CA8" w:rsidP="00D611CF">
      <w:pPr>
        <w:spacing w:line="360" w:lineRule="auto"/>
        <w:jc w:val="both"/>
        <w:rPr>
          <w:rFonts w:ascii="Arial" w:hAnsi="Arial" w:cs="Arial"/>
          <w:sz w:val="22"/>
          <w:lang w:val="el-GR" w:eastAsia="en-US"/>
        </w:rPr>
      </w:pPr>
      <w:r w:rsidRPr="00840B17">
        <w:rPr>
          <w:rFonts w:ascii="Arial" w:hAnsi="Arial" w:cs="Arial"/>
          <w:sz w:val="22"/>
          <w:lang w:val="el-GR" w:eastAsia="en-US"/>
        </w:rPr>
        <w:t xml:space="preserve">Το Πρόγραμμα Αγροτικής Ανάπτυξης 2007-2013, </w:t>
      </w:r>
      <w:r w:rsidR="000A2975">
        <w:rPr>
          <w:rFonts w:ascii="Arial" w:hAnsi="Arial" w:cs="Arial"/>
          <w:sz w:val="22"/>
          <w:lang w:val="el-GR" w:eastAsia="en-US"/>
        </w:rPr>
        <w:t xml:space="preserve">το οποίο συγχρηματοδοτείται </w:t>
      </w:r>
      <w:r w:rsidRPr="00840B17">
        <w:rPr>
          <w:rFonts w:ascii="Arial" w:hAnsi="Arial" w:cs="Arial"/>
          <w:sz w:val="22"/>
          <w:lang w:val="el-GR" w:eastAsia="en-US"/>
        </w:rPr>
        <w:t>από το Ευρωπαϊκό Γεωργικό Ταμείο Αγροτικής Ανάπτυξης, επικεντρώνει τις παρεμβάσεις του στην ενίσχυση της ανταγωνιστικότητας του πρωτογενή τομέα, στην προστασία του περιβάλλοντος σε συνδυασμό με την άσκηση της «γεωργικής δραστηριότητας» και την ανάπτυξη των αγροτικών περιοχών.</w:t>
      </w:r>
    </w:p>
    <w:p w:rsidR="00806CA8" w:rsidRPr="00840B17" w:rsidRDefault="00806CA8" w:rsidP="00D611CF">
      <w:pPr>
        <w:pStyle w:val="BodyText2"/>
        <w:tabs>
          <w:tab w:val="left" w:pos="180"/>
        </w:tabs>
        <w:spacing w:after="0" w:line="360" w:lineRule="auto"/>
        <w:jc w:val="both"/>
        <w:rPr>
          <w:rFonts w:ascii="Arial" w:hAnsi="Arial" w:cs="Arial"/>
          <w:sz w:val="22"/>
          <w:lang w:val="el-GR" w:eastAsia="en-US"/>
        </w:rPr>
      </w:pPr>
    </w:p>
    <w:p w:rsidR="00806CA8" w:rsidRPr="00840B17" w:rsidRDefault="00806CA8" w:rsidP="00D611CF">
      <w:pPr>
        <w:pStyle w:val="BodyText2"/>
        <w:tabs>
          <w:tab w:val="left" w:pos="180"/>
        </w:tabs>
        <w:spacing w:after="0" w:line="360" w:lineRule="auto"/>
        <w:jc w:val="both"/>
        <w:rPr>
          <w:rFonts w:ascii="Arial" w:hAnsi="Arial" w:cs="Arial"/>
          <w:sz w:val="22"/>
          <w:lang w:val="el-GR"/>
        </w:rPr>
      </w:pPr>
      <w:r w:rsidRPr="00840B17">
        <w:rPr>
          <w:rFonts w:ascii="Arial" w:hAnsi="Arial" w:cs="Arial"/>
          <w:sz w:val="22"/>
          <w:lang w:val="el-GR" w:eastAsia="en-US"/>
        </w:rPr>
        <w:t xml:space="preserve">Η αγροτική ανάπτυξη αποτελεί τον δεύτερο πυλώνα τη Κοινής Γεωργικής Πολιτικής και σηματοδοτεί τις νέες κατευθύνσεις και προτεραιότητες τόσο για τον πρωτογενή </w:t>
      </w:r>
      <w:r w:rsidRPr="00840B17">
        <w:rPr>
          <w:rFonts w:ascii="Arial" w:hAnsi="Arial" w:cs="Arial"/>
          <w:sz w:val="22"/>
          <w:lang w:val="el-GR" w:eastAsia="en-US"/>
        </w:rPr>
        <w:lastRenderedPageBreak/>
        <w:t xml:space="preserve">τομέα της ΕΕ όσο και για τις αγροτικές περιοχές. </w:t>
      </w:r>
      <w:r w:rsidRPr="00840B17">
        <w:rPr>
          <w:rFonts w:ascii="Arial" w:hAnsi="Arial" w:cs="Arial"/>
          <w:sz w:val="22"/>
          <w:lang w:val="el-GR"/>
        </w:rPr>
        <w:t>Η στρατηγική του ΕΠΑΑ δομείται στις ακόλουθες προτεραιότητες:</w:t>
      </w:r>
    </w:p>
    <w:p w:rsidR="00806CA8" w:rsidRPr="00840B17" w:rsidRDefault="00806CA8" w:rsidP="00D611CF">
      <w:pPr>
        <w:widowControl w:val="0"/>
        <w:numPr>
          <w:ilvl w:val="0"/>
          <w:numId w:val="9"/>
        </w:numPr>
        <w:tabs>
          <w:tab w:val="clear" w:pos="720"/>
          <w:tab w:val="num" w:pos="284"/>
          <w:tab w:val="left" w:pos="360"/>
        </w:tabs>
        <w:adjustRightInd w:val="0"/>
        <w:spacing w:line="360" w:lineRule="auto"/>
        <w:ind w:left="284" w:hanging="284"/>
        <w:jc w:val="both"/>
        <w:textAlignment w:val="baseline"/>
        <w:rPr>
          <w:rFonts w:ascii="Arial" w:hAnsi="Arial" w:cs="Arial"/>
          <w:sz w:val="22"/>
          <w:lang w:val="el-GR"/>
        </w:rPr>
      </w:pPr>
      <w:r w:rsidRPr="00840B17">
        <w:rPr>
          <w:rFonts w:ascii="Arial" w:hAnsi="Arial" w:cs="Arial"/>
          <w:sz w:val="22"/>
          <w:lang w:val="el-GR"/>
        </w:rPr>
        <w:t>Διατήρηση και ενίσχυση της ανταγωνιστικότητας σε προϊόντα που η Κύπρος έχει συγκριτικό πλεονέκτημα</w:t>
      </w:r>
      <w:r w:rsidR="00490DE2">
        <w:rPr>
          <w:rFonts w:ascii="Arial" w:hAnsi="Arial" w:cs="Arial"/>
          <w:sz w:val="22"/>
          <w:lang w:val="el-GR"/>
        </w:rPr>
        <w:t>.</w:t>
      </w:r>
    </w:p>
    <w:p w:rsidR="00806CA8" w:rsidRPr="00840B17" w:rsidRDefault="00806CA8" w:rsidP="00D611CF">
      <w:pPr>
        <w:widowControl w:val="0"/>
        <w:numPr>
          <w:ilvl w:val="0"/>
          <w:numId w:val="9"/>
        </w:numPr>
        <w:tabs>
          <w:tab w:val="clear" w:pos="720"/>
          <w:tab w:val="num" w:pos="284"/>
          <w:tab w:val="left" w:pos="360"/>
        </w:tabs>
        <w:adjustRightInd w:val="0"/>
        <w:spacing w:line="360" w:lineRule="auto"/>
        <w:ind w:left="284" w:hanging="284"/>
        <w:jc w:val="both"/>
        <w:textAlignment w:val="baseline"/>
        <w:rPr>
          <w:rFonts w:ascii="Arial" w:hAnsi="Arial" w:cs="Arial"/>
          <w:sz w:val="22"/>
          <w:lang w:val="el-GR"/>
        </w:rPr>
      </w:pPr>
      <w:r w:rsidRPr="00840B17">
        <w:rPr>
          <w:rFonts w:ascii="Arial" w:hAnsi="Arial" w:cs="Arial"/>
          <w:sz w:val="22"/>
          <w:lang w:val="el-GR"/>
        </w:rPr>
        <w:t>Βελτίωση του περιβάλλοντος και ενίσχυση της βιοποικιλότητας.</w:t>
      </w:r>
    </w:p>
    <w:p w:rsidR="00806CA8" w:rsidRPr="00840B17" w:rsidRDefault="00806CA8" w:rsidP="00D611CF">
      <w:pPr>
        <w:widowControl w:val="0"/>
        <w:numPr>
          <w:ilvl w:val="0"/>
          <w:numId w:val="9"/>
        </w:numPr>
        <w:tabs>
          <w:tab w:val="clear" w:pos="720"/>
          <w:tab w:val="num" w:pos="284"/>
          <w:tab w:val="left" w:pos="360"/>
        </w:tabs>
        <w:adjustRightInd w:val="0"/>
        <w:spacing w:line="360" w:lineRule="auto"/>
        <w:ind w:left="284" w:hanging="284"/>
        <w:jc w:val="both"/>
        <w:textAlignment w:val="baseline"/>
        <w:rPr>
          <w:rFonts w:ascii="Arial" w:hAnsi="Arial" w:cs="Arial"/>
          <w:sz w:val="22"/>
          <w:lang w:val="el-GR"/>
        </w:rPr>
      </w:pPr>
      <w:r w:rsidRPr="00840B17">
        <w:rPr>
          <w:rFonts w:ascii="Arial" w:hAnsi="Arial" w:cs="Arial"/>
          <w:sz w:val="22"/>
          <w:lang w:val="el-GR"/>
        </w:rPr>
        <w:t>Ενθάρρυνση της διαφοροποίησης και βελτίωση της ποιότητας ζωής στις αγροτικές περιοχές.</w:t>
      </w:r>
    </w:p>
    <w:p w:rsidR="00806CA8" w:rsidRPr="00840B17" w:rsidRDefault="00806CA8" w:rsidP="00D611CF">
      <w:pPr>
        <w:tabs>
          <w:tab w:val="left" w:pos="180"/>
        </w:tabs>
        <w:spacing w:line="360" w:lineRule="auto"/>
        <w:rPr>
          <w:rFonts w:ascii="Arial" w:hAnsi="Arial" w:cs="Arial"/>
          <w:sz w:val="22"/>
          <w:lang w:val="el-GR"/>
        </w:rPr>
      </w:pPr>
    </w:p>
    <w:p w:rsidR="00806CA8" w:rsidRPr="00840B17" w:rsidRDefault="00806CA8" w:rsidP="00D611CF">
      <w:pPr>
        <w:tabs>
          <w:tab w:val="left" w:pos="180"/>
        </w:tabs>
        <w:spacing w:line="360" w:lineRule="auto"/>
        <w:jc w:val="both"/>
        <w:rPr>
          <w:rFonts w:ascii="Arial" w:hAnsi="Arial" w:cs="Arial"/>
          <w:sz w:val="22"/>
          <w:lang w:val="el-GR"/>
        </w:rPr>
      </w:pPr>
      <w:r w:rsidRPr="00840B17">
        <w:rPr>
          <w:rFonts w:ascii="Arial" w:hAnsi="Arial" w:cs="Arial"/>
          <w:sz w:val="22"/>
          <w:lang w:val="el-GR"/>
        </w:rPr>
        <w:t xml:space="preserve">Επιπλέον, όπως αναφέρεται στο ΕΠΑΑ, μία τέταρτη οριζόντια προτεραιότητα αφορά στη βελτίωση των τοπικών αναπτυξιακών ικανοτήτων (προσέγγιση </w:t>
      </w:r>
      <w:r w:rsidRPr="00840B17">
        <w:rPr>
          <w:rFonts w:ascii="Arial" w:hAnsi="Arial" w:cs="Arial"/>
          <w:sz w:val="22"/>
        </w:rPr>
        <w:t>LEADER</w:t>
      </w:r>
      <w:r w:rsidRPr="00840B17">
        <w:rPr>
          <w:rFonts w:ascii="Arial" w:hAnsi="Arial" w:cs="Arial"/>
          <w:sz w:val="22"/>
          <w:lang w:val="el-GR"/>
        </w:rPr>
        <w:t>). Οι προτεραιότητες αυτές αντιστοιχίζονται σε ισάριθμους Άξονες Προτεραιότητας ως εξής:</w:t>
      </w:r>
    </w:p>
    <w:p w:rsidR="00806CA8" w:rsidRPr="00840B17" w:rsidRDefault="00806CA8" w:rsidP="00D611CF">
      <w:pPr>
        <w:widowControl w:val="0"/>
        <w:numPr>
          <w:ilvl w:val="0"/>
          <w:numId w:val="4"/>
        </w:numPr>
        <w:tabs>
          <w:tab w:val="clear" w:pos="720"/>
          <w:tab w:val="left" w:pos="284"/>
        </w:tabs>
        <w:autoSpaceDE w:val="0"/>
        <w:autoSpaceDN w:val="0"/>
        <w:adjustRightInd w:val="0"/>
        <w:spacing w:line="360" w:lineRule="auto"/>
        <w:ind w:left="284" w:hanging="284"/>
        <w:jc w:val="both"/>
        <w:textAlignment w:val="baseline"/>
        <w:rPr>
          <w:rFonts w:ascii="Arial" w:hAnsi="Arial" w:cs="Arial"/>
          <w:sz w:val="22"/>
          <w:lang w:val="el-GR"/>
        </w:rPr>
      </w:pPr>
      <w:r w:rsidRPr="00840B17">
        <w:rPr>
          <w:rFonts w:ascii="Arial" w:hAnsi="Arial" w:cs="Arial"/>
          <w:b/>
          <w:bCs/>
          <w:sz w:val="22"/>
          <w:lang w:val="el-GR"/>
        </w:rPr>
        <w:t>Άξονας Προτεραιότητας 1:</w:t>
      </w:r>
      <w:r w:rsidRPr="00840B17">
        <w:rPr>
          <w:rFonts w:ascii="Arial" w:hAnsi="Arial" w:cs="Arial"/>
          <w:sz w:val="22"/>
          <w:lang w:val="el-GR"/>
        </w:rPr>
        <w:t xml:space="preserve"> Βελτίωση της ανταγωνιστικότητας του τομέα</w:t>
      </w:r>
      <w:r w:rsidR="009B509B">
        <w:rPr>
          <w:rFonts w:ascii="Arial" w:hAnsi="Arial" w:cs="Arial"/>
          <w:sz w:val="22"/>
          <w:lang w:val="el-GR"/>
        </w:rPr>
        <w:t xml:space="preserve"> της γεωργίας και της δασοκομίας</w:t>
      </w:r>
      <w:r w:rsidRPr="00840B17">
        <w:rPr>
          <w:rFonts w:ascii="Arial" w:hAnsi="Arial" w:cs="Arial"/>
          <w:sz w:val="22"/>
          <w:lang w:val="el-GR"/>
        </w:rPr>
        <w:t>.</w:t>
      </w:r>
    </w:p>
    <w:p w:rsidR="00806CA8" w:rsidRPr="00840B17" w:rsidRDefault="00806CA8" w:rsidP="00D611CF">
      <w:pPr>
        <w:widowControl w:val="0"/>
        <w:numPr>
          <w:ilvl w:val="0"/>
          <w:numId w:val="4"/>
        </w:numPr>
        <w:tabs>
          <w:tab w:val="clear" w:pos="720"/>
          <w:tab w:val="left" w:pos="284"/>
        </w:tabs>
        <w:autoSpaceDE w:val="0"/>
        <w:autoSpaceDN w:val="0"/>
        <w:adjustRightInd w:val="0"/>
        <w:spacing w:line="360" w:lineRule="auto"/>
        <w:ind w:left="284" w:hanging="284"/>
        <w:jc w:val="both"/>
        <w:textAlignment w:val="baseline"/>
        <w:rPr>
          <w:rFonts w:ascii="Arial" w:hAnsi="Arial" w:cs="Arial"/>
          <w:sz w:val="22"/>
          <w:lang w:val="el-GR"/>
        </w:rPr>
      </w:pPr>
      <w:r w:rsidRPr="00840B17">
        <w:rPr>
          <w:rFonts w:ascii="Arial" w:hAnsi="Arial" w:cs="Arial"/>
          <w:b/>
          <w:bCs/>
          <w:sz w:val="22"/>
          <w:lang w:val="el-GR"/>
        </w:rPr>
        <w:t>Άξονας Προτεραιότητας 2:</w:t>
      </w:r>
      <w:r w:rsidRPr="00840B17">
        <w:rPr>
          <w:rFonts w:ascii="Arial" w:hAnsi="Arial" w:cs="Arial"/>
          <w:sz w:val="22"/>
          <w:lang w:val="el-GR"/>
        </w:rPr>
        <w:t xml:space="preserve"> Βελτίωση του περιβάλλοντος και </w:t>
      </w:r>
      <w:r w:rsidR="009B509B">
        <w:rPr>
          <w:rFonts w:ascii="Arial" w:hAnsi="Arial" w:cs="Arial"/>
          <w:sz w:val="22"/>
          <w:lang w:val="el-GR"/>
        </w:rPr>
        <w:t>της υπαίθρου</w:t>
      </w:r>
      <w:r w:rsidRPr="00840B17">
        <w:rPr>
          <w:rFonts w:ascii="Arial" w:hAnsi="Arial" w:cs="Arial"/>
          <w:sz w:val="22"/>
          <w:lang w:val="el-GR"/>
        </w:rPr>
        <w:t>.</w:t>
      </w:r>
    </w:p>
    <w:p w:rsidR="00806CA8" w:rsidRPr="00840B17" w:rsidRDefault="00806CA8" w:rsidP="00D611CF">
      <w:pPr>
        <w:widowControl w:val="0"/>
        <w:numPr>
          <w:ilvl w:val="0"/>
          <w:numId w:val="4"/>
        </w:numPr>
        <w:tabs>
          <w:tab w:val="clear" w:pos="720"/>
          <w:tab w:val="left" w:pos="284"/>
        </w:tabs>
        <w:autoSpaceDE w:val="0"/>
        <w:autoSpaceDN w:val="0"/>
        <w:adjustRightInd w:val="0"/>
        <w:spacing w:line="360" w:lineRule="auto"/>
        <w:ind w:left="284" w:hanging="284"/>
        <w:jc w:val="both"/>
        <w:textAlignment w:val="baseline"/>
        <w:rPr>
          <w:rFonts w:ascii="Arial" w:hAnsi="Arial" w:cs="Arial"/>
          <w:sz w:val="22"/>
          <w:lang w:val="el-GR"/>
        </w:rPr>
      </w:pPr>
      <w:r w:rsidRPr="00840B17">
        <w:rPr>
          <w:rFonts w:ascii="Arial" w:hAnsi="Arial" w:cs="Arial"/>
          <w:b/>
          <w:bCs/>
          <w:sz w:val="22"/>
          <w:lang w:val="el-GR"/>
        </w:rPr>
        <w:t>Άξονας Προτεραιότητας 3:</w:t>
      </w:r>
      <w:r w:rsidRPr="00840B17">
        <w:rPr>
          <w:rFonts w:ascii="Arial" w:hAnsi="Arial" w:cs="Arial"/>
          <w:sz w:val="22"/>
          <w:lang w:val="el-GR"/>
        </w:rPr>
        <w:t xml:space="preserve"> </w:t>
      </w:r>
      <w:r w:rsidR="009B509B">
        <w:rPr>
          <w:rFonts w:ascii="Arial" w:hAnsi="Arial" w:cs="Arial"/>
          <w:sz w:val="22"/>
          <w:lang w:val="el-GR"/>
        </w:rPr>
        <w:t xml:space="preserve">Ποιότητα </w:t>
      </w:r>
      <w:r w:rsidRPr="00840B17">
        <w:rPr>
          <w:rFonts w:ascii="Arial" w:hAnsi="Arial" w:cs="Arial"/>
          <w:sz w:val="22"/>
          <w:lang w:val="el-GR"/>
        </w:rPr>
        <w:t>ζωής στις αγροτικές περιοχές</w:t>
      </w:r>
      <w:r w:rsidR="009B509B">
        <w:rPr>
          <w:rFonts w:ascii="Arial" w:hAnsi="Arial" w:cs="Arial"/>
          <w:sz w:val="22"/>
          <w:lang w:val="el-GR"/>
        </w:rPr>
        <w:t xml:space="preserve"> και διαφοροποίηση της </w:t>
      </w:r>
      <w:proofErr w:type="spellStart"/>
      <w:r w:rsidR="009B509B">
        <w:rPr>
          <w:rFonts w:ascii="Arial" w:hAnsi="Arial" w:cs="Arial"/>
          <w:sz w:val="22"/>
          <w:lang w:val="el-GR"/>
        </w:rPr>
        <w:t>αγροτικιής</w:t>
      </w:r>
      <w:proofErr w:type="spellEnd"/>
      <w:r w:rsidR="009B509B">
        <w:rPr>
          <w:rFonts w:ascii="Arial" w:hAnsi="Arial" w:cs="Arial"/>
          <w:sz w:val="22"/>
          <w:lang w:val="el-GR"/>
        </w:rPr>
        <w:t xml:space="preserve"> οικονομίας</w:t>
      </w:r>
      <w:r w:rsidRPr="00840B17">
        <w:rPr>
          <w:rFonts w:ascii="Arial" w:hAnsi="Arial" w:cs="Arial"/>
          <w:sz w:val="22"/>
          <w:lang w:val="el-GR"/>
        </w:rPr>
        <w:t>.</w:t>
      </w:r>
    </w:p>
    <w:p w:rsidR="00806CA8" w:rsidRPr="00840B17" w:rsidRDefault="00806CA8" w:rsidP="00D611CF">
      <w:pPr>
        <w:widowControl w:val="0"/>
        <w:numPr>
          <w:ilvl w:val="0"/>
          <w:numId w:val="4"/>
        </w:numPr>
        <w:tabs>
          <w:tab w:val="clear" w:pos="720"/>
          <w:tab w:val="left" w:pos="284"/>
        </w:tabs>
        <w:autoSpaceDE w:val="0"/>
        <w:autoSpaceDN w:val="0"/>
        <w:adjustRightInd w:val="0"/>
        <w:spacing w:line="360" w:lineRule="auto"/>
        <w:ind w:left="284" w:hanging="284"/>
        <w:jc w:val="both"/>
        <w:textAlignment w:val="baseline"/>
        <w:rPr>
          <w:rFonts w:ascii="Arial" w:hAnsi="Arial" w:cs="Arial"/>
          <w:sz w:val="22"/>
          <w:lang w:val="el-GR"/>
        </w:rPr>
      </w:pPr>
      <w:r w:rsidRPr="00840B17">
        <w:rPr>
          <w:rFonts w:ascii="Arial" w:hAnsi="Arial" w:cs="Arial"/>
          <w:b/>
          <w:bCs/>
          <w:sz w:val="22"/>
          <w:lang w:val="el-GR"/>
        </w:rPr>
        <w:t>Άξονας Προτεραιότητας 4:</w:t>
      </w:r>
      <w:r w:rsidRPr="00840B17">
        <w:rPr>
          <w:rFonts w:ascii="Arial" w:hAnsi="Arial" w:cs="Arial"/>
          <w:sz w:val="22"/>
          <w:lang w:val="el-GR"/>
        </w:rPr>
        <w:t xml:space="preserve"> </w:t>
      </w:r>
      <w:r w:rsidRPr="00840B17">
        <w:rPr>
          <w:rFonts w:ascii="Arial" w:hAnsi="Arial" w:cs="Arial"/>
          <w:sz w:val="22"/>
          <w:lang w:val="en-US"/>
        </w:rPr>
        <w:t>Leader</w:t>
      </w:r>
    </w:p>
    <w:p w:rsidR="00806CA8" w:rsidRPr="00840B17" w:rsidRDefault="00806CA8" w:rsidP="00D611CF">
      <w:pPr>
        <w:tabs>
          <w:tab w:val="left" w:pos="284"/>
        </w:tabs>
        <w:autoSpaceDE w:val="0"/>
        <w:autoSpaceDN w:val="0"/>
        <w:spacing w:line="360" w:lineRule="auto"/>
        <w:jc w:val="both"/>
        <w:rPr>
          <w:rFonts w:ascii="Arial" w:hAnsi="Arial" w:cs="Arial"/>
          <w:sz w:val="22"/>
          <w:lang w:val="el-GR"/>
        </w:rPr>
      </w:pPr>
    </w:p>
    <w:p w:rsidR="00806CA8" w:rsidRPr="00840B17" w:rsidRDefault="00806CA8" w:rsidP="00D611CF">
      <w:pPr>
        <w:tabs>
          <w:tab w:val="left" w:pos="180"/>
        </w:tabs>
        <w:autoSpaceDE w:val="0"/>
        <w:autoSpaceDN w:val="0"/>
        <w:spacing w:line="360" w:lineRule="auto"/>
        <w:jc w:val="both"/>
        <w:rPr>
          <w:rFonts w:ascii="Arial" w:hAnsi="Arial" w:cs="Arial"/>
          <w:sz w:val="22"/>
          <w:lang w:val="el-GR"/>
        </w:rPr>
      </w:pPr>
      <w:r w:rsidRPr="00840B17">
        <w:rPr>
          <w:rFonts w:ascii="Arial" w:hAnsi="Arial" w:cs="Arial"/>
          <w:sz w:val="22"/>
          <w:lang w:val="el-GR"/>
        </w:rPr>
        <w:t xml:space="preserve">Με βάση τη </w:t>
      </w:r>
      <w:proofErr w:type="spellStart"/>
      <w:r w:rsidRPr="00840B17">
        <w:rPr>
          <w:rFonts w:ascii="Arial" w:hAnsi="Arial" w:cs="Arial"/>
          <w:sz w:val="22"/>
          <w:lang w:val="el-GR"/>
        </w:rPr>
        <w:t>στοχοθεσία</w:t>
      </w:r>
      <w:proofErr w:type="spellEnd"/>
      <w:r w:rsidRPr="00840B17">
        <w:rPr>
          <w:rFonts w:ascii="Arial" w:hAnsi="Arial" w:cs="Arial"/>
          <w:sz w:val="22"/>
          <w:lang w:val="el-GR"/>
        </w:rPr>
        <w:t xml:space="preserve"> των παραπάνω Αξόνων Προτεραιότητας διαπιστώνεται συμπληρωματικότητα μεταξύ των δύο Αξόνων Προτεραιότητας του παρόντος Προγράμματος με τις δράσεις που περιλαμβάνονται στους Άξονες Προτεραιότητας 1, 3 και 4 του Προγράμματος Αγροτικής Ανάπτυξης.</w:t>
      </w:r>
    </w:p>
    <w:p w:rsidR="00806CA8" w:rsidRPr="00840B17" w:rsidRDefault="00806CA8" w:rsidP="00D611CF">
      <w:pPr>
        <w:tabs>
          <w:tab w:val="left" w:pos="180"/>
        </w:tabs>
        <w:autoSpaceDE w:val="0"/>
        <w:autoSpaceDN w:val="0"/>
        <w:spacing w:line="360" w:lineRule="auto"/>
        <w:jc w:val="both"/>
        <w:rPr>
          <w:rFonts w:ascii="Arial" w:hAnsi="Arial" w:cs="Arial"/>
          <w:sz w:val="22"/>
          <w:lang w:val="el-GR"/>
        </w:rPr>
      </w:pPr>
    </w:p>
    <w:p w:rsidR="00806CA8" w:rsidRPr="00840B17" w:rsidRDefault="00806CA8" w:rsidP="00D611CF">
      <w:pPr>
        <w:tabs>
          <w:tab w:val="left" w:pos="0"/>
        </w:tabs>
        <w:spacing w:line="360" w:lineRule="auto"/>
        <w:jc w:val="both"/>
        <w:rPr>
          <w:rFonts w:ascii="Arial" w:hAnsi="Arial" w:cs="Arial"/>
          <w:sz w:val="22"/>
          <w:szCs w:val="22"/>
          <w:lang w:val="el-GR"/>
        </w:rPr>
      </w:pPr>
      <w:r w:rsidRPr="00840B17">
        <w:rPr>
          <w:rFonts w:ascii="Arial" w:hAnsi="Arial" w:cs="Arial"/>
          <w:sz w:val="22"/>
          <w:lang w:val="el-GR"/>
        </w:rPr>
        <w:t xml:space="preserve">Πιο συγκεκριμένα, διαπιστώνεται ψηλού βαθμού συμπληρωματικότητας μεταξύ των </w:t>
      </w:r>
      <w:r w:rsidRPr="00840B17">
        <w:rPr>
          <w:rFonts w:ascii="Arial" w:hAnsi="Arial" w:cs="Arial"/>
          <w:sz w:val="22"/>
          <w:szCs w:val="22"/>
          <w:lang w:val="el-GR"/>
        </w:rPr>
        <w:t>δράσεων κατάρτισης σε θέματα τουρισμού στα πλαίσια και ειδικότερα τουρισμού της υπαίθρου του Άξονα «Ανάπτυξη του Ανθρώπινου Δυναμικού και Προσαρμοστικότητα» με τη χρηματοδότηση δημόσιων υποστηρικτικών υποδομών για την ενθάρρυνση του τουρισμού στην ύπαιθρο, π.χ. θεματικές διαδρομές, κέντρα πληροφόρησης των περιηγητών κ.α. που προωθούνται στα πλαίσια του Άξονα «</w:t>
      </w:r>
      <w:r w:rsidR="00FA1696">
        <w:rPr>
          <w:rFonts w:ascii="Arial" w:hAnsi="Arial" w:cs="Arial"/>
          <w:sz w:val="22"/>
          <w:lang w:val="el-GR"/>
        </w:rPr>
        <w:t>Π</w:t>
      </w:r>
      <w:r w:rsidRPr="00840B17">
        <w:rPr>
          <w:rFonts w:ascii="Arial" w:hAnsi="Arial" w:cs="Arial"/>
          <w:sz w:val="22"/>
          <w:lang w:val="el-GR"/>
        </w:rPr>
        <w:t>οιότητα ζωής στις αγροτικές περιοχές</w:t>
      </w:r>
      <w:r w:rsidR="00FA1696">
        <w:rPr>
          <w:rFonts w:ascii="Arial" w:hAnsi="Arial" w:cs="Arial"/>
          <w:sz w:val="22"/>
          <w:lang w:val="el-GR"/>
        </w:rPr>
        <w:t xml:space="preserve"> και δ</w:t>
      </w:r>
      <w:r w:rsidR="00FA1696" w:rsidRPr="00840B17">
        <w:rPr>
          <w:rFonts w:ascii="Arial" w:hAnsi="Arial" w:cs="Arial"/>
          <w:sz w:val="22"/>
          <w:lang w:val="el-GR"/>
        </w:rPr>
        <w:t>ιαφοροποίηση της αγροτικής οικονομίας</w:t>
      </w:r>
      <w:r w:rsidRPr="00840B17">
        <w:rPr>
          <w:rFonts w:ascii="Arial" w:hAnsi="Arial" w:cs="Arial"/>
          <w:sz w:val="22"/>
          <w:szCs w:val="22"/>
          <w:lang w:val="el-GR"/>
        </w:rPr>
        <w:t>».</w:t>
      </w:r>
    </w:p>
    <w:p w:rsidR="00806CA8" w:rsidRPr="00840B17" w:rsidRDefault="00806CA8" w:rsidP="00D611CF">
      <w:pPr>
        <w:tabs>
          <w:tab w:val="left" w:pos="180"/>
        </w:tabs>
        <w:autoSpaceDE w:val="0"/>
        <w:autoSpaceDN w:val="0"/>
        <w:spacing w:line="360" w:lineRule="auto"/>
        <w:jc w:val="both"/>
        <w:rPr>
          <w:rFonts w:ascii="Arial" w:hAnsi="Arial" w:cs="Arial"/>
          <w:sz w:val="22"/>
          <w:lang w:val="el-GR"/>
        </w:rPr>
      </w:pPr>
      <w:r w:rsidRPr="00840B17">
        <w:rPr>
          <w:rFonts w:ascii="Arial" w:hAnsi="Arial" w:cs="Arial"/>
          <w:sz w:val="22"/>
          <w:lang w:val="el-GR"/>
        </w:rPr>
        <w:t xml:space="preserve"> </w:t>
      </w:r>
    </w:p>
    <w:p w:rsidR="00806CA8" w:rsidRPr="00840B17" w:rsidRDefault="00806CA8" w:rsidP="00D611CF">
      <w:pPr>
        <w:tabs>
          <w:tab w:val="left" w:pos="180"/>
        </w:tabs>
        <w:autoSpaceDE w:val="0"/>
        <w:autoSpaceDN w:val="0"/>
        <w:spacing w:line="360" w:lineRule="auto"/>
        <w:jc w:val="both"/>
        <w:rPr>
          <w:rFonts w:ascii="Arial" w:hAnsi="Arial" w:cs="Arial"/>
          <w:sz w:val="22"/>
          <w:lang w:val="el-GR"/>
        </w:rPr>
      </w:pPr>
      <w:r w:rsidRPr="00840B17">
        <w:rPr>
          <w:rFonts w:ascii="Arial" w:hAnsi="Arial" w:cs="Arial"/>
          <w:sz w:val="22"/>
          <w:lang w:val="el-GR"/>
        </w:rPr>
        <w:t xml:space="preserve">Οι παρεμβάσεις του Προγράμματος Αγροτικής Ανάπτυξης για τη δημιουργία βιώσιμων ανταγωνιστικών γεωργικών εκμεταλλεύσεων με διαχειριστές νέους / νέες γεωργούς, οι δράσεις εκπαίδευσης και πληροφόρησης των γεωργών και οι </w:t>
      </w:r>
      <w:r w:rsidRPr="00840B17">
        <w:rPr>
          <w:rFonts w:ascii="Arial" w:hAnsi="Arial" w:cs="Arial"/>
          <w:sz w:val="22"/>
          <w:lang w:val="el-GR"/>
        </w:rPr>
        <w:lastRenderedPageBreak/>
        <w:t>παρεμβάσεις για την αναδιάρθρωση γεωργικών εκμεταλλεύσεων με την προώθηση της καινοτομίας και εισαγωγή νέων τεχνολογιών είναι συμπληρωματικές με τις παρεμβάσεις και των δύο Αξόνων του παρόντος Προγράμματος για την ενίσχυση της Δια Βίου Μάθησης και την επιτάχυνση της προσαρμοστικότητας των επιχειρήσεων και των εργαζομένων.</w:t>
      </w:r>
    </w:p>
    <w:p w:rsidR="00806CA8" w:rsidRPr="00840B17" w:rsidRDefault="00806CA8" w:rsidP="00D611CF">
      <w:pPr>
        <w:tabs>
          <w:tab w:val="left" w:pos="180"/>
        </w:tabs>
        <w:autoSpaceDE w:val="0"/>
        <w:autoSpaceDN w:val="0"/>
        <w:spacing w:line="360" w:lineRule="auto"/>
        <w:jc w:val="both"/>
        <w:rPr>
          <w:rFonts w:ascii="Arial" w:hAnsi="Arial" w:cs="Arial"/>
          <w:sz w:val="22"/>
          <w:lang w:val="el-GR"/>
        </w:rPr>
      </w:pPr>
    </w:p>
    <w:p w:rsidR="00806CA8" w:rsidRPr="00840B17" w:rsidRDefault="00806CA8" w:rsidP="00D611CF">
      <w:pPr>
        <w:tabs>
          <w:tab w:val="left" w:pos="180"/>
        </w:tabs>
        <w:autoSpaceDE w:val="0"/>
        <w:autoSpaceDN w:val="0"/>
        <w:spacing w:line="360" w:lineRule="auto"/>
        <w:jc w:val="both"/>
        <w:rPr>
          <w:rFonts w:ascii="Arial" w:hAnsi="Arial" w:cs="Arial"/>
          <w:sz w:val="22"/>
          <w:lang w:val="el-GR"/>
        </w:rPr>
      </w:pPr>
      <w:r w:rsidRPr="00840B17">
        <w:rPr>
          <w:rFonts w:ascii="Arial" w:hAnsi="Arial" w:cs="Arial"/>
          <w:sz w:val="22"/>
          <w:lang w:val="el-GR"/>
        </w:rPr>
        <w:t xml:space="preserve">Πρόσθετα, διαπιστώνεται συμπληρωματικότητα με τις παρεμβάσεις του Προγράμματος Αγροτικής Ανάπτυξης για την ανάπτυξη κέντρων κοινοτήτων / κοινωνικών υπηρεσιών (κέντρα απασχόλησης παιδιών και ηλικιωμένων) με το Σχέδιο παροχής οικονομικής στήριξης των γυναικών για υπηρεσίες κοινωνικής  φροντίδας.    </w:t>
      </w:r>
    </w:p>
    <w:p w:rsidR="00806CA8" w:rsidRPr="00840B17" w:rsidRDefault="00806CA8" w:rsidP="00D611CF">
      <w:pPr>
        <w:pStyle w:val="Heading2"/>
        <w:numPr>
          <w:ilvl w:val="0"/>
          <w:numId w:val="0"/>
        </w:numPr>
        <w:tabs>
          <w:tab w:val="left" w:pos="540"/>
        </w:tabs>
        <w:spacing w:line="360" w:lineRule="auto"/>
        <w:rPr>
          <w:rFonts w:ascii="Arial" w:hAnsi="Arial"/>
          <w:szCs w:val="24"/>
          <w:u w:val="none"/>
          <w:lang w:val="el-GR"/>
        </w:rPr>
      </w:pPr>
      <w:bookmarkStart w:id="539" w:name="_Toc154563951"/>
      <w:bookmarkStart w:id="540" w:name="_Toc156808627"/>
      <w:bookmarkStart w:id="541" w:name="_Toc326834215"/>
      <w:bookmarkStart w:id="542" w:name="_Toc340047075"/>
      <w:bookmarkEnd w:id="538"/>
      <w:r w:rsidRPr="00840B17">
        <w:rPr>
          <w:rFonts w:ascii="Arial" w:hAnsi="Arial"/>
          <w:szCs w:val="24"/>
          <w:u w:val="none"/>
          <w:lang w:val="el-GR"/>
        </w:rPr>
        <w:t>6.4</w:t>
      </w:r>
      <w:r w:rsidR="00750EEF">
        <w:rPr>
          <w:rFonts w:ascii="Arial" w:hAnsi="Arial"/>
          <w:szCs w:val="24"/>
          <w:u w:val="none"/>
          <w:lang w:val="el-GR"/>
        </w:rPr>
        <w:tab/>
      </w:r>
      <w:r w:rsidRPr="00840B17">
        <w:rPr>
          <w:rFonts w:ascii="Arial" w:hAnsi="Arial"/>
          <w:szCs w:val="24"/>
          <w:u w:val="none"/>
          <w:lang w:val="el-GR"/>
        </w:rPr>
        <w:t>Επιχειρησιακ</w:t>
      </w:r>
      <w:r w:rsidRPr="00840B17">
        <w:rPr>
          <w:rFonts w:ascii="Arial" w:hAnsi="Arial"/>
          <w:szCs w:val="24"/>
          <w:u w:val="none"/>
        </w:rPr>
        <w:t>o</w:t>
      </w:r>
      <w:r w:rsidRPr="00840B17">
        <w:rPr>
          <w:rFonts w:ascii="Arial" w:hAnsi="Arial"/>
          <w:szCs w:val="24"/>
          <w:u w:val="none"/>
          <w:lang w:val="el-GR"/>
        </w:rPr>
        <w:t xml:space="preserve"> Πρ</w:t>
      </w:r>
      <w:r w:rsidRPr="00840B17">
        <w:rPr>
          <w:rFonts w:ascii="Arial" w:hAnsi="Arial"/>
          <w:szCs w:val="24"/>
          <w:u w:val="none"/>
        </w:rPr>
        <w:t>o</w:t>
      </w:r>
      <w:r w:rsidRPr="00840B17">
        <w:rPr>
          <w:rFonts w:ascii="Arial" w:hAnsi="Arial"/>
          <w:szCs w:val="24"/>
          <w:u w:val="none"/>
          <w:lang w:val="el-GR"/>
        </w:rPr>
        <w:t>γραμμα Αλιε</w:t>
      </w:r>
      <w:r w:rsidRPr="00840B17">
        <w:rPr>
          <w:rFonts w:ascii="Arial" w:hAnsi="Arial"/>
          <w:szCs w:val="24"/>
          <w:u w:val="none"/>
        </w:rPr>
        <w:t>i</w:t>
      </w:r>
      <w:r w:rsidRPr="00840B17">
        <w:rPr>
          <w:rFonts w:ascii="Arial" w:hAnsi="Arial"/>
          <w:szCs w:val="24"/>
          <w:u w:val="none"/>
          <w:lang w:val="el-GR"/>
        </w:rPr>
        <w:t>ας</w:t>
      </w:r>
      <w:bookmarkEnd w:id="539"/>
      <w:r w:rsidRPr="00840B17">
        <w:rPr>
          <w:rFonts w:ascii="Arial" w:hAnsi="Arial"/>
          <w:szCs w:val="24"/>
          <w:u w:val="none"/>
          <w:lang w:val="el-GR"/>
        </w:rPr>
        <w:t>, 2007-2013</w:t>
      </w:r>
      <w:bookmarkEnd w:id="540"/>
      <w:bookmarkEnd w:id="541"/>
      <w:bookmarkEnd w:id="542"/>
    </w:p>
    <w:p w:rsidR="00806CA8" w:rsidRPr="00840B17" w:rsidRDefault="00806CA8" w:rsidP="00D611CF">
      <w:pPr>
        <w:tabs>
          <w:tab w:val="left" w:pos="180"/>
        </w:tabs>
        <w:autoSpaceDE w:val="0"/>
        <w:autoSpaceDN w:val="0"/>
        <w:spacing w:line="360" w:lineRule="auto"/>
        <w:jc w:val="both"/>
        <w:rPr>
          <w:rFonts w:ascii="Arial" w:hAnsi="Arial" w:cs="Arial"/>
          <w:sz w:val="22"/>
          <w:lang w:val="el-GR"/>
        </w:rPr>
      </w:pPr>
      <w:r w:rsidRPr="00840B17">
        <w:rPr>
          <w:rFonts w:ascii="Arial" w:hAnsi="Arial" w:cs="Arial"/>
          <w:sz w:val="22"/>
          <w:lang w:val="el-GR"/>
        </w:rPr>
        <w:t>Το Επιχειρησιακό Πρόγραμμα Ανάπτυξης Αλιείας (ΕΠΑΛ) 2007-2013 συγχρηματοδοτείται από το Ευρωπαϊκό Ταμείο Αλιείας και διαρθρώνεται στους εξής Άξονες Προτεραιότητας:</w:t>
      </w:r>
    </w:p>
    <w:p w:rsidR="00806CA8" w:rsidRPr="00840B17" w:rsidRDefault="00806CA8" w:rsidP="00D611CF">
      <w:pPr>
        <w:widowControl w:val="0"/>
        <w:numPr>
          <w:ilvl w:val="1"/>
          <w:numId w:val="10"/>
        </w:numPr>
        <w:tabs>
          <w:tab w:val="clear" w:pos="1440"/>
          <w:tab w:val="num" w:pos="284"/>
        </w:tabs>
        <w:adjustRightInd w:val="0"/>
        <w:spacing w:line="360" w:lineRule="auto"/>
        <w:ind w:left="284" w:hanging="284"/>
        <w:jc w:val="both"/>
        <w:textAlignment w:val="baseline"/>
        <w:rPr>
          <w:rFonts w:ascii="Arial" w:hAnsi="Arial" w:cs="Arial"/>
          <w:sz w:val="22"/>
          <w:lang w:val="el-GR"/>
        </w:rPr>
      </w:pPr>
      <w:r w:rsidRPr="00840B17">
        <w:rPr>
          <w:rFonts w:ascii="Arial" w:hAnsi="Arial" w:cs="Arial"/>
          <w:b/>
          <w:bCs/>
          <w:sz w:val="22"/>
          <w:lang w:val="el-GR"/>
        </w:rPr>
        <w:t>Άξονας Προτεραιότητας 1:</w:t>
      </w:r>
      <w:r w:rsidRPr="00840B17">
        <w:rPr>
          <w:rFonts w:ascii="Arial" w:hAnsi="Arial" w:cs="Arial"/>
          <w:sz w:val="22"/>
          <w:lang w:val="el-GR"/>
        </w:rPr>
        <w:t xml:space="preserve"> Μέτρα για την προσαρμογή του Κοινοτικού Αλιευτικού Στόλου.</w:t>
      </w:r>
    </w:p>
    <w:p w:rsidR="00806CA8" w:rsidRPr="00840B17" w:rsidRDefault="00806CA8" w:rsidP="00D611CF">
      <w:pPr>
        <w:widowControl w:val="0"/>
        <w:numPr>
          <w:ilvl w:val="1"/>
          <w:numId w:val="10"/>
        </w:numPr>
        <w:tabs>
          <w:tab w:val="clear" w:pos="1440"/>
          <w:tab w:val="num" w:pos="284"/>
        </w:tabs>
        <w:adjustRightInd w:val="0"/>
        <w:spacing w:line="360" w:lineRule="auto"/>
        <w:ind w:left="284" w:hanging="284"/>
        <w:jc w:val="both"/>
        <w:textAlignment w:val="baseline"/>
        <w:rPr>
          <w:rFonts w:ascii="Arial" w:hAnsi="Arial" w:cs="Arial"/>
          <w:sz w:val="22"/>
          <w:lang w:val="el-GR"/>
        </w:rPr>
      </w:pPr>
      <w:r w:rsidRPr="00840B17">
        <w:rPr>
          <w:rFonts w:ascii="Arial" w:hAnsi="Arial" w:cs="Arial"/>
          <w:b/>
          <w:bCs/>
          <w:sz w:val="22"/>
          <w:lang w:val="el-GR"/>
        </w:rPr>
        <w:t>Άξονας Προτεραιότητας 2:</w:t>
      </w:r>
      <w:r w:rsidRPr="00840B17">
        <w:rPr>
          <w:rFonts w:ascii="Arial" w:hAnsi="Arial" w:cs="Arial"/>
          <w:sz w:val="22"/>
          <w:lang w:val="el-GR"/>
        </w:rPr>
        <w:t xml:space="preserve"> Υδατοκαλλιέργεια, Αλιεία Εσωτερικών Υδάτων, Μεταποίηση και Εμπορία Προϊόντων Αλιείας και Υδατοκαλλιέργειας.</w:t>
      </w:r>
    </w:p>
    <w:p w:rsidR="00806CA8" w:rsidRPr="00840B17" w:rsidRDefault="00806CA8" w:rsidP="00D611CF">
      <w:pPr>
        <w:widowControl w:val="0"/>
        <w:numPr>
          <w:ilvl w:val="1"/>
          <w:numId w:val="10"/>
        </w:numPr>
        <w:tabs>
          <w:tab w:val="clear" w:pos="1440"/>
          <w:tab w:val="num" w:pos="284"/>
        </w:tabs>
        <w:adjustRightInd w:val="0"/>
        <w:spacing w:line="360" w:lineRule="auto"/>
        <w:ind w:left="284" w:hanging="284"/>
        <w:jc w:val="both"/>
        <w:textAlignment w:val="baseline"/>
        <w:rPr>
          <w:rFonts w:ascii="Arial" w:hAnsi="Arial" w:cs="Arial"/>
          <w:sz w:val="22"/>
          <w:lang w:val="el-GR"/>
        </w:rPr>
      </w:pPr>
      <w:r w:rsidRPr="00840B17">
        <w:rPr>
          <w:rFonts w:ascii="Arial" w:hAnsi="Arial" w:cs="Arial"/>
          <w:b/>
          <w:bCs/>
          <w:sz w:val="22"/>
          <w:lang w:val="el-GR"/>
        </w:rPr>
        <w:t>Άξονας Προτεραιότητας 3:</w:t>
      </w:r>
      <w:r w:rsidRPr="00840B17">
        <w:rPr>
          <w:rFonts w:ascii="Arial" w:hAnsi="Arial" w:cs="Arial"/>
          <w:sz w:val="22"/>
          <w:lang w:val="el-GR"/>
        </w:rPr>
        <w:t xml:space="preserve"> Μέτρα Κοινού Ενδιαφέροντος.</w:t>
      </w:r>
    </w:p>
    <w:p w:rsidR="00806CA8" w:rsidRPr="00840B17" w:rsidRDefault="00806CA8" w:rsidP="00D611CF">
      <w:pPr>
        <w:widowControl w:val="0"/>
        <w:numPr>
          <w:ilvl w:val="1"/>
          <w:numId w:val="10"/>
        </w:numPr>
        <w:tabs>
          <w:tab w:val="clear" w:pos="1440"/>
          <w:tab w:val="num" w:pos="284"/>
        </w:tabs>
        <w:adjustRightInd w:val="0"/>
        <w:spacing w:line="360" w:lineRule="auto"/>
        <w:ind w:left="284" w:hanging="284"/>
        <w:jc w:val="both"/>
        <w:textAlignment w:val="baseline"/>
        <w:rPr>
          <w:rFonts w:ascii="Arial" w:hAnsi="Arial" w:cs="Arial"/>
          <w:sz w:val="22"/>
          <w:lang w:val="el-GR"/>
        </w:rPr>
      </w:pPr>
      <w:r w:rsidRPr="00840B17">
        <w:rPr>
          <w:rFonts w:ascii="Arial" w:hAnsi="Arial" w:cs="Arial"/>
          <w:b/>
          <w:bCs/>
          <w:sz w:val="22"/>
          <w:lang w:val="el-GR"/>
        </w:rPr>
        <w:t>Άξονας Προτεραιότητας 4:</w:t>
      </w:r>
      <w:r w:rsidRPr="00840B17">
        <w:rPr>
          <w:rFonts w:ascii="Arial" w:hAnsi="Arial" w:cs="Arial"/>
          <w:sz w:val="22"/>
          <w:lang w:val="el-GR"/>
        </w:rPr>
        <w:t xml:space="preserve"> Βιώσιμη Ανάπτυξη Αλιευτικών Περιοχών.</w:t>
      </w:r>
    </w:p>
    <w:p w:rsidR="00806CA8" w:rsidRPr="00840B17" w:rsidRDefault="00806CA8" w:rsidP="00D611CF">
      <w:pPr>
        <w:pStyle w:val="Style1"/>
        <w:tabs>
          <w:tab w:val="left" w:pos="180"/>
        </w:tabs>
        <w:autoSpaceDE w:val="0"/>
        <w:autoSpaceDN w:val="0"/>
        <w:spacing w:line="360" w:lineRule="auto"/>
        <w:rPr>
          <w:rFonts w:eastAsia="Times New Roman" w:cs="Arial"/>
          <w:szCs w:val="24"/>
          <w:lang w:val="el-GR"/>
        </w:rPr>
      </w:pPr>
    </w:p>
    <w:p w:rsidR="00806CA8" w:rsidRPr="00840B17" w:rsidRDefault="00806CA8" w:rsidP="00D611CF">
      <w:pPr>
        <w:tabs>
          <w:tab w:val="left" w:pos="180"/>
        </w:tabs>
        <w:autoSpaceDE w:val="0"/>
        <w:autoSpaceDN w:val="0"/>
        <w:spacing w:line="360" w:lineRule="auto"/>
        <w:jc w:val="both"/>
        <w:rPr>
          <w:rFonts w:ascii="Arial" w:hAnsi="Arial" w:cs="Arial"/>
          <w:sz w:val="22"/>
          <w:lang w:val="el-GR"/>
        </w:rPr>
      </w:pPr>
      <w:r w:rsidRPr="00840B17">
        <w:rPr>
          <w:rFonts w:ascii="Arial" w:hAnsi="Arial" w:cs="Arial"/>
          <w:sz w:val="22"/>
          <w:lang w:val="el-GR"/>
        </w:rPr>
        <w:t>Με βάση τους στόχους και τις προβλεπόμενες παρεμβάσεις των Αξόνων Προτεραιότητας του ΕΠΑΛ διαπιστώνεται η ύπαρξη συμπληρωματικότητας παρεμβάσεων που θα υλοποιηθούν από το παρόν Πρόγραμμα, κυρίως, με τις παρεμβάσεις του 2ου και 4ου Άξονα Προτεραιότητας του ΕΠΑΛ.</w:t>
      </w:r>
    </w:p>
    <w:p w:rsidR="00806CA8" w:rsidRPr="00840B17" w:rsidRDefault="00806CA8" w:rsidP="00D611CF">
      <w:pPr>
        <w:spacing w:line="360" w:lineRule="auto"/>
        <w:jc w:val="both"/>
        <w:rPr>
          <w:rFonts w:ascii="Arial" w:hAnsi="Arial" w:cs="Arial"/>
          <w:sz w:val="22"/>
          <w:lang w:val="el-GR"/>
        </w:rPr>
      </w:pPr>
    </w:p>
    <w:p w:rsidR="00806CA8" w:rsidRPr="00840B17" w:rsidRDefault="00806CA8" w:rsidP="00D611CF">
      <w:pPr>
        <w:tabs>
          <w:tab w:val="left" w:pos="180"/>
        </w:tabs>
        <w:autoSpaceDE w:val="0"/>
        <w:autoSpaceDN w:val="0"/>
        <w:spacing w:line="360" w:lineRule="auto"/>
        <w:jc w:val="both"/>
        <w:rPr>
          <w:rFonts w:ascii="Arial" w:hAnsi="Arial" w:cs="Arial"/>
          <w:sz w:val="22"/>
          <w:lang w:val="el-GR"/>
        </w:rPr>
      </w:pPr>
      <w:r w:rsidRPr="00840B17">
        <w:rPr>
          <w:rFonts w:ascii="Arial" w:hAnsi="Arial" w:cs="Arial"/>
          <w:sz w:val="22"/>
          <w:lang w:val="el-GR"/>
        </w:rPr>
        <w:t xml:space="preserve">Οι δράσεις του Προγράμματος Ανάπτυξης Αλιείας μέσω των οποίων </w:t>
      </w:r>
      <w:r w:rsidRPr="00840B17">
        <w:rPr>
          <w:rFonts w:ascii="Arial" w:hAnsi="Arial" w:cs="Arial"/>
          <w:sz w:val="22"/>
          <w:lang w:val="el-GR" w:eastAsia="en-US"/>
        </w:rPr>
        <w:t>προωθείται η ενίσχυση επενδύσεων στον τομέα της υδατοκαλλιέργειας και της μεταποίησης και εμπορίας αλιευτικών προϊόντων, η στήριξη νεαρών αλιέων, η εκπαίδευση και αναβάθμιση των επαγγελματικών δεξιοτήτων των αλιέων</w:t>
      </w:r>
      <w:r w:rsidRPr="00840B17">
        <w:rPr>
          <w:rFonts w:ascii="Arial" w:hAnsi="Arial" w:cs="Arial"/>
          <w:sz w:val="22"/>
          <w:lang w:val="el-GR"/>
        </w:rPr>
        <w:t xml:space="preserve"> λειτουργούν συμπληρωματικά με τις δράσεις για την ανάπτυξη του ανθρώπινου δυναμικού, την ενίσχυση της Δια Βίου Μάθησης και την ενδυνάμωση της προσαρμοστικότητας των επιχειρήσεων και των εργαζομένων του παρόντος Προγράμματος</w:t>
      </w:r>
      <w:r w:rsidRPr="00840B17">
        <w:rPr>
          <w:rFonts w:ascii="Arial" w:hAnsi="Arial" w:cs="Arial"/>
          <w:sz w:val="22"/>
          <w:lang w:val="el-GR" w:eastAsia="en-US"/>
        </w:rPr>
        <w:t>.</w:t>
      </w:r>
    </w:p>
    <w:p w:rsidR="00806CA8" w:rsidRPr="00840B17" w:rsidRDefault="00806CA8" w:rsidP="00D611CF">
      <w:pPr>
        <w:spacing w:line="360" w:lineRule="auto"/>
        <w:jc w:val="both"/>
        <w:rPr>
          <w:rFonts w:ascii="Arial" w:hAnsi="Arial" w:cs="Arial"/>
          <w:sz w:val="22"/>
          <w:lang w:val="el-GR"/>
        </w:rPr>
      </w:pPr>
    </w:p>
    <w:p w:rsidR="00806CA8" w:rsidRPr="00840B17" w:rsidRDefault="00750EEF" w:rsidP="00D611CF">
      <w:pPr>
        <w:spacing w:line="360" w:lineRule="auto"/>
        <w:jc w:val="both"/>
        <w:rPr>
          <w:rFonts w:ascii="Arial" w:hAnsi="Arial" w:cs="Arial"/>
          <w:lang w:val="el-GR"/>
        </w:rPr>
      </w:pPr>
      <w:r>
        <w:rPr>
          <w:rFonts w:ascii="Arial" w:hAnsi="Arial" w:cs="Arial"/>
          <w:sz w:val="22"/>
          <w:lang w:val="el-GR"/>
        </w:rPr>
        <w:lastRenderedPageBreak/>
        <w:t>Επίσης, οι</w:t>
      </w:r>
      <w:r w:rsidR="00806CA8" w:rsidRPr="00840B17">
        <w:rPr>
          <w:rFonts w:ascii="Arial" w:hAnsi="Arial" w:cs="Arial"/>
          <w:sz w:val="22"/>
          <w:lang w:val="el-GR"/>
        </w:rPr>
        <w:t xml:space="preserve"> παρεμβάσεις για τη στήριξη νεαρών αλιέων και εκπαίδευση και αναβάθμιση των δεξιοτήτων των αλιέων είναι συμπληρωματικές προς τις Ενεργητικές Πολιτικές Απασχόλησης που προωθούνται στα πλαίσια του παρόντος Προγράμματος. </w:t>
      </w:r>
    </w:p>
    <w:p w:rsidR="00806CA8" w:rsidRPr="00840B17" w:rsidRDefault="00806CA8" w:rsidP="00D611CF">
      <w:pPr>
        <w:spacing w:line="360" w:lineRule="auto"/>
        <w:jc w:val="both"/>
        <w:rPr>
          <w:rFonts w:ascii="Arial" w:hAnsi="Arial" w:cs="Arial"/>
          <w:sz w:val="22"/>
          <w:lang w:val="el-GR"/>
        </w:rPr>
      </w:pPr>
    </w:p>
    <w:p w:rsidR="00806CA8" w:rsidRPr="00840B17" w:rsidRDefault="00806CA8" w:rsidP="00D611CF">
      <w:pPr>
        <w:spacing w:line="360" w:lineRule="auto"/>
        <w:jc w:val="center"/>
        <w:rPr>
          <w:rFonts w:ascii="Arial" w:hAnsi="Arial" w:cs="Arial"/>
          <w:b/>
          <w:u w:val="single"/>
          <w:lang w:val="el-GR"/>
        </w:rPr>
        <w:sectPr w:rsidR="00806CA8" w:rsidRPr="00840B17">
          <w:pgSz w:w="11906" w:h="16838"/>
          <w:pgMar w:top="1440" w:right="1797" w:bottom="1440" w:left="1797" w:header="720" w:footer="720" w:gutter="0"/>
          <w:cols w:space="720"/>
          <w:docGrid w:linePitch="360"/>
        </w:sectPr>
      </w:pPr>
    </w:p>
    <w:p w:rsidR="00806CA8" w:rsidRPr="00840B17" w:rsidRDefault="00806CA8">
      <w:pPr>
        <w:pStyle w:val="Heading2"/>
        <w:numPr>
          <w:ilvl w:val="0"/>
          <w:numId w:val="0"/>
        </w:numPr>
        <w:ind w:left="180"/>
        <w:jc w:val="center"/>
        <w:rPr>
          <w:rFonts w:ascii="Arial" w:hAnsi="Arial"/>
          <w:szCs w:val="24"/>
          <w:u w:val="none"/>
          <w:lang w:val="el-GR"/>
        </w:rPr>
      </w:pPr>
      <w:bookmarkStart w:id="543" w:name="_Toc326834216"/>
      <w:bookmarkStart w:id="544" w:name="_Toc340047076"/>
      <w:r w:rsidRPr="00840B17">
        <w:rPr>
          <w:rFonts w:ascii="Arial" w:hAnsi="Arial"/>
          <w:szCs w:val="24"/>
          <w:u w:val="none"/>
          <w:lang w:val="el-GR"/>
        </w:rPr>
        <w:lastRenderedPageBreak/>
        <w:t xml:space="preserve">6.5 </w:t>
      </w:r>
      <w:r w:rsidR="00FC065E" w:rsidRPr="00840B17">
        <w:rPr>
          <w:rFonts w:ascii="Arial" w:hAnsi="Arial"/>
          <w:szCs w:val="24"/>
          <w:u w:val="none"/>
          <w:lang w:val="el-GR"/>
        </w:rPr>
        <w:t xml:space="preserve">πινακασ: </w:t>
      </w:r>
      <w:r w:rsidRPr="00840B17">
        <w:rPr>
          <w:rFonts w:ascii="Arial" w:hAnsi="Arial"/>
          <w:szCs w:val="24"/>
          <w:u w:val="none"/>
          <w:lang w:val="el-GR"/>
        </w:rPr>
        <w:t>Διαχωρισμ</w:t>
      </w:r>
      <w:r w:rsidRPr="00840B17">
        <w:rPr>
          <w:rFonts w:ascii="Arial" w:hAnsi="Arial"/>
          <w:szCs w:val="24"/>
          <w:u w:val="none"/>
          <w:lang w:val="en-GB"/>
        </w:rPr>
        <w:t>o</w:t>
      </w:r>
      <w:r w:rsidR="00FC065E" w:rsidRPr="00840B17">
        <w:rPr>
          <w:rFonts w:ascii="Arial" w:hAnsi="Arial"/>
          <w:szCs w:val="24"/>
          <w:u w:val="none"/>
          <w:lang w:val="el-GR"/>
        </w:rPr>
        <w:t>υ</w:t>
      </w:r>
      <w:r w:rsidRPr="00840B17">
        <w:rPr>
          <w:rFonts w:ascii="Arial" w:hAnsi="Arial"/>
          <w:szCs w:val="24"/>
          <w:u w:val="none"/>
          <w:lang w:val="el-GR"/>
        </w:rPr>
        <w:t xml:space="preserve"> / Συνέργεια</w:t>
      </w:r>
      <w:r w:rsidR="00FC065E" w:rsidRPr="00840B17">
        <w:rPr>
          <w:rFonts w:ascii="Arial" w:hAnsi="Arial"/>
          <w:szCs w:val="24"/>
          <w:u w:val="none"/>
          <w:lang w:val="el-GR"/>
        </w:rPr>
        <w:t>σ</w:t>
      </w:r>
      <w:r w:rsidRPr="00840B17">
        <w:rPr>
          <w:rFonts w:ascii="Arial" w:hAnsi="Arial"/>
          <w:szCs w:val="24"/>
          <w:u w:val="none"/>
          <w:lang w:val="el-GR"/>
        </w:rPr>
        <w:t xml:space="preserve">  μεταξύ παρεμβάσεων Ευρωπαϊκού Κοινωνικού Ταμείου (ΕΚΤ) / Ευρωπαϊκού Ταμείου Περιφερειακής Ανάπτυξης / (ΕΤΠΑ) Ευρωπαϊκού Γεωργικού Ταμείου Αγροτικής Ανάπτυξης (ΕΓΤΑΑ) και Ευρωπαϊκού Ταμείου Αλιείας (ΕΤΑ)</w:t>
      </w:r>
      <w:bookmarkEnd w:id="543"/>
      <w:bookmarkEnd w:id="544"/>
    </w:p>
    <w:tbl>
      <w:tblPr>
        <w:tblW w:w="14552" w:type="dxa"/>
        <w:tblInd w:w="-6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2520"/>
        <w:gridCol w:w="3060"/>
        <w:gridCol w:w="3060"/>
        <w:gridCol w:w="3240"/>
        <w:gridCol w:w="2672"/>
      </w:tblGrid>
      <w:tr w:rsidR="00806CA8" w:rsidRPr="00840B17">
        <w:trPr>
          <w:tblHeader/>
        </w:trPr>
        <w:tc>
          <w:tcPr>
            <w:tcW w:w="2520" w:type="dxa"/>
            <w:shd w:val="clear" w:color="auto" w:fill="E0E0E0"/>
          </w:tcPr>
          <w:p w:rsidR="00806CA8" w:rsidRPr="00840B17" w:rsidRDefault="00806CA8">
            <w:pPr>
              <w:jc w:val="center"/>
              <w:rPr>
                <w:rFonts w:ascii="Arial" w:hAnsi="Arial" w:cs="Arial"/>
                <w:b/>
                <w:sz w:val="20"/>
                <w:szCs w:val="20"/>
                <w:u w:val="single"/>
                <w:lang w:val="el-GR"/>
              </w:rPr>
            </w:pPr>
            <w:r w:rsidRPr="00840B17">
              <w:rPr>
                <w:rFonts w:ascii="Arial" w:hAnsi="Arial" w:cs="Arial"/>
                <w:b/>
                <w:sz w:val="20"/>
                <w:szCs w:val="20"/>
                <w:u w:val="single"/>
                <w:lang w:val="el-GR"/>
              </w:rPr>
              <w:t>Άξονες Προτεραιότητας</w:t>
            </w:r>
          </w:p>
        </w:tc>
        <w:tc>
          <w:tcPr>
            <w:tcW w:w="3060" w:type="dxa"/>
            <w:shd w:val="clear" w:color="auto" w:fill="E0E0E0"/>
          </w:tcPr>
          <w:p w:rsidR="00806CA8" w:rsidRPr="00840B17" w:rsidRDefault="00806CA8">
            <w:pPr>
              <w:jc w:val="center"/>
              <w:rPr>
                <w:rFonts w:ascii="Arial" w:hAnsi="Arial" w:cs="Arial"/>
                <w:b/>
                <w:sz w:val="20"/>
                <w:szCs w:val="20"/>
                <w:u w:val="single"/>
                <w:lang w:val="el-GR"/>
              </w:rPr>
            </w:pPr>
            <w:r w:rsidRPr="00840B17">
              <w:rPr>
                <w:rFonts w:ascii="Arial" w:hAnsi="Arial" w:cs="Arial"/>
                <w:b/>
                <w:sz w:val="20"/>
                <w:szCs w:val="20"/>
                <w:u w:val="single"/>
                <w:lang w:val="el-GR"/>
              </w:rPr>
              <w:t>Παρεμβάσεις ΕΚΤ</w:t>
            </w:r>
          </w:p>
        </w:tc>
        <w:tc>
          <w:tcPr>
            <w:tcW w:w="3060" w:type="dxa"/>
            <w:shd w:val="clear" w:color="auto" w:fill="E0E0E0"/>
          </w:tcPr>
          <w:p w:rsidR="00806CA8" w:rsidRPr="00840B17" w:rsidRDefault="00806CA8">
            <w:pPr>
              <w:jc w:val="center"/>
              <w:rPr>
                <w:rFonts w:ascii="Arial" w:hAnsi="Arial" w:cs="Arial"/>
                <w:b/>
                <w:sz w:val="20"/>
                <w:szCs w:val="20"/>
                <w:u w:val="single"/>
                <w:lang w:val="el-GR"/>
              </w:rPr>
            </w:pPr>
            <w:r w:rsidRPr="00840B17">
              <w:rPr>
                <w:rFonts w:ascii="Arial" w:hAnsi="Arial" w:cs="Arial"/>
                <w:b/>
                <w:sz w:val="20"/>
                <w:szCs w:val="20"/>
                <w:u w:val="single"/>
                <w:lang w:val="el-GR"/>
              </w:rPr>
              <w:t>Συμπληρωματικότητα ΕΤΠΑ</w:t>
            </w:r>
          </w:p>
        </w:tc>
        <w:tc>
          <w:tcPr>
            <w:tcW w:w="3240" w:type="dxa"/>
            <w:shd w:val="clear" w:color="auto" w:fill="E0E0E0"/>
          </w:tcPr>
          <w:p w:rsidR="00806CA8" w:rsidRPr="00840B17" w:rsidRDefault="00806CA8">
            <w:pPr>
              <w:jc w:val="center"/>
              <w:rPr>
                <w:rFonts w:ascii="Arial" w:hAnsi="Arial" w:cs="Arial"/>
                <w:b/>
                <w:sz w:val="20"/>
                <w:szCs w:val="20"/>
                <w:u w:val="single"/>
                <w:lang w:val="el-GR"/>
              </w:rPr>
            </w:pPr>
            <w:r w:rsidRPr="00840B17">
              <w:rPr>
                <w:rFonts w:ascii="Arial" w:hAnsi="Arial" w:cs="Arial"/>
                <w:b/>
                <w:sz w:val="20"/>
                <w:szCs w:val="20"/>
                <w:u w:val="single"/>
                <w:lang w:val="el-GR"/>
              </w:rPr>
              <w:t>Συμπληρωματικότητα ΕΓΤΑΑ</w:t>
            </w:r>
          </w:p>
        </w:tc>
        <w:tc>
          <w:tcPr>
            <w:tcW w:w="2672" w:type="dxa"/>
            <w:shd w:val="clear" w:color="auto" w:fill="E0E0E0"/>
          </w:tcPr>
          <w:p w:rsidR="00806CA8" w:rsidRPr="00840B17" w:rsidRDefault="00806CA8">
            <w:pPr>
              <w:jc w:val="center"/>
              <w:rPr>
                <w:rFonts w:ascii="Arial" w:hAnsi="Arial" w:cs="Arial"/>
                <w:b/>
                <w:sz w:val="20"/>
                <w:szCs w:val="20"/>
                <w:u w:val="single"/>
                <w:lang w:val="el-GR"/>
              </w:rPr>
            </w:pPr>
            <w:r w:rsidRPr="00840B17">
              <w:rPr>
                <w:rFonts w:ascii="Arial" w:hAnsi="Arial" w:cs="Arial"/>
                <w:b/>
                <w:sz w:val="20"/>
                <w:szCs w:val="20"/>
                <w:u w:val="single"/>
                <w:lang w:val="el-GR"/>
              </w:rPr>
              <w:t>Συμπληρωματικότητα ΕΤΑ</w:t>
            </w:r>
          </w:p>
          <w:p w:rsidR="00806CA8" w:rsidRPr="00840B17" w:rsidRDefault="00806CA8">
            <w:pPr>
              <w:jc w:val="center"/>
              <w:rPr>
                <w:rFonts w:ascii="Arial" w:hAnsi="Arial" w:cs="Arial"/>
                <w:b/>
                <w:sz w:val="20"/>
                <w:szCs w:val="20"/>
                <w:u w:val="single"/>
                <w:lang w:val="el-GR"/>
              </w:rPr>
            </w:pPr>
          </w:p>
        </w:tc>
      </w:tr>
      <w:tr w:rsidR="00806CA8" w:rsidRPr="008C202D">
        <w:tc>
          <w:tcPr>
            <w:tcW w:w="2520" w:type="dxa"/>
            <w:vAlign w:val="center"/>
          </w:tcPr>
          <w:p w:rsidR="00806CA8" w:rsidRPr="00840B17" w:rsidRDefault="00806CA8">
            <w:pPr>
              <w:jc w:val="center"/>
              <w:rPr>
                <w:rFonts w:ascii="Arial" w:hAnsi="Arial" w:cs="Arial"/>
                <w:b/>
                <w:sz w:val="20"/>
                <w:szCs w:val="20"/>
                <w:lang w:val="el-GR"/>
              </w:rPr>
            </w:pPr>
            <w:r w:rsidRPr="00840B17">
              <w:rPr>
                <w:rFonts w:ascii="Arial" w:hAnsi="Arial" w:cs="Arial"/>
                <w:b/>
                <w:sz w:val="20"/>
                <w:szCs w:val="20"/>
                <w:lang w:val="el-GR"/>
              </w:rPr>
              <w:t>1.</w:t>
            </w:r>
            <w:r w:rsidRPr="00840B17">
              <w:rPr>
                <w:rFonts w:ascii="Arial" w:hAnsi="Arial" w:cs="Arial"/>
                <w:sz w:val="20"/>
                <w:szCs w:val="20"/>
                <w:lang w:val="el-GR"/>
              </w:rPr>
              <w:t xml:space="preserve"> </w:t>
            </w:r>
            <w:r w:rsidRPr="00840B17">
              <w:rPr>
                <w:rFonts w:ascii="Arial" w:hAnsi="Arial" w:cs="Arial"/>
                <w:b/>
                <w:sz w:val="20"/>
                <w:szCs w:val="20"/>
                <w:lang w:val="el-GR"/>
              </w:rPr>
              <w:t>Ανάπτυξη του Ανθρώπινου Δυναμικού και Προσαρμοστικότητα</w:t>
            </w:r>
          </w:p>
          <w:p w:rsidR="00806CA8" w:rsidRPr="00840B17" w:rsidRDefault="00806CA8">
            <w:pPr>
              <w:jc w:val="center"/>
              <w:rPr>
                <w:rFonts w:ascii="Arial" w:hAnsi="Arial" w:cs="Arial"/>
                <w:sz w:val="20"/>
                <w:szCs w:val="20"/>
                <w:lang w:val="el-GR"/>
              </w:rPr>
            </w:pPr>
          </w:p>
        </w:tc>
        <w:tc>
          <w:tcPr>
            <w:tcW w:w="3060" w:type="dxa"/>
          </w:tcPr>
          <w:p w:rsidR="00806CA8" w:rsidRPr="00840B17" w:rsidRDefault="00806CA8">
            <w:pPr>
              <w:rPr>
                <w:rFonts w:ascii="Arial" w:hAnsi="Arial" w:cs="Arial"/>
                <w:b/>
                <w:bCs/>
                <w:sz w:val="20"/>
                <w:szCs w:val="20"/>
                <w:lang w:val="el-GR" w:eastAsia="en-US"/>
              </w:rPr>
            </w:pPr>
            <w:r w:rsidRPr="00840B17">
              <w:rPr>
                <w:rFonts w:ascii="Arial" w:hAnsi="Arial" w:cs="Arial"/>
                <w:b/>
                <w:bCs/>
                <w:sz w:val="20"/>
                <w:szCs w:val="20"/>
                <w:lang w:val="el-GR" w:eastAsia="en-US"/>
              </w:rPr>
              <w:t>(62) Ανάπτυξη συστημάτων και στρατηγικών δια βίου μάθησης στις επιχειρήσεις, παροχή κατάρτισης και  υπηρεσιών στους εργαζομένους  για τη βελτίωση της προσαρμοστικότητάς τους στις μεταβολές. Προώθηση της επιχειρηματικότητας και της καινοτομίας</w:t>
            </w:r>
          </w:p>
          <w:p w:rsidR="00806CA8" w:rsidRPr="00840B17" w:rsidRDefault="00806CA8">
            <w:pPr>
              <w:rPr>
                <w:rFonts w:ascii="Arial" w:hAnsi="Arial" w:cs="Arial"/>
                <w:sz w:val="20"/>
                <w:szCs w:val="20"/>
                <w:lang w:val="el-GR"/>
              </w:rPr>
            </w:pPr>
            <w:r w:rsidRPr="00840B17">
              <w:rPr>
                <w:rFonts w:ascii="Arial" w:hAnsi="Arial" w:cs="Arial"/>
                <w:sz w:val="20"/>
                <w:szCs w:val="20"/>
                <w:lang w:val="el-GR"/>
              </w:rPr>
              <w:t>- Καθοδήγηση και κατάρτιση στις Μικροεπιχειρήσεις</w:t>
            </w:r>
          </w:p>
          <w:p w:rsidR="00806CA8" w:rsidRPr="00840B17" w:rsidRDefault="00806CA8">
            <w:pPr>
              <w:rPr>
                <w:rFonts w:ascii="Arial" w:hAnsi="Arial" w:cs="Arial"/>
                <w:sz w:val="20"/>
                <w:szCs w:val="20"/>
                <w:lang w:val="el-GR"/>
              </w:rPr>
            </w:pPr>
            <w:r w:rsidRPr="00840B17">
              <w:rPr>
                <w:rFonts w:ascii="Arial" w:hAnsi="Arial" w:cs="Arial"/>
                <w:b/>
                <w:sz w:val="20"/>
                <w:szCs w:val="20"/>
                <w:lang w:val="el-GR"/>
              </w:rPr>
              <w:t>-</w:t>
            </w:r>
            <w:r w:rsidRPr="00840B17">
              <w:rPr>
                <w:rFonts w:ascii="Arial" w:hAnsi="Arial" w:cs="Arial"/>
                <w:sz w:val="20"/>
                <w:szCs w:val="20"/>
                <w:lang w:val="el-GR"/>
              </w:rPr>
              <w:t xml:space="preserve"> Υπηρεσίες Ανθρώπινου στις ΜΜΕ για βελτίωση της παραγωγικότητας</w:t>
            </w:r>
            <w:r w:rsidR="001C7DD9" w:rsidRPr="00840B17">
              <w:rPr>
                <w:rFonts w:ascii="Arial" w:hAnsi="Arial" w:cs="Arial"/>
                <w:sz w:val="20"/>
                <w:szCs w:val="20"/>
                <w:lang w:val="el-GR"/>
              </w:rPr>
              <w:t xml:space="preserve"> (διάγνωση αναγκών, καθοδήγηση και </w:t>
            </w:r>
            <w:r w:rsidRPr="00840B17">
              <w:rPr>
                <w:rFonts w:ascii="Arial" w:hAnsi="Arial" w:cs="Arial"/>
                <w:sz w:val="20"/>
                <w:szCs w:val="20"/>
                <w:lang w:val="el-GR"/>
              </w:rPr>
              <w:t>κατάρτιση)</w:t>
            </w:r>
          </w:p>
          <w:p w:rsidR="0092452C" w:rsidRPr="00840B17" w:rsidRDefault="0092452C">
            <w:pPr>
              <w:rPr>
                <w:rFonts w:ascii="Arial" w:hAnsi="Arial" w:cs="Arial"/>
                <w:i/>
                <w:sz w:val="20"/>
                <w:szCs w:val="20"/>
                <w:lang w:val="el-GR"/>
              </w:rPr>
            </w:pPr>
            <w:r w:rsidRPr="00840B17">
              <w:rPr>
                <w:rFonts w:ascii="Arial" w:hAnsi="Arial" w:cs="Arial"/>
                <w:i/>
                <w:sz w:val="20"/>
                <w:szCs w:val="20"/>
                <w:lang w:val="el-GR"/>
              </w:rPr>
              <w:t xml:space="preserve">Από τις παρεμβάσεις αυτές εξαιρούνται οι τομείς της γεωργίας και αλιείας </w:t>
            </w:r>
          </w:p>
          <w:p w:rsidR="00806CA8" w:rsidRPr="00840B17" w:rsidRDefault="00806CA8">
            <w:pPr>
              <w:rPr>
                <w:rFonts w:ascii="Arial" w:hAnsi="Arial" w:cs="Arial"/>
                <w:b/>
                <w:bCs/>
                <w:sz w:val="20"/>
                <w:szCs w:val="20"/>
                <w:lang w:val="el-GR" w:eastAsia="en-US"/>
              </w:rPr>
            </w:pPr>
            <w:r w:rsidRPr="00840B17">
              <w:rPr>
                <w:rFonts w:ascii="Arial" w:hAnsi="Arial" w:cs="Arial"/>
                <w:b/>
                <w:bCs/>
                <w:sz w:val="20"/>
                <w:szCs w:val="20"/>
                <w:lang w:val="el-GR" w:eastAsia="en-US"/>
              </w:rPr>
              <w:t xml:space="preserve"> </w:t>
            </w:r>
          </w:p>
          <w:p w:rsidR="00806CA8" w:rsidRPr="00840B17" w:rsidRDefault="00806CA8">
            <w:pPr>
              <w:rPr>
                <w:rFonts w:ascii="Arial" w:hAnsi="Arial" w:cs="Arial"/>
                <w:b/>
                <w:sz w:val="20"/>
                <w:szCs w:val="20"/>
                <w:lang w:val="el-GR"/>
              </w:rPr>
            </w:pPr>
            <w:r w:rsidRPr="00840B17">
              <w:rPr>
                <w:rFonts w:ascii="Arial" w:hAnsi="Arial" w:cs="Arial"/>
                <w:b/>
                <w:bCs/>
                <w:sz w:val="20"/>
                <w:szCs w:val="20"/>
                <w:lang w:val="el-GR" w:eastAsia="en-US"/>
              </w:rPr>
              <w:t xml:space="preserve">(63) Σχεδιασμός και προώθηση καινοτόμων και πιο παραγωγικών τρόπων οργάνωσης της εργασίας </w:t>
            </w:r>
          </w:p>
          <w:p w:rsidR="00806CA8" w:rsidRPr="00840B17" w:rsidRDefault="00806CA8">
            <w:pPr>
              <w:rPr>
                <w:rFonts w:ascii="Arial" w:hAnsi="Arial" w:cs="Arial"/>
                <w:sz w:val="20"/>
                <w:szCs w:val="20"/>
                <w:lang w:val="el-GR"/>
              </w:rPr>
            </w:pPr>
            <w:r w:rsidRPr="00840B17">
              <w:rPr>
                <w:rFonts w:ascii="Arial" w:hAnsi="Arial" w:cs="Arial"/>
                <w:sz w:val="20"/>
                <w:szCs w:val="20"/>
                <w:lang w:val="el-GR"/>
              </w:rPr>
              <w:lastRenderedPageBreak/>
              <w:t xml:space="preserve">- Κίνητρα για αντικατάσταση θέσεων χαμηλής παραγωγικότητας/προστιθέμενης αξίας σε θέσεις εργασίας ψηλής παραγωγικότητας/προστιθέμενης αξίας   </w:t>
            </w:r>
          </w:p>
          <w:p w:rsidR="00806CA8" w:rsidRPr="00840B17" w:rsidRDefault="00806CA8">
            <w:pPr>
              <w:rPr>
                <w:rFonts w:ascii="Arial" w:hAnsi="Arial" w:cs="Arial"/>
                <w:bCs/>
                <w:sz w:val="20"/>
                <w:szCs w:val="20"/>
                <w:lang w:val="el-GR" w:eastAsia="en-US"/>
              </w:rPr>
            </w:pPr>
            <w:r w:rsidRPr="00840B17">
              <w:rPr>
                <w:rFonts w:ascii="Arial" w:hAnsi="Arial" w:cs="Arial"/>
                <w:bCs/>
                <w:sz w:val="20"/>
                <w:szCs w:val="20"/>
                <w:lang w:val="el-GR" w:eastAsia="en-US"/>
              </w:rPr>
              <w:t xml:space="preserve">- Κατάρτιση σε θέματα ασφάλειας και υγείας στο χώρο εργασίας </w:t>
            </w:r>
          </w:p>
          <w:p w:rsidR="00806CA8" w:rsidRPr="00840B17" w:rsidRDefault="00806CA8">
            <w:pPr>
              <w:rPr>
                <w:rFonts w:ascii="Arial" w:hAnsi="Arial" w:cs="Arial"/>
                <w:bCs/>
                <w:sz w:val="20"/>
                <w:szCs w:val="20"/>
                <w:lang w:val="el-GR" w:eastAsia="en-US"/>
              </w:rPr>
            </w:pPr>
            <w:r w:rsidRPr="00840B17">
              <w:rPr>
                <w:rFonts w:ascii="Arial" w:hAnsi="Arial" w:cs="Arial"/>
                <w:bCs/>
                <w:sz w:val="20"/>
                <w:szCs w:val="20"/>
                <w:lang w:val="el-GR" w:eastAsia="en-US"/>
              </w:rPr>
              <w:t>- Πρόγραμμα εισαγωγής βέλτιστων πρακτικών για την ανάπτυξη του ανθρώπινου δυναμικού στις επιχειρήσεις</w:t>
            </w:r>
          </w:p>
          <w:p w:rsidR="00806CA8" w:rsidRPr="00840B17" w:rsidRDefault="0092452C">
            <w:pPr>
              <w:rPr>
                <w:rFonts w:ascii="Arial" w:hAnsi="Arial" w:cs="Arial"/>
                <w:bCs/>
                <w:i/>
                <w:sz w:val="20"/>
                <w:szCs w:val="20"/>
                <w:lang w:val="el-GR" w:eastAsia="en-US"/>
              </w:rPr>
            </w:pPr>
            <w:r w:rsidRPr="00840B17">
              <w:rPr>
                <w:rFonts w:ascii="Arial" w:hAnsi="Arial" w:cs="Arial"/>
                <w:bCs/>
                <w:i/>
                <w:sz w:val="20"/>
                <w:szCs w:val="20"/>
                <w:lang w:val="el-GR" w:eastAsia="en-US"/>
              </w:rPr>
              <w:t xml:space="preserve">Από τις παρεμβάσεις εξαιρούνται δράσεις υποδομών και εξοπλισμού. Από τις πιο πάνω παρεμβάσεις εξαιρούνται οι τομείς της γεωργίας και αλιείας </w:t>
            </w:r>
          </w:p>
          <w:p w:rsidR="0092452C" w:rsidRPr="00840B17" w:rsidRDefault="0092452C">
            <w:pPr>
              <w:rPr>
                <w:rFonts w:ascii="Arial" w:hAnsi="Arial" w:cs="Arial"/>
                <w:bCs/>
                <w:i/>
                <w:sz w:val="20"/>
                <w:szCs w:val="20"/>
                <w:lang w:val="el-GR" w:eastAsia="en-US"/>
              </w:rPr>
            </w:pPr>
          </w:p>
          <w:p w:rsidR="00806CA8" w:rsidRPr="00840B17" w:rsidRDefault="00806CA8">
            <w:pPr>
              <w:rPr>
                <w:rFonts w:ascii="Arial" w:hAnsi="Arial" w:cs="Arial"/>
                <w:b/>
                <w:sz w:val="20"/>
                <w:szCs w:val="20"/>
                <w:lang w:val="el-GR"/>
              </w:rPr>
            </w:pPr>
            <w:r w:rsidRPr="00840B17">
              <w:rPr>
                <w:rFonts w:ascii="Arial" w:hAnsi="Arial" w:cs="Arial"/>
                <w:b/>
                <w:bCs/>
                <w:sz w:val="20"/>
                <w:szCs w:val="20"/>
                <w:lang w:val="el-GR" w:eastAsia="en-US"/>
              </w:rPr>
              <w:t xml:space="preserve">(64) Ανάπτυξη ειδικών υπηρεσιών για την απασχόληση, την κατάρτιση  και τη στήριξη, σε συνάφεια με την αναδιάρθρωση παραγωγικών τομέων και επιχειρήσεων και την ανάπτυξη συστημάτων αντιμετώπισης των οικονομικών αλλαγών και των μελλοντικών </w:t>
            </w:r>
            <w:r w:rsidRPr="00840B17">
              <w:rPr>
                <w:rFonts w:ascii="Arial" w:hAnsi="Arial" w:cs="Arial"/>
                <w:b/>
                <w:bCs/>
                <w:sz w:val="20"/>
                <w:szCs w:val="20"/>
                <w:lang w:val="el-GR" w:eastAsia="en-US"/>
              </w:rPr>
              <w:lastRenderedPageBreak/>
              <w:t xml:space="preserve">απαιτήσεων, σχετικά με θέσεις εργασίας και δεξιότητες </w:t>
            </w:r>
          </w:p>
          <w:p w:rsidR="00806CA8" w:rsidRPr="00840B17" w:rsidRDefault="00806CA8">
            <w:pPr>
              <w:rPr>
                <w:rFonts w:ascii="Arial" w:hAnsi="Arial" w:cs="Arial"/>
                <w:sz w:val="20"/>
                <w:szCs w:val="20"/>
                <w:lang w:val="el-GR"/>
              </w:rPr>
            </w:pPr>
            <w:r w:rsidRPr="00840B17">
              <w:rPr>
                <w:rFonts w:ascii="Arial" w:hAnsi="Arial" w:cs="Arial"/>
                <w:sz w:val="20"/>
                <w:szCs w:val="20"/>
                <w:lang w:val="el-GR"/>
              </w:rPr>
              <w:t xml:space="preserve">- Προγράμματα σύνδεσης των Πανεπιστημίων με την αγορά εργασίας και τις επιχειρήσεις  π.χ. α) Γραφεία </w:t>
            </w:r>
            <w:r w:rsidR="00490DE2">
              <w:rPr>
                <w:rFonts w:ascii="Arial" w:hAnsi="Arial" w:cs="Arial"/>
                <w:sz w:val="20"/>
                <w:szCs w:val="20"/>
                <w:lang w:val="el-GR"/>
              </w:rPr>
              <w:t>δια</w:t>
            </w:r>
            <w:r w:rsidRPr="00840B17">
              <w:rPr>
                <w:rFonts w:ascii="Arial" w:hAnsi="Arial" w:cs="Arial"/>
                <w:sz w:val="20"/>
                <w:szCs w:val="20"/>
                <w:lang w:val="el-GR"/>
              </w:rPr>
              <w:t>σύνδεσης Πανεπιστημίων με Επιχειρήσεις, β) τοποθέτηση φοιτητών στις επιχειρήσεις γ) μικρής διάρκειας εκπαιδευτικά προγράμματα για τους επιχειρηματίες και το προσωπικό τους, δ) ανάπτυξη δικτύων μεταξύ Πανεπιστημίων, επιχειρήσεων, κοινωνικών εταίρων και επαγγελματικών οργανώσεων.</w:t>
            </w:r>
          </w:p>
          <w:p w:rsidR="00806CA8" w:rsidRPr="00840B17" w:rsidRDefault="00806CA8">
            <w:pPr>
              <w:rPr>
                <w:rFonts w:ascii="Arial" w:hAnsi="Arial" w:cs="Arial"/>
                <w:i/>
                <w:sz w:val="20"/>
                <w:szCs w:val="20"/>
                <w:lang w:val="el-GR"/>
              </w:rPr>
            </w:pPr>
            <w:r w:rsidRPr="00840B17">
              <w:rPr>
                <w:rFonts w:ascii="Arial" w:hAnsi="Arial" w:cs="Arial"/>
                <w:i/>
                <w:sz w:val="20"/>
                <w:szCs w:val="20"/>
                <w:lang w:val="el-GR"/>
              </w:rPr>
              <w:t xml:space="preserve">Από την παρέμβαση αυτή εξαιρούνται οι δράσεις που αφορούν στην Έρευνα &amp; </w:t>
            </w:r>
            <w:r w:rsidRPr="00840B17">
              <w:rPr>
                <w:rFonts w:ascii="Arial" w:hAnsi="Arial" w:cs="Arial"/>
                <w:i/>
                <w:sz w:val="20"/>
                <w:szCs w:val="20"/>
                <w:lang w:val="en-US"/>
              </w:rPr>
              <w:t>A</w:t>
            </w:r>
            <w:proofErr w:type="spellStart"/>
            <w:r w:rsidRPr="00840B17">
              <w:rPr>
                <w:rFonts w:ascii="Arial" w:hAnsi="Arial" w:cs="Arial"/>
                <w:i/>
                <w:sz w:val="20"/>
                <w:szCs w:val="20"/>
                <w:lang w:val="el-GR"/>
              </w:rPr>
              <w:t>νάπτυξη</w:t>
            </w:r>
            <w:proofErr w:type="spellEnd"/>
          </w:p>
          <w:p w:rsidR="00806CA8" w:rsidRPr="00840B17" w:rsidRDefault="00806CA8">
            <w:pPr>
              <w:rPr>
                <w:rFonts w:ascii="Arial" w:hAnsi="Arial" w:cs="Arial"/>
                <w:b/>
                <w:bCs/>
                <w:sz w:val="20"/>
                <w:szCs w:val="20"/>
                <w:lang w:val="el-GR" w:eastAsia="en-US"/>
              </w:rPr>
            </w:pPr>
          </w:p>
          <w:p w:rsidR="00806CA8" w:rsidRPr="00840B17" w:rsidRDefault="00806CA8">
            <w:pPr>
              <w:rPr>
                <w:rFonts w:ascii="Arial" w:hAnsi="Arial" w:cs="Arial"/>
                <w:b/>
                <w:sz w:val="20"/>
                <w:szCs w:val="20"/>
                <w:lang w:val="el-GR"/>
              </w:rPr>
            </w:pPr>
            <w:r w:rsidRPr="00840B17">
              <w:rPr>
                <w:rFonts w:ascii="Arial" w:hAnsi="Arial" w:cs="Arial"/>
                <w:b/>
                <w:bCs/>
                <w:sz w:val="20"/>
                <w:szCs w:val="20"/>
                <w:lang w:val="el-GR" w:eastAsia="en-US"/>
              </w:rPr>
              <w:t xml:space="preserve">(73) Μέτρα για την αύξηση της συμμετοχής  στη δια βίου εκπαίδευση και  κατάρτιση, συμπεριλαμβανομένων τη λήψη μέτρων για τη μείωση  του αριθμού των μαθητών που εγκαταλείπουν το σχολείο σε μικρή ηλικία και του διαχωρισμού βάσει του </w:t>
            </w:r>
            <w:r w:rsidRPr="00840B17">
              <w:rPr>
                <w:rFonts w:ascii="Arial" w:hAnsi="Arial" w:cs="Arial"/>
                <w:b/>
                <w:bCs/>
                <w:sz w:val="20"/>
                <w:szCs w:val="20"/>
                <w:lang w:val="el-GR" w:eastAsia="en-US"/>
              </w:rPr>
              <w:lastRenderedPageBreak/>
              <w:t xml:space="preserve">φύλου και αύξηση της πρόσβασης στη βασική επαγγελματική και τριτοβάθμια εκπαίδευση και κατάρτιση καθώς και την ποιότητά τους </w:t>
            </w:r>
          </w:p>
          <w:p w:rsidR="00806CA8" w:rsidRPr="00840B17" w:rsidRDefault="00806CA8">
            <w:pPr>
              <w:rPr>
                <w:rFonts w:ascii="Arial" w:hAnsi="Arial" w:cs="Arial"/>
                <w:sz w:val="20"/>
                <w:szCs w:val="20"/>
                <w:lang w:val="el-GR"/>
              </w:rPr>
            </w:pPr>
            <w:r w:rsidRPr="00840B17">
              <w:rPr>
                <w:rFonts w:ascii="Arial" w:hAnsi="Arial" w:cs="Arial"/>
                <w:sz w:val="20"/>
                <w:szCs w:val="20"/>
                <w:lang w:val="el-GR"/>
              </w:rPr>
              <w:t xml:space="preserve">- Αναβάθμιση και εκσυγχρονισμός του Συστήματος Μαθητείας (π.χ. ανάπτυξη προγραμμάτων, εκπαιδευτικού υλικού και μεθοδολογιών, κίνητρα προς τις επιχειρήσεις για </w:t>
            </w:r>
            <w:proofErr w:type="spellStart"/>
            <w:r w:rsidRPr="00840B17">
              <w:rPr>
                <w:rFonts w:ascii="Arial" w:hAnsi="Arial" w:cs="Arial"/>
                <w:sz w:val="20"/>
                <w:szCs w:val="20"/>
                <w:lang w:val="el-GR"/>
              </w:rPr>
              <w:t>ενδοεπιχειρησιακή</w:t>
            </w:r>
            <w:proofErr w:type="spellEnd"/>
            <w:r w:rsidRPr="00840B17">
              <w:rPr>
                <w:rFonts w:ascii="Arial" w:hAnsi="Arial" w:cs="Arial"/>
                <w:sz w:val="20"/>
                <w:szCs w:val="20"/>
                <w:lang w:val="el-GR"/>
              </w:rPr>
              <w:t xml:space="preserve"> κατάρτιση των μαθητευόμενων, κ.α.)</w:t>
            </w:r>
          </w:p>
          <w:p w:rsidR="00806CA8" w:rsidRPr="00840B17" w:rsidRDefault="00806CA8">
            <w:pPr>
              <w:rPr>
                <w:rFonts w:ascii="Arial" w:hAnsi="Arial" w:cs="Arial"/>
                <w:sz w:val="20"/>
                <w:szCs w:val="20"/>
                <w:lang w:val="el-GR"/>
              </w:rPr>
            </w:pPr>
            <w:r w:rsidRPr="00840B17">
              <w:rPr>
                <w:rFonts w:ascii="Arial" w:hAnsi="Arial" w:cs="Arial"/>
                <w:sz w:val="20"/>
                <w:szCs w:val="20"/>
                <w:lang w:val="el-GR"/>
              </w:rPr>
              <w:t xml:space="preserve">- Βελτίωση της Τεχνικής Επαγγελματικής Εκπαίδευσης  (π.χ. ανάπτυξη προγραμμάτων, εκπαιδευτικού υλικού και μεθοδολογιών, περαιτέρω ανάπτυξη των τεχνολογιών πληροφορικής και επικοινωνιών)  </w:t>
            </w:r>
          </w:p>
          <w:p w:rsidR="00806CA8" w:rsidRPr="00840B17" w:rsidRDefault="00806CA8">
            <w:pPr>
              <w:rPr>
                <w:rFonts w:ascii="Arial" w:hAnsi="Arial" w:cs="Arial"/>
                <w:sz w:val="20"/>
                <w:szCs w:val="20"/>
                <w:lang w:val="el-GR"/>
              </w:rPr>
            </w:pPr>
            <w:r w:rsidRPr="00840B17">
              <w:rPr>
                <w:rFonts w:ascii="Arial" w:hAnsi="Arial" w:cs="Arial"/>
                <w:sz w:val="20"/>
                <w:szCs w:val="20"/>
                <w:lang w:val="el-GR"/>
              </w:rPr>
              <w:t xml:space="preserve">- Χρηματοδότηση παρεμβάσεων για την ενίσχυση του εκπαιδευτικού συστήματος σε υποβαθμισμένες περιοχές (ανάπτυξη εξειδικευμένου εκπαιδευτικού υλικού, προγράμματα κατά της παραβατικότητας, εργοδότηση εκπαιδευτικών που κατέχουν τη </w:t>
            </w:r>
            <w:r w:rsidRPr="00840B17">
              <w:rPr>
                <w:rFonts w:ascii="Arial" w:hAnsi="Arial" w:cs="Arial"/>
                <w:sz w:val="20"/>
                <w:szCs w:val="20"/>
                <w:lang w:val="el-GR"/>
              </w:rPr>
              <w:lastRenderedPageBreak/>
              <w:t xml:space="preserve">μητρική γλώσσα των μαθητών κ.α.) </w:t>
            </w:r>
          </w:p>
          <w:p w:rsidR="00806CA8" w:rsidRPr="00840B17" w:rsidRDefault="00806CA8">
            <w:pPr>
              <w:rPr>
                <w:rFonts w:ascii="Arial" w:hAnsi="Arial" w:cs="Arial"/>
                <w:bCs/>
                <w:sz w:val="20"/>
                <w:szCs w:val="20"/>
                <w:lang w:val="el-GR" w:eastAsia="en-US"/>
              </w:rPr>
            </w:pPr>
            <w:r w:rsidRPr="00840B17">
              <w:rPr>
                <w:rFonts w:ascii="Arial" w:hAnsi="Arial" w:cs="Arial"/>
                <w:bCs/>
                <w:sz w:val="20"/>
                <w:szCs w:val="20"/>
                <w:lang w:val="el-GR" w:eastAsia="en-US"/>
              </w:rPr>
              <w:t xml:space="preserve">- </w:t>
            </w:r>
            <w:r w:rsidR="00151D23" w:rsidRPr="00840B17">
              <w:rPr>
                <w:rFonts w:ascii="Arial" w:hAnsi="Arial" w:cs="Arial"/>
                <w:bCs/>
                <w:sz w:val="20"/>
                <w:szCs w:val="20"/>
                <w:lang w:val="el-GR" w:eastAsia="en-US"/>
              </w:rPr>
              <w:t xml:space="preserve">Ανάπτυξη προγραμμάτων εξ’ </w:t>
            </w:r>
            <w:r w:rsidR="00AE4D4A" w:rsidRPr="00840B17">
              <w:rPr>
                <w:rFonts w:ascii="Arial" w:hAnsi="Arial" w:cs="Arial"/>
                <w:bCs/>
                <w:sz w:val="20"/>
                <w:szCs w:val="20"/>
                <w:lang w:val="el-GR" w:eastAsia="en-US"/>
              </w:rPr>
              <w:t>αποστάσεω</w:t>
            </w:r>
            <w:r w:rsidR="00AE4D4A">
              <w:rPr>
                <w:rFonts w:ascii="Arial" w:hAnsi="Arial" w:cs="Arial"/>
                <w:bCs/>
                <w:sz w:val="20"/>
                <w:szCs w:val="20"/>
                <w:lang w:val="el-GR" w:eastAsia="en-US"/>
              </w:rPr>
              <w:t>ς</w:t>
            </w:r>
            <w:r w:rsidR="00AE4D4A" w:rsidRPr="00840B17">
              <w:rPr>
                <w:rFonts w:ascii="Arial" w:hAnsi="Arial" w:cs="Arial"/>
                <w:bCs/>
                <w:sz w:val="20"/>
                <w:szCs w:val="20"/>
                <w:lang w:val="el-GR" w:eastAsia="en-US"/>
              </w:rPr>
              <w:t xml:space="preserve"> </w:t>
            </w:r>
            <w:r w:rsidR="00151D23" w:rsidRPr="00840B17">
              <w:rPr>
                <w:rFonts w:ascii="Arial" w:hAnsi="Arial" w:cs="Arial"/>
                <w:bCs/>
                <w:sz w:val="20"/>
                <w:szCs w:val="20"/>
                <w:lang w:val="el-GR" w:eastAsia="en-US"/>
              </w:rPr>
              <w:t xml:space="preserve">μέσω της ηλεκτρονικής μάθησης σε Πανεπιστήμια και ιδρύματα κατάρτισης του ΥΕΚΑ. Αφορά ψηφιοποίηση διδακτικού υλικού και άλλες παρεμφερείς </w:t>
            </w:r>
            <w:proofErr w:type="spellStart"/>
            <w:r w:rsidR="00151D23" w:rsidRPr="00840B17">
              <w:rPr>
                <w:rFonts w:ascii="Arial" w:hAnsi="Arial" w:cs="Arial"/>
                <w:bCs/>
                <w:sz w:val="20"/>
                <w:szCs w:val="20"/>
                <w:lang w:val="el-GR" w:eastAsia="en-US"/>
              </w:rPr>
              <w:t>αύλες</w:t>
            </w:r>
            <w:proofErr w:type="spellEnd"/>
            <w:r w:rsidR="00151D23" w:rsidRPr="00840B17">
              <w:rPr>
                <w:rFonts w:ascii="Arial" w:hAnsi="Arial" w:cs="Arial"/>
                <w:bCs/>
                <w:sz w:val="20"/>
                <w:szCs w:val="20"/>
                <w:lang w:val="el-GR" w:eastAsia="en-US"/>
              </w:rPr>
              <w:t xml:space="preserve"> δράσεις. </w:t>
            </w:r>
          </w:p>
          <w:p w:rsidR="00806CA8" w:rsidRPr="00840B17" w:rsidRDefault="00806CA8">
            <w:pPr>
              <w:rPr>
                <w:rFonts w:ascii="Arial" w:hAnsi="Arial" w:cs="Arial"/>
                <w:bCs/>
                <w:sz w:val="20"/>
                <w:szCs w:val="20"/>
                <w:lang w:val="el-GR" w:eastAsia="en-US"/>
              </w:rPr>
            </w:pPr>
            <w:r w:rsidRPr="00840B17">
              <w:rPr>
                <w:rFonts w:ascii="Arial" w:hAnsi="Arial" w:cs="Arial"/>
                <w:bCs/>
                <w:sz w:val="20"/>
                <w:szCs w:val="20"/>
                <w:lang w:val="el-GR" w:eastAsia="en-US"/>
              </w:rPr>
              <w:t xml:space="preserve">- Ανάπτυξη προγραμμάτων </w:t>
            </w:r>
            <w:r w:rsidR="00151D23" w:rsidRPr="00840B17">
              <w:rPr>
                <w:rFonts w:ascii="Arial" w:hAnsi="Arial" w:cs="Arial"/>
                <w:bCs/>
                <w:sz w:val="20"/>
                <w:szCs w:val="20"/>
                <w:lang w:val="el-GR" w:eastAsia="en-US"/>
              </w:rPr>
              <w:t xml:space="preserve">και δραστηριοτήτων για ενήλικες σε ιδρύματα του ΥΠΠ και του ΥΕΚΑ </w:t>
            </w:r>
            <w:r w:rsidRPr="00840B17">
              <w:rPr>
                <w:rFonts w:ascii="Arial" w:hAnsi="Arial" w:cs="Arial"/>
                <w:bCs/>
                <w:sz w:val="20"/>
                <w:szCs w:val="20"/>
                <w:lang w:val="el-GR" w:eastAsia="en-US"/>
              </w:rPr>
              <w:t xml:space="preserve">για την </w:t>
            </w:r>
            <w:r w:rsidR="00151D23" w:rsidRPr="00840B17">
              <w:rPr>
                <w:rFonts w:ascii="Arial" w:hAnsi="Arial" w:cs="Arial"/>
                <w:bCs/>
                <w:sz w:val="20"/>
                <w:szCs w:val="20"/>
                <w:lang w:val="el-GR" w:eastAsia="en-US"/>
              </w:rPr>
              <w:t>αναβάθμιση</w:t>
            </w:r>
            <w:r w:rsidRPr="00840B17">
              <w:rPr>
                <w:rFonts w:ascii="Arial" w:hAnsi="Arial" w:cs="Arial"/>
                <w:bCs/>
                <w:sz w:val="20"/>
                <w:szCs w:val="20"/>
                <w:lang w:val="el-GR" w:eastAsia="en-US"/>
              </w:rPr>
              <w:t xml:space="preserve"> των γνώσεων </w:t>
            </w:r>
            <w:r w:rsidR="00151D23" w:rsidRPr="00840B17">
              <w:rPr>
                <w:rFonts w:ascii="Arial" w:hAnsi="Arial" w:cs="Arial"/>
                <w:bCs/>
                <w:sz w:val="20"/>
                <w:szCs w:val="20"/>
                <w:lang w:val="el-GR" w:eastAsia="en-US"/>
              </w:rPr>
              <w:t xml:space="preserve">του </w:t>
            </w:r>
            <w:r w:rsidRPr="00840B17">
              <w:rPr>
                <w:rFonts w:ascii="Arial" w:hAnsi="Arial" w:cs="Arial"/>
                <w:bCs/>
                <w:sz w:val="20"/>
                <w:szCs w:val="20"/>
                <w:lang w:val="el-GR" w:eastAsia="en-US"/>
              </w:rPr>
              <w:t>μεγαλύτερ</w:t>
            </w:r>
            <w:r w:rsidR="00151D23" w:rsidRPr="00840B17">
              <w:rPr>
                <w:rFonts w:ascii="Arial" w:hAnsi="Arial" w:cs="Arial"/>
                <w:bCs/>
                <w:sz w:val="20"/>
                <w:szCs w:val="20"/>
                <w:lang w:val="el-GR" w:eastAsia="en-US"/>
              </w:rPr>
              <w:t>ου</w:t>
            </w:r>
            <w:r w:rsidRPr="00840B17">
              <w:rPr>
                <w:rFonts w:ascii="Arial" w:hAnsi="Arial" w:cs="Arial"/>
                <w:bCs/>
                <w:sz w:val="20"/>
                <w:szCs w:val="20"/>
                <w:lang w:val="el-GR" w:eastAsia="en-US"/>
              </w:rPr>
              <w:t xml:space="preserve"> </w:t>
            </w:r>
            <w:r w:rsidR="00151D23" w:rsidRPr="00840B17">
              <w:rPr>
                <w:rFonts w:ascii="Arial" w:hAnsi="Arial" w:cs="Arial"/>
                <w:bCs/>
                <w:sz w:val="20"/>
                <w:szCs w:val="20"/>
                <w:lang w:val="el-GR" w:eastAsia="en-US"/>
              </w:rPr>
              <w:t>σε ηλικία</w:t>
            </w:r>
            <w:r w:rsidRPr="00840B17">
              <w:rPr>
                <w:rFonts w:ascii="Arial" w:hAnsi="Arial" w:cs="Arial"/>
                <w:bCs/>
                <w:sz w:val="20"/>
                <w:szCs w:val="20"/>
                <w:lang w:val="el-GR" w:eastAsia="en-US"/>
              </w:rPr>
              <w:t xml:space="preserve"> </w:t>
            </w:r>
            <w:r w:rsidR="00151D23" w:rsidRPr="00840B17">
              <w:rPr>
                <w:rFonts w:ascii="Arial" w:hAnsi="Arial" w:cs="Arial"/>
                <w:bCs/>
                <w:sz w:val="20"/>
                <w:szCs w:val="20"/>
                <w:lang w:val="el-GR" w:eastAsia="en-US"/>
              </w:rPr>
              <w:t>εργάσιμου πληθυσμού.</w:t>
            </w:r>
            <w:r w:rsidRPr="00840B17">
              <w:rPr>
                <w:rFonts w:ascii="Arial" w:hAnsi="Arial" w:cs="Arial"/>
                <w:bCs/>
                <w:sz w:val="20"/>
                <w:szCs w:val="20"/>
                <w:lang w:val="el-GR" w:eastAsia="en-US"/>
              </w:rPr>
              <w:t xml:space="preserve">     </w:t>
            </w:r>
          </w:p>
          <w:p w:rsidR="00806CA8" w:rsidRPr="00840B17" w:rsidRDefault="00806CA8">
            <w:pPr>
              <w:rPr>
                <w:rFonts w:ascii="Arial" w:hAnsi="Arial" w:cs="Arial"/>
                <w:bCs/>
                <w:sz w:val="20"/>
                <w:szCs w:val="20"/>
                <w:lang w:val="el-GR" w:eastAsia="en-US"/>
              </w:rPr>
            </w:pPr>
          </w:p>
          <w:p w:rsidR="00806CA8" w:rsidRPr="00840B17" w:rsidRDefault="00806CA8">
            <w:pPr>
              <w:rPr>
                <w:rFonts w:ascii="Arial" w:hAnsi="Arial" w:cs="Arial"/>
                <w:b/>
                <w:sz w:val="20"/>
                <w:szCs w:val="20"/>
                <w:lang w:val="el-GR"/>
              </w:rPr>
            </w:pPr>
            <w:r w:rsidRPr="00840B17">
              <w:rPr>
                <w:rFonts w:ascii="Arial" w:hAnsi="Arial" w:cs="Arial"/>
                <w:b/>
                <w:bCs/>
                <w:sz w:val="20"/>
                <w:szCs w:val="20"/>
                <w:lang w:val="el-GR" w:eastAsia="en-US"/>
              </w:rPr>
              <w:t xml:space="preserve">(81) Μηχανισμοί για τη βελτίωση των ορθών  πρακτικών και του προγραμματικού σχεδιασμού, παρακολούθηση και αξιολόγηση σε εθνικό, περιφερειακό και τοπικό επίπεδο και δημιουργία ετοιμότητας στην εφαρμογή πολιτικών και προγραμμάτων </w:t>
            </w:r>
          </w:p>
          <w:p w:rsidR="00806CA8" w:rsidRPr="00840B17" w:rsidRDefault="00806CA8">
            <w:pPr>
              <w:rPr>
                <w:rFonts w:ascii="Arial" w:hAnsi="Arial" w:cs="Arial"/>
                <w:sz w:val="20"/>
                <w:szCs w:val="20"/>
                <w:lang w:val="el-GR"/>
              </w:rPr>
            </w:pPr>
            <w:r w:rsidRPr="00840B17">
              <w:rPr>
                <w:rFonts w:ascii="Arial" w:hAnsi="Arial" w:cs="Arial"/>
                <w:sz w:val="20"/>
                <w:szCs w:val="20"/>
                <w:lang w:val="el-GR"/>
              </w:rPr>
              <w:t xml:space="preserve">- Παρεμβάσεις για βελτίωση της διοικητικής ικανότητας του δημόσιου τομέα (π.χ. </w:t>
            </w:r>
            <w:r w:rsidRPr="00840B17">
              <w:rPr>
                <w:rFonts w:ascii="Arial" w:hAnsi="Arial" w:cs="Arial"/>
                <w:sz w:val="20"/>
                <w:szCs w:val="20"/>
                <w:lang w:val="el-GR"/>
              </w:rPr>
              <w:lastRenderedPageBreak/>
              <w:t>επιχειρησιακά σχέδια για αναδιάρθρωση των υπηρεσιών δημόσιας διοίκησης, απασχόλησης, κοινωνικής ευημερίας και παιδείας, συστηματική κατάρτιση στελεχών του δημόσιου τομέα και τοπικών αρχών συμπεριλαμβανομένης και εκπαίδευσης σε Τεχνολογίες Πληροφορικής και Επικοινωνιών)</w:t>
            </w:r>
          </w:p>
          <w:p w:rsidR="00806CA8" w:rsidRPr="00840B17" w:rsidRDefault="00806CA8" w:rsidP="00490DE2">
            <w:pPr>
              <w:rPr>
                <w:rFonts w:ascii="Arial" w:hAnsi="Arial" w:cs="Arial"/>
                <w:sz w:val="20"/>
                <w:szCs w:val="20"/>
                <w:lang w:val="el-GR"/>
              </w:rPr>
            </w:pPr>
          </w:p>
        </w:tc>
        <w:tc>
          <w:tcPr>
            <w:tcW w:w="3060" w:type="dxa"/>
          </w:tcPr>
          <w:p w:rsidR="00806CA8" w:rsidRPr="00840B17" w:rsidRDefault="00806CA8">
            <w:pPr>
              <w:rPr>
                <w:rFonts w:ascii="Arial" w:hAnsi="Arial" w:cs="Arial"/>
                <w:b/>
                <w:sz w:val="20"/>
                <w:szCs w:val="20"/>
                <w:lang w:val="el-GR"/>
              </w:rPr>
            </w:pPr>
            <w:r w:rsidRPr="00840B17">
              <w:rPr>
                <w:rFonts w:ascii="Arial" w:hAnsi="Arial" w:cs="Arial"/>
                <w:b/>
                <w:sz w:val="20"/>
                <w:szCs w:val="20"/>
                <w:lang w:val="el-GR"/>
              </w:rPr>
              <w:lastRenderedPageBreak/>
              <w:t>(8) Άλλες επενδύσεις σε επιχειρήσεις</w:t>
            </w:r>
          </w:p>
          <w:p w:rsidR="00806CA8" w:rsidRPr="00840B17" w:rsidRDefault="00806CA8">
            <w:pPr>
              <w:rPr>
                <w:rFonts w:ascii="Arial" w:hAnsi="Arial" w:cs="Arial"/>
                <w:sz w:val="20"/>
                <w:szCs w:val="20"/>
                <w:lang w:val="el-GR"/>
              </w:rPr>
            </w:pPr>
            <w:r w:rsidRPr="00840B17">
              <w:rPr>
                <w:rFonts w:ascii="Arial" w:hAnsi="Arial" w:cs="Arial"/>
                <w:sz w:val="20"/>
                <w:szCs w:val="20"/>
                <w:lang w:val="el-GR"/>
              </w:rPr>
              <w:t xml:space="preserve">- Παροχή χορηγιών και άλλων χρηματοδοτικών κινήτρων για ενίσχυση μικρομεσαίων επιχειρήσεων στους τομείς της μεταποίησης </w:t>
            </w:r>
            <w:r w:rsidRPr="00840B17">
              <w:rPr>
                <w:rFonts w:ascii="Arial" w:hAnsi="Arial" w:cs="Arial"/>
                <w:i/>
                <w:sz w:val="20"/>
                <w:szCs w:val="20"/>
                <w:lang w:val="el-GR"/>
              </w:rPr>
              <w:t xml:space="preserve">(εξαιρουμένων των προϊόντων του </w:t>
            </w:r>
            <w:r w:rsidRPr="00C406ED">
              <w:rPr>
                <w:rFonts w:ascii="Arial" w:hAnsi="Arial" w:cs="Arial"/>
                <w:i/>
                <w:sz w:val="20"/>
                <w:szCs w:val="20"/>
                <w:lang w:val="el-GR"/>
              </w:rPr>
              <w:t>Παραρτήματος 1 της Συνθήκης</w:t>
            </w:r>
            <w:r w:rsidR="00C0721A" w:rsidRPr="00C406ED">
              <w:rPr>
                <w:rFonts w:ascii="Arial" w:hAnsi="Arial" w:cs="Arial"/>
                <w:i/>
                <w:sz w:val="20"/>
                <w:szCs w:val="20"/>
                <w:lang w:val="el-GR"/>
              </w:rPr>
              <w:t>, δασικών</w:t>
            </w:r>
            <w:r w:rsidRPr="00C406ED">
              <w:rPr>
                <w:rFonts w:ascii="Arial" w:hAnsi="Arial" w:cs="Arial"/>
                <w:i/>
                <w:sz w:val="20"/>
                <w:szCs w:val="20"/>
                <w:lang w:val="el-GR"/>
              </w:rPr>
              <w:t xml:space="preserve"> και αλιευτικών προϊόντων)</w:t>
            </w:r>
            <w:r w:rsidRPr="00C406ED">
              <w:rPr>
                <w:rFonts w:ascii="Arial" w:hAnsi="Arial" w:cs="Arial"/>
                <w:sz w:val="20"/>
                <w:szCs w:val="20"/>
                <w:lang w:val="el-GR"/>
              </w:rPr>
              <w:t xml:space="preserve"> και των υπηρεσιών </w:t>
            </w:r>
            <w:r w:rsidR="00C0721A" w:rsidRPr="00C406ED">
              <w:rPr>
                <w:rFonts w:ascii="Arial" w:hAnsi="Arial" w:cs="Arial"/>
                <w:sz w:val="20"/>
                <w:szCs w:val="20"/>
                <w:lang w:val="el-GR"/>
              </w:rPr>
              <w:t>–</w:t>
            </w:r>
            <w:r w:rsidRPr="00C406ED">
              <w:rPr>
                <w:rFonts w:ascii="Arial" w:hAnsi="Arial" w:cs="Arial"/>
                <w:sz w:val="20"/>
                <w:szCs w:val="20"/>
                <w:lang w:val="el-GR"/>
              </w:rPr>
              <w:t xml:space="preserve"> τουρισμού</w:t>
            </w:r>
            <w:r w:rsidR="00C0721A" w:rsidRPr="00C406ED">
              <w:rPr>
                <w:rFonts w:ascii="Arial" w:hAnsi="Arial" w:cs="Arial"/>
                <w:sz w:val="20"/>
                <w:szCs w:val="20"/>
                <w:lang w:val="el-GR"/>
              </w:rPr>
              <w:t xml:space="preserve"> </w:t>
            </w:r>
            <w:r w:rsidR="00C0721A" w:rsidRPr="00C406ED">
              <w:rPr>
                <w:rFonts w:ascii="Arial" w:hAnsi="Arial" w:cs="Arial"/>
                <w:i/>
                <w:sz w:val="20"/>
                <w:szCs w:val="20"/>
                <w:lang w:val="el-GR"/>
              </w:rPr>
              <w:t>(εξαιρουμένων των δράσεων του τουρισμού της υπαίθρου που καλύπτονται από τον Άξονα Αστικών περιοχών της Υπαίθρου καθώς η διαφοροποίηση των δραστηριοτήτων αλιέων)</w:t>
            </w:r>
            <w:r w:rsidR="00C0721A" w:rsidRPr="00840B17">
              <w:rPr>
                <w:rFonts w:ascii="Arial" w:hAnsi="Arial" w:cs="Arial"/>
                <w:sz w:val="20"/>
                <w:szCs w:val="20"/>
                <w:lang w:val="el-GR"/>
              </w:rPr>
              <w:t xml:space="preserve"> </w:t>
            </w:r>
          </w:p>
          <w:p w:rsidR="00806CA8" w:rsidRPr="00840B17" w:rsidRDefault="00806CA8">
            <w:pPr>
              <w:rPr>
                <w:rFonts w:ascii="Arial" w:hAnsi="Arial" w:cs="Arial"/>
                <w:sz w:val="20"/>
                <w:szCs w:val="20"/>
                <w:lang w:val="el-GR"/>
              </w:rPr>
            </w:pPr>
            <w:r w:rsidRPr="00840B17">
              <w:rPr>
                <w:rFonts w:ascii="Arial" w:hAnsi="Arial" w:cs="Arial"/>
                <w:sz w:val="20"/>
                <w:szCs w:val="20"/>
                <w:lang w:val="el-GR"/>
              </w:rPr>
              <w:t xml:space="preserve">- Σχέδιο στήριξης επιχειρήσεων γυναικών </w:t>
            </w:r>
            <w:r w:rsidR="00C0721A" w:rsidRPr="00840B17">
              <w:rPr>
                <w:rFonts w:ascii="Arial" w:hAnsi="Arial" w:cs="Arial"/>
                <w:i/>
                <w:sz w:val="20"/>
                <w:szCs w:val="20"/>
                <w:lang w:val="el-GR"/>
              </w:rPr>
              <w:t>(εξαιρουμένων των προϊόντων του Παραρτήματος 1 της Συνθήκης, δασικών και αλιευτικών προϊόντων)</w:t>
            </w:r>
          </w:p>
          <w:p w:rsidR="00C0721A" w:rsidRPr="00840B17" w:rsidRDefault="00806CA8" w:rsidP="00C0721A">
            <w:pPr>
              <w:rPr>
                <w:rFonts w:ascii="Arial" w:hAnsi="Arial" w:cs="Arial"/>
                <w:sz w:val="20"/>
                <w:szCs w:val="20"/>
                <w:lang w:val="el-GR"/>
              </w:rPr>
            </w:pPr>
            <w:r w:rsidRPr="00840B17">
              <w:rPr>
                <w:rFonts w:ascii="Arial" w:hAnsi="Arial" w:cs="Arial"/>
                <w:sz w:val="20"/>
                <w:szCs w:val="20"/>
                <w:lang w:val="el-GR"/>
              </w:rPr>
              <w:t xml:space="preserve">- Σχέδιο στήριξης επιχειρήσεων νέων </w:t>
            </w:r>
            <w:r w:rsidR="00C0721A" w:rsidRPr="00840B17">
              <w:rPr>
                <w:rFonts w:ascii="Arial" w:hAnsi="Arial" w:cs="Arial"/>
                <w:i/>
                <w:sz w:val="20"/>
                <w:szCs w:val="20"/>
                <w:lang w:val="el-GR"/>
              </w:rPr>
              <w:t xml:space="preserve">(εξαιρουμένων των προϊόντων του Παραρτήματος 1 </w:t>
            </w:r>
            <w:r w:rsidR="00C0721A" w:rsidRPr="00840B17">
              <w:rPr>
                <w:rFonts w:ascii="Arial" w:hAnsi="Arial" w:cs="Arial"/>
                <w:i/>
                <w:sz w:val="20"/>
                <w:szCs w:val="20"/>
                <w:lang w:val="el-GR"/>
              </w:rPr>
              <w:lastRenderedPageBreak/>
              <w:t>της Συνθήκης, δασικών και αλιευτικών προϊόντων)</w:t>
            </w:r>
          </w:p>
          <w:p w:rsidR="00806CA8" w:rsidRPr="00840B17" w:rsidRDefault="00806CA8">
            <w:pPr>
              <w:rPr>
                <w:rFonts w:ascii="Arial" w:hAnsi="Arial" w:cs="Arial"/>
                <w:sz w:val="20"/>
                <w:szCs w:val="20"/>
                <w:lang w:val="el-GR"/>
              </w:rPr>
            </w:pPr>
          </w:p>
          <w:p w:rsidR="00806CA8" w:rsidRPr="00840B17" w:rsidRDefault="00806CA8">
            <w:pPr>
              <w:rPr>
                <w:rFonts w:ascii="Arial" w:hAnsi="Arial" w:cs="Arial"/>
                <w:b/>
                <w:sz w:val="20"/>
                <w:szCs w:val="20"/>
                <w:lang w:val="el-GR"/>
              </w:rPr>
            </w:pPr>
            <w:r w:rsidRPr="00840B17">
              <w:rPr>
                <w:rFonts w:ascii="Arial" w:hAnsi="Arial" w:cs="Arial"/>
                <w:b/>
                <w:sz w:val="20"/>
                <w:szCs w:val="20"/>
                <w:lang w:val="el-GR"/>
              </w:rPr>
              <w:t xml:space="preserve">(2) Υποδομές έρευνας και </w:t>
            </w:r>
          </w:p>
          <w:p w:rsidR="00806CA8" w:rsidRPr="00840B17" w:rsidRDefault="00806CA8">
            <w:pPr>
              <w:rPr>
                <w:rFonts w:ascii="Arial" w:hAnsi="Arial" w:cs="Arial"/>
                <w:b/>
                <w:sz w:val="20"/>
                <w:szCs w:val="20"/>
                <w:lang w:val="el-GR"/>
              </w:rPr>
            </w:pPr>
            <w:r w:rsidRPr="00840B17">
              <w:rPr>
                <w:rFonts w:ascii="Arial" w:hAnsi="Arial" w:cs="Arial"/>
                <w:b/>
                <w:sz w:val="20"/>
                <w:szCs w:val="20"/>
                <w:lang w:val="el-GR"/>
              </w:rPr>
              <w:t>τεχνολογικής ανάπτυξης</w:t>
            </w:r>
          </w:p>
          <w:p w:rsidR="00806CA8" w:rsidRPr="00840B17" w:rsidRDefault="00806CA8">
            <w:pPr>
              <w:rPr>
                <w:rFonts w:ascii="Arial" w:hAnsi="Arial" w:cs="Arial"/>
                <w:sz w:val="20"/>
                <w:szCs w:val="20"/>
                <w:lang w:val="el-GR"/>
              </w:rPr>
            </w:pPr>
            <w:r w:rsidRPr="00840B17">
              <w:rPr>
                <w:rFonts w:ascii="Arial" w:hAnsi="Arial" w:cs="Arial"/>
                <w:sz w:val="20"/>
                <w:szCs w:val="20"/>
                <w:lang w:val="el-GR"/>
              </w:rPr>
              <w:t>- Δημιουργία / αναβάθμιση υποδομών σε ανεξάρτητα ερευνητικά κέντρα</w:t>
            </w:r>
          </w:p>
          <w:p w:rsidR="00806CA8" w:rsidRPr="00840B17" w:rsidRDefault="00806CA8">
            <w:pPr>
              <w:rPr>
                <w:rFonts w:ascii="Arial" w:hAnsi="Arial" w:cs="Arial"/>
                <w:b/>
                <w:sz w:val="20"/>
                <w:szCs w:val="20"/>
                <w:lang w:val="el-GR"/>
              </w:rPr>
            </w:pPr>
          </w:p>
          <w:p w:rsidR="00806CA8" w:rsidRPr="00840B17" w:rsidRDefault="00806CA8">
            <w:pPr>
              <w:rPr>
                <w:rFonts w:ascii="Arial" w:hAnsi="Arial" w:cs="Arial"/>
                <w:sz w:val="20"/>
                <w:szCs w:val="20"/>
                <w:lang w:val="el-GR"/>
              </w:rPr>
            </w:pPr>
            <w:r w:rsidRPr="00840B17">
              <w:rPr>
                <w:rFonts w:ascii="Arial" w:hAnsi="Arial" w:cs="Arial"/>
                <w:b/>
                <w:sz w:val="20"/>
                <w:szCs w:val="20"/>
                <w:lang w:val="el-GR"/>
              </w:rPr>
              <w:t xml:space="preserve">(3) Μεταφορά τεχνογνωσίας και βελτιώσεις δικτύων </w:t>
            </w:r>
            <w:r w:rsidRPr="00840B17">
              <w:rPr>
                <w:rFonts w:ascii="Arial" w:hAnsi="Arial" w:cs="Arial"/>
                <w:sz w:val="20"/>
                <w:szCs w:val="20"/>
                <w:lang w:val="el-GR"/>
              </w:rPr>
              <w:t xml:space="preserve">- Υποστήριξη ΜΜΕ για αγορά καινοτόμων συμβουλευτικών και υποστηρικτικών υπηρεσιών από ενδιάμεσους φορείς καινοτομίας. </w:t>
            </w:r>
            <w:r w:rsidRPr="00840B17">
              <w:rPr>
                <w:rFonts w:ascii="Arial" w:hAnsi="Arial" w:cs="Arial"/>
                <w:i/>
                <w:sz w:val="20"/>
                <w:szCs w:val="20"/>
                <w:lang w:val="el-GR"/>
              </w:rPr>
              <w:t xml:space="preserve">Από την παρέμβαση αυτή εξαιρούνται δράσεις κατάρτισης. </w:t>
            </w:r>
            <w:r w:rsidRPr="00840B17">
              <w:rPr>
                <w:rFonts w:ascii="Arial" w:hAnsi="Arial" w:cs="Arial"/>
                <w:sz w:val="20"/>
                <w:szCs w:val="20"/>
                <w:lang w:val="el-GR"/>
              </w:rPr>
              <w:t xml:space="preserve"> </w:t>
            </w:r>
          </w:p>
          <w:p w:rsidR="00806CA8" w:rsidRPr="00840B17" w:rsidRDefault="00806CA8">
            <w:pPr>
              <w:rPr>
                <w:rFonts w:ascii="Arial" w:hAnsi="Arial" w:cs="Arial"/>
                <w:b/>
                <w:sz w:val="20"/>
                <w:szCs w:val="20"/>
                <w:lang w:val="el-GR"/>
              </w:rPr>
            </w:pPr>
          </w:p>
          <w:p w:rsidR="00806CA8" w:rsidRPr="00840B17" w:rsidRDefault="00806CA8">
            <w:pPr>
              <w:rPr>
                <w:rFonts w:ascii="Arial" w:hAnsi="Arial" w:cs="Arial"/>
                <w:sz w:val="20"/>
                <w:szCs w:val="20"/>
                <w:lang w:val="el-GR"/>
              </w:rPr>
            </w:pPr>
            <w:r w:rsidRPr="00840B17">
              <w:rPr>
                <w:rFonts w:ascii="Arial" w:hAnsi="Arial" w:cs="Arial"/>
                <w:b/>
                <w:sz w:val="20"/>
                <w:szCs w:val="20"/>
                <w:lang w:val="el-GR"/>
              </w:rPr>
              <w:t xml:space="preserve">(4) Συνδρομή Ε&amp;ΤΑ ιδίως των ΜΜΕ </w:t>
            </w:r>
            <w:r w:rsidRPr="00840B17">
              <w:rPr>
                <w:rFonts w:ascii="Arial" w:hAnsi="Arial" w:cs="Arial"/>
                <w:sz w:val="20"/>
                <w:szCs w:val="20"/>
                <w:lang w:val="el-GR"/>
              </w:rPr>
              <w:t xml:space="preserve"> </w:t>
            </w:r>
          </w:p>
          <w:p w:rsidR="00806CA8" w:rsidRPr="00840B17" w:rsidRDefault="00806CA8">
            <w:pPr>
              <w:rPr>
                <w:rFonts w:ascii="Arial" w:hAnsi="Arial" w:cs="Arial"/>
                <w:sz w:val="20"/>
                <w:szCs w:val="20"/>
                <w:lang w:val="el-GR"/>
              </w:rPr>
            </w:pPr>
            <w:r w:rsidRPr="00840B17">
              <w:rPr>
                <w:rFonts w:ascii="Arial" w:hAnsi="Arial" w:cs="Arial"/>
                <w:sz w:val="20"/>
                <w:szCs w:val="20"/>
                <w:lang w:val="el-GR"/>
              </w:rPr>
              <w:t xml:space="preserve">- Δημιουργία δικτύων επιχειρήσεων και ερευνητικών κέντρων για ανάπτυξη βιομηχανικής έρευνας   </w:t>
            </w:r>
          </w:p>
          <w:p w:rsidR="00806CA8" w:rsidRPr="00840B17" w:rsidRDefault="00806CA8">
            <w:pPr>
              <w:rPr>
                <w:rFonts w:ascii="Arial" w:hAnsi="Arial" w:cs="Arial"/>
                <w:sz w:val="20"/>
                <w:szCs w:val="20"/>
                <w:lang w:val="el-GR"/>
              </w:rPr>
            </w:pPr>
            <w:r w:rsidRPr="00840B17">
              <w:rPr>
                <w:rFonts w:ascii="Arial" w:hAnsi="Arial" w:cs="Arial"/>
                <w:sz w:val="20"/>
                <w:szCs w:val="20"/>
                <w:lang w:val="el-GR"/>
              </w:rPr>
              <w:t xml:space="preserve">- Δημιουργία πόλων καινοτομίας </w:t>
            </w:r>
          </w:p>
          <w:p w:rsidR="00806CA8" w:rsidRPr="00840B17" w:rsidRDefault="00806CA8">
            <w:pPr>
              <w:rPr>
                <w:rFonts w:ascii="Arial" w:hAnsi="Arial" w:cs="Arial"/>
                <w:b/>
                <w:sz w:val="20"/>
                <w:szCs w:val="20"/>
                <w:lang w:val="el-GR"/>
              </w:rPr>
            </w:pPr>
          </w:p>
          <w:p w:rsidR="00806CA8" w:rsidRPr="00840B17" w:rsidRDefault="00806CA8">
            <w:pPr>
              <w:rPr>
                <w:rFonts w:ascii="Arial" w:hAnsi="Arial" w:cs="Arial"/>
                <w:sz w:val="20"/>
                <w:szCs w:val="20"/>
                <w:lang w:val="el-GR"/>
              </w:rPr>
            </w:pPr>
            <w:r w:rsidRPr="00840B17">
              <w:rPr>
                <w:rFonts w:ascii="Arial" w:hAnsi="Arial" w:cs="Arial"/>
                <w:b/>
                <w:sz w:val="20"/>
                <w:szCs w:val="20"/>
                <w:lang w:val="el-GR"/>
              </w:rPr>
              <w:t xml:space="preserve">(74) Ανάπτυξη του ανθρώπινου δυναμικού στον τομέα της έρευνας και της καινοτομίας, ιδίως μέσω των </w:t>
            </w:r>
            <w:r w:rsidRPr="00840B17">
              <w:rPr>
                <w:rFonts w:ascii="Arial" w:hAnsi="Arial" w:cs="Arial"/>
                <w:b/>
                <w:sz w:val="20"/>
                <w:szCs w:val="20"/>
                <w:lang w:val="el-GR"/>
              </w:rPr>
              <w:lastRenderedPageBreak/>
              <w:t xml:space="preserve">μεταπτυχιακών σπουδών και της εκπαίδευσης ερευνητών και δραστηριότητες δικτύωσης μεταξύ πανεπιστημίων, ερευνητικών κέντρων και επιχειρήσεων </w:t>
            </w:r>
          </w:p>
          <w:p w:rsidR="00806CA8" w:rsidRPr="00840B17" w:rsidRDefault="00806CA8">
            <w:pPr>
              <w:rPr>
                <w:rFonts w:ascii="Arial" w:hAnsi="Arial" w:cs="Arial"/>
                <w:i/>
                <w:sz w:val="20"/>
                <w:szCs w:val="20"/>
                <w:lang w:val="el-GR"/>
              </w:rPr>
            </w:pPr>
            <w:r w:rsidRPr="00840B17">
              <w:rPr>
                <w:rFonts w:ascii="Arial" w:hAnsi="Arial" w:cs="Arial"/>
                <w:sz w:val="20"/>
                <w:szCs w:val="20"/>
                <w:lang w:val="el-GR"/>
              </w:rPr>
              <w:t>- Προγράμματα εκπαίδευσης/ μετεκπαίδευσης ερευνητών/ νέων ερευνητών.</w:t>
            </w:r>
            <w:r w:rsidRPr="00840B17">
              <w:rPr>
                <w:rFonts w:ascii="Arial" w:hAnsi="Arial" w:cs="Arial"/>
                <w:b/>
                <w:sz w:val="20"/>
                <w:szCs w:val="20"/>
                <w:lang w:val="el-GR"/>
              </w:rPr>
              <w:t xml:space="preserve"> </w:t>
            </w:r>
            <w:r w:rsidRPr="00840B17">
              <w:rPr>
                <w:rFonts w:ascii="Arial" w:hAnsi="Arial" w:cs="Arial"/>
                <w:i/>
                <w:sz w:val="20"/>
                <w:szCs w:val="20"/>
                <w:lang w:val="el-GR"/>
              </w:rPr>
              <w:t xml:space="preserve">Ρήτρα Ευελιξίας </w:t>
            </w:r>
          </w:p>
          <w:p w:rsidR="00806CA8" w:rsidRPr="00840B17" w:rsidRDefault="00806CA8">
            <w:pPr>
              <w:rPr>
                <w:rFonts w:ascii="Arial" w:hAnsi="Arial" w:cs="Arial"/>
                <w:b/>
                <w:sz w:val="20"/>
                <w:szCs w:val="20"/>
                <w:lang w:val="el-GR"/>
              </w:rPr>
            </w:pPr>
          </w:p>
          <w:p w:rsidR="00806CA8" w:rsidRPr="00840B17" w:rsidRDefault="00806CA8">
            <w:pPr>
              <w:rPr>
                <w:rFonts w:ascii="Arial" w:hAnsi="Arial" w:cs="Arial"/>
                <w:sz w:val="20"/>
                <w:szCs w:val="20"/>
                <w:lang w:val="el-GR"/>
              </w:rPr>
            </w:pPr>
            <w:r w:rsidRPr="00840B17">
              <w:rPr>
                <w:rFonts w:ascii="Arial" w:hAnsi="Arial" w:cs="Arial"/>
                <w:b/>
                <w:sz w:val="20"/>
                <w:szCs w:val="20"/>
                <w:lang w:val="el-GR"/>
              </w:rPr>
              <w:t>(9) Άλλα μέτρα για την τόνωση της έρευνας, της καινοτομίας και της επιχειρηματικότητας των ΜΜΕ.</w:t>
            </w:r>
          </w:p>
          <w:p w:rsidR="00806CA8" w:rsidRPr="00840B17" w:rsidRDefault="00806CA8">
            <w:pPr>
              <w:rPr>
                <w:rFonts w:ascii="Arial" w:hAnsi="Arial" w:cs="Arial"/>
                <w:i/>
                <w:sz w:val="20"/>
                <w:szCs w:val="20"/>
                <w:lang w:val="el-GR"/>
              </w:rPr>
            </w:pPr>
            <w:r w:rsidRPr="00840B17">
              <w:rPr>
                <w:rFonts w:ascii="Arial" w:hAnsi="Arial" w:cs="Arial"/>
                <w:sz w:val="20"/>
                <w:szCs w:val="20"/>
                <w:lang w:val="el-GR"/>
              </w:rPr>
              <w:t xml:space="preserve">- Κίνητρα για πρόσβαση σε χρηματοδότηση καινοτόμων επιχειρήσεων. </w:t>
            </w:r>
            <w:r w:rsidRPr="00840B17">
              <w:rPr>
                <w:rFonts w:ascii="Arial" w:hAnsi="Arial" w:cs="Arial"/>
                <w:i/>
                <w:sz w:val="20"/>
                <w:szCs w:val="20"/>
                <w:lang w:val="el-GR"/>
              </w:rPr>
              <w:t xml:space="preserve">Από την παρέμβαση αυτή εξαιρούνται επιχειρήσεις που δραστηριοποιούνται στους τομείς της γεωργίας και της αλιείας.   </w:t>
            </w:r>
          </w:p>
          <w:p w:rsidR="00806CA8" w:rsidRPr="00840B17" w:rsidRDefault="0031247C">
            <w:pPr>
              <w:rPr>
                <w:rFonts w:ascii="Arial" w:hAnsi="Arial" w:cs="Arial"/>
                <w:sz w:val="20"/>
                <w:szCs w:val="20"/>
                <w:lang w:val="el-GR"/>
              </w:rPr>
            </w:pPr>
            <w:r w:rsidRPr="00840B17">
              <w:rPr>
                <w:rFonts w:ascii="Arial" w:hAnsi="Arial" w:cs="Arial"/>
                <w:sz w:val="20"/>
                <w:szCs w:val="20"/>
                <w:lang w:val="el-GR"/>
              </w:rPr>
              <w:t xml:space="preserve">- Προγράμματα προβολής τουρισμού της υπαίθρου </w:t>
            </w:r>
          </w:p>
          <w:p w:rsidR="0031247C" w:rsidRPr="00840B17" w:rsidRDefault="0031247C">
            <w:pPr>
              <w:rPr>
                <w:rFonts w:ascii="Arial" w:hAnsi="Arial" w:cs="Arial"/>
                <w:sz w:val="20"/>
                <w:szCs w:val="20"/>
                <w:lang w:val="el-GR"/>
              </w:rPr>
            </w:pPr>
          </w:p>
          <w:p w:rsidR="00806CA8" w:rsidRPr="00840B17" w:rsidRDefault="00806CA8">
            <w:pPr>
              <w:rPr>
                <w:rFonts w:ascii="Arial" w:hAnsi="Arial" w:cs="Arial"/>
                <w:b/>
                <w:sz w:val="20"/>
                <w:szCs w:val="20"/>
                <w:lang w:val="el-GR"/>
              </w:rPr>
            </w:pPr>
            <w:r w:rsidRPr="00840B17">
              <w:rPr>
                <w:rFonts w:ascii="Arial" w:hAnsi="Arial" w:cs="Arial"/>
                <w:b/>
                <w:sz w:val="20"/>
                <w:szCs w:val="20"/>
                <w:lang w:val="el-GR"/>
              </w:rPr>
              <w:t>(61) Ολοκληρωμένα σχέδια για την Αστική και Αγροτική Αναζωογόνηση</w:t>
            </w:r>
          </w:p>
          <w:p w:rsidR="00806CA8" w:rsidRPr="00840B17" w:rsidRDefault="00806CA8">
            <w:pPr>
              <w:rPr>
                <w:rFonts w:ascii="Arial" w:hAnsi="Arial" w:cs="Arial"/>
                <w:b/>
                <w:sz w:val="20"/>
                <w:szCs w:val="20"/>
                <w:lang w:val="el-GR"/>
              </w:rPr>
            </w:pPr>
            <w:r w:rsidRPr="00840B17">
              <w:rPr>
                <w:rFonts w:ascii="Arial" w:hAnsi="Arial" w:cs="Arial"/>
                <w:b/>
                <w:sz w:val="20"/>
                <w:szCs w:val="20"/>
                <w:lang w:val="el-GR"/>
              </w:rPr>
              <w:t>ΑΣΤΙΚΕΣ ΠΕΡΙΟΧΕΣ</w:t>
            </w:r>
          </w:p>
          <w:p w:rsidR="00806CA8" w:rsidRPr="00840B17" w:rsidRDefault="00806CA8">
            <w:pPr>
              <w:rPr>
                <w:rFonts w:ascii="Arial" w:hAnsi="Arial" w:cs="Arial"/>
                <w:sz w:val="20"/>
                <w:szCs w:val="20"/>
                <w:lang w:val="el-GR"/>
              </w:rPr>
            </w:pPr>
            <w:r w:rsidRPr="00840B17">
              <w:rPr>
                <w:rFonts w:ascii="Arial" w:hAnsi="Arial" w:cs="Arial"/>
                <w:sz w:val="20"/>
                <w:szCs w:val="20"/>
                <w:lang w:val="el-GR"/>
              </w:rPr>
              <w:t xml:space="preserve">- Χωροταξικός και αστικός </w:t>
            </w:r>
            <w:r w:rsidRPr="00840B17">
              <w:rPr>
                <w:rFonts w:ascii="Arial" w:hAnsi="Arial" w:cs="Arial"/>
                <w:sz w:val="20"/>
                <w:szCs w:val="20"/>
                <w:lang w:val="el-GR"/>
              </w:rPr>
              <w:lastRenderedPageBreak/>
              <w:t>σχεδιασμός</w:t>
            </w:r>
          </w:p>
          <w:p w:rsidR="00806CA8" w:rsidRPr="00840B17" w:rsidRDefault="00806CA8">
            <w:pPr>
              <w:rPr>
                <w:rFonts w:ascii="Arial" w:hAnsi="Arial" w:cs="Arial"/>
                <w:sz w:val="20"/>
                <w:szCs w:val="20"/>
                <w:lang w:val="el-GR"/>
              </w:rPr>
            </w:pPr>
            <w:r w:rsidRPr="00840B17">
              <w:rPr>
                <w:rFonts w:ascii="Arial" w:hAnsi="Arial" w:cs="Arial"/>
                <w:sz w:val="20"/>
                <w:szCs w:val="20"/>
                <w:lang w:val="el-GR"/>
              </w:rPr>
              <w:t>- Αναπλάσεις παραδοσιακών πυρήνων ή πυρήνων τουριστικού ενδιαφέροντος</w:t>
            </w:r>
          </w:p>
          <w:p w:rsidR="00806CA8" w:rsidRPr="00840B17" w:rsidRDefault="00806CA8">
            <w:pPr>
              <w:rPr>
                <w:rFonts w:ascii="Arial" w:hAnsi="Arial" w:cs="Arial"/>
                <w:sz w:val="20"/>
                <w:szCs w:val="20"/>
                <w:lang w:val="el-GR"/>
              </w:rPr>
            </w:pPr>
            <w:r w:rsidRPr="00840B17">
              <w:rPr>
                <w:rFonts w:ascii="Arial" w:hAnsi="Arial" w:cs="Arial"/>
                <w:sz w:val="20"/>
                <w:szCs w:val="20"/>
                <w:lang w:val="el-GR"/>
              </w:rPr>
              <w:t>-Αναπλάσεις πλατειών και ελεύθερων χώρων</w:t>
            </w:r>
          </w:p>
          <w:p w:rsidR="00806CA8" w:rsidRPr="00840B17" w:rsidRDefault="00806CA8">
            <w:pPr>
              <w:rPr>
                <w:rFonts w:ascii="Arial" w:hAnsi="Arial" w:cs="Arial"/>
                <w:sz w:val="20"/>
                <w:szCs w:val="20"/>
                <w:lang w:val="el-GR"/>
              </w:rPr>
            </w:pPr>
            <w:r w:rsidRPr="00840B17">
              <w:rPr>
                <w:rFonts w:ascii="Arial" w:hAnsi="Arial" w:cs="Arial"/>
                <w:sz w:val="20"/>
                <w:szCs w:val="20"/>
                <w:lang w:val="el-GR"/>
              </w:rPr>
              <w:t>-Δημιουργία χώρων πρασίνου</w:t>
            </w:r>
          </w:p>
          <w:p w:rsidR="00806CA8" w:rsidRPr="00840B17" w:rsidRDefault="00806CA8">
            <w:pPr>
              <w:rPr>
                <w:rFonts w:ascii="Arial" w:hAnsi="Arial" w:cs="Arial"/>
                <w:b/>
                <w:sz w:val="20"/>
                <w:szCs w:val="20"/>
                <w:lang w:val="el-GR"/>
              </w:rPr>
            </w:pPr>
            <w:r w:rsidRPr="00840B17">
              <w:rPr>
                <w:rFonts w:ascii="Arial" w:hAnsi="Arial" w:cs="Arial"/>
                <w:sz w:val="20"/>
                <w:szCs w:val="20"/>
                <w:lang w:val="el-GR"/>
              </w:rPr>
              <w:t>- Ανάπτυξη εναλλακτικών τρόπων διακίνησης σε αστικές περιοχές (</w:t>
            </w:r>
            <w:proofErr w:type="spellStart"/>
            <w:r w:rsidRPr="00840B17">
              <w:rPr>
                <w:rFonts w:ascii="Arial" w:hAnsi="Arial" w:cs="Arial"/>
                <w:sz w:val="20"/>
                <w:szCs w:val="20"/>
                <w:lang w:val="el-GR"/>
              </w:rPr>
              <w:t>ποδηλατόδρομοι</w:t>
            </w:r>
            <w:proofErr w:type="spellEnd"/>
            <w:r w:rsidRPr="00840B17">
              <w:rPr>
                <w:rFonts w:ascii="Arial" w:hAnsi="Arial" w:cs="Arial"/>
                <w:sz w:val="20"/>
                <w:szCs w:val="20"/>
                <w:lang w:val="el-GR"/>
              </w:rPr>
              <w:t>, πεζόδρομοι)</w:t>
            </w:r>
          </w:p>
          <w:p w:rsidR="00806CA8" w:rsidRPr="00840B17" w:rsidRDefault="00806CA8">
            <w:pPr>
              <w:rPr>
                <w:rFonts w:ascii="Arial" w:hAnsi="Arial" w:cs="Arial"/>
                <w:sz w:val="20"/>
                <w:szCs w:val="20"/>
                <w:lang w:val="el-GR"/>
              </w:rPr>
            </w:pPr>
            <w:r w:rsidRPr="00840B17">
              <w:rPr>
                <w:rFonts w:ascii="Arial" w:hAnsi="Arial" w:cs="Arial"/>
                <w:b/>
                <w:sz w:val="20"/>
                <w:szCs w:val="20"/>
                <w:lang w:val="el-GR"/>
              </w:rPr>
              <w:t xml:space="preserve">- </w:t>
            </w:r>
            <w:r w:rsidRPr="00840B17">
              <w:rPr>
                <w:rFonts w:ascii="Arial" w:hAnsi="Arial" w:cs="Arial"/>
                <w:sz w:val="20"/>
                <w:szCs w:val="20"/>
                <w:lang w:val="el-GR"/>
              </w:rPr>
              <w:t xml:space="preserve">Δημιουργία «διαδρομών» σύνδεσης του ιστορικού κέντρου με τα αναδυόμενα κέντρα των πόλεων. </w:t>
            </w:r>
          </w:p>
          <w:p w:rsidR="00806CA8" w:rsidRPr="00840B17" w:rsidRDefault="00806CA8">
            <w:pPr>
              <w:rPr>
                <w:rFonts w:ascii="Arial" w:hAnsi="Arial" w:cs="Arial"/>
                <w:sz w:val="20"/>
                <w:szCs w:val="20"/>
                <w:lang w:val="el-GR"/>
              </w:rPr>
            </w:pPr>
          </w:p>
          <w:p w:rsidR="00806CA8" w:rsidRPr="00840B17" w:rsidRDefault="00806CA8">
            <w:pPr>
              <w:rPr>
                <w:rFonts w:ascii="Arial" w:hAnsi="Arial" w:cs="Arial"/>
                <w:b/>
                <w:sz w:val="20"/>
                <w:szCs w:val="20"/>
                <w:lang w:val="el-GR"/>
              </w:rPr>
            </w:pPr>
            <w:r w:rsidRPr="00840B17">
              <w:rPr>
                <w:rFonts w:ascii="Arial" w:hAnsi="Arial" w:cs="Arial"/>
                <w:b/>
                <w:sz w:val="20"/>
                <w:szCs w:val="20"/>
                <w:lang w:val="el-GR"/>
              </w:rPr>
              <w:t>(75) Υποδομές στον Τομέα της Εκπαίδευσης</w:t>
            </w:r>
          </w:p>
          <w:p w:rsidR="00806CA8" w:rsidRPr="00840B17" w:rsidRDefault="00806CA8">
            <w:pPr>
              <w:tabs>
                <w:tab w:val="num" w:pos="360"/>
              </w:tabs>
              <w:rPr>
                <w:rFonts w:ascii="Arial" w:hAnsi="Arial" w:cs="Arial"/>
                <w:sz w:val="20"/>
                <w:szCs w:val="20"/>
                <w:lang w:val="el-GR"/>
              </w:rPr>
            </w:pPr>
            <w:r w:rsidRPr="00840B17">
              <w:rPr>
                <w:rFonts w:ascii="Arial" w:hAnsi="Arial" w:cs="Arial"/>
                <w:sz w:val="20"/>
                <w:szCs w:val="20"/>
                <w:lang w:val="el-GR"/>
              </w:rPr>
              <w:t xml:space="preserve">- Υποδομές / Εξοπλισμός για την επέκταση και λειτουργία δημόσιων ιδρυμάτων τριτοβάθμιας εκπαίδευσης </w:t>
            </w:r>
          </w:p>
          <w:p w:rsidR="00806CA8" w:rsidRPr="00840B17" w:rsidRDefault="00806CA8">
            <w:pPr>
              <w:tabs>
                <w:tab w:val="num" w:pos="360"/>
              </w:tabs>
              <w:rPr>
                <w:rFonts w:ascii="Arial" w:hAnsi="Arial" w:cs="Arial"/>
                <w:sz w:val="20"/>
                <w:szCs w:val="20"/>
                <w:lang w:val="el-GR"/>
              </w:rPr>
            </w:pPr>
            <w:r w:rsidRPr="00840B17">
              <w:rPr>
                <w:rFonts w:ascii="Arial" w:hAnsi="Arial" w:cs="Arial"/>
                <w:sz w:val="20"/>
                <w:szCs w:val="20"/>
                <w:lang w:val="el-GR"/>
              </w:rPr>
              <w:t xml:space="preserve">- Υποδομές για εφαρμογή συστημάτων Τεχνολογιών Πληροφορικής και Επικοινωνιών στα Ανώτατα Εκπαιδευτικά Ιδρύματα. </w:t>
            </w:r>
            <w:r w:rsidRPr="00840B17">
              <w:rPr>
                <w:rFonts w:ascii="Arial" w:hAnsi="Arial" w:cs="Arial"/>
                <w:i/>
                <w:sz w:val="20"/>
                <w:szCs w:val="20"/>
                <w:lang w:val="el-GR"/>
              </w:rPr>
              <w:t xml:space="preserve">Η παρέμβαση αφορά αποκλειστικά υποδομές και εξοπλισμό και εξαιρούνται οποιεσδήποτε δράσεις κατάρτισης και ψηφιοποίησης </w:t>
            </w:r>
            <w:r w:rsidRPr="00840B17">
              <w:rPr>
                <w:rFonts w:ascii="Arial" w:hAnsi="Arial" w:cs="Arial"/>
                <w:i/>
                <w:sz w:val="20"/>
                <w:szCs w:val="20"/>
                <w:lang w:val="el-GR"/>
              </w:rPr>
              <w:lastRenderedPageBreak/>
              <w:t>διδακτικού υλικού.</w:t>
            </w:r>
            <w:r w:rsidRPr="00840B17">
              <w:rPr>
                <w:rFonts w:ascii="Arial" w:hAnsi="Arial" w:cs="Arial"/>
                <w:sz w:val="20"/>
                <w:szCs w:val="20"/>
                <w:lang w:val="el-GR"/>
              </w:rPr>
              <w:t xml:space="preserve">   </w:t>
            </w:r>
          </w:p>
          <w:p w:rsidR="00806CA8" w:rsidRPr="00840B17" w:rsidRDefault="00806CA8">
            <w:pPr>
              <w:rPr>
                <w:rFonts w:ascii="Arial" w:hAnsi="Arial" w:cs="Arial"/>
                <w:sz w:val="20"/>
                <w:szCs w:val="20"/>
                <w:lang w:val="el-GR"/>
              </w:rPr>
            </w:pPr>
          </w:p>
          <w:p w:rsidR="00806CA8" w:rsidRPr="00840B17" w:rsidRDefault="00806CA8">
            <w:pPr>
              <w:rPr>
                <w:rFonts w:ascii="Arial" w:hAnsi="Arial" w:cs="Arial"/>
                <w:b/>
                <w:sz w:val="20"/>
                <w:szCs w:val="20"/>
                <w:lang w:val="el-GR"/>
              </w:rPr>
            </w:pPr>
            <w:r w:rsidRPr="00840B17">
              <w:rPr>
                <w:rFonts w:ascii="Arial" w:hAnsi="Arial" w:cs="Arial"/>
                <w:b/>
                <w:sz w:val="20"/>
                <w:szCs w:val="20"/>
                <w:lang w:val="el-GR"/>
              </w:rPr>
              <w:t>(13) Υπηρεσίες για τον πολίτη</w:t>
            </w:r>
          </w:p>
          <w:p w:rsidR="00806CA8" w:rsidRPr="00840B17" w:rsidRDefault="00806CA8">
            <w:pPr>
              <w:rPr>
                <w:rFonts w:ascii="Arial" w:hAnsi="Arial" w:cs="Arial"/>
                <w:sz w:val="20"/>
                <w:szCs w:val="20"/>
                <w:lang w:val="el-GR"/>
              </w:rPr>
            </w:pPr>
            <w:r w:rsidRPr="00840B17">
              <w:rPr>
                <w:rFonts w:ascii="Arial" w:hAnsi="Arial" w:cs="Arial"/>
                <w:sz w:val="20"/>
                <w:szCs w:val="20"/>
                <w:lang w:val="el-GR"/>
              </w:rPr>
              <w:t>- Χρήση ΤΠΕ στη ευρύτερη δημόσια διοίκηση</w:t>
            </w:r>
          </w:p>
          <w:p w:rsidR="00806CA8" w:rsidRPr="00840B17" w:rsidRDefault="00806CA8">
            <w:pPr>
              <w:rPr>
                <w:rFonts w:ascii="Arial" w:hAnsi="Arial" w:cs="Arial"/>
                <w:sz w:val="20"/>
                <w:szCs w:val="20"/>
                <w:lang w:val="el-GR"/>
              </w:rPr>
            </w:pPr>
            <w:r w:rsidRPr="00840B17">
              <w:rPr>
                <w:rFonts w:ascii="Arial" w:hAnsi="Arial" w:cs="Arial"/>
                <w:sz w:val="20"/>
                <w:szCs w:val="20"/>
                <w:lang w:val="el-GR"/>
              </w:rPr>
              <w:t>- Διάχυση ΤΠΕ στην ύπαιθρο</w:t>
            </w:r>
          </w:p>
          <w:p w:rsidR="00806CA8" w:rsidRPr="00840B17" w:rsidRDefault="00806CA8">
            <w:pPr>
              <w:rPr>
                <w:rFonts w:ascii="Arial" w:hAnsi="Arial" w:cs="Arial"/>
                <w:sz w:val="20"/>
                <w:szCs w:val="20"/>
                <w:lang w:val="el-GR"/>
              </w:rPr>
            </w:pPr>
            <w:r w:rsidRPr="00840B17">
              <w:rPr>
                <w:rFonts w:ascii="Arial" w:hAnsi="Arial" w:cs="Arial"/>
                <w:sz w:val="20"/>
                <w:szCs w:val="20"/>
                <w:lang w:val="el-GR"/>
              </w:rPr>
              <w:t>- Διευκόλυνση πρόσβασης στις</w:t>
            </w:r>
          </w:p>
          <w:p w:rsidR="00806CA8" w:rsidRPr="00840B17" w:rsidRDefault="00806CA8">
            <w:pPr>
              <w:rPr>
                <w:rFonts w:ascii="Arial" w:hAnsi="Arial" w:cs="Arial"/>
                <w:sz w:val="20"/>
                <w:szCs w:val="20"/>
                <w:lang w:val="el-GR"/>
              </w:rPr>
            </w:pPr>
            <w:r w:rsidRPr="00840B17">
              <w:rPr>
                <w:rFonts w:ascii="Arial" w:hAnsi="Arial" w:cs="Arial"/>
                <w:sz w:val="20"/>
                <w:szCs w:val="20"/>
                <w:lang w:val="el-GR"/>
              </w:rPr>
              <w:t xml:space="preserve"> υπηρεσίες του ευρύτερου δημόσιου τομέα</w:t>
            </w:r>
          </w:p>
          <w:p w:rsidR="00806CA8" w:rsidRPr="00840B17" w:rsidRDefault="00806CA8">
            <w:pPr>
              <w:rPr>
                <w:rFonts w:ascii="Arial" w:hAnsi="Arial" w:cs="Arial"/>
                <w:b/>
                <w:sz w:val="20"/>
                <w:szCs w:val="20"/>
                <w:lang w:val="el-GR"/>
              </w:rPr>
            </w:pPr>
            <w:r w:rsidRPr="00840B17">
              <w:rPr>
                <w:rFonts w:ascii="Arial" w:hAnsi="Arial" w:cs="Arial"/>
                <w:sz w:val="20"/>
                <w:szCs w:val="20"/>
                <w:lang w:val="el-GR"/>
              </w:rPr>
              <w:t>- Δημιουργία / αναβάθμιση υπηρεσιών υγείας</w:t>
            </w:r>
          </w:p>
          <w:p w:rsidR="00806CA8" w:rsidRPr="00840B17" w:rsidRDefault="00806CA8">
            <w:pPr>
              <w:rPr>
                <w:rFonts w:ascii="Arial" w:hAnsi="Arial" w:cs="Arial"/>
                <w:b/>
                <w:sz w:val="20"/>
                <w:szCs w:val="20"/>
                <w:lang w:val="el-GR"/>
              </w:rPr>
            </w:pPr>
          </w:p>
          <w:p w:rsidR="00806CA8" w:rsidRPr="00840B17" w:rsidRDefault="00806CA8">
            <w:pPr>
              <w:rPr>
                <w:rFonts w:ascii="Arial" w:hAnsi="Arial" w:cs="Arial"/>
                <w:b/>
                <w:sz w:val="20"/>
                <w:szCs w:val="20"/>
                <w:lang w:val="el-GR"/>
              </w:rPr>
            </w:pPr>
            <w:r w:rsidRPr="00840B17">
              <w:rPr>
                <w:rFonts w:ascii="Arial" w:hAnsi="Arial" w:cs="Arial"/>
                <w:b/>
                <w:sz w:val="20"/>
                <w:szCs w:val="20"/>
                <w:lang w:val="el-GR"/>
              </w:rPr>
              <w:t>(61) Ολοκληρωμένα σχέδια για την Αστική και Αγροτική Αναζωογόνηση</w:t>
            </w:r>
          </w:p>
          <w:p w:rsidR="00806CA8" w:rsidRPr="00840B17" w:rsidRDefault="00806CA8">
            <w:pPr>
              <w:rPr>
                <w:rFonts w:ascii="Arial" w:hAnsi="Arial" w:cs="Arial"/>
                <w:sz w:val="20"/>
                <w:szCs w:val="20"/>
                <w:lang w:val="el-GR"/>
              </w:rPr>
            </w:pPr>
            <w:r w:rsidRPr="00840B17">
              <w:rPr>
                <w:rFonts w:ascii="Arial" w:hAnsi="Arial" w:cs="Arial"/>
                <w:b/>
                <w:sz w:val="20"/>
                <w:szCs w:val="20"/>
                <w:lang w:val="el-GR"/>
              </w:rPr>
              <w:t>ΠΕΡΙΟΧΕΣ ΥΠΑΙΘΡΟΥ</w:t>
            </w:r>
          </w:p>
          <w:p w:rsidR="00806CA8" w:rsidRPr="00840B17" w:rsidRDefault="00806CA8">
            <w:pPr>
              <w:rPr>
                <w:rFonts w:ascii="Arial" w:hAnsi="Arial" w:cs="Arial"/>
                <w:sz w:val="20"/>
                <w:szCs w:val="20"/>
                <w:lang w:val="el-GR"/>
              </w:rPr>
            </w:pPr>
            <w:r w:rsidRPr="00840B17">
              <w:rPr>
                <w:rFonts w:ascii="Arial" w:hAnsi="Arial" w:cs="Arial"/>
                <w:sz w:val="20"/>
                <w:szCs w:val="20"/>
                <w:lang w:val="el-GR"/>
              </w:rPr>
              <w:t>- Δημιουργία / αναβάθμιση ιατρικών κέντρων.</w:t>
            </w:r>
          </w:p>
          <w:p w:rsidR="00806CA8" w:rsidRPr="00840B17" w:rsidRDefault="00806CA8">
            <w:pPr>
              <w:rPr>
                <w:rFonts w:ascii="Arial" w:hAnsi="Arial" w:cs="Arial"/>
                <w:b/>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b/>
                <w:sz w:val="20"/>
                <w:szCs w:val="20"/>
                <w:lang w:val="el-GR"/>
              </w:rPr>
            </w:pPr>
          </w:p>
          <w:p w:rsidR="00806CA8" w:rsidRPr="00840B17" w:rsidRDefault="00806CA8">
            <w:pPr>
              <w:rPr>
                <w:rFonts w:ascii="Arial" w:hAnsi="Arial" w:cs="Arial"/>
                <w:b/>
                <w:sz w:val="20"/>
                <w:szCs w:val="20"/>
                <w:lang w:val="el-GR"/>
              </w:rPr>
            </w:pPr>
          </w:p>
          <w:p w:rsidR="00806CA8" w:rsidRPr="00840B17" w:rsidRDefault="00806CA8">
            <w:pPr>
              <w:rPr>
                <w:rFonts w:ascii="Arial" w:hAnsi="Arial" w:cs="Arial"/>
                <w:b/>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tc>
        <w:tc>
          <w:tcPr>
            <w:tcW w:w="3240" w:type="dxa"/>
          </w:tcPr>
          <w:p w:rsidR="00806CA8" w:rsidRPr="00840B17" w:rsidRDefault="00806CA8">
            <w:pPr>
              <w:rPr>
                <w:rFonts w:ascii="Arial" w:hAnsi="Arial" w:cs="Arial"/>
                <w:sz w:val="20"/>
                <w:szCs w:val="20"/>
                <w:lang w:val="el-GR"/>
              </w:rPr>
            </w:pPr>
            <w:r w:rsidRPr="00840B17">
              <w:rPr>
                <w:rFonts w:ascii="Arial" w:hAnsi="Arial" w:cs="Arial"/>
                <w:b/>
                <w:sz w:val="20"/>
                <w:szCs w:val="20"/>
                <w:lang w:val="el-GR"/>
              </w:rPr>
              <w:lastRenderedPageBreak/>
              <w:t>Άρθρο 20 (α) (</w:t>
            </w:r>
            <w:proofErr w:type="spellStart"/>
            <w:r w:rsidRPr="00840B17">
              <w:rPr>
                <w:rFonts w:ascii="Arial" w:hAnsi="Arial" w:cs="Arial"/>
                <w:b/>
                <w:sz w:val="20"/>
                <w:szCs w:val="20"/>
                <w:lang w:val="el-GR"/>
              </w:rPr>
              <w:t>ιι</w:t>
            </w:r>
            <w:proofErr w:type="spellEnd"/>
            <w:r w:rsidRPr="00840B17">
              <w:rPr>
                <w:rFonts w:ascii="Arial" w:hAnsi="Arial" w:cs="Arial"/>
                <w:b/>
                <w:sz w:val="20"/>
                <w:szCs w:val="20"/>
                <w:lang w:val="el-GR"/>
              </w:rPr>
              <w:t>): Εγκατάσταση Νέων Γεωργών</w:t>
            </w:r>
          </w:p>
          <w:p w:rsidR="00806CA8" w:rsidRPr="00840B17" w:rsidRDefault="00806CA8">
            <w:pPr>
              <w:rPr>
                <w:rFonts w:ascii="Arial" w:hAnsi="Arial" w:cs="Arial"/>
                <w:sz w:val="20"/>
                <w:szCs w:val="20"/>
                <w:lang w:val="el-GR"/>
              </w:rPr>
            </w:pPr>
            <w:r w:rsidRPr="00840B17">
              <w:rPr>
                <w:rFonts w:ascii="Arial" w:hAnsi="Arial" w:cs="Arial"/>
                <w:sz w:val="20"/>
                <w:szCs w:val="20"/>
                <w:lang w:val="el-GR"/>
              </w:rPr>
              <w:t>- Δημιουργία βιώσιμων, ανταγωνιστικών γεωργικών εκμεταλλεύσεων με διαχειριστές νέους/νέες γεωργούς.</w:t>
            </w:r>
          </w:p>
          <w:p w:rsidR="00806CA8" w:rsidRPr="00840B17" w:rsidRDefault="00806CA8">
            <w:pPr>
              <w:rPr>
                <w:rFonts w:ascii="Arial" w:hAnsi="Arial" w:cs="Arial"/>
                <w:sz w:val="20"/>
                <w:szCs w:val="20"/>
                <w:lang w:val="el-GR"/>
              </w:rPr>
            </w:pPr>
          </w:p>
          <w:p w:rsidR="00806CA8" w:rsidRPr="00840B17" w:rsidRDefault="00806CA8">
            <w:pPr>
              <w:rPr>
                <w:rFonts w:ascii="Arial" w:hAnsi="Arial" w:cs="Arial"/>
                <w:b/>
                <w:sz w:val="20"/>
                <w:szCs w:val="20"/>
                <w:lang w:val="el-GR"/>
              </w:rPr>
            </w:pPr>
            <w:r w:rsidRPr="00840B17">
              <w:rPr>
                <w:rFonts w:ascii="Arial" w:hAnsi="Arial" w:cs="Arial"/>
                <w:b/>
                <w:sz w:val="20"/>
                <w:szCs w:val="20"/>
                <w:lang w:val="el-GR"/>
              </w:rPr>
              <w:t xml:space="preserve">Άρθρο 20 (α) (ι): Επαγγελματική κατάρτιση και δράσεις ενημέρωσης, συμπεριλαμβανομένης της διάδοσης επιστημονικών γνώσεων και καινοτόμων πρακτικών για άτομα που απασχολούνται στους τομείς της γεωργίας των τροφίμων και της δασοκομίας </w:t>
            </w:r>
          </w:p>
          <w:p w:rsidR="00806CA8" w:rsidRPr="00840B17" w:rsidRDefault="00806CA8">
            <w:pPr>
              <w:rPr>
                <w:rFonts w:ascii="Arial" w:hAnsi="Arial" w:cs="Arial"/>
                <w:sz w:val="20"/>
                <w:szCs w:val="20"/>
                <w:lang w:val="el-GR"/>
              </w:rPr>
            </w:pPr>
            <w:r w:rsidRPr="00840B17">
              <w:rPr>
                <w:rFonts w:ascii="Arial" w:hAnsi="Arial" w:cs="Arial"/>
                <w:sz w:val="20"/>
                <w:szCs w:val="20"/>
                <w:lang w:val="el-GR"/>
              </w:rPr>
              <w:t xml:space="preserve">- Εκπαίδευση πληροφόρηση και διάχυση της γνώσης στους γεωργούς </w:t>
            </w:r>
            <w:r w:rsidRPr="00840B17">
              <w:rPr>
                <w:rFonts w:ascii="Arial" w:hAnsi="Arial" w:cs="Arial"/>
                <w:b/>
                <w:sz w:val="20"/>
                <w:szCs w:val="20"/>
                <w:lang w:val="el-GR"/>
              </w:rPr>
              <w:t xml:space="preserve"> </w:t>
            </w:r>
          </w:p>
          <w:p w:rsidR="00806CA8" w:rsidRPr="00840B17" w:rsidRDefault="00806CA8">
            <w:pPr>
              <w:rPr>
                <w:rFonts w:ascii="Arial" w:hAnsi="Arial" w:cs="Arial"/>
                <w:b/>
                <w:sz w:val="20"/>
                <w:szCs w:val="20"/>
                <w:lang w:val="el-GR"/>
              </w:rPr>
            </w:pPr>
          </w:p>
          <w:p w:rsidR="00806CA8" w:rsidRPr="00840B17" w:rsidRDefault="00806CA8">
            <w:pPr>
              <w:rPr>
                <w:rFonts w:ascii="Arial" w:hAnsi="Arial" w:cs="Arial"/>
                <w:b/>
                <w:sz w:val="20"/>
                <w:szCs w:val="20"/>
                <w:lang w:val="el-GR"/>
              </w:rPr>
            </w:pPr>
            <w:r w:rsidRPr="00840B17">
              <w:rPr>
                <w:rFonts w:ascii="Arial" w:hAnsi="Arial" w:cs="Arial"/>
                <w:b/>
                <w:sz w:val="20"/>
                <w:szCs w:val="20"/>
                <w:lang w:val="el-GR"/>
              </w:rPr>
              <w:t>Άρθρο 20 (β): Μέτρα για Αναδιάρθρωση και Ανάπτυξη του Φυσικού Δυναμικού και στην Προαγωγή της Καινοτομίας</w:t>
            </w:r>
          </w:p>
          <w:p w:rsidR="00806CA8" w:rsidRPr="00840B17" w:rsidRDefault="00806CA8">
            <w:pPr>
              <w:rPr>
                <w:rFonts w:ascii="Arial" w:hAnsi="Arial" w:cs="Arial"/>
                <w:sz w:val="20"/>
                <w:szCs w:val="20"/>
                <w:lang w:val="el-GR"/>
              </w:rPr>
            </w:pPr>
            <w:r w:rsidRPr="00840B17">
              <w:rPr>
                <w:rFonts w:ascii="Arial" w:hAnsi="Arial" w:cs="Arial"/>
                <w:sz w:val="20"/>
                <w:szCs w:val="20"/>
                <w:lang w:val="el-GR"/>
              </w:rPr>
              <w:lastRenderedPageBreak/>
              <w:t>- Πρώτη μεταποίηση και εμπορία γεωργικών (Παραρτήματος Ι της Συνθήκης) και δασικών προϊόντων</w:t>
            </w:r>
          </w:p>
          <w:p w:rsidR="00806CA8" w:rsidRPr="00840B17" w:rsidRDefault="00806CA8">
            <w:pPr>
              <w:rPr>
                <w:rFonts w:ascii="Arial" w:hAnsi="Arial" w:cs="Arial"/>
                <w:sz w:val="20"/>
                <w:szCs w:val="20"/>
                <w:lang w:val="el-GR"/>
              </w:rPr>
            </w:pPr>
            <w:r w:rsidRPr="00840B17">
              <w:rPr>
                <w:rFonts w:ascii="Arial" w:hAnsi="Arial" w:cs="Arial"/>
                <w:sz w:val="20"/>
                <w:szCs w:val="20"/>
                <w:lang w:val="el-GR"/>
              </w:rPr>
              <w:t>- Εκσυγχρονισμός και αναδιάρθρωση γεωργικών εκμεταλλεύσεων με την προώθηση της καινοτομίας και εισαγωγή νέων τεχνολογιών</w:t>
            </w:r>
          </w:p>
          <w:p w:rsidR="00806CA8" w:rsidRPr="00840B17" w:rsidRDefault="00806CA8">
            <w:pPr>
              <w:rPr>
                <w:rFonts w:ascii="Arial" w:hAnsi="Arial" w:cs="Arial"/>
                <w:sz w:val="20"/>
                <w:szCs w:val="20"/>
                <w:lang w:val="el-GR"/>
              </w:rPr>
            </w:pPr>
          </w:p>
          <w:p w:rsidR="00806CA8" w:rsidRPr="00840B17" w:rsidRDefault="00806CA8">
            <w:pPr>
              <w:pStyle w:val="CommentSubject"/>
              <w:rPr>
                <w:rFonts w:ascii="Arial" w:hAnsi="Arial" w:cs="Arial"/>
                <w:lang w:val="el-GR"/>
              </w:rPr>
            </w:pPr>
            <w:r w:rsidRPr="00840B17">
              <w:rPr>
                <w:rFonts w:ascii="Arial" w:hAnsi="Arial" w:cs="Arial"/>
                <w:lang w:val="el-GR"/>
              </w:rPr>
              <w:t>Άρθρο 52 (α) (</w:t>
            </w:r>
            <w:proofErr w:type="spellStart"/>
            <w:r w:rsidRPr="00840B17">
              <w:rPr>
                <w:rFonts w:ascii="Arial" w:hAnsi="Arial" w:cs="Arial"/>
                <w:lang w:val="el-GR"/>
              </w:rPr>
              <w:t>ιιι</w:t>
            </w:r>
            <w:proofErr w:type="spellEnd"/>
            <w:r w:rsidRPr="00840B17">
              <w:rPr>
                <w:rFonts w:ascii="Arial" w:hAnsi="Arial" w:cs="Arial"/>
                <w:lang w:val="el-GR"/>
              </w:rPr>
              <w:t>): Ενθάρρυνση Τουριστικών Δραστηριοτήτων</w:t>
            </w:r>
          </w:p>
          <w:p w:rsidR="00806CA8" w:rsidRPr="00840B17" w:rsidRDefault="00806CA8">
            <w:pPr>
              <w:rPr>
                <w:rFonts w:ascii="Arial" w:hAnsi="Arial" w:cs="Arial"/>
                <w:sz w:val="20"/>
                <w:szCs w:val="20"/>
                <w:lang w:val="el-GR"/>
              </w:rPr>
            </w:pPr>
            <w:r w:rsidRPr="00840B17">
              <w:rPr>
                <w:rFonts w:ascii="Arial" w:hAnsi="Arial" w:cs="Arial"/>
                <w:sz w:val="20"/>
                <w:szCs w:val="20"/>
                <w:lang w:val="el-GR"/>
              </w:rPr>
              <w:t xml:space="preserve">- Δημιουργία υποστηρικτικών υποδομών για τουρισμό υπαίθρου (θεματικές διαδρομές, κέντρα πληροφόρησης των περιηγητών για περιβάλλον και πολιτισμό, θεματικά μουσεία) </w:t>
            </w: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b/>
                <w:sz w:val="20"/>
                <w:szCs w:val="20"/>
                <w:lang w:val="el-GR"/>
              </w:rPr>
            </w:pPr>
          </w:p>
          <w:p w:rsidR="00806CA8" w:rsidRPr="00840B17" w:rsidRDefault="00806CA8">
            <w:pPr>
              <w:rPr>
                <w:rFonts w:ascii="Arial" w:hAnsi="Arial" w:cs="Arial"/>
                <w:b/>
                <w:sz w:val="20"/>
                <w:szCs w:val="20"/>
                <w:lang w:val="el-GR"/>
              </w:rPr>
            </w:pPr>
          </w:p>
          <w:p w:rsidR="00806CA8" w:rsidRPr="00840B17" w:rsidRDefault="00806CA8">
            <w:pPr>
              <w:rPr>
                <w:rFonts w:ascii="Arial" w:hAnsi="Arial" w:cs="Arial"/>
                <w:sz w:val="20"/>
                <w:szCs w:val="20"/>
                <w:lang w:val="el-GR"/>
              </w:rPr>
            </w:pPr>
            <w:r w:rsidRPr="00840B17">
              <w:rPr>
                <w:rFonts w:ascii="Arial" w:hAnsi="Arial" w:cs="Arial"/>
                <w:sz w:val="20"/>
                <w:szCs w:val="20"/>
                <w:lang w:val="el-GR"/>
              </w:rPr>
              <w:t>.</w:t>
            </w: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tc>
        <w:tc>
          <w:tcPr>
            <w:tcW w:w="2672" w:type="dxa"/>
          </w:tcPr>
          <w:p w:rsidR="00806CA8" w:rsidRPr="00840B17" w:rsidRDefault="00806CA8">
            <w:pPr>
              <w:rPr>
                <w:rFonts w:ascii="Arial" w:hAnsi="Arial" w:cs="Arial"/>
                <w:b/>
                <w:sz w:val="20"/>
                <w:szCs w:val="20"/>
                <w:lang w:val="el-GR"/>
              </w:rPr>
            </w:pPr>
            <w:r w:rsidRPr="00840B17">
              <w:rPr>
                <w:rFonts w:ascii="Arial" w:hAnsi="Arial" w:cs="Arial"/>
                <w:b/>
                <w:sz w:val="20"/>
                <w:szCs w:val="20"/>
                <w:lang w:val="el-GR"/>
              </w:rPr>
              <w:lastRenderedPageBreak/>
              <w:t>Άρθρο 27: Κοινωνικοοικονομική αποζημίωση για τη διαχείριση του κοινοτικού αλιευτικού στόλου</w:t>
            </w:r>
          </w:p>
          <w:p w:rsidR="00806CA8" w:rsidRPr="00840B17" w:rsidRDefault="00806CA8">
            <w:pPr>
              <w:rPr>
                <w:rFonts w:ascii="Arial" w:hAnsi="Arial" w:cs="Arial"/>
                <w:sz w:val="20"/>
                <w:szCs w:val="20"/>
                <w:lang w:val="el-GR"/>
              </w:rPr>
            </w:pPr>
            <w:r w:rsidRPr="00840B17">
              <w:rPr>
                <w:rFonts w:ascii="Arial" w:hAnsi="Arial" w:cs="Arial"/>
                <w:sz w:val="20"/>
                <w:szCs w:val="20"/>
                <w:lang w:val="el-GR"/>
              </w:rPr>
              <w:t>- Στήριξη νεαρών αλιέων</w:t>
            </w:r>
          </w:p>
          <w:p w:rsidR="00806CA8" w:rsidRPr="00840B17" w:rsidRDefault="00806CA8">
            <w:pPr>
              <w:rPr>
                <w:rFonts w:ascii="Arial" w:hAnsi="Arial" w:cs="Arial"/>
                <w:sz w:val="20"/>
                <w:szCs w:val="20"/>
                <w:lang w:val="el-GR"/>
              </w:rPr>
            </w:pPr>
            <w:r w:rsidRPr="00840B17">
              <w:rPr>
                <w:rFonts w:ascii="Arial" w:hAnsi="Arial" w:cs="Arial"/>
                <w:sz w:val="20"/>
                <w:szCs w:val="20"/>
                <w:lang w:val="el-GR"/>
              </w:rPr>
              <w:t>- Εκπαίδευση και αναβάθμιση των επαγγελματικών δεξιοτήτων των αλιέων</w:t>
            </w:r>
          </w:p>
          <w:p w:rsidR="00806CA8" w:rsidRPr="00840B17" w:rsidRDefault="00806CA8">
            <w:pPr>
              <w:rPr>
                <w:rFonts w:ascii="Arial" w:hAnsi="Arial" w:cs="Arial"/>
                <w:sz w:val="20"/>
                <w:szCs w:val="20"/>
                <w:lang w:val="el-GR"/>
              </w:rPr>
            </w:pPr>
            <w:r w:rsidRPr="00840B17">
              <w:rPr>
                <w:rFonts w:ascii="Arial" w:eastAsia="TimesNewRoman" w:hAnsi="Arial" w:cs="Arial"/>
                <w:sz w:val="20"/>
                <w:szCs w:val="20"/>
                <w:lang w:val="el-GR"/>
              </w:rPr>
              <w:t xml:space="preserve">- Διαφοροποίηση των δραστηριοτήτων των αλιέων (π.χ. </w:t>
            </w:r>
            <w:r w:rsidRPr="00840B17">
              <w:rPr>
                <w:rFonts w:ascii="Arial" w:hAnsi="Arial" w:cs="Arial"/>
                <w:sz w:val="20"/>
                <w:szCs w:val="20"/>
                <w:lang w:val="el-GR"/>
              </w:rPr>
              <w:t>αλιευτικός τουρισμός)</w:t>
            </w:r>
          </w:p>
          <w:p w:rsidR="00806CA8" w:rsidRPr="00840B17" w:rsidRDefault="00806CA8">
            <w:pPr>
              <w:rPr>
                <w:rFonts w:ascii="Arial" w:hAnsi="Arial" w:cs="Arial"/>
                <w:b/>
                <w:sz w:val="20"/>
                <w:szCs w:val="20"/>
                <w:lang w:val="el-GR"/>
              </w:rPr>
            </w:pPr>
            <w:r w:rsidRPr="00840B17">
              <w:rPr>
                <w:rFonts w:ascii="Arial" w:hAnsi="Arial" w:cs="Arial"/>
                <w:sz w:val="20"/>
                <w:szCs w:val="20"/>
                <w:lang w:val="el-GR"/>
              </w:rPr>
              <w:t>- Πρόωρη συνταξιοδότηση των αλιέων</w:t>
            </w:r>
          </w:p>
          <w:p w:rsidR="00806CA8" w:rsidRPr="00840B17" w:rsidRDefault="00806CA8">
            <w:pPr>
              <w:rPr>
                <w:rFonts w:ascii="Arial" w:hAnsi="Arial" w:cs="Arial"/>
                <w:b/>
                <w:sz w:val="20"/>
                <w:szCs w:val="20"/>
                <w:lang w:val="el-GR"/>
              </w:rPr>
            </w:pPr>
          </w:p>
          <w:p w:rsidR="00806CA8" w:rsidRPr="00840B17" w:rsidRDefault="00806CA8">
            <w:pPr>
              <w:rPr>
                <w:rFonts w:ascii="Arial" w:hAnsi="Arial" w:cs="Arial"/>
                <w:b/>
                <w:sz w:val="20"/>
                <w:szCs w:val="20"/>
                <w:lang w:val="el-GR"/>
              </w:rPr>
            </w:pPr>
            <w:r w:rsidRPr="00840B17">
              <w:rPr>
                <w:rFonts w:ascii="Arial" w:hAnsi="Arial" w:cs="Arial"/>
                <w:b/>
                <w:sz w:val="20"/>
                <w:szCs w:val="20"/>
                <w:lang w:val="el-GR"/>
              </w:rPr>
              <w:t>Άρθρο 29: Μέτρα για τις παραγωγικές επενδύσεις στην υδατοκαλλιέργεια</w:t>
            </w:r>
          </w:p>
          <w:p w:rsidR="00806CA8" w:rsidRPr="00840B17" w:rsidRDefault="00806CA8">
            <w:pPr>
              <w:rPr>
                <w:rFonts w:ascii="Arial" w:hAnsi="Arial" w:cs="Arial"/>
                <w:b/>
                <w:sz w:val="20"/>
                <w:szCs w:val="20"/>
                <w:lang w:val="el-GR"/>
              </w:rPr>
            </w:pPr>
            <w:r w:rsidRPr="00840B17">
              <w:rPr>
                <w:rFonts w:ascii="Arial" w:hAnsi="Arial" w:cs="Arial"/>
                <w:sz w:val="20"/>
                <w:szCs w:val="20"/>
                <w:lang w:val="el-GR"/>
              </w:rPr>
              <w:t xml:space="preserve">-Στήριξη επενδύσεων στον τομέα της υδατοκαλλιέργειας </w:t>
            </w:r>
          </w:p>
          <w:p w:rsidR="00806CA8" w:rsidRPr="00840B17" w:rsidRDefault="00806CA8">
            <w:pPr>
              <w:rPr>
                <w:rFonts w:ascii="Arial" w:hAnsi="Arial" w:cs="Arial"/>
                <w:b/>
                <w:sz w:val="20"/>
                <w:szCs w:val="20"/>
                <w:lang w:val="el-GR"/>
              </w:rPr>
            </w:pPr>
          </w:p>
          <w:p w:rsidR="00806CA8" w:rsidRPr="00840B17" w:rsidRDefault="00806CA8">
            <w:pPr>
              <w:rPr>
                <w:rFonts w:ascii="Arial" w:hAnsi="Arial" w:cs="Arial"/>
                <w:b/>
                <w:sz w:val="20"/>
                <w:szCs w:val="20"/>
                <w:lang w:val="el-GR"/>
              </w:rPr>
            </w:pPr>
            <w:r w:rsidRPr="00840B17">
              <w:rPr>
                <w:rFonts w:ascii="Arial" w:hAnsi="Arial" w:cs="Arial"/>
                <w:b/>
                <w:sz w:val="20"/>
                <w:szCs w:val="20"/>
                <w:lang w:val="el-GR"/>
              </w:rPr>
              <w:t xml:space="preserve">Άρθρο 34: Επενδύσεις </w:t>
            </w:r>
            <w:r w:rsidRPr="00840B17">
              <w:rPr>
                <w:rFonts w:ascii="Arial" w:hAnsi="Arial" w:cs="Arial"/>
                <w:b/>
                <w:sz w:val="20"/>
                <w:szCs w:val="20"/>
                <w:lang w:val="el-GR"/>
              </w:rPr>
              <w:lastRenderedPageBreak/>
              <w:t>στον τομέα της μεταποίησης και εμπορίας</w:t>
            </w:r>
          </w:p>
          <w:p w:rsidR="00806CA8" w:rsidRPr="00840B17" w:rsidRDefault="00806CA8">
            <w:pPr>
              <w:rPr>
                <w:rFonts w:ascii="Arial" w:hAnsi="Arial" w:cs="Arial"/>
                <w:sz w:val="20"/>
                <w:szCs w:val="20"/>
                <w:lang w:val="el-GR"/>
              </w:rPr>
            </w:pPr>
            <w:r w:rsidRPr="00840B17">
              <w:rPr>
                <w:rFonts w:ascii="Arial" w:hAnsi="Arial" w:cs="Arial"/>
                <w:sz w:val="20"/>
                <w:szCs w:val="20"/>
                <w:lang w:val="el-GR"/>
              </w:rPr>
              <w:t>- Στήριξη επενδύσεων στον τομέα της μεταποίησης και εμπορίας προϊόντων αλιείας και υδατοκαλλιέργειας</w:t>
            </w:r>
          </w:p>
          <w:p w:rsidR="00806CA8" w:rsidRPr="00840B17" w:rsidRDefault="00806CA8">
            <w:pPr>
              <w:rPr>
                <w:rFonts w:ascii="Arial" w:hAnsi="Arial" w:cs="Arial"/>
                <w:sz w:val="20"/>
                <w:szCs w:val="20"/>
                <w:lang w:val="el-GR"/>
              </w:rPr>
            </w:pPr>
          </w:p>
          <w:p w:rsidR="00806CA8" w:rsidRPr="00840B17" w:rsidRDefault="00806CA8">
            <w:pPr>
              <w:rPr>
                <w:rFonts w:ascii="Arial" w:hAnsi="Arial" w:cs="Arial"/>
                <w:b/>
                <w:sz w:val="20"/>
                <w:szCs w:val="20"/>
                <w:lang w:val="el-GR"/>
              </w:rPr>
            </w:pPr>
            <w:r w:rsidRPr="00840B17">
              <w:rPr>
                <w:rFonts w:ascii="Arial" w:hAnsi="Arial" w:cs="Arial"/>
                <w:b/>
                <w:sz w:val="20"/>
                <w:szCs w:val="20"/>
                <w:lang w:val="el-GR"/>
              </w:rPr>
              <w:t>Άρθρο 43-45: Βιώσιμη ανάπτυξη  αλιευτικών περιοχών</w:t>
            </w:r>
          </w:p>
          <w:p w:rsidR="00806CA8" w:rsidRPr="00840B17" w:rsidRDefault="00806CA8">
            <w:pPr>
              <w:widowControl w:val="0"/>
              <w:autoSpaceDE w:val="0"/>
              <w:autoSpaceDN w:val="0"/>
              <w:adjustRightInd w:val="0"/>
              <w:rPr>
                <w:rFonts w:ascii="Arial" w:hAnsi="Arial" w:cs="Arial"/>
                <w:sz w:val="20"/>
                <w:szCs w:val="20"/>
                <w:lang w:val="el-GR"/>
              </w:rPr>
            </w:pPr>
            <w:r w:rsidRPr="00840B17">
              <w:rPr>
                <w:rFonts w:ascii="Arial" w:hAnsi="Arial" w:cs="Arial"/>
                <w:sz w:val="20"/>
                <w:szCs w:val="20"/>
                <w:lang w:val="el-GR"/>
              </w:rPr>
              <w:t xml:space="preserve">- Αναδιάρθρωση και </w:t>
            </w:r>
            <w:proofErr w:type="spellStart"/>
            <w:r w:rsidR="00936BF9" w:rsidRPr="00840B17">
              <w:rPr>
                <w:rFonts w:ascii="Arial" w:hAnsi="Arial" w:cs="Arial"/>
                <w:sz w:val="20"/>
                <w:szCs w:val="20"/>
                <w:lang w:val="el-GR"/>
              </w:rPr>
              <w:t>επανα</w:t>
            </w:r>
            <w:r w:rsidRPr="00840B17">
              <w:rPr>
                <w:rFonts w:ascii="Arial" w:hAnsi="Arial" w:cs="Arial"/>
                <w:sz w:val="20"/>
                <w:szCs w:val="20"/>
                <w:lang w:val="el-GR"/>
              </w:rPr>
              <w:t>προσανατολισμός</w:t>
            </w:r>
            <w:proofErr w:type="spellEnd"/>
            <w:r w:rsidRPr="00840B17">
              <w:rPr>
                <w:rFonts w:ascii="Arial" w:hAnsi="Arial" w:cs="Arial"/>
                <w:sz w:val="20"/>
                <w:szCs w:val="20"/>
                <w:lang w:val="el-GR"/>
              </w:rPr>
              <w:t xml:space="preserve"> των οικονομικών δραστηριοτήτων των αλιέων, κυρίως με την προώθηση του </w:t>
            </w:r>
            <w:proofErr w:type="spellStart"/>
            <w:r w:rsidRPr="00840B17">
              <w:rPr>
                <w:rFonts w:ascii="Arial" w:hAnsi="Arial" w:cs="Arial"/>
                <w:sz w:val="20"/>
                <w:szCs w:val="20"/>
                <w:lang w:val="el-GR"/>
              </w:rPr>
              <w:t>οικοτουρισμού</w:t>
            </w:r>
            <w:proofErr w:type="spellEnd"/>
            <w:r w:rsidRPr="00840B17">
              <w:rPr>
                <w:rFonts w:ascii="Arial" w:hAnsi="Arial" w:cs="Arial"/>
                <w:sz w:val="20"/>
                <w:szCs w:val="20"/>
                <w:lang w:val="el-GR"/>
              </w:rPr>
              <w:t>.</w:t>
            </w:r>
          </w:p>
          <w:p w:rsidR="00806CA8" w:rsidRPr="00840B17" w:rsidRDefault="00806CA8">
            <w:pPr>
              <w:rPr>
                <w:rFonts w:ascii="Arial" w:hAnsi="Arial" w:cs="Arial"/>
                <w:sz w:val="20"/>
                <w:szCs w:val="20"/>
                <w:lang w:val="el-GR"/>
              </w:rPr>
            </w:pPr>
          </w:p>
          <w:p w:rsidR="00806CA8" w:rsidRPr="00840B17" w:rsidRDefault="00806CA8">
            <w:pPr>
              <w:rPr>
                <w:rFonts w:ascii="Arial" w:hAnsi="Arial" w:cs="Arial"/>
                <w:b/>
                <w:sz w:val="20"/>
                <w:szCs w:val="20"/>
                <w:lang w:val="el-GR"/>
              </w:rPr>
            </w:pPr>
            <w:r w:rsidRPr="00840B17">
              <w:rPr>
                <w:rFonts w:ascii="Arial" w:hAnsi="Arial" w:cs="Arial"/>
                <w:b/>
                <w:sz w:val="20"/>
                <w:szCs w:val="20"/>
                <w:lang w:val="el-GR"/>
              </w:rPr>
              <w:t>Άρθρο 41: Πιλοτικά σχέδια</w:t>
            </w:r>
          </w:p>
          <w:p w:rsidR="00806CA8" w:rsidRPr="00840B17" w:rsidRDefault="00806CA8">
            <w:pPr>
              <w:rPr>
                <w:rFonts w:ascii="Arial" w:hAnsi="Arial" w:cs="Arial"/>
                <w:sz w:val="20"/>
                <w:szCs w:val="20"/>
                <w:lang w:val="el-GR"/>
              </w:rPr>
            </w:pPr>
            <w:r w:rsidRPr="00840B17">
              <w:rPr>
                <w:rFonts w:ascii="Arial" w:hAnsi="Arial" w:cs="Arial"/>
                <w:sz w:val="20"/>
                <w:szCs w:val="20"/>
                <w:lang w:val="el-GR"/>
              </w:rPr>
              <w:t>-Υλοποίηση σχεδίων διαχείρισης και βελτίωσης των αλιευτικών αποθεμάτων</w:t>
            </w:r>
          </w:p>
          <w:p w:rsidR="00806CA8" w:rsidRPr="00840B17" w:rsidRDefault="00806CA8">
            <w:pPr>
              <w:rPr>
                <w:rFonts w:ascii="Arial" w:hAnsi="Arial" w:cs="Arial"/>
                <w:sz w:val="20"/>
                <w:szCs w:val="20"/>
                <w:lang w:val="el-GR"/>
              </w:rPr>
            </w:pPr>
            <w:r w:rsidRPr="00840B17">
              <w:rPr>
                <w:rFonts w:ascii="Arial" w:hAnsi="Arial" w:cs="Arial"/>
                <w:sz w:val="20"/>
                <w:szCs w:val="20"/>
                <w:lang w:val="el-GR"/>
              </w:rPr>
              <w:t>-Εφαρμογή μεθόδων για τη βελτίωση της επιλεκτικότητας των αλιευτικών εργαλείων</w:t>
            </w:r>
          </w:p>
          <w:p w:rsidR="00806CA8" w:rsidRPr="00840B17" w:rsidRDefault="00806CA8">
            <w:pPr>
              <w:rPr>
                <w:rFonts w:ascii="Arial" w:hAnsi="Arial" w:cs="Arial"/>
                <w:sz w:val="20"/>
                <w:szCs w:val="20"/>
                <w:lang w:val="el-GR"/>
              </w:rPr>
            </w:pPr>
            <w:r w:rsidRPr="00840B17">
              <w:rPr>
                <w:rFonts w:ascii="Arial" w:hAnsi="Arial" w:cs="Arial"/>
                <w:sz w:val="20"/>
                <w:szCs w:val="20"/>
                <w:lang w:val="el-GR"/>
              </w:rPr>
              <w:t xml:space="preserve">-Εφαρμογή νέων, καινοτόμων τεχνολογιών </w:t>
            </w:r>
            <w:r w:rsidRPr="00840B17">
              <w:rPr>
                <w:rFonts w:ascii="Arial" w:hAnsi="Arial" w:cs="Arial"/>
                <w:sz w:val="20"/>
                <w:szCs w:val="20"/>
                <w:lang w:val="el-GR"/>
              </w:rPr>
              <w:lastRenderedPageBreak/>
              <w:t>στην υδατοκαλλιέργεια</w:t>
            </w: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b/>
                <w:sz w:val="20"/>
                <w:szCs w:val="20"/>
                <w:lang w:val="el-GR"/>
              </w:rPr>
            </w:pPr>
          </w:p>
          <w:p w:rsidR="00806CA8" w:rsidRPr="00840B17" w:rsidRDefault="00806CA8">
            <w:pPr>
              <w:rPr>
                <w:rFonts w:ascii="Arial" w:hAnsi="Arial" w:cs="Arial"/>
                <w:b/>
                <w:sz w:val="20"/>
                <w:szCs w:val="20"/>
                <w:lang w:val="el-GR"/>
              </w:rPr>
            </w:pPr>
          </w:p>
          <w:p w:rsidR="00806CA8" w:rsidRPr="00840B17" w:rsidRDefault="00806CA8">
            <w:pPr>
              <w:rPr>
                <w:rFonts w:ascii="Arial" w:hAnsi="Arial" w:cs="Arial"/>
                <w:b/>
                <w:sz w:val="20"/>
                <w:szCs w:val="20"/>
                <w:lang w:val="el-GR"/>
              </w:rPr>
            </w:pPr>
          </w:p>
          <w:p w:rsidR="00806CA8" w:rsidRPr="00840B17" w:rsidRDefault="00806CA8">
            <w:pPr>
              <w:rPr>
                <w:rFonts w:ascii="Arial" w:hAnsi="Arial" w:cs="Arial"/>
                <w:b/>
                <w:sz w:val="20"/>
                <w:szCs w:val="20"/>
                <w:lang w:val="el-GR"/>
              </w:rPr>
            </w:pPr>
          </w:p>
          <w:p w:rsidR="00806CA8" w:rsidRPr="00840B17" w:rsidRDefault="00806CA8">
            <w:pPr>
              <w:rPr>
                <w:rFonts w:ascii="Arial" w:hAnsi="Arial" w:cs="Arial"/>
                <w:b/>
                <w:sz w:val="20"/>
                <w:szCs w:val="20"/>
                <w:lang w:val="el-GR"/>
              </w:rPr>
            </w:pPr>
          </w:p>
          <w:p w:rsidR="00806CA8" w:rsidRPr="00840B17" w:rsidRDefault="00806CA8">
            <w:pPr>
              <w:rPr>
                <w:rFonts w:ascii="Arial" w:hAnsi="Arial" w:cs="Arial"/>
                <w:b/>
                <w:sz w:val="20"/>
                <w:szCs w:val="20"/>
                <w:lang w:val="el-GR"/>
              </w:rPr>
            </w:pPr>
          </w:p>
          <w:p w:rsidR="00806CA8" w:rsidRPr="00840B17" w:rsidRDefault="00806CA8">
            <w:pPr>
              <w:rPr>
                <w:rFonts w:ascii="Arial" w:hAnsi="Arial" w:cs="Arial"/>
                <w:b/>
                <w:sz w:val="20"/>
                <w:szCs w:val="20"/>
                <w:lang w:val="el-GR"/>
              </w:rPr>
            </w:pPr>
          </w:p>
          <w:p w:rsidR="00806CA8" w:rsidRPr="00840B17" w:rsidRDefault="00806CA8">
            <w:pPr>
              <w:rPr>
                <w:rFonts w:ascii="Arial" w:hAnsi="Arial" w:cs="Arial"/>
                <w:b/>
                <w:sz w:val="20"/>
                <w:szCs w:val="20"/>
                <w:lang w:val="el-GR"/>
              </w:rPr>
            </w:pPr>
          </w:p>
          <w:p w:rsidR="00806CA8" w:rsidRPr="00840B17" w:rsidRDefault="00806CA8">
            <w:pPr>
              <w:rPr>
                <w:rFonts w:ascii="Arial" w:hAnsi="Arial" w:cs="Arial"/>
                <w:b/>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p>
        </w:tc>
      </w:tr>
      <w:tr w:rsidR="00806CA8" w:rsidRPr="00840B17">
        <w:tc>
          <w:tcPr>
            <w:tcW w:w="2520" w:type="dxa"/>
            <w:vAlign w:val="center"/>
          </w:tcPr>
          <w:p w:rsidR="00806CA8" w:rsidRPr="00840B17" w:rsidRDefault="00806CA8">
            <w:pPr>
              <w:jc w:val="center"/>
              <w:rPr>
                <w:rFonts w:ascii="Arial" w:hAnsi="Arial" w:cs="Arial"/>
                <w:b/>
                <w:sz w:val="20"/>
                <w:szCs w:val="20"/>
                <w:lang w:val="el-GR"/>
              </w:rPr>
            </w:pPr>
            <w:r w:rsidRPr="00840B17">
              <w:rPr>
                <w:rFonts w:ascii="Arial" w:hAnsi="Arial" w:cs="Arial"/>
                <w:b/>
                <w:sz w:val="20"/>
                <w:szCs w:val="20"/>
                <w:lang w:val="el-GR"/>
              </w:rPr>
              <w:lastRenderedPageBreak/>
              <w:t>2. Διεύρυνση της Αγοράς Εργασίας και Κοινωνική Συνοχή</w:t>
            </w:r>
          </w:p>
          <w:p w:rsidR="00806CA8" w:rsidRPr="00840B17" w:rsidRDefault="00806CA8">
            <w:pPr>
              <w:jc w:val="center"/>
              <w:rPr>
                <w:rFonts w:ascii="Arial" w:hAnsi="Arial" w:cs="Arial"/>
                <w:b/>
                <w:sz w:val="20"/>
                <w:szCs w:val="20"/>
                <w:lang w:val="el-GR"/>
              </w:rPr>
            </w:pPr>
          </w:p>
          <w:p w:rsidR="00806CA8" w:rsidRPr="00840B17" w:rsidRDefault="00806CA8">
            <w:pPr>
              <w:jc w:val="center"/>
              <w:rPr>
                <w:rFonts w:ascii="Arial" w:hAnsi="Arial" w:cs="Arial"/>
                <w:b/>
                <w:sz w:val="20"/>
                <w:szCs w:val="20"/>
                <w:lang w:val="el-GR"/>
              </w:rPr>
            </w:pPr>
          </w:p>
        </w:tc>
        <w:tc>
          <w:tcPr>
            <w:tcW w:w="3060" w:type="dxa"/>
          </w:tcPr>
          <w:p w:rsidR="00806CA8" w:rsidRPr="00840B17" w:rsidRDefault="00806CA8">
            <w:pPr>
              <w:rPr>
                <w:rFonts w:ascii="Arial" w:hAnsi="Arial" w:cs="Arial"/>
                <w:b/>
                <w:sz w:val="20"/>
                <w:szCs w:val="20"/>
                <w:lang w:val="el-GR"/>
              </w:rPr>
            </w:pPr>
            <w:r w:rsidRPr="00840B17">
              <w:rPr>
                <w:rFonts w:ascii="Arial" w:hAnsi="Arial" w:cs="Arial"/>
                <w:b/>
                <w:sz w:val="20"/>
                <w:szCs w:val="20"/>
                <w:lang w:val="el-GR" w:eastAsia="en-US"/>
              </w:rPr>
              <w:t>(65) Εκσυγχρονισμός και ενίσχυση των θεσμικών δομών της αγοράς εργασίας</w:t>
            </w:r>
          </w:p>
          <w:p w:rsidR="00806CA8" w:rsidRPr="00840B17" w:rsidRDefault="00806CA8">
            <w:pPr>
              <w:rPr>
                <w:rFonts w:ascii="Arial" w:hAnsi="Arial" w:cs="Arial"/>
                <w:sz w:val="20"/>
                <w:szCs w:val="20"/>
                <w:lang w:val="el-GR"/>
              </w:rPr>
            </w:pPr>
            <w:r w:rsidRPr="00840B17">
              <w:rPr>
                <w:rFonts w:ascii="Arial" w:hAnsi="Arial" w:cs="Arial"/>
                <w:sz w:val="20"/>
                <w:szCs w:val="20"/>
                <w:lang w:val="el-GR"/>
              </w:rPr>
              <w:t xml:space="preserve">- Περαιτέρω αναβάθμιση και εκσυγχρονισμός της Δημόσιας Υπηρεσίας Απασχόλησης (π.χ. αποτελεσματική και ολοκληρωμένη γεωγραφική κάλυψη, εναρμόνιση και συνεχής αναβάθμιση της ποιότητας των παρεχόμενων υπηρεσιών, βελτίωση του στατιστικού συστήματος, διασφάλιση κατάλληλου και έμπειρου προσωπικού για την αποτελεσματική λειτουργία, ενδυνάμωση της τεχνικής και διοικητικής ικανότητας της ΔΥΑ) </w:t>
            </w:r>
          </w:p>
          <w:p w:rsidR="00806CA8" w:rsidRPr="00840B17" w:rsidRDefault="00806CA8">
            <w:pPr>
              <w:rPr>
                <w:rFonts w:ascii="Arial" w:hAnsi="Arial" w:cs="Arial"/>
                <w:b/>
                <w:sz w:val="20"/>
                <w:szCs w:val="20"/>
                <w:lang w:val="el-GR"/>
              </w:rPr>
            </w:pPr>
          </w:p>
          <w:p w:rsidR="00806CA8" w:rsidRPr="00840B17" w:rsidRDefault="00806CA8">
            <w:pPr>
              <w:rPr>
                <w:rFonts w:ascii="Arial" w:hAnsi="Arial" w:cs="Arial"/>
                <w:b/>
                <w:sz w:val="20"/>
                <w:szCs w:val="20"/>
                <w:lang w:val="el-GR"/>
              </w:rPr>
            </w:pPr>
            <w:r w:rsidRPr="00840B17">
              <w:rPr>
                <w:rFonts w:ascii="Arial" w:hAnsi="Arial" w:cs="Arial"/>
                <w:b/>
                <w:sz w:val="20"/>
                <w:szCs w:val="20"/>
                <w:lang w:val="el-GR"/>
              </w:rPr>
              <w:t>(66)</w:t>
            </w:r>
            <w:r w:rsidRPr="00840B17">
              <w:rPr>
                <w:rFonts w:ascii="Arial" w:hAnsi="Arial" w:cs="Arial"/>
                <w:b/>
                <w:bCs/>
                <w:sz w:val="20"/>
                <w:szCs w:val="20"/>
                <w:lang w:val="el-GR" w:eastAsia="en-US"/>
              </w:rPr>
              <w:t xml:space="preserve"> Υλοποίηση  ενεργών και προληπτικών μέτρων στην αγορά εργασίας</w:t>
            </w:r>
            <w:r w:rsidRPr="00840B17">
              <w:rPr>
                <w:rFonts w:ascii="Arial" w:hAnsi="Arial" w:cs="Arial"/>
                <w:b/>
                <w:sz w:val="20"/>
                <w:szCs w:val="20"/>
                <w:lang w:val="el-GR"/>
              </w:rPr>
              <w:t xml:space="preserve"> </w:t>
            </w:r>
          </w:p>
          <w:p w:rsidR="00806CA8" w:rsidRPr="00840B17" w:rsidRDefault="00806CA8">
            <w:pPr>
              <w:rPr>
                <w:rFonts w:ascii="Arial" w:hAnsi="Arial" w:cs="Arial"/>
                <w:sz w:val="20"/>
                <w:szCs w:val="20"/>
                <w:lang w:val="el-GR"/>
              </w:rPr>
            </w:pPr>
            <w:r w:rsidRPr="00840B17">
              <w:rPr>
                <w:rFonts w:ascii="Arial" w:hAnsi="Arial" w:cs="Arial"/>
                <w:sz w:val="20"/>
                <w:szCs w:val="20"/>
                <w:lang w:val="el-GR"/>
              </w:rPr>
              <w:t xml:space="preserve">- Κατάρτιση ανέργων κυρίως των νέων και προώθηση τους σε θέσεις εργασίας  </w:t>
            </w:r>
          </w:p>
          <w:p w:rsidR="00806CA8" w:rsidRPr="00840B17" w:rsidRDefault="00806CA8">
            <w:pPr>
              <w:rPr>
                <w:rFonts w:ascii="Arial" w:hAnsi="Arial" w:cs="Arial"/>
                <w:sz w:val="20"/>
                <w:szCs w:val="20"/>
                <w:lang w:val="el-GR"/>
              </w:rPr>
            </w:pPr>
            <w:r w:rsidRPr="00840B17">
              <w:rPr>
                <w:rFonts w:ascii="Arial" w:hAnsi="Arial" w:cs="Arial"/>
                <w:sz w:val="20"/>
                <w:szCs w:val="20"/>
                <w:lang w:val="el-GR"/>
              </w:rPr>
              <w:t>- Κατάρτιση και προώθηση του αδρανούς γυναικείου δυναμικού σε θέσεις εργασίας</w:t>
            </w:r>
          </w:p>
          <w:p w:rsidR="00806CA8" w:rsidRPr="00840B17" w:rsidRDefault="00806CA8">
            <w:pPr>
              <w:rPr>
                <w:rFonts w:ascii="Arial" w:hAnsi="Arial" w:cs="Arial"/>
                <w:sz w:val="20"/>
                <w:szCs w:val="20"/>
                <w:lang w:val="el-GR"/>
              </w:rPr>
            </w:pPr>
            <w:r w:rsidRPr="00840B17">
              <w:rPr>
                <w:rFonts w:ascii="Arial" w:hAnsi="Arial" w:cs="Arial"/>
                <w:sz w:val="20"/>
                <w:szCs w:val="20"/>
                <w:lang w:val="el-GR"/>
              </w:rPr>
              <w:t>- Προώθηση ευέλικτων μορφών εργασίας</w:t>
            </w:r>
          </w:p>
          <w:p w:rsidR="00806CA8" w:rsidRPr="00840B17" w:rsidRDefault="00806CA8">
            <w:pPr>
              <w:rPr>
                <w:rFonts w:ascii="Arial" w:hAnsi="Arial" w:cs="Arial"/>
                <w:b/>
                <w:bCs/>
                <w:sz w:val="20"/>
                <w:szCs w:val="20"/>
                <w:lang w:val="el-GR" w:eastAsia="en-US"/>
              </w:rPr>
            </w:pPr>
          </w:p>
          <w:p w:rsidR="00806CA8" w:rsidRPr="00840B17" w:rsidRDefault="00806CA8">
            <w:pPr>
              <w:rPr>
                <w:rFonts w:ascii="Arial" w:hAnsi="Arial" w:cs="Arial"/>
                <w:b/>
                <w:bCs/>
                <w:sz w:val="20"/>
                <w:szCs w:val="20"/>
                <w:lang w:val="el-GR" w:eastAsia="en-US"/>
              </w:rPr>
            </w:pPr>
            <w:r w:rsidRPr="00840B17">
              <w:rPr>
                <w:rFonts w:ascii="Arial" w:hAnsi="Arial" w:cs="Arial"/>
                <w:b/>
                <w:sz w:val="20"/>
                <w:szCs w:val="20"/>
                <w:lang w:val="el-GR" w:eastAsia="en-US"/>
              </w:rPr>
              <w:t xml:space="preserve">(69) Μέτρα για τη βελτίωση της πρόσβασης στην απασχόληση και την αύξηση της διαρκούς συμμετοχής και προόδου των γυναικών στην απασχόληση, ώστε να μειωθεί ο διαχωρισμός με βάση το φύλο, και για την εναρμόνιση εργασίας και ιδιωτικής ζωής, όπως </w:t>
            </w:r>
            <w:proofErr w:type="spellStart"/>
            <w:r w:rsidRPr="00840B17">
              <w:rPr>
                <w:rFonts w:ascii="Arial" w:hAnsi="Arial" w:cs="Arial"/>
                <w:b/>
                <w:sz w:val="20"/>
                <w:szCs w:val="20"/>
                <w:lang w:val="el-GR" w:eastAsia="en-US"/>
              </w:rPr>
              <w:t>π.χ</w:t>
            </w:r>
            <w:proofErr w:type="spellEnd"/>
            <w:r w:rsidRPr="00840B17">
              <w:rPr>
                <w:rFonts w:ascii="Arial" w:hAnsi="Arial" w:cs="Arial"/>
                <w:b/>
                <w:sz w:val="20"/>
                <w:szCs w:val="20"/>
                <w:lang w:val="el-GR" w:eastAsia="en-US"/>
              </w:rPr>
              <w:t xml:space="preserve"> με την ευχερέστερη πρόσβαση στη φροντίδα παιδιών και εξαρτωμένων προσώπων</w:t>
            </w:r>
          </w:p>
          <w:p w:rsidR="00806CA8" w:rsidRPr="00840B17" w:rsidRDefault="00806CA8">
            <w:pPr>
              <w:rPr>
                <w:rFonts w:ascii="Arial" w:hAnsi="Arial" w:cs="Arial"/>
                <w:sz w:val="20"/>
                <w:szCs w:val="20"/>
                <w:lang w:val="el-GR"/>
              </w:rPr>
            </w:pPr>
            <w:r w:rsidRPr="00840B17">
              <w:rPr>
                <w:rFonts w:ascii="Arial" w:hAnsi="Arial" w:cs="Arial"/>
                <w:sz w:val="20"/>
                <w:szCs w:val="20"/>
                <w:lang w:val="el-GR"/>
              </w:rPr>
              <w:t>- Σχέδιο παροχής οικονομικής στήριξης των γυναικών για υπηρεσίες κοινωνικής φροντίδας</w:t>
            </w:r>
          </w:p>
          <w:p w:rsidR="00151D23" w:rsidRPr="00840B17" w:rsidRDefault="00151D23">
            <w:pPr>
              <w:rPr>
                <w:rFonts w:ascii="Arial" w:hAnsi="Arial" w:cs="Arial"/>
                <w:sz w:val="20"/>
                <w:szCs w:val="20"/>
                <w:lang w:val="el-GR"/>
              </w:rPr>
            </w:pPr>
            <w:r w:rsidRPr="00840B17">
              <w:rPr>
                <w:rFonts w:ascii="Arial" w:hAnsi="Arial" w:cs="Arial"/>
                <w:sz w:val="20"/>
                <w:szCs w:val="20"/>
                <w:lang w:val="el-GR"/>
              </w:rPr>
              <w:lastRenderedPageBreak/>
              <w:t xml:space="preserve">- Σχέδιο πιστοποίησης επιχειρήσεων που εφαρμόζουν καλές πρακτικές για την ισότητα των δύο φύλων. </w:t>
            </w:r>
          </w:p>
          <w:p w:rsidR="00806CA8" w:rsidRPr="00840B17" w:rsidRDefault="00806CA8">
            <w:pPr>
              <w:rPr>
                <w:rFonts w:ascii="Arial" w:hAnsi="Arial" w:cs="Arial"/>
                <w:sz w:val="20"/>
                <w:szCs w:val="20"/>
                <w:lang w:val="el-GR"/>
              </w:rPr>
            </w:pPr>
          </w:p>
          <w:p w:rsidR="00806CA8" w:rsidRPr="00840B17" w:rsidRDefault="00806CA8">
            <w:pPr>
              <w:rPr>
                <w:rFonts w:ascii="Arial" w:hAnsi="Arial" w:cs="Arial"/>
                <w:b/>
                <w:sz w:val="20"/>
                <w:szCs w:val="20"/>
                <w:lang w:val="el-GR"/>
              </w:rPr>
            </w:pPr>
            <w:r w:rsidRPr="00840B17">
              <w:rPr>
                <w:rFonts w:ascii="Arial" w:hAnsi="Arial" w:cs="Arial"/>
                <w:b/>
                <w:bCs/>
                <w:sz w:val="20"/>
                <w:szCs w:val="20"/>
                <w:lang w:val="el-GR" w:eastAsia="en-US"/>
              </w:rPr>
              <w:t xml:space="preserve">(71) Τρόποι  για την ενσωμάτωση και την επανένταξη στην απασχόληση των </w:t>
            </w:r>
            <w:proofErr w:type="spellStart"/>
            <w:r w:rsidRPr="00840B17">
              <w:rPr>
                <w:rFonts w:ascii="Arial" w:hAnsi="Arial" w:cs="Arial"/>
                <w:b/>
                <w:bCs/>
                <w:sz w:val="20"/>
                <w:szCs w:val="20"/>
                <w:lang w:val="el-GR" w:eastAsia="en-US"/>
              </w:rPr>
              <w:t>μειονεκτούντων</w:t>
            </w:r>
            <w:proofErr w:type="spellEnd"/>
            <w:r w:rsidRPr="00840B17">
              <w:rPr>
                <w:rFonts w:ascii="Arial" w:hAnsi="Arial" w:cs="Arial"/>
                <w:b/>
                <w:bCs/>
                <w:sz w:val="20"/>
                <w:szCs w:val="20"/>
                <w:lang w:val="el-GR" w:eastAsia="en-US"/>
              </w:rPr>
              <w:t xml:space="preserve"> ατόμων. Καταπολέμηση των  διακρίσεων κατά την πρόσβαση και την πρόοδο στην αγορά εργασίας  και προαγωγή της αποδοχής της πολυμορφίας στο χώρο εργασίας </w:t>
            </w:r>
          </w:p>
          <w:p w:rsidR="00806CA8" w:rsidRPr="00840B17" w:rsidRDefault="00806CA8">
            <w:pPr>
              <w:rPr>
                <w:rFonts w:ascii="Arial" w:hAnsi="Arial" w:cs="Arial"/>
                <w:sz w:val="20"/>
                <w:szCs w:val="20"/>
                <w:lang w:val="el-GR"/>
              </w:rPr>
            </w:pPr>
            <w:r w:rsidRPr="00840B17">
              <w:rPr>
                <w:rFonts w:ascii="Arial" w:hAnsi="Arial" w:cs="Arial"/>
                <w:sz w:val="20"/>
                <w:szCs w:val="20"/>
                <w:lang w:val="el-GR"/>
              </w:rPr>
              <w:t xml:space="preserve">- Παροχή κινήτρων στις επιχειρήσεις για εργοδότηση ευπαθών ομάδων του πληθυσμού  </w:t>
            </w:r>
          </w:p>
          <w:p w:rsidR="00806CA8" w:rsidRPr="00840B17" w:rsidRDefault="00806CA8">
            <w:pPr>
              <w:rPr>
                <w:rFonts w:ascii="Arial" w:hAnsi="Arial" w:cs="Arial"/>
                <w:sz w:val="20"/>
                <w:szCs w:val="20"/>
                <w:lang w:val="el-GR"/>
              </w:rPr>
            </w:pPr>
            <w:r w:rsidRPr="00840B17">
              <w:rPr>
                <w:rFonts w:ascii="Arial" w:hAnsi="Arial" w:cs="Arial"/>
                <w:sz w:val="20"/>
                <w:szCs w:val="20"/>
                <w:lang w:val="el-GR"/>
              </w:rPr>
              <w:t xml:space="preserve">- Προγράμματα κατάρτισης για την ενίσχυση της απασχολησιμότητας των ευπαθών ομάδων του πληθυσμού </w:t>
            </w:r>
          </w:p>
          <w:p w:rsidR="00806CA8" w:rsidRPr="00840B17" w:rsidRDefault="00806CA8">
            <w:pPr>
              <w:rPr>
                <w:rFonts w:ascii="Arial" w:hAnsi="Arial" w:cs="Arial"/>
                <w:sz w:val="20"/>
                <w:szCs w:val="20"/>
                <w:lang w:val="el-GR"/>
              </w:rPr>
            </w:pPr>
            <w:r w:rsidRPr="00840B17">
              <w:rPr>
                <w:rFonts w:ascii="Arial" w:hAnsi="Arial" w:cs="Arial"/>
                <w:sz w:val="20"/>
                <w:szCs w:val="20"/>
                <w:lang w:val="el-GR"/>
              </w:rPr>
              <w:t xml:space="preserve">- Προγράμματα κοινωνικής και εργασιακής αποκατάστασης ατόμων που απειλούνται από κοινωνικό αποκλεισμό </w:t>
            </w:r>
          </w:p>
          <w:p w:rsidR="00806CA8" w:rsidRPr="00840B17" w:rsidRDefault="00806CA8">
            <w:pPr>
              <w:rPr>
                <w:rFonts w:ascii="Arial" w:hAnsi="Arial" w:cs="Arial"/>
                <w:sz w:val="20"/>
                <w:szCs w:val="20"/>
                <w:lang w:val="el-GR"/>
              </w:rPr>
            </w:pPr>
            <w:r w:rsidRPr="00840B17">
              <w:rPr>
                <w:rFonts w:ascii="Arial" w:hAnsi="Arial" w:cs="Arial"/>
                <w:sz w:val="20"/>
                <w:szCs w:val="20"/>
                <w:lang w:val="el-GR"/>
              </w:rPr>
              <w:t xml:space="preserve">- </w:t>
            </w:r>
            <w:r w:rsidR="00151D23" w:rsidRPr="00840B17">
              <w:rPr>
                <w:rFonts w:ascii="Arial" w:hAnsi="Arial" w:cs="Arial"/>
                <w:sz w:val="20"/>
                <w:szCs w:val="20"/>
                <w:lang w:val="el-GR"/>
              </w:rPr>
              <w:t xml:space="preserve">Προγράμματα εκμάθησης ελληνικής γλώσσας στους </w:t>
            </w:r>
            <w:r w:rsidR="00151D23" w:rsidRPr="00840B17">
              <w:rPr>
                <w:rFonts w:ascii="Arial" w:hAnsi="Arial" w:cs="Arial"/>
                <w:sz w:val="20"/>
                <w:szCs w:val="20"/>
                <w:lang w:val="el-GR"/>
              </w:rPr>
              <w:lastRenderedPageBreak/>
              <w:t>μετανάστες</w:t>
            </w:r>
          </w:p>
        </w:tc>
        <w:tc>
          <w:tcPr>
            <w:tcW w:w="3060" w:type="dxa"/>
          </w:tcPr>
          <w:p w:rsidR="00C0721A" w:rsidRPr="00840B17" w:rsidRDefault="00C0721A" w:rsidP="00C0721A">
            <w:pPr>
              <w:rPr>
                <w:rFonts w:ascii="Arial" w:hAnsi="Arial" w:cs="Arial"/>
                <w:b/>
                <w:sz w:val="20"/>
                <w:szCs w:val="20"/>
                <w:lang w:val="el-GR"/>
              </w:rPr>
            </w:pPr>
            <w:r w:rsidRPr="00840B17">
              <w:rPr>
                <w:rFonts w:ascii="Arial" w:hAnsi="Arial" w:cs="Arial"/>
                <w:b/>
                <w:sz w:val="20"/>
                <w:szCs w:val="20"/>
                <w:lang w:val="el-GR"/>
              </w:rPr>
              <w:lastRenderedPageBreak/>
              <w:t>(8) Άλλες επενδύσεις σε επιχειρήσεις</w:t>
            </w:r>
          </w:p>
          <w:p w:rsidR="00C0721A" w:rsidRPr="00840B17" w:rsidRDefault="00C0721A" w:rsidP="00C0721A">
            <w:pPr>
              <w:rPr>
                <w:rFonts w:ascii="Arial" w:hAnsi="Arial" w:cs="Arial"/>
                <w:sz w:val="20"/>
                <w:szCs w:val="20"/>
                <w:lang w:val="el-GR"/>
              </w:rPr>
            </w:pPr>
            <w:r w:rsidRPr="00840B17">
              <w:rPr>
                <w:rFonts w:ascii="Arial" w:hAnsi="Arial" w:cs="Arial"/>
                <w:sz w:val="20"/>
                <w:szCs w:val="20"/>
                <w:lang w:val="el-GR"/>
              </w:rPr>
              <w:t xml:space="preserve">- Παροχή χορηγιών και άλλων χρηματοδοτικών κινήτρων για ενίσχυση μικρομεσαίων επιχειρήσεων στους τομείς της μεταποίησης </w:t>
            </w:r>
            <w:r w:rsidRPr="00840B17">
              <w:rPr>
                <w:rFonts w:ascii="Arial" w:hAnsi="Arial" w:cs="Arial"/>
                <w:i/>
                <w:sz w:val="20"/>
                <w:szCs w:val="20"/>
                <w:lang w:val="el-GR"/>
              </w:rPr>
              <w:t>(εξαιρουμένων των προϊόντων του Παραρτήματος 1 της Συνθήκης, δασικών και αλιευτικών προϊόντων)</w:t>
            </w:r>
            <w:r w:rsidRPr="00840B17">
              <w:rPr>
                <w:rFonts w:ascii="Arial" w:hAnsi="Arial" w:cs="Arial"/>
                <w:sz w:val="20"/>
                <w:szCs w:val="20"/>
                <w:lang w:val="el-GR"/>
              </w:rPr>
              <w:t xml:space="preserve"> και των υπηρεσιών – τουρισμού </w:t>
            </w:r>
            <w:r w:rsidRPr="00840B17">
              <w:rPr>
                <w:rFonts w:ascii="Arial" w:hAnsi="Arial" w:cs="Arial"/>
                <w:i/>
                <w:sz w:val="20"/>
                <w:szCs w:val="20"/>
                <w:lang w:val="el-GR"/>
              </w:rPr>
              <w:t>(εξαιρουμένων των δράσεων του τουρισμού της υπαίθρου που καλύπτονται από τον Άξονα Αστικών περιοχών της Υπαίθρου καθώς η διαφοροποίηση των δραστηριοτήτων αλιέων)</w:t>
            </w:r>
            <w:r w:rsidRPr="00840B17">
              <w:rPr>
                <w:rFonts w:ascii="Arial" w:hAnsi="Arial" w:cs="Arial"/>
                <w:sz w:val="20"/>
                <w:szCs w:val="20"/>
                <w:lang w:val="el-GR"/>
              </w:rPr>
              <w:t xml:space="preserve"> </w:t>
            </w:r>
          </w:p>
          <w:p w:rsidR="00C0721A" w:rsidRPr="00840B17" w:rsidRDefault="00C0721A" w:rsidP="00C0721A">
            <w:pPr>
              <w:rPr>
                <w:rFonts w:ascii="Arial" w:hAnsi="Arial" w:cs="Arial"/>
                <w:sz w:val="20"/>
                <w:szCs w:val="20"/>
                <w:lang w:val="el-GR"/>
              </w:rPr>
            </w:pPr>
            <w:r w:rsidRPr="00840B17">
              <w:rPr>
                <w:rFonts w:ascii="Arial" w:hAnsi="Arial" w:cs="Arial"/>
                <w:sz w:val="20"/>
                <w:szCs w:val="20"/>
                <w:lang w:val="el-GR"/>
              </w:rPr>
              <w:lastRenderedPageBreak/>
              <w:t xml:space="preserve">- Σχέδιο στήριξης επιχειρήσεων γυναικών </w:t>
            </w:r>
            <w:r w:rsidRPr="00840B17">
              <w:rPr>
                <w:rFonts w:ascii="Arial" w:hAnsi="Arial" w:cs="Arial"/>
                <w:i/>
                <w:sz w:val="20"/>
                <w:szCs w:val="20"/>
                <w:lang w:val="el-GR"/>
              </w:rPr>
              <w:t>(εξαιρουμένων των προϊόντων του Παραρτήματος 1 της Συνθήκης, δασικών και αλιευτικών προϊόντων)</w:t>
            </w:r>
          </w:p>
          <w:p w:rsidR="00C0721A" w:rsidRPr="00840B17" w:rsidRDefault="00C0721A" w:rsidP="00C0721A">
            <w:pPr>
              <w:rPr>
                <w:rFonts w:ascii="Arial" w:hAnsi="Arial" w:cs="Arial"/>
                <w:sz w:val="20"/>
                <w:szCs w:val="20"/>
                <w:lang w:val="el-GR"/>
              </w:rPr>
            </w:pPr>
            <w:r w:rsidRPr="00840B17">
              <w:rPr>
                <w:rFonts w:ascii="Arial" w:hAnsi="Arial" w:cs="Arial"/>
                <w:sz w:val="20"/>
                <w:szCs w:val="20"/>
                <w:lang w:val="el-GR"/>
              </w:rPr>
              <w:t xml:space="preserve">- Σχέδιο στήριξης επιχειρήσεων νέων </w:t>
            </w:r>
            <w:r w:rsidRPr="00840B17">
              <w:rPr>
                <w:rFonts w:ascii="Arial" w:hAnsi="Arial" w:cs="Arial"/>
                <w:i/>
                <w:sz w:val="20"/>
                <w:szCs w:val="20"/>
                <w:lang w:val="el-GR"/>
              </w:rPr>
              <w:t>(εξαιρουμένων των προϊόντων του Παραρτήματος 1 της Συνθήκης, δασικών και αλιευτικών προϊόντων)</w:t>
            </w:r>
          </w:p>
          <w:p w:rsidR="00806CA8" w:rsidRPr="00840B17" w:rsidRDefault="00806CA8">
            <w:pPr>
              <w:rPr>
                <w:rFonts w:ascii="Arial" w:hAnsi="Arial" w:cs="Arial"/>
                <w:b/>
                <w:sz w:val="20"/>
                <w:szCs w:val="20"/>
                <w:lang w:val="el-GR"/>
              </w:rPr>
            </w:pPr>
          </w:p>
          <w:p w:rsidR="00806CA8" w:rsidRPr="00840B17" w:rsidRDefault="00806CA8">
            <w:pPr>
              <w:rPr>
                <w:rFonts w:ascii="Arial" w:hAnsi="Arial" w:cs="Arial"/>
                <w:b/>
                <w:sz w:val="20"/>
                <w:szCs w:val="20"/>
                <w:lang w:val="el-GR"/>
              </w:rPr>
            </w:pPr>
          </w:p>
          <w:p w:rsidR="00806CA8" w:rsidRPr="00840B17" w:rsidRDefault="00806CA8">
            <w:pPr>
              <w:rPr>
                <w:rFonts w:ascii="Arial" w:hAnsi="Arial" w:cs="Arial"/>
                <w:b/>
                <w:sz w:val="20"/>
                <w:szCs w:val="20"/>
                <w:lang w:val="el-GR"/>
              </w:rPr>
            </w:pPr>
            <w:r w:rsidRPr="00840B17">
              <w:rPr>
                <w:rFonts w:ascii="Arial" w:hAnsi="Arial" w:cs="Arial"/>
                <w:b/>
                <w:sz w:val="20"/>
                <w:szCs w:val="20"/>
                <w:lang w:val="el-GR"/>
              </w:rPr>
              <w:t>(61) Ολοκληρωμένα σχέδια για την Αστική και Αγροτική Αναζωογόνηση</w:t>
            </w:r>
          </w:p>
          <w:p w:rsidR="00806CA8" w:rsidRPr="00840B17" w:rsidRDefault="00806CA8">
            <w:pPr>
              <w:rPr>
                <w:rFonts w:ascii="Arial" w:hAnsi="Arial" w:cs="Arial"/>
                <w:b/>
                <w:sz w:val="20"/>
                <w:szCs w:val="20"/>
                <w:lang w:val="el-GR"/>
              </w:rPr>
            </w:pPr>
            <w:r w:rsidRPr="00840B17">
              <w:rPr>
                <w:rFonts w:ascii="Arial" w:hAnsi="Arial" w:cs="Arial"/>
                <w:b/>
                <w:sz w:val="20"/>
                <w:szCs w:val="20"/>
                <w:lang w:val="el-GR"/>
              </w:rPr>
              <w:t>ΑΣΤΙΚΕΣ ΠΕΡΙΟΧΕΣ</w:t>
            </w:r>
          </w:p>
          <w:p w:rsidR="00806CA8" w:rsidRPr="00840B17" w:rsidRDefault="00806CA8">
            <w:pPr>
              <w:rPr>
                <w:rFonts w:ascii="Arial" w:hAnsi="Arial" w:cs="Arial"/>
                <w:sz w:val="20"/>
                <w:szCs w:val="20"/>
                <w:lang w:val="el-GR"/>
              </w:rPr>
            </w:pPr>
            <w:r w:rsidRPr="00840B17">
              <w:rPr>
                <w:rFonts w:ascii="Arial" w:hAnsi="Arial" w:cs="Arial"/>
                <w:sz w:val="20"/>
                <w:szCs w:val="20"/>
                <w:lang w:val="el-GR"/>
              </w:rPr>
              <w:t>- Χωροταξικός και αστικός σχεδιασμός</w:t>
            </w:r>
          </w:p>
          <w:p w:rsidR="00806CA8" w:rsidRPr="00840B17" w:rsidRDefault="00806CA8">
            <w:pPr>
              <w:rPr>
                <w:rFonts w:ascii="Arial" w:hAnsi="Arial" w:cs="Arial"/>
                <w:sz w:val="20"/>
                <w:szCs w:val="20"/>
                <w:lang w:val="el-GR"/>
              </w:rPr>
            </w:pPr>
            <w:r w:rsidRPr="00840B17">
              <w:rPr>
                <w:rFonts w:ascii="Arial" w:hAnsi="Arial" w:cs="Arial"/>
                <w:sz w:val="20"/>
                <w:szCs w:val="20"/>
                <w:lang w:val="el-GR"/>
              </w:rPr>
              <w:t>- Αναπλάσεις παραδοσιακών πυρήνων ή πυρήνων τουριστικού ενδιαφέροντος</w:t>
            </w:r>
          </w:p>
          <w:p w:rsidR="00806CA8" w:rsidRPr="00840B17" w:rsidRDefault="00806CA8">
            <w:pPr>
              <w:rPr>
                <w:rFonts w:ascii="Arial" w:hAnsi="Arial" w:cs="Arial"/>
                <w:sz w:val="20"/>
                <w:szCs w:val="20"/>
                <w:lang w:val="el-GR"/>
              </w:rPr>
            </w:pPr>
            <w:r w:rsidRPr="00840B17">
              <w:rPr>
                <w:rFonts w:ascii="Arial" w:hAnsi="Arial" w:cs="Arial"/>
                <w:sz w:val="20"/>
                <w:szCs w:val="20"/>
                <w:lang w:val="el-GR"/>
              </w:rPr>
              <w:t>-Αναπλάσεις πλατειών και ελεύθερων χώρων</w:t>
            </w:r>
          </w:p>
          <w:p w:rsidR="00806CA8" w:rsidRPr="00840B17" w:rsidRDefault="00806CA8">
            <w:pPr>
              <w:rPr>
                <w:rFonts w:ascii="Arial" w:hAnsi="Arial" w:cs="Arial"/>
                <w:sz w:val="20"/>
                <w:szCs w:val="20"/>
                <w:lang w:val="el-GR"/>
              </w:rPr>
            </w:pPr>
            <w:r w:rsidRPr="00840B17">
              <w:rPr>
                <w:rFonts w:ascii="Arial" w:hAnsi="Arial" w:cs="Arial"/>
                <w:sz w:val="20"/>
                <w:szCs w:val="20"/>
                <w:lang w:val="el-GR"/>
              </w:rPr>
              <w:t>-Δημιουργία χώρων πρασίνου</w:t>
            </w:r>
          </w:p>
          <w:p w:rsidR="00806CA8" w:rsidRPr="00840B17" w:rsidRDefault="00806CA8">
            <w:pPr>
              <w:rPr>
                <w:rFonts w:ascii="Arial" w:hAnsi="Arial" w:cs="Arial"/>
                <w:b/>
                <w:sz w:val="20"/>
                <w:szCs w:val="20"/>
                <w:lang w:val="el-GR"/>
              </w:rPr>
            </w:pPr>
            <w:r w:rsidRPr="00840B17">
              <w:rPr>
                <w:rFonts w:ascii="Arial" w:hAnsi="Arial" w:cs="Arial"/>
                <w:sz w:val="20"/>
                <w:szCs w:val="20"/>
                <w:lang w:val="el-GR"/>
              </w:rPr>
              <w:t>- Ανάπτυξη εναλλακτικών τρόπων διακίνησης σε αστικές περιοχές (</w:t>
            </w:r>
            <w:proofErr w:type="spellStart"/>
            <w:r w:rsidRPr="00840B17">
              <w:rPr>
                <w:rFonts w:ascii="Arial" w:hAnsi="Arial" w:cs="Arial"/>
                <w:sz w:val="20"/>
                <w:szCs w:val="20"/>
                <w:lang w:val="el-GR"/>
              </w:rPr>
              <w:t>ποδηλατόδρομοι</w:t>
            </w:r>
            <w:proofErr w:type="spellEnd"/>
            <w:r w:rsidRPr="00840B17">
              <w:rPr>
                <w:rFonts w:ascii="Arial" w:hAnsi="Arial" w:cs="Arial"/>
                <w:sz w:val="20"/>
                <w:szCs w:val="20"/>
                <w:lang w:val="el-GR"/>
              </w:rPr>
              <w:t>, πεζόδρομοι)</w:t>
            </w:r>
          </w:p>
          <w:p w:rsidR="00806CA8" w:rsidRPr="00840B17" w:rsidRDefault="00806CA8">
            <w:pPr>
              <w:rPr>
                <w:rFonts w:ascii="Arial" w:hAnsi="Arial" w:cs="Arial"/>
                <w:sz w:val="20"/>
                <w:szCs w:val="20"/>
                <w:lang w:val="el-GR"/>
              </w:rPr>
            </w:pPr>
            <w:r w:rsidRPr="00840B17">
              <w:rPr>
                <w:rFonts w:ascii="Arial" w:hAnsi="Arial" w:cs="Arial"/>
                <w:b/>
                <w:sz w:val="20"/>
                <w:szCs w:val="20"/>
                <w:lang w:val="el-GR"/>
              </w:rPr>
              <w:t xml:space="preserve">- </w:t>
            </w:r>
            <w:r w:rsidRPr="00840B17">
              <w:rPr>
                <w:rFonts w:ascii="Arial" w:hAnsi="Arial" w:cs="Arial"/>
                <w:sz w:val="20"/>
                <w:szCs w:val="20"/>
                <w:lang w:val="el-GR"/>
              </w:rPr>
              <w:t xml:space="preserve">Δημιουργία «διαδρομών» σύνδεσης του ιστορικού </w:t>
            </w:r>
            <w:r w:rsidRPr="00840B17">
              <w:rPr>
                <w:rFonts w:ascii="Arial" w:hAnsi="Arial" w:cs="Arial"/>
                <w:sz w:val="20"/>
                <w:szCs w:val="20"/>
                <w:lang w:val="el-GR"/>
              </w:rPr>
              <w:lastRenderedPageBreak/>
              <w:t xml:space="preserve">κέντρου με τα αναδυόμενα κέντρα των πόλεων. </w:t>
            </w:r>
          </w:p>
          <w:p w:rsidR="00806CA8" w:rsidRPr="00840B17" w:rsidRDefault="00806CA8">
            <w:pPr>
              <w:rPr>
                <w:rFonts w:ascii="Arial" w:hAnsi="Arial" w:cs="Arial"/>
                <w:sz w:val="20"/>
                <w:szCs w:val="20"/>
                <w:lang w:val="el-GR"/>
              </w:rPr>
            </w:pPr>
            <w:r w:rsidRPr="00840B17">
              <w:rPr>
                <w:rFonts w:ascii="Arial" w:hAnsi="Arial" w:cs="Arial"/>
                <w:b/>
                <w:sz w:val="20"/>
                <w:szCs w:val="20"/>
                <w:lang w:val="el-GR"/>
              </w:rPr>
              <w:t>ΠΕΡΙΟΧΕΣ ΥΠΑΙΘΡΟΥ</w:t>
            </w:r>
            <w:r w:rsidRPr="00840B17">
              <w:rPr>
                <w:rFonts w:ascii="Arial" w:hAnsi="Arial" w:cs="Arial"/>
                <w:sz w:val="20"/>
                <w:szCs w:val="20"/>
                <w:lang w:val="el-GR"/>
              </w:rPr>
              <w:t xml:space="preserve"> </w:t>
            </w:r>
          </w:p>
          <w:p w:rsidR="00806CA8" w:rsidRPr="00840B17" w:rsidRDefault="00806CA8" w:rsidP="001C5140">
            <w:pPr>
              <w:numPr>
                <w:ilvl w:val="0"/>
                <w:numId w:val="71"/>
              </w:numPr>
              <w:tabs>
                <w:tab w:val="clear" w:pos="720"/>
                <w:tab w:val="num" w:pos="72"/>
              </w:tabs>
              <w:ind w:left="0" w:firstLine="0"/>
              <w:rPr>
                <w:rFonts w:ascii="Arial" w:hAnsi="Arial" w:cs="Arial"/>
                <w:sz w:val="20"/>
                <w:szCs w:val="20"/>
                <w:lang w:val="el-GR"/>
              </w:rPr>
            </w:pPr>
            <w:r w:rsidRPr="00840B17">
              <w:rPr>
                <w:rFonts w:ascii="Arial" w:hAnsi="Arial" w:cs="Arial"/>
                <w:sz w:val="20"/>
                <w:szCs w:val="20"/>
                <w:lang w:val="el-GR"/>
              </w:rPr>
              <w:t xml:space="preserve">Υλοποίηση Έργων που απορρέουν από τα Διαχειριστικά Σχέδια των  Περιοχών ΦΥΣΗ 2000 </w:t>
            </w:r>
            <w:r w:rsidRPr="00840B17">
              <w:rPr>
                <w:rFonts w:ascii="Arial" w:hAnsi="Arial" w:cs="Arial"/>
                <w:iCs/>
                <w:sz w:val="20"/>
                <w:szCs w:val="20"/>
                <w:lang w:val="el-GR"/>
              </w:rPr>
              <w:t>και στοχεύουν στην δημιουργία ήπιων οικονομικών δραστηριοτήτων στις περιοχές αυτές (π.χ. κέντρα περιβαλλοντικής πληροφόρησης, διευκολύνσεις για επισκέπτες).</w:t>
            </w:r>
          </w:p>
          <w:p w:rsidR="00806CA8" w:rsidRPr="00840B17" w:rsidRDefault="00806CA8" w:rsidP="001C5140">
            <w:pPr>
              <w:numPr>
                <w:ilvl w:val="0"/>
                <w:numId w:val="71"/>
              </w:numPr>
              <w:tabs>
                <w:tab w:val="clear" w:pos="720"/>
                <w:tab w:val="num" w:pos="72"/>
              </w:tabs>
              <w:ind w:left="0" w:firstLine="0"/>
              <w:rPr>
                <w:rFonts w:ascii="Arial" w:hAnsi="Arial" w:cs="Arial"/>
                <w:iCs/>
                <w:sz w:val="20"/>
                <w:szCs w:val="20"/>
                <w:lang w:val="el-GR"/>
              </w:rPr>
            </w:pPr>
            <w:r w:rsidRPr="00840B17">
              <w:rPr>
                <w:rFonts w:ascii="Arial" w:hAnsi="Arial" w:cs="Arial"/>
                <w:iCs/>
                <w:sz w:val="20"/>
                <w:szCs w:val="20"/>
                <w:lang w:val="el-GR"/>
              </w:rPr>
              <w:t xml:space="preserve">Ανάπλαση και επέκταση υποδομών σε Δήμους και Κοινότητες (π.χ. πλατείες και πεζοδρομήσεις) σε ορεινές κοινότητες. </w:t>
            </w:r>
            <w:r w:rsidRPr="00840B17">
              <w:rPr>
                <w:rFonts w:ascii="Arial" w:hAnsi="Arial" w:cs="Arial"/>
                <w:i/>
                <w:iCs/>
                <w:sz w:val="20"/>
                <w:szCs w:val="20"/>
                <w:lang w:val="el-GR"/>
              </w:rPr>
              <w:t>Εξαιρούνται οι κοινότητες με υψόμετρο κάτω των 500 μέτρων.</w:t>
            </w:r>
            <w:r w:rsidRPr="00840B17">
              <w:rPr>
                <w:rFonts w:ascii="Arial" w:hAnsi="Arial" w:cs="Arial"/>
                <w:iCs/>
                <w:sz w:val="20"/>
                <w:szCs w:val="20"/>
                <w:lang w:val="el-GR"/>
              </w:rPr>
              <w:t xml:space="preserve"> </w:t>
            </w:r>
          </w:p>
          <w:p w:rsidR="00806CA8" w:rsidRPr="00840B17" w:rsidRDefault="00806CA8" w:rsidP="001C5140">
            <w:pPr>
              <w:pStyle w:val="BodyText2"/>
              <w:numPr>
                <w:ilvl w:val="0"/>
                <w:numId w:val="70"/>
              </w:numPr>
              <w:tabs>
                <w:tab w:val="clear" w:pos="252"/>
                <w:tab w:val="num" w:pos="0"/>
              </w:tabs>
              <w:spacing w:after="0" w:line="240" w:lineRule="auto"/>
              <w:ind w:left="0" w:hanging="115"/>
              <w:rPr>
                <w:rFonts w:ascii="Arial" w:hAnsi="Arial" w:cs="Arial"/>
                <w:iCs/>
                <w:sz w:val="20"/>
                <w:szCs w:val="20"/>
                <w:lang w:val="el-GR"/>
              </w:rPr>
            </w:pPr>
            <w:r w:rsidRPr="00840B17">
              <w:rPr>
                <w:rFonts w:ascii="Arial" w:hAnsi="Arial" w:cs="Arial"/>
                <w:iCs/>
                <w:sz w:val="20"/>
                <w:szCs w:val="20"/>
                <w:lang w:val="el-GR"/>
              </w:rPr>
              <w:t>Ετοιμασία ρυθμιστικών σχεδίων στα πλαίσια του χωροταξικού σχεδιασμού όπως ρυθμίζεται από τον Περί Πολεοδομίας και Χωροταξίας Νόμο.</w:t>
            </w:r>
          </w:p>
          <w:p w:rsidR="00806CA8" w:rsidRPr="00840B17" w:rsidRDefault="00806CA8">
            <w:pPr>
              <w:rPr>
                <w:rFonts w:ascii="Arial" w:hAnsi="Arial" w:cs="Arial"/>
                <w:b/>
                <w:sz w:val="20"/>
                <w:szCs w:val="20"/>
                <w:lang w:val="el-GR"/>
              </w:rPr>
            </w:pPr>
          </w:p>
          <w:p w:rsidR="00806CA8" w:rsidRPr="00840B17" w:rsidRDefault="00806CA8">
            <w:pPr>
              <w:rPr>
                <w:rFonts w:ascii="Arial" w:hAnsi="Arial" w:cs="Arial"/>
                <w:b/>
                <w:sz w:val="20"/>
                <w:szCs w:val="20"/>
                <w:lang w:val="el-GR"/>
              </w:rPr>
            </w:pPr>
            <w:r w:rsidRPr="00840B17">
              <w:rPr>
                <w:rFonts w:ascii="Arial" w:hAnsi="Arial" w:cs="Arial"/>
                <w:b/>
                <w:sz w:val="20"/>
                <w:szCs w:val="20"/>
                <w:lang w:val="el-GR"/>
              </w:rPr>
              <w:t>(8) Άλλες Επενδύσεις σε επιχειρήσεις</w:t>
            </w:r>
          </w:p>
          <w:p w:rsidR="00806CA8" w:rsidRPr="00840B17" w:rsidRDefault="00806CA8">
            <w:pPr>
              <w:rPr>
                <w:rFonts w:ascii="Arial" w:hAnsi="Arial" w:cs="Arial"/>
                <w:sz w:val="20"/>
                <w:szCs w:val="20"/>
                <w:lang w:val="el-GR"/>
              </w:rPr>
            </w:pPr>
            <w:r w:rsidRPr="00840B17">
              <w:rPr>
                <w:rFonts w:ascii="Arial" w:hAnsi="Arial" w:cs="Arial"/>
                <w:sz w:val="20"/>
                <w:szCs w:val="20"/>
                <w:lang w:val="el-GR"/>
              </w:rPr>
              <w:t xml:space="preserve">- Κίνητρα σε επιχειρήσεις  για εγκατάσταση σε υποβαθμισμένες αστικές </w:t>
            </w:r>
            <w:r w:rsidRPr="00840B17">
              <w:rPr>
                <w:rFonts w:ascii="Arial" w:hAnsi="Arial" w:cs="Arial"/>
                <w:sz w:val="20"/>
                <w:szCs w:val="20"/>
                <w:lang w:val="el-GR"/>
              </w:rPr>
              <w:lastRenderedPageBreak/>
              <w:t>περιοχές</w:t>
            </w:r>
          </w:p>
          <w:p w:rsidR="00806CA8" w:rsidRPr="00840B17" w:rsidRDefault="00806CA8">
            <w:pPr>
              <w:rPr>
                <w:rFonts w:ascii="Arial" w:hAnsi="Arial" w:cs="Arial"/>
                <w:sz w:val="20"/>
                <w:szCs w:val="20"/>
                <w:lang w:val="el-GR"/>
              </w:rPr>
            </w:pPr>
            <w:r w:rsidRPr="00840B17">
              <w:rPr>
                <w:rFonts w:ascii="Arial" w:hAnsi="Arial" w:cs="Arial"/>
                <w:sz w:val="20"/>
                <w:szCs w:val="20"/>
                <w:lang w:val="el-GR"/>
              </w:rPr>
              <w:t xml:space="preserve">- Παροχή κινήτρων προς μικρομεσαίες επιχειρήσεις για προώθηση δραστηριοτήτων που σχετίζονται με τον τουρισμό της υπαίθρου. </w:t>
            </w:r>
            <w:r w:rsidRPr="00840B17">
              <w:rPr>
                <w:rFonts w:ascii="Arial" w:hAnsi="Arial" w:cs="Arial"/>
                <w:i/>
                <w:sz w:val="20"/>
                <w:szCs w:val="20"/>
                <w:lang w:val="el-GR"/>
              </w:rPr>
              <w:t>Εξαιρούνται παρεμβάσεις σε εν λειτουργία γεωργικές μονάδες καθώς και διαφοροποίηση δραστηριοτήτων των αλιέων (π.χ. αλιευτικός τουρισμός)</w:t>
            </w:r>
            <w:r w:rsidRPr="00840B17">
              <w:rPr>
                <w:rFonts w:ascii="Arial" w:hAnsi="Arial" w:cs="Arial"/>
                <w:sz w:val="20"/>
                <w:szCs w:val="20"/>
                <w:lang w:val="el-GR"/>
              </w:rPr>
              <w:t xml:space="preserve">   </w:t>
            </w:r>
          </w:p>
          <w:p w:rsidR="00806CA8" w:rsidRPr="00840B17" w:rsidRDefault="00806CA8">
            <w:pPr>
              <w:rPr>
                <w:rFonts w:ascii="Arial" w:hAnsi="Arial" w:cs="Arial"/>
                <w:b/>
                <w:sz w:val="20"/>
                <w:szCs w:val="20"/>
                <w:lang w:val="el-GR"/>
              </w:rPr>
            </w:pPr>
          </w:p>
          <w:p w:rsidR="00806CA8" w:rsidRPr="00840B17" w:rsidRDefault="00806CA8">
            <w:pPr>
              <w:rPr>
                <w:rFonts w:ascii="Arial" w:hAnsi="Arial" w:cs="Arial"/>
                <w:sz w:val="20"/>
                <w:szCs w:val="20"/>
                <w:lang w:val="el-GR"/>
              </w:rPr>
            </w:pPr>
          </w:p>
        </w:tc>
        <w:tc>
          <w:tcPr>
            <w:tcW w:w="3240" w:type="dxa"/>
          </w:tcPr>
          <w:p w:rsidR="00806CA8" w:rsidRPr="00840B17" w:rsidRDefault="00806CA8">
            <w:pPr>
              <w:rPr>
                <w:rFonts w:ascii="Arial" w:hAnsi="Arial" w:cs="Arial"/>
                <w:b/>
                <w:sz w:val="20"/>
                <w:szCs w:val="20"/>
                <w:lang w:val="el-GR"/>
              </w:rPr>
            </w:pPr>
            <w:r w:rsidRPr="00840B17">
              <w:rPr>
                <w:rFonts w:ascii="Arial" w:hAnsi="Arial" w:cs="Arial"/>
                <w:b/>
                <w:sz w:val="20"/>
                <w:szCs w:val="20"/>
                <w:lang w:val="el-GR"/>
              </w:rPr>
              <w:lastRenderedPageBreak/>
              <w:t xml:space="preserve">Άρθρο 20 (α) (ι): Επαγγελματική κατάρτιση και δράσεις ενημέρωσης, συμπεριλαμβανομένης της διάδοσης επιστημονικών γνώσεων και καινοτόμων πρακτικών για άτομα που απασχολούνται στους τομείς της γεωργίας των τροφίμων και της δασοκομίας </w:t>
            </w:r>
          </w:p>
          <w:p w:rsidR="00806CA8" w:rsidRPr="00840B17" w:rsidRDefault="00806CA8">
            <w:pPr>
              <w:rPr>
                <w:rFonts w:ascii="Arial" w:hAnsi="Arial" w:cs="Arial"/>
                <w:sz w:val="20"/>
                <w:szCs w:val="20"/>
                <w:lang w:val="el-GR"/>
              </w:rPr>
            </w:pPr>
            <w:r w:rsidRPr="00840B17">
              <w:rPr>
                <w:rFonts w:ascii="Arial" w:hAnsi="Arial" w:cs="Arial"/>
                <w:sz w:val="20"/>
                <w:szCs w:val="20"/>
                <w:lang w:val="el-GR"/>
              </w:rPr>
              <w:t xml:space="preserve">- Εκπαίδευση πληροφόρηση και διάχυση της γνώσης στους γεωργούς </w:t>
            </w:r>
            <w:r w:rsidRPr="00840B17">
              <w:rPr>
                <w:rFonts w:ascii="Arial" w:hAnsi="Arial" w:cs="Arial"/>
                <w:b/>
                <w:sz w:val="20"/>
                <w:szCs w:val="20"/>
                <w:lang w:val="el-GR"/>
              </w:rPr>
              <w:t xml:space="preserve"> </w:t>
            </w: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r w:rsidRPr="00840B17">
              <w:rPr>
                <w:rFonts w:ascii="Arial" w:hAnsi="Arial" w:cs="Arial"/>
                <w:b/>
                <w:sz w:val="20"/>
                <w:szCs w:val="20"/>
                <w:lang w:val="el-GR"/>
              </w:rPr>
              <w:t>Άρθρο 20 (α) (</w:t>
            </w:r>
            <w:proofErr w:type="spellStart"/>
            <w:r w:rsidRPr="00840B17">
              <w:rPr>
                <w:rFonts w:ascii="Arial" w:hAnsi="Arial" w:cs="Arial"/>
                <w:b/>
                <w:sz w:val="20"/>
                <w:szCs w:val="20"/>
                <w:lang w:val="el-GR"/>
              </w:rPr>
              <w:t>ιι</w:t>
            </w:r>
            <w:proofErr w:type="spellEnd"/>
            <w:r w:rsidRPr="00840B17">
              <w:rPr>
                <w:rFonts w:ascii="Arial" w:hAnsi="Arial" w:cs="Arial"/>
                <w:b/>
                <w:sz w:val="20"/>
                <w:szCs w:val="20"/>
                <w:lang w:val="el-GR"/>
              </w:rPr>
              <w:t>): Εγκατάσταση Νέων Γεωργών</w:t>
            </w:r>
          </w:p>
          <w:p w:rsidR="00806CA8" w:rsidRPr="00840B17" w:rsidRDefault="00806CA8">
            <w:pPr>
              <w:rPr>
                <w:rFonts w:ascii="Arial" w:hAnsi="Arial" w:cs="Arial"/>
                <w:sz w:val="20"/>
                <w:szCs w:val="20"/>
                <w:lang w:val="el-GR"/>
              </w:rPr>
            </w:pPr>
            <w:r w:rsidRPr="00840B17">
              <w:rPr>
                <w:rFonts w:ascii="Arial" w:hAnsi="Arial" w:cs="Arial"/>
                <w:sz w:val="20"/>
                <w:szCs w:val="20"/>
                <w:lang w:val="el-GR"/>
              </w:rPr>
              <w:t xml:space="preserve">- Δημιουργία βιώσιμων, ανταγωνιστικών γεωργικών </w:t>
            </w:r>
            <w:r w:rsidRPr="00840B17">
              <w:rPr>
                <w:rFonts w:ascii="Arial" w:hAnsi="Arial" w:cs="Arial"/>
                <w:sz w:val="20"/>
                <w:szCs w:val="20"/>
                <w:lang w:val="el-GR"/>
              </w:rPr>
              <w:lastRenderedPageBreak/>
              <w:t>εκμεταλλεύσεων με διαχειριστές νέους/νέες γεωργούς.</w:t>
            </w: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r w:rsidRPr="00840B17">
              <w:rPr>
                <w:rFonts w:ascii="Arial" w:hAnsi="Arial" w:cs="Arial"/>
                <w:b/>
                <w:sz w:val="20"/>
                <w:szCs w:val="20"/>
                <w:lang w:val="el-GR"/>
              </w:rPr>
              <w:t>Άρθρο 52(β) (</w:t>
            </w:r>
            <w:r w:rsidRPr="00840B17">
              <w:rPr>
                <w:rFonts w:ascii="Arial" w:hAnsi="Arial" w:cs="Arial"/>
                <w:b/>
                <w:sz w:val="20"/>
                <w:szCs w:val="20"/>
                <w:lang w:val="en-US"/>
              </w:rPr>
              <w:t>ii</w:t>
            </w:r>
            <w:r w:rsidRPr="00840B17">
              <w:rPr>
                <w:rFonts w:ascii="Arial" w:hAnsi="Arial" w:cs="Arial"/>
                <w:b/>
                <w:sz w:val="20"/>
                <w:szCs w:val="20"/>
                <w:lang w:val="el-GR"/>
              </w:rPr>
              <w:t>): Ανακαίνιση και Ανάπτυξη Χωριών</w:t>
            </w:r>
            <w:r w:rsidRPr="00840B17">
              <w:rPr>
                <w:rStyle w:val="FootnoteReference"/>
                <w:rFonts w:ascii="Arial" w:hAnsi="Arial" w:cs="Arial"/>
                <w:b/>
                <w:sz w:val="20"/>
                <w:szCs w:val="20"/>
                <w:lang w:val="el-GR"/>
              </w:rPr>
              <w:footnoteReference w:id="20"/>
            </w:r>
          </w:p>
          <w:p w:rsidR="00806CA8" w:rsidRPr="00840B17" w:rsidRDefault="00806CA8">
            <w:pPr>
              <w:rPr>
                <w:rFonts w:ascii="Arial" w:hAnsi="Arial" w:cs="Arial"/>
                <w:sz w:val="20"/>
                <w:szCs w:val="20"/>
                <w:lang w:val="el-GR"/>
              </w:rPr>
            </w:pPr>
            <w:r w:rsidRPr="00840B17">
              <w:rPr>
                <w:rFonts w:ascii="Arial" w:hAnsi="Arial" w:cs="Arial"/>
                <w:sz w:val="20"/>
                <w:szCs w:val="20"/>
                <w:lang w:val="el-GR"/>
              </w:rPr>
              <w:t>- Ανάπλαση και επέκταση υποδομών στις κοινότητες (π.χ. πλατείες, πεζοδρομήσεις)</w:t>
            </w:r>
            <w:r w:rsidR="00936BF9" w:rsidRPr="00840B17">
              <w:rPr>
                <w:rFonts w:ascii="Arial" w:hAnsi="Arial" w:cs="Arial"/>
                <w:sz w:val="20"/>
                <w:szCs w:val="20"/>
                <w:lang w:val="el-GR"/>
              </w:rPr>
              <w:t xml:space="preserve"> σε πεδινές κοινότητες με υψόμετρο κάτω των 500 μέτρων.</w:t>
            </w:r>
          </w:p>
          <w:p w:rsidR="00806CA8" w:rsidRPr="00840B17" w:rsidRDefault="00806CA8">
            <w:pPr>
              <w:rPr>
                <w:rFonts w:ascii="Arial" w:hAnsi="Arial" w:cs="Arial"/>
                <w:sz w:val="20"/>
                <w:szCs w:val="20"/>
                <w:lang w:val="el-GR"/>
              </w:rPr>
            </w:pPr>
            <w:r w:rsidRPr="00840B17">
              <w:rPr>
                <w:rFonts w:ascii="Arial" w:hAnsi="Arial" w:cs="Arial"/>
                <w:sz w:val="20"/>
                <w:szCs w:val="20"/>
                <w:lang w:val="el-GR"/>
              </w:rPr>
              <w:t>- Δρόμοι εντός κοινοτήτων</w:t>
            </w: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r w:rsidRPr="00840B17">
              <w:rPr>
                <w:rFonts w:ascii="Arial" w:hAnsi="Arial" w:cs="Arial"/>
                <w:b/>
                <w:sz w:val="20"/>
                <w:szCs w:val="20"/>
                <w:lang w:val="el-GR"/>
              </w:rPr>
              <w:t>Άρθρο 52(β) (</w:t>
            </w:r>
            <w:r w:rsidRPr="00840B17">
              <w:rPr>
                <w:rFonts w:ascii="Arial" w:hAnsi="Arial" w:cs="Arial"/>
                <w:b/>
                <w:sz w:val="20"/>
                <w:szCs w:val="20"/>
                <w:lang w:val="en-US"/>
              </w:rPr>
              <w:t>iii</w:t>
            </w:r>
            <w:r w:rsidRPr="00840B17">
              <w:rPr>
                <w:rFonts w:ascii="Arial" w:hAnsi="Arial" w:cs="Arial"/>
                <w:b/>
                <w:sz w:val="20"/>
                <w:szCs w:val="20"/>
                <w:lang w:val="el-GR"/>
              </w:rPr>
              <w:t>): Διατήρηση και Αναβάθμιση της Αγροτικής Κληρονομιάς</w:t>
            </w:r>
          </w:p>
          <w:p w:rsidR="00806CA8" w:rsidRPr="00840B17" w:rsidRDefault="00806CA8">
            <w:pPr>
              <w:rPr>
                <w:rFonts w:ascii="Arial" w:hAnsi="Arial" w:cs="Arial"/>
                <w:sz w:val="20"/>
                <w:szCs w:val="20"/>
                <w:lang w:val="el-GR"/>
              </w:rPr>
            </w:pPr>
            <w:r w:rsidRPr="00840B17">
              <w:rPr>
                <w:rFonts w:ascii="Arial" w:hAnsi="Arial" w:cs="Arial"/>
                <w:sz w:val="20"/>
                <w:szCs w:val="20"/>
                <w:lang w:val="el-GR"/>
              </w:rPr>
              <w:t>- Προστασία και ανάδειξη παραδοσιακών στοιχείων της αγροτικής κληρονομιάς (π.χ. γέφυρες, μύλοι, βρύσες, αλώνια)</w:t>
            </w:r>
          </w:p>
          <w:p w:rsidR="00806CA8" w:rsidRPr="00840B17" w:rsidRDefault="00806CA8">
            <w:pPr>
              <w:rPr>
                <w:rFonts w:ascii="Arial" w:hAnsi="Arial" w:cs="Arial"/>
                <w:sz w:val="20"/>
                <w:szCs w:val="20"/>
                <w:lang w:val="el-GR"/>
              </w:rPr>
            </w:pPr>
          </w:p>
          <w:p w:rsidR="00806CA8" w:rsidRPr="00840B17" w:rsidRDefault="00806CA8">
            <w:pPr>
              <w:rPr>
                <w:rFonts w:ascii="Arial" w:hAnsi="Arial" w:cs="Arial"/>
                <w:sz w:val="20"/>
                <w:szCs w:val="20"/>
                <w:lang w:val="el-GR"/>
              </w:rPr>
            </w:pPr>
            <w:r w:rsidRPr="00840B17">
              <w:rPr>
                <w:rFonts w:ascii="Arial" w:hAnsi="Arial" w:cs="Arial"/>
                <w:b/>
                <w:sz w:val="20"/>
                <w:szCs w:val="20"/>
                <w:lang w:val="el-GR"/>
              </w:rPr>
              <w:t>Άρθρο 52(δ): Απόκτηση Δεξιοτήτων και Συντονισμού για Στρατηγική Τοπικής Ανάπτυξης</w:t>
            </w:r>
          </w:p>
          <w:p w:rsidR="00806CA8" w:rsidRPr="00840B17" w:rsidRDefault="00806CA8">
            <w:pPr>
              <w:rPr>
                <w:rFonts w:ascii="Arial" w:hAnsi="Arial" w:cs="Arial"/>
                <w:sz w:val="20"/>
                <w:szCs w:val="20"/>
                <w:lang w:val="el-GR"/>
              </w:rPr>
            </w:pPr>
            <w:r w:rsidRPr="00840B17">
              <w:rPr>
                <w:rFonts w:ascii="Arial" w:hAnsi="Arial" w:cs="Arial"/>
                <w:sz w:val="20"/>
                <w:szCs w:val="20"/>
                <w:lang w:val="el-GR"/>
              </w:rPr>
              <w:t>- Επιχειρησιακά Σχέδια  Ομάδων Τοπικής Δράσης (</w:t>
            </w:r>
            <w:r w:rsidRPr="00840B17">
              <w:rPr>
                <w:rFonts w:ascii="Arial" w:hAnsi="Arial" w:cs="Arial"/>
                <w:sz w:val="20"/>
                <w:szCs w:val="20"/>
                <w:lang w:val="en-US"/>
              </w:rPr>
              <w:t>Leader</w:t>
            </w:r>
            <w:r w:rsidRPr="00840B17">
              <w:rPr>
                <w:rFonts w:ascii="Arial" w:hAnsi="Arial" w:cs="Arial"/>
                <w:sz w:val="20"/>
                <w:szCs w:val="20"/>
                <w:lang w:val="el-GR"/>
              </w:rPr>
              <w:t xml:space="preserve"> </w:t>
            </w:r>
            <w:r w:rsidRPr="00840B17">
              <w:rPr>
                <w:rFonts w:ascii="Arial" w:hAnsi="Arial" w:cs="Arial"/>
                <w:sz w:val="20"/>
                <w:szCs w:val="20"/>
                <w:lang w:val="en-US"/>
              </w:rPr>
              <w:t>Type</w:t>
            </w:r>
            <w:r w:rsidRPr="00840B17">
              <w:rPr>
                <w:rFonts w:ascii="Arial" w:hAnsi="Arial" w:cs="Arial"/>
                <w:sz w:val="20"/>
                <w:szCs w:val="20"/>
                <w:lang w:val="el-GR"/>
              </w:rPr>
              <w:t>)</w:t>
            </w:r>
          </w:p>
          <w:p w:rsidR="00806CA8" w:rsidRPr="00840B17" w:rsidRDefault="00806CA8">
            <w:pPr>
              <w:rPr>
                <w:rFonts w:ascii="Arial" w:hAnsi="Arial" w:cs="Arial"/>
                <w:b/>
                <w:sz w:val="20"/>
                <w:szCs w:val="20"/>
                <w:lang w:val="el-GR"/>
              </w:rPr>
            </w:pPr>
          </w:p>
          <w:p w:rsidR="00806CA8" w:rsidRPr="00840B17" w:rsidRDefault="00806CA8">
            <w:pPr>
              <w:rPr>
                <w:rFonts w:ascii="Arial" w:hAnsi="Arial" w:cs="Arial"/>
                <w:sz w:val="20"/>
                <w:szCs w:val="20"/>
                <w:lang w:val="el-GR"/>
              </w:rPr>
            </w:pPr>
            <w:r w:rsidRPr="00840B17">
              <w:rPr>
                <w:rFonts w:ascii="Arial" w:hAnsi="Arial" w:cs="Arial"/>
                <w:b/>
                <w:sz w:val="20"/>
                <w:szCs w:val="20"/>
                <w:lang w:val="el-GR"/>
              </w:rPr>
              <w:t>Άρθρο 52 (α) (</w:t>
            </w:r>
            <w:proofErr w:type="spellStart"/>
            <w:r w:rsidRPr="00840B17">
              <w:rPr>
                <w:rFonts w:ascii="Arial" w:hAnsi="Arial" w:cs="Arial"/>
                <w:b/>
                <w:sz w:val="20"/>
                <w:szCs w:val="20"/>
                <w:lang w:val="el-GR"/>
              </w:rPr>
              <w:t>ιιι</w:t>
            </w:r>
            <w:proofErr w:type="spellEnd"/>
            <w:r w:rsidRPr="00840B17">
              <w:rPr>
                <w:rFonts w:ascii="Arial" w:hAnsi="Arial" w:cs="Arial"/>
                <w:b/>
                <w:sz w:val="20"/>
                <w:szCs w:val="20"/>
                <w:lang w:val="el-GR"/>
              </w:rPr>
              <w:t>): Ενθάρρυνση Τουριστικών Δραστηριοτήτων</w:t>
            </w:r>
          </w:p>
          <w:p w:rsidR="00806CA8" w:rsidRPr="00840B17" w:rsidRDefault="00806CA8">
            <w:pPr>
              <w:rPr>
                <w:rFonts w:ascii="Arial" w:hAnsi="Arial" w:cs="Arial"/>
                <w:sz w:val="20"/>
                <w:szCs w:val="20"/>
                <w:lang w:val="el-GR"/>
              </w:rPr>
            </w:pPr>
            <w:r w:rsidRPr="00840B17">
              <w:rPr>
                <w:rFonts w:ascii="Arial" w:hAnsi="Arial" w:cs="Arial"/>
                <w:sz w:val="20"/>
                <w:szCs w:val="20"/>
                <w:lang w:val="el-GR"/>
              </w:rPr>
              <w:t xml:space="preserve">- Δημιουργία υποστηρικτικών </w:t>
            </w:r>
            <w:r w:rsidRPr="00840B17">
              <w:rPr>
                <w:rFonts w:ascii="Arial" w:hAnsi="Arial" w:cs="Arial"/>
                <w:sz w:val="20"/>
                <w:szCs w:val="20"/>
                <w:lang w:val="el-GR"/>
              </w:rPr>
              <w:lastRenderedPageBreak/>
              <w:t>υποδομών για τουρισμό υπαίθρου (θεματικές διαδρομές,  κέντρα πληροφόρησης των περιηγητών για περιβάλλον και πολιτισμό, θεματικά μουσεία)</w:t>
            </w:r>
          </w:p>
          <w:p w:rsidR="00806CA8" w:rsidRPr="00840B17" w:rsidRDefault="00806CA8">
            <w:pPr>
              <w:rPr>
                <w:rFonts w:ascii="Arial" w:hAnsi="Arial" w:cs="Arial"/>
                <w:b/>
                <w:sz w:val="20"/>
                <w:szCs w:val="20"/>
                <w:lang w:val="el-GR"/>
              </w:rPr>
            </w:pPr>
          </w:p>
          <w:p w:rsidR="00806CA8" w:rsidRPr="00840B17" w:rsidRDefault="00806CA8">
            <w:pPr>
              <w:rPr>
                <w:rFonts w:ascii="Arial" w:hAnsi="Arial" w:cs="Arial"/>
                <w:sz w:val="20"/>
                <w:szCs w:val="20"/>
                <w:lang w:val="el-GR"/>
              </w:rPr>
            </w:pPr>
            <w:r w:rsidRPr="00840B17">
              <w:rPr>
                <w:rFonts w:ascii="Arial" w:hAnsi="Arial" w:cs="Arial"/>
                <w:b/>
                <w:sz w:val="20"/>
                <w:szCs w:val="20"/>
                <w:lang w:val="el-GR"/>
              </w:rPr>
              <w:t>Άρθρο 52 (β)(ι): Βασικές Υπηρεσίες για την Οικονομία και τον Αγροτικό Πληθυσμό</w:t>
            </w:r>
          </w:p>
          <w:p w:rsidR="00806CA8" w:rsidRPr="00840B17" w:rsidRDefault="00806CA8">
            <w:pPr>
              <w:rPr>
                <w:rFonts w:ascii="Arial" w:hAnsi="Arial" w:cs="Arial"/>
                <w:sz w:val="20"/>
                <w:szCs w:val="20"/>
                <w:lang w:val="el-GR"/>
              </w:rPr>
            </w:pPr>
            <w:r w:rsidRPr="00840B17">
              <w:rPr>
                <w:rFonts w:ascii="Arial" w:hAnsi="Arial" w:cs="Arial"/>
                <w:sz w:val="20"/>
                <w:szCs w:val="20"/>
                <w:lang w:val="el-GR"/>
              </w:rPr>
              <w:t>- Ανάπτυξη κέντρων κοινοτικών / κοινωνικών υπηρεσιών (π.χ. κέντρα απασχόλησης παιδιών και ηλικιωμένων, βιβλιοθήκες)</w:t>
            </w:r>
          </w:p>
          <w:p w:rsidR="00806CA8" w:rsidRPr="00840B17" w:rsidRDefault="00806CA8">
            <w:pPr>
              <w:rPr>
                <w:rFonts w:ascii="Arial" w:hAnsi="Arial" w:cs="Arial"/>
                <w:b/>
                <w:sz w:val="20"/>
                <w:szCs w:val="20"/>
                <w:lang w:val="el-GR"/>
              </w:rPr>
            </w:pPr>
            <w:r w:rsidRPr="00840B17">
              <w:rPr>
                <w:rFonts w:ascii="Arial" w:hAnsi="Arial" w:cs="Arial"/>
                <w:sz w:val="20"/>
                <w:szCs w:val="20"/>
                <w:lang w:val="el-GR"/>
              </w:rPr>
              <w:t>- Ανάπτυξη πολιτιστικών/πολυδύναμων κέντρων</w:t>
            </w:r>
            <w:r w:rsidR="00936BF9" w:rsidRPr="00840B17">
              <w:rPr>
                <w:rFonts w:ascii="Arial" w:hAnsi="Arial" w:cs="Arial"/>
                <w:sz w:val="20"/>
                <w:szCs w:val="20"/>
                <w:lang w:val="el-GR"/>
              </w:rPr>
              <w:t xml:space="preserve"> σε πεδινές κοινότητες με υψόμετρο κάτω των 500 μέτρων</w:t>
            </w:r>
          </w:p>
          <w:p w:rsidR="00806CA8" w:rsidRPr="00840B17" w:rsidRDefault="00806CA8">
            <w:pPr>
              <w:rPr>
                <w:rFonts w:ascii="Arial" w:hAnsi="Arial" w:cs="Arial"/>
                <w:b/>
                <w:sz w:val="20"/>
                <w:szCs w:val="20"/>
                <w:lang w:val="el-GR"/>
              </w:rPr>
            </w:pPr>
          </w:p>
          <w:p w:rsidR="00806CA8" w:rsidRPr="00840B17" w:rsidRDefault="00806CA8">
            <w:pPr>
              <w:rPr>
                <w:rFonts w:ascii="Arial" w:hAnsi="Arial" w:cs="Arial"/>
                <w:sz w:val="20"/>
                <w:szCs w:val="20"/>
                <w:lang w:val="el-GR"/>
              </w:rPr>
            </w:pPr>
          </w:p>
        </w:tc>
        <w:tc>
          <w:tcPr>
            <w:tcW w:w="2672" w:type="dxa"/>
          </w:tcPr>
          <w:p w:rsidR="00806CA8" w:rsidRPr="00840B17" w:rsidRDefault="00806CA8">
            <w:pPr>
              <w:pStyle w:val="CommentSubject"/>
              <w:rPr>
                <w:rFonts w:ascii="Arial" w:hAnsi="Arial" w:cs="Arial"/>
                <w:bCs w:val="0"/>
                <w:lang w:val="el-GR"/>
              </w:rPr>
            </w:pPr>
            <w:r w:rsidRPr="00840B17">
              <w:rPr>
                <w:rFonts w:ascii="Arial" w:hAnsi="Arial" w:cs="Arial"/>
                <w:bCs w:val="0"/>
                <w:lang w:val="el-GR"/>
              </w:rPr>
              <w:lastRenderedPageBreak/>
              <w:t>Άρθρο 27: Κοινωνικοοικονομική αποζημίωση για τη διαχείριση του κοινοτικού αλιευτικού στόλου</w:t>
            </w:r>
          </w:p>
          <w:p w:rsidR="00806CA8" w:rsidRPr="00840B17" w:rsidRDefault="00806CA8">
            <w:pPr>
              <w:rPr>
                <w:rFonts w:ascii="Arial" w:hAnsi="Arial" w:cs="Arial"/>
                <w:sz w:val="20"/>
                <w:szCs w:val="20"/>
                <w:lang w:val="el-GR"/>
              </w:rPr>
            </w:pPr>
            <w:r w:rsidRPr="00840B17">
              <w:rPr>
                <w:rFonts w:ascii="Arial" w:hAnsi="Arial" w:cs="Arial"/>
                <w:sz w:val="20"/>
                <w:szCs w:val="20"/>
                <w:lang w:val="el-GR"/>
              </w:rPr>
              <w:t>- Στήριξη νεαρών αλιέων</w:t>
            </w:r>
          </w:p>
          <w:p w:rsidR="00806CA8" w:rsidRPr="00840B17" w:rsidRDefault="00806CA8">
            <w:pPr>
              <w:rPr>
                <w:rFonts w:ascii="Arial" w:hAnsi="Arial" w:cs="Arial"/>
                <w:sz w:val="20"/>
                <w:szCs w:val="20"/>
                <w:lang w:val="el-GR"/>
              </w:rPr>
            </w:pPr>
            <w:r w:rsidRPr="00840B17">
              <w:rPr>
                <w:rFonts w:ascii="Arial" w:hAnsi="Arial" w:cs="Arial"/>
                <w:sz w:val="20"/>
                <w:szCs w:val="20"/>
                <w:lang w:val="el-GR"/>
              </w:rPr>
              <w:t>- Εκπαίδευση και αναβάθμιση των επαγγελματικών δεξιοτήτων των αλιέων</w:t>
            </w:r>
          </w:p>
          <w:p w:rsidR="00806CA8" w:rsidRPr="00840B17" w:rsidRDefault="00806CA8">
            <w:pPr>
              <w:rPr>
                <w:rFonts w:ascii="Arial" w:hAnsi="Arial" w:cs="Arial"/>
                <w:sz w:val="20"/>
                <w:szCs w:val="20"/>
                <w:lang w:val="el-GR"/>
              </w:rPr>
            </w:pPr>
            <w:r w:rsidRPr="00840B17">
              <w:rPr>
                <w:rFonts w:ascii="Arial" w:eastAsia="TimesNewRoman" w:hAnsi="Arial" w:cs="Arial"/>
                <w:sz w:val="20"/>
                <w:szCs w:val="20"/>
                <w:lang w:val="el-GR"/>
              </w:rPr>
              <w:t xml:space="preserve">- Διαφοροποίηση των δραστηριοτήτων των αλιέων (π.χ. </w:t>
            </w:r>
            <w:r w:rsidRPr="00840B17">
              <w:rPr>
                <w:rFonts w:ascii="Arial" w:hAnsi="Arial" w:cs="Arial"/>
                <w:sz w:val="20"/>
                <w:szCs w:val="20"/>
                <w:lang w:val="el-GR"/>
              </w:rPr>
              <w:t>αλιευτικός τουρισμός)</w:t>
            </w:r>
          </w:p>
          <w:p w:rsidR="00806CA8" w:rsidRPr="00840B17" w:rsidRDefault="00806CA8">
            <w:pPr>
              <w:rPr>
                <w:rFonts w:ascii="Arial" w:hAnsi="Arial" w:cs="Arial"/>
                <w:b/>
                <w:sz w:val="20"/>
                <w:szCs w:val="20"/>
                <w:lang w:val="el-GR"/>
              </w:rPr>
            </w:pPr>
            <w:r w:rsidRPr="00840B17">
              <w:rPr>
                <w:rFonts w:ascii="Arial" w:hAnsi="Arial" w:cs="Arial"/>
                <w:sz w:val="20"/>
                <w:szCs w:val="20"/>
                <w:lang w:val="el-GR"/>
              </w:rPr>
              <w:t>- Πρόωρη συνταξιοδότηση των αλιέων</w:t>
            </w:r>
          </w:p>
          <w:p w:rsidR="00806CA8" w:rsidRPr="00840B17" w:rsidRDefault="00806CA8">
            <w:pPr>
              <w:rPr>
                <w:rFonts w:ascii="Arial" w:hAnsi="Arial" w:cs="Arial"/>
                <w:b/>
                <w:sz w:val="20"/>
                <w:szCs w:val="20"/>
                <w:lang w:val="el-GR"/>
              </w:rPr>
            </w:pPr>
          </w:p>
          <w:p w:rsidR="00806CA8" w:rsidRPr="00840B17" w:rsidRDefault="00806CA8">
            <w:pPr>
              <w:rPr>
                <w:rFonts w:ascii="Arial" w:hAnsi="Arial" w:cs="Arial"/>
                <w:sz w:val="20"/>
                <w:szCs w:val="20"/>
                <w:lang w:val="el-GR"/>
              </w:rPr>
            </w:pPr>
          </w:p>
        </w:tc>
      </w:tr>
    </w:tbl>
    <w:p w:rsidR="00806CA8" w:rsidRPr="00840B17" w:rsidRDefault="00806CA8">
      <w:pPr>
        <w:spacing w:line="360" w:lineRule="auto"/>
        <w:jc w:val="both"/>
        <w:outlineLvl w:val="0"/>
        <w:rPr>
          <w:rFonts w:ascii="Arial" w:hAnsi="Arial" w:cs="Arial"/>
          <w:sz w:val="20"/>
          <w:szCs w:val="20"/>
          <w:lang w:val="el-GR"/>
        </w:rPr>
      </w:pPr>
    </w:p>
    <w:p w:rsidR="00806CA8" w:rsidRPr="00840B17" w:rsidRDefault="00806CA8">
      <w:pPr>
        <w:spacing w:line="360" w:lineRule="auto"/>
        <w:jc w:val="both"/>
        <w:outlineLvl w:val="0"/>
        <w:rPr>
          <w:rFonts w:ascii="Arial" w:hAnsi="Arial" w:cs="Arial"/>
          <w:sz w:val="20"/>
          <w:szCs w:val="20"/>
          <w:lang w:val="el-GR"/>
        </w:rPr>
        <w:sectPr w:rsidR="00806CA8" w:rsidRPr="00840B17">
          <w:pgSz w:w="16838" w:h="11906" w:orient="landscape"/>
          <w:pgMar w:top="1800" w:right="1440" w:bottom="1800" w:left="1440" w:header="720" w:footer="720" w:gutter="0"/>
          <w:cols w:space="720"/>
          <w:docGrid w:linePitch="360"/>
        </w:sectPr>
      </w:pPr>
    </w:p>
    <w:p w:rsidR="00806CA8" w:rsidRPr="00840B17" w:rsidRDefault="00806CA8">
      <w:pPr>
        <w:pStyle w:val="Heading1"/>
        <w:numPr>
          <w:ilvl w:val="0"/>
          <w:numId w:val="0"/>
        </w:numPr>
        <w:pBdr>
          <w:top w:val="single" w:sz="4" w:space="1" w:color="auto"/>
          <w:left w:val="single" w:sz="4" w:space="4" w:color="auto"/>
          <w:bottom w:val="single" w:sz="4" w:space="1" w:color="auto"/>
          <w:right w:val="single" w:sz="4" w:space="4" w:color="auto"/>
        </w:pBdr>
        <w:shd w:val="clear" w:color="auto" w:fill="E0E0E0"/>
        <w:spacing w:before="120" w:after="120" w:line="340" w:lineRule="atLeast"/>
        <w:rPr>
          <w:rFonts w:ascii="Arial" w:hAnsi="Arial"/>
          <w:shadow w:val="0"/>
          <w:szCs w:val="28"/>
          <w:lang w:val="el-GR"/>
        </w:rPr>
      </w:pPr>
      <w:bookmarkStart w:id="545" w:name="_Toc326834217"/>
      <w:bookmarkStart w:id="546" w:name="_Toc340047077"/>
      <w:bookmarkStart w:id="547" w:name="_Toc160624284"/>
      <w:bookmarkStart w:id="548" w:name="_Toc160771324"/>
      <w:r w:rsidRPr="00840B17">
        <w:rPr>
          <w:rFonts w:ascii="Arial" w:hAnsi="Arial"/>
          <w:shadow w:val="0"/>
          <w:szCs w:val="28"/>
          <w:lang w:val="el-GR"/>
        </w:rPr>
        <w:lastRenderedPageBreak/>
        <w:t>κεφαλαιο 7. διαταξεισ εφαρμογησ</w:t>
      </w:r>
      <w:bookmarkEnd w:id="545"/>
      <w:bookmarkEnd w:id="546"/>
      <w:r w:rsidRPr="00840B17">
        <w:rPr>
          <w:rFonts w:ascii="Arial" w:hAnsi="Arial"/>
          <w:shadow w:val="0"/>
          <w:szCs w:val="28"/>
          <w:lang w:val="el-GR"/>
        </w:rPr>
        <w:t xml:space="preserve"> </w:t>
      </w:r>
    </w:p>
    <w:p w:rsidR="00806CA8" w:rsidRDefault="00806CA8">
      <w:pPr>
        <w:pStyle w:val="Heading2"/>
        <w:numPr>
          <w:ilvl w:val="0"/>
          <w:numId w:val="0"/>
        </w:numPr>
        <w:ind w:left="860" w:hanging="860"/>
        <w:rPr>
          <w:rFonts w:ascii="Arial" w:hAnsi="Arial"/>
          <w:u w:val="none"/>
        </w:rPr>
      </w:pPr>
      <w:bookmarkStart w:id="549" w:name="_Toc156904210"/>
      <w:bookmarkStart w:id="550" w:name="_Toc160624285"/>
      <w:bookmarkStart w:id="551" w:name="_Toc160771325"/>
      <w:bookmarkStart w:id="552" w:name="_Toc326834218"/>
      <w:bookmarkStart w:id="553" w:name="_Toc340047078"/>
      <w:bookmarkEnd w:id="547"/>
      <w:bookmarkEnd w:id="548"/>
      <w:r w:rsidRPr="00840B17">
        <w:rPr>
          <w:rFonts w:ascii="Arial" w:hAnsi="Arial"/>
          <w:u w:val="none"/>
          <w:lang w:val="el-GR"/>
        </w:rPr>
        <w:t>7.1 Εισαγωγ</w:t>
      </w:r>
      <w:bookmarkEnd w:id="549"/>
      <w:r w:rsidRPr="00840B17">
        <w:rPr>
          <w:rFonts w:ascii="Arial" w:hAnsi="Arial"/>
          <w:u w:val="none"/>
        </w:rPr>
        <w:t>h</w:t>
      </w:r>
      <w:bookmarkEnd w:id="550"/>
      <w:bookmarkEnd w:id="551"/>
      <w:bookmarkEnd w:id="552"/>
      <w:bookmarkEnd w:id="553"/>
    </w:p>
    <w:p w:rsidR="00F05F01" w:rsidRPr="00840B17" w:rsidRDefault="00F05F01" w:rsidP="00D611CF">
      <w:pPr>
        <w:spacing w:line="360" w:lineRule="auto"/>
        <w:jc w:val="both"/>
        <w:rPr>
          <w:rFonts w:ascii="Arial" w:hAnsi="Arial" w:cs="Arial"/>
          <w:sz w:val="22"/>
          <w:szCs w:val="22"/>
          <w:lang w:val="el-GR"/>
        </w:rPr>
      </w:pPr>
      <w:r w:rsidRPr="00840B17">
        <w:rPr>
          <w:rFonts w:ascii="Arial" w:hAnsi="Arial" w:cs="Arial"/>
          <w:sz w:val="22"/>
          <w:szCs w:val="22"/>
          <w:lang w:val="el-GR"/>
        </w:rPr>
        <w:t>Σύμφωνα με τις πρόνοιες του Άρθρου 37.1 (ζ) του Κανονισμού (ΕΚ) αριθ. 1083/2006 του Συμβουλίου της 11</w:t>
      </w:r>
      <w:r w:rsidRPr="00840B17">
        <w:rPr>
          <w:rFonts w:ascii="Arial" w:hAnsi="Arial" w:cs="Arial"/>
          <w:sz w:val="22"/>
          <w:szCs w:val="22"/>
          <w:vertAlign w:val="superscript"/>
          <w:lang w:val="el-GR"/>
        </w:rPr>
        <w:t>ης</w:t>
      </w:r>
      <w:r w:rsidRPr="00840B17">
        <w:rPr>
          <w:rFonts w:ascii="Arial" w:hAnsi="Arial" w:cs="Arial"/>
          <w:sz w:val="22"/>
          <w:szCs w:val="22"/>
          <w:lang w:val="el-GR"/>
        </w:rPr>
        <w:t xml:space="preserve"> Ιουλίου 2006, στο παρόν κεφάλαιο περιλαμβάνονται οι διατάξεις εφαρμογής του Επιχειρησιακού Προγράμματος  (ΕΠ) για την περίοδο 2007-2013. Ειδικότερα, στις διατάξεις εφαρμογής καταγράφεται το πλαίσιο διαχείρισης, παρακολούθησης και ελέγχου του ΕΠ, το οποίο διαμορφώθηκε σύμφωνα με τις βασικές αρχές του προαναφερθέντος Κανονισμού  του Συμβουλίου της ΕΕ, καθώς και των σχετικών προνοιών του Εφαρμοστικού Κανονισμού (ΕΚ) αριθ. 1828/2006 της Ευρωπαϊκής Επιτροπής της 8</w:t>
      </w:r>
      <w:r w:rsidRPr="00840B17">
        <w:rPr>
          <w:rFonts w:ascii="Arial" w:hAnsi="Arial" w:cs="Arial"/>
          <w:sz w:val="22"/>
          <w:szCs w:val="22"/>
          <w:vertAlign w:val="superscript"/>
          <w:lang w:val="el-GR"/>
        </w:rPr>
        <w:t>ης</w:t>
      </w:r>
      <w:r w:rsidRPr="00840B17">
        <w:rPr>
          <w:rFonts w:ascii="Arial" w:hAnsi="Arial" w:cs="Arial"/>
          <w:sz w:val="22"/>
          <w:szCs w:val="22"/>
          <w:lang w:val="el-GR"/>
        </w:rPr>
        <w:t xml:space="preserve"> Δεκεμβρίου 2006.  Στο πλαίσιο αυτό περιγράφονται τα ορισθέντα αρμόδια όργανα/αρχές και οι διαδικασίες συντονισμού, εφαρμογής, παρακολούθησης, χρηματοδότησης και ελέγχου, ούτως ώστε να διασφαλίζεται η κανονικότητα και αποτελεσματικότητα των παρεμβάσεων του Προγράμματος που συγχρηματοδοτούνται από τα Διαρθρωτικά Ταμεία. Οι αρμόδιες αρχές έχουν ορισθεί με Απόφαση του Υπουργικού Συμβουλίου Αρ. 65.106 στις 28 Φεβρουαρίου 2007. Επισημαίνεται ότι το σύστημα διαχείρισης και ελέγχου θα είναι κοινό και για τα δυο Επιχειρησιακά Προγράμματα που έχουν καθοριστεί στο </w:t>
      </w:r>
      <w:r w:rsidRPr="00840B17">
        <w:rPr>
          <w:rFonts w:ascii="Arial" w:hAnsi="Arial" w:cs="Arial"/>
          <w:i/>
          <w:sz w:val="22"/>
          <w:szCs w:val="22"/>
          <w:lang w:val="el-GR"/>
        </w:rPr>
        <w:t>Εθνικό Στρατηγικό Πλαίσιο Αναφοράς</w:t>
      </w:r>
      <w:r w:rsidRPr="00840B17">
        <w:rPr>
          <w:rFonts w:ascii="Arial" w:hAnsi="Arial" w:cs="Arial"/>
          <w:sz w:val="22"/>
          <w:szCs w:val="22"/>
          <w:lang w:val="el-GR"/>
        </w:rPr>
        <w:t xml:space="preserve"> (ΕΣΠΑ).</w:t>
      </w:r>
    </w:p>
    <w:p w:rsidR="00F05F01" w:rsidRPr="00840B17" w:rsidRDefault="00F05F01" w:rsidP="00D611CF">
      <w:pPr>
        <w:tabs>
          <w:tab w:val="left" w:pos="4040"/>
        </w:tabs>
        <w:spacing w:line="360" w:lineRule="auto"/>
        <w:jc w:val="both"/>
        <w:rPr>
          <w:rFonts w:ascii="Arial" w:hAnsi="Arial" w:cs="Arial"/>
          <w:sz w:val="22"/>
          <w:szCs w:val="22"/>
          <w:lang w:val="el-GR"/>
        </w:rPr>
      </w:pPr>
    </w:p>
    <w:p w:rsidR="00F05F01" w:rsidRPr="00840B17" w:rsidRDefault="00F05F01"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Το Σύστημα Διαχείρισης και Ελέγχου για την προγραμματική περίοδο 2007-2013, για τη διαμόρφωση του οποίου λήφθηκαν υπόψη οι γενικές αρχές που καθορίζονται στο Άρθρο 58 του Κανονισμού (ΕΚ) αριθ. 1083/2006, </w:t>
      </w:r>
      <w:r w:rsidR="007A5083">
        <w:rPr>
          <w:rFonts w:ascii="Arial" w:hAnsi="Arial" w:cs="Arial"/>
          <w:sz w:val="22"/>
          <w:szCs w:val="22"/>
          <w:lang w:val="el-GR"/>
        </w:rPr>
        <w:t xml:space="preserve">βασίστηκε </w:t>
      </w:r>
      <w:r w:rsidRPr="00840B17">
        <w:rPr>
          <w:rFonts w:ascii="Arial" w:hAnsi="Arial" w:cs="Arial"/>
          <w:sz w:val="22"/>
          <w:szCs w:val="22"/>
          <w:lang w:val="el-GR"/>
        </w:rPr>
        <w:t xml:space="preserve">στο σύστημα της προγραμματικής περιόδου 2004 – 2006, </w:t>
      </w:r>
      <w:r w:rsidR="0031564A">
        <w:rPr>
          <w:rFonts w:ascii="Arial" w:hAnsi="Arial" w:cs="Arial"/>
          <w:sz w:val="22"/>
          <w:szCs w:val="22"/>
          <w:lang w:val="el-GR"/>
        </w:rPr>
        <w:t>αξιοποιώντας</w:t>
      </w:r>
      <w:r w:rsidRPr="00840B17">
        <w:rPr>
          <w:rFonts w:ascii="Arial" w:hAnsi="Arial" w:cs="Arial"/>
          <w:sz w:val="22"/>
          <w:szCs w:val="22"/>
          <w:lang w:val="el-GR"/>
        </w:rPr>
        <w:t xml:space="preserve"> πλήρως </w:t>
      </w:r>
      <w:r w:rsidR="0031564A">
        <w:rPr>
          <w:rFonts w:ascii="Arial" w:hAnsi="Arial" w:cs="Arial"/>
          <w:sz w:val="22"/>
          <w:szCs w:val="22"/>
          <w:lang w:val="el-GR"/>
        </w:rPr>
        <w:t>τ</w:t>
      </w:r>
      <w:r w:rsidRPr="00840B17">
        <w:rPr>
          <w:rFonts w:ascii="Arial" w:hAnsi="Arial" w:cs="Arial"/>
          <w:sz w:val="22"/>
          <w:szCs w:val="22"/>
          <w:lang w:val="el-GR"/>
        </w:rPr>
        <w:t>η</w:t>
      </w:r>
      <w:r w:rsidR="0031564A">
        <w:rPr>
          <w:rFonts w:ascii="Arial" w:hAnsi="Arial" w:cs="Arial"/>
          <w:sz w:val="22"/>
          <w:szCs w:val="22"/>
          <w:lang w:val="el-GR"/>
        </w:rPr>
        <w:t>ν</w:t>
      </w:r>
      <w:r w:rsidRPr="00840B17">
        <w:rPr>
          <w:rFonts w:ascii="Arial" w:hAnsi="Arial" w:cs="Arial"/>
          <w:sz w:val="22"/>
          <w:szCs w:val="22"/>
          <w:lang w:val="el-GR"/>
        </w:rPr>
        <w:t xml:space="preserve"> αποκτηθείσα εμπειρία</w:t>
      </w:r>
      <w:r w:rsidR="009106FC">
        <w:rPr>
          <w:rFonts w:ascii="Arial" w:hAnsi="Arial" w:cs="Arial"/>
          <w:sz w:val="22"/>
          <w:szCs w:val="22"/>
          <w:lang w:val="el-GR"/>
        </w:rPr>
        <w:t xml:space="preserve"> </w:t>
      </w:r>
      <w:r w:rsidR="007A5083">
        <w:rPr>
          <w:rFonts w:ascii="Arial" w:hAnsi="Arial" w:cs="Arial"/>
          <w:sz w:val="22"/>
          <w:szCs w:val="22"/>
          <w:lang w:val="el-GR"/>
        </w:rPr>
        <w:t xml:space="preserve">και </w:t>
      </w:r>
      <w:r w:rsidRPr="00840B17">
        <w:rPr>
          <w:rFonts w:ascii="Arial" w:hAnsi="Arial" w:cs="Arial"/>
          <w:sz w:val="22"/>
          <w:szCs w:val="22"/>
          <w:lang w:val="el-GR"/>
        </w:rPr>
        <w:t>τα δυνατά σημεία του</w:t>
      </w:r>
      <w:r w:rsidR="007A5083">
        <w:rPr>
          <w:rFonts w:ascii="Arial" w:hAnsi="Arial" w:cs="Arial"/>
          <w:sz w:val="22"/>
          <w:szCs w:val="22"/>
          <w:lang w:val="el-GR"/>
        </w:rPr>
        <w:t>,</w:t>
      </w:r>
      <w:r w:rsidRPr="00840B17">
        <w:rPr>
          <w:rFonts w:ascii="Arial" w:hAnsi="Arial" w:cs="Arial"/>
          <w:sz w:val="22"/>
          <w:szCs w:val="22"/>
          <w:lang w:val="el-GR"/>
        </w:rPr>
        <w:t xml:space="preserve"> </w:t>
      </w:r>
      <w:r w:rsidR="0031564A">
        <w:rPr>
          <w:rFonts w:ascii="Arial" w:hAnsi="Arial" w:cs="Arial"/>
          <w:sz w:val="22"/>
          <w:szCs w:val="22"/>
          <w:lang w:val="el-GR"/>
        </w:rPr>
        <w:t>διασφαλίζοντας τ</w:t>
      </w:r>
      <w:r w:rsidRPr="00840B17">
        <w:rPr>
          <w:rFonts w:ascii="Arial" w:hAnsi="Arial" w:cs="Arial"/>
          <w:sz w:val="22"/>
          <w:szCs w:val="22"/>
          <w:lang w:val="el-GR"/>
        </w:rPr>
        <w:t>η</w:t>
      </w:r>
      <w:r w:rsidR="0031564A">
        <w:rPr>
          <w:rFonts w:ascii="Arial" w:hAnsi="Arial" w:cs="Arial"/>
          <w:sz w:val="22"/>
          <w:szCs w:val="22"/>
          <w:lang w:val="el-GR"/>
        </w:rPr>
        <w:t>ν</w:t>
      </w:r>
      <w:r w:rsidRPr="00840B17">
        <w:rPr>
          <w:rFonts w:ascii="Arial" w:hAnsi="Arial" w:cs="Arial"/>
          <w:sz w:val="22"/>
          <w:szCs w:val="22"/>
          <w:lang w:val="el-GR"/>
        </w:rPr>
        <w:t xml:space="preserve"> ομαλή μετάβαση από το ένα σύστημα στο άλλο. Παράλληλα όμως </w:t>
      </w:r>
      <w:r w:rsidR="0031564A">
        <w:rPr>
          <w:rFonts w:ascii="Arial" w:hAnsi="Arial" w:cs="Arial"/>
          <w:sz w:val="22"/>
          <w:szCs w:val="22"/>
          <w:lang w:val="el-GR"/>
        </w:rPr>
        <w:t xml:space="preserve">έγιναν </w:t>
      </w:r>
      <w:r w:rsidRPr="00840B17">
        <w:rPr>
          <w:rFonts w:ascii="Arial" w:hAnsi="Arial" w:cs="Arial"/>
          <w:sz w:val="22"/>
          <w:szCs w:val="22"/>
          <w:lang w:val="el-GR"/>
        </w:rPr>
        <w:t xml:space="preserve">οι αναγκαίες διαφοροποιήσεις στο όλο σύστημα </w:t>
      </w:r>
      <w:r w:rsidR="0031564A">
        <w:rPr>
          <w:rFonts w:ascii="Arial" w:hAnsi="Arial" w:cs="Arial"/>
          <w:sz w:val="22"/>
          <w:szCs w:val="22"/>
          <w:lang w:val="el-GR"/>
        </w:rPr>
        <w:t xml:space="preserve">έτσι </w:t>
      </w:r>
      <w:r w:rsidRPr="00840B17">
        <w:rPr>
          <w:rFonts w:ascii="Arial" w:hAnsi="Arial" w:cs="Arial"/>
          <w:sz w:val="22"/>
          <w:szCs w:val="22"/>
          <w:lang w:val="el-GR"/>
        </w:rPr>
        <w:t xml:space="preserve">ώστε να διασφαλιστεί η συμμόρφωση του με τις απαιτήσεις των Κανονισμών της </w:t>
      </w:r>
      <w:r w:rsidR="0031564A">
        <w:rPr>
          <w:rFonts w:ascii="Arial" w:hAnsi="Arial" w:cs="Arial"/>
          <w:sz w:val="22"/>
          <w:szCs w:val="22"/>
          <w:lang w:val="el-GR"/>
        </w:rPr>
        <w:t xml:space="preserve">προγραμματικής </w:t>
      </w:r>
      <w:r w:rsidRPr="00840B17">
        <w:rPr>
          <w:rFonts w:ascii="Arial" w:hAnsi="Arial" w:cs="Arial"/>
          <w:sz w:val="22"/>
          <w:szCs w:val="22"/>
          <w:lang w:val="el-GR"/>
        </w:rPr>
        <w:t xml:space="preserve">περιόδου </w:t>
      </w:r>
      <w:r w:rsidR="0031564A">
        <w:rPr>
          <w:rFonts w:ascii="Arial" w:hAnsi="Arial" w:cs="Arial"/>
          <w:sz w:val="22"/>
          <w:szCs w:val="22"/>
          <w:lang w:val="el-GR"/>
        </w:rPr>
        <w:t xml:space="preserve">2007 – 2013 </w:t>
      </w:r>
      <w:r w:rsidRPr="00840B17">
        <w:rPr>
          <w:rFonts w:ascii="Arial" w:hAnsi="Arial" w:cs="Arial"/>
          <w:sz w:val="22"/>
          <w:szCs w:val="22"/>
          <w:lang w:val="el-GR"/>
        </w:rPr>
        <w:t xml:space="preserve">και των νέων δεδομένων που δημιουργούνται από αυτές. Ιδιαίτερη έμφαση </w:t>
      </w:r>
      <w:r w:rsidR="0031564A">
        <w:rPr>
          <w:rFonts w:ascii="Arial" w:hAnsi="Arial" w:cs="Arial"/>
          <w:sz w:val="22"/>
          <w:szCs w:val="22"/>
          <w:lang w:val="el-GR"/>
        </w:rPr>
        <w:t>δόθηκε</w:t>
      </w:r>
      <w:r w:rsidRPr="00840B17">
        <w:rPr>
          <w:rFonts w:ascii="Arial" w:hAnsi="Arial" w:cs="Arial"/>
          <w:sz w:val="22"/>
          <w:szCs w:val="22"/>
          <w:lang w:val="el-GR"/>
        </w:rPr>
        <w:t xml:space="preserve"> στην επαρκή και αποτελεσματική οργανωτική δομή και στελέχωση όλων των εμπλεκόμενων αρχών και φορέων. </w:t>
      </w:r>
    </w:p>
    <w:p w:rsidR="00F05F01" w:rsidRPr="00840B17" w:rsidRDefault="00F05F01" w:rsidP="00D611CF">
      <w:pPr>
        <w:spacing w:line="360" w:lineRule="auto"/>
        <w:jc w:val="both"/>
        <w:rPr>
          <w:rFonts w:ascii="Arial" w:hAnsi="Arial" w:cs="Arial"/>
          <w:sz w:val="22"/>
          <w:szCs w:val="22"/>
          <w:lang w:val="el-GR"/>
        </w:rPr>
      </w:pPr>
    </w:p>
    <w:p w:rsidR="00F05F01" w:rsidRPr="00840B17" w:rsidRDefault="00F05F01"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Αναλυτική περιγραφή του συστήματος διαχείρισης και ελέγχου και των σχετικών διαδικασιών </w:t>
      </w:r>
      <w:r w:rsidR="0031564A">
        <w:rPr>
          <w:rFonts w:ascii="Arial" w:hAnsi="Arial" w:cs="Arial"/>
          <w:sz w:val="22"/>
          <w:szCs w:val="22"/>
          <w:lang w:val="el-GR"/>
        </w:rPr>
        <w:t xml:space="preserve"> υποβλήθηκε </w:t>
      </w:r>
      <w:r w:rsidRPr="00840B17">
        <w:rPr>
          <w:rFonts w:ascii="Arial" w:hAnsi="Arial" w:cs="Arial"/>
          <w:sz w:val="22"/>
          <w:szCs w:val="22"/>
          <w:lang w:val="el-GR"/>
        </w:rPr>
        <w:t>στην Ευρωπαϊκή Επιτροπή σύμφωνα με τις πρόνοιες του Άρθρου 71 του Κανονισμού (ΕΚ) αριθ. 1083/2006.</w:t>
      </w:r>
      <w:r w:rsidRPr="00840B17">
        <w:rPr>
          <w:rFonts w:ascii="Arial" w:eastAsia="SimSun" w:hAnsi="Arial" w:cs="Arial"/>
          <w:bCs/>
          <w:sz w:val="22"/>
          <w:szCs w:val="22"/>
          <w:lang w:val="el-GR" w:eastAsia="zh-CN"/>
        </w:rPr>
        <w:t xml:space="preserve"> </w:t>
      </w:r>
      <w:r w:rsidRPr="00840B17">
        <w:rPr>
          <w:rFonts w:ascii="Arial" w:hAnsi="Arial" w:cs="Arial"/>
          <w:sz w:val="22"/>
          <w:szCs w:val="22"/>
          <w:lang w:val="el-GR"/>
        </w:rPr>
        <w:t>και το άρθρο 22 του Καν</w:t>
      </w:r>
      <w:r w:rsidR="004F1A4D">
        <w:rPr>
          <w:rFonts w:ascii="Arial" w:hAnsi="Arial" w:cs="Arial"/>
          <w:sz w:val="22"/>
          <w:szCs w:val="22"/>
          <w:lang w:val="el-GR"/>
        </w:rPr>
        <w:t>ονισμού</w:t>
      </w:r>
      <w:r w:rsidR="004F1A4D" w:rsidRPr="00840B17">
        <w:rPr>
          <w:rFonts w:ascii="Arial" w:hAnsi="Arial" w:cs="Arial"/>
          <w:sz w:val="22"/>
          <w:szCs w:val="22"/>
          <w:lang w:val="el-GR"/>
        </w:rPr>
        <w:t xml:space="preserve"> </w:t>
      </w:r>
      <w:r w:rsidRPr="00840B17">
        <w:rPr>
          <w:rFonts w:ascii="Arial" w:hAnsi="Arial" w:cs="Arial"/>
          <w:sz w:val="22"/>
          <w:szCs w:val="22"/>
          <w:lang w:val="el-GR"/>
        </w:rPr>
        <w:t xml:space="preserve">(ΕΚ) </w:t>
      </w:r>
      <w:r w:rsidR="004F1A4D">
        <w:rPr>
          <w:rFonts w:ascii="Arial" w:hAnsi="Arial" w:cs="Arial"/>
          <w:sz w:val="22"/>
          <w:szCs w:val="22"/>
          <w:lang w:val="el-GR"/>
        </w:rPr>
        <w:t xml:space="preserve">αριθ. </w:t>
      </w:r>
      <w:r w:rsidRPr="00840B17">
        <w:rPr>
          <w:rFonts w:ascii="Arial" w:hAnsi="Arial" w:cs="Arial"/>
          <w:sz w:val="22"/>
          <w:szCs w:val="22"/>
          <w:lang w:val="el-GR"/>
        </w:rPr>
        <w:t xml:space="preserve">1828/2006. Ενδεχόμενες αλλαγές </w:t>
      </w:r>
      <w:r w:rsidR="004F1A4D">
        <w:rPr>
          <w:rFonts w:ascii="Arial" w:hAnsi="Arial" w:cs="Arial"/>
          <w:sz w:val="22"/>
          <w:szCs w:val="22"/>
          <w:lang w:val="el-GR"/>
        </w:rPr>
        <w:t xml:space="preserve">που προκύπτουν </w:t>
      </w:r>
      <w:r w:rsidRPr="00840B17">
        <w:rPr>
          <w:rFonts w:ascii="Arial" w:hAnsi="Arial" w:cs="Arial"/>
          <w:sz w:val="22"/>
          <w:szCs w:val="22"/>
          <w:lang w:val="el-GR"/>
        </w:rPr>
        <w:t xml:space="preserve">στο Σύστημα </w:t>
      </w:r>
      <w:r w:rsidRPr="00840B17">
        <w:rPr>
          <w:rFonts w:ascii="Arial" w:hAnsi="Arial" w:cs="Arial"/>
          <w:sz w:val="22"/>
          <w:szCs w:val="22"/>
          <w:lang w:val="el-GR"/>
        </w:rPr>
        <w:lastRenderedPageBreak/>
        <w:t xml:space="preserve">Διαχείρισης και Ελέγχου αποτυπώνονται στην Ετήσια Έκθεση Ελέγχου του ΕΠ, σύμφωνα με </w:t>
      </w:r>
      <w:r w:rsidR="0031564A">
        <w:rPr>
          <w:rFonts w:ascii="Arial" w:hAnsi="Arial" w:cs="Arial"/>
          <w:sz w:val="22"/>
          <w:szCs w:val="22"/>
          <w:lang w:val="el-GR"/>
        </w:rPr>
        <w:t xml:space="preserve">τις πρόνοιες </w:t>
      </w:r>
      <w:r w:rsidRPr="00840B17">
        <w:rPr>
          <w:rFonts w:ascii="Arial" w:hAnsi="Arial" w:cs="Arial"/>
          <w:sz w:val="22"/>
          <w:szCs w:val="22"/>
          <w:lang w:val="el-GR"/>
        </w:rPr>
        <w:t>το</w:t>
      </w:r>
      <w:r w:rsidR="0031564A">
        <w:rPr>
          <w:rFonts w:ascii="Arial" w:hAnsi="Arial" w:cs="Arial"/>
          <w:sz w:val="22"/>
          <w:szCs w:val="22"/>
          <w:lang w:val="el-GR"/>
        </w:rPr>
        <w:t>υ</w:t>
      </w:r>
      <w:r w:rsidRPr="00840B17">
        <w:rPr>
          <w:rFonts w:ascii="Arial" w:hAnsi="Arial" w:cs="Arial"/>
          <w:sz w:val="22"/>
          <w:szCs w:val="22"/>
          <w:lang w:val="el-GR"/>
        </w:rPr>
        <w:t xml:space="preserve"> άρθρο</w:t>
      </w:r>
      <w:r w:rsidR="0031564A">
        <w:rPr>
          <w:rFonts w:ascii="Arial" w:hAnsi="Arial" w:cs="Arial"/>
          <w:sz w:val="22"/>
          <w:szCs w:val="22"/>
          <w:lang w:val="el-GR"/>
        </w:rPr>
        <w:t>υ</w:t>
      </w:r>
      <w:r w:rsidRPr="00840B17">
        <w:rPr>
          <w:rFonts w:ascii="Arial" w:hAnsi="Arial" w:cs="Arial"/>
          <w:sz w:val="22"/>
          <w:szCs w:val="22"/>
          <w:lang w:val="el-GR"/>
        </w:rPr>
        <w:t xml:space="preserve"> 18, παρ.2 του Καν</w:t>
      </w:r>
      <w:r w:rsidR="0031564A">
        <w:rPr>
          <w:rFonts w:ascii="Arial" w:hAnsi="Arial" w:cs="Arial"/>
          <w:sz w:val="22"/>
          <w:szCs w:val="22"/>
          <w:lang w:val="el-GR"/>
        </w:rPr>
        <w:t>ον</w:t>
      </w:r>
      <w:r w:rsidR="004F1A4D">
        <w:rPr>
          <w:rFonts w:ascii="Arial" w:hAnsi="Arial" w:cs="Arial"/>
          <w:sz w:val="22"/>
          <w:szCs w:val="22"/>
          <w:lang w:val="el-GR"/>
        </w:rPr>
        <w:t>ι</w:t>
      </w:r>
      <w:r w:rsidR="0031564A">
        <w:rPr>
          <w:rFonts w:ascii="Arial" w:hAnsi="Arial" w:cs="Arial"/>
          <w:sz w:val="22"/>
          <w:szCs w:val="22"/>
          <w:lang w:val="el-GR"/>
        </w:rPr>
        <w:t>σμού</w:t>
      </w:r>
      <w:r w:rsidRPr="00840B17">
        <w:rPr>
          <w:rFonts w:ascii="Arial" w:hAnsi="Arial" w:cs="Arial"/>
          <w:sz w:val="22"/>
          <w:szCs w:val="22"/>
          <w:lang w:val="el-GR"/>
        </w:rPr>
        <w:t xml:space="preserve"> (ΕΚ) </w:t>
      </w:r>
      <w:r w:rsidR="0031564A">
        <w:rPr>
          <w:rFonts w:ascii="Arial" w:hAnsi="Arial" w:cs="Arial"/>
          <w:sz w:val="22"/>
          <w:szCs w:val="22"/>
          <w:lang w:val="el-GR"/>
        </w:rPr>
        <w:t xml:space="preserve">αριθ. </w:t>
      </w:r>
      <w:r w:rsidRPr="00840B17">
        <w:rPr>
          <w:rFonts w:ascii="Arial" w:hAnsi="Arial" w:cs="Arial"/>
          <w:sz w:val="22"/>
          <w:szCs w:val="22"/>
          <w:lang w:val="el-GR"/>
        </w:rPr>
        <w:t>1828/2006.</w:t>
      </w:r>
    </w:p>
    <w:p w:rsidR="00D611CF" w:rsidRPr="00D611CF" w:rsidRDefault="00D611CF" w:rsidP="00D611CF">
      <w:pPr>
        <w:rPr>
          <w:lang w:val="el-GR" w:eastAsia="en-US"/>
        </w:rPr>
      </w:pPr>
      <w:bookmarkStart w:id="554" w:name="_Toc160624286"/>
      <w:bookmarkStart w:id="555" w:name="_Toc160771326"/>
      <w:bookmarkStart w:id="556" w:name="_Toc326834219"/>
    </w:p>
    <w:p w:rsidR="00806CA8" w:rsidRPr="00840B17" w:rsidRDefault="00505249">
      <w:pPr>
        <w:pStyle w:val="Heading2"/>
        <w:numPr>
          <w:ilvl w:val="0"/>
          <w:numId w:val="0"/>
        </w:numPr>
        <w:spacing w:line="360" w:lineRule="auto"/>
        <w:rPr>
          <w:rFonts w:ascii="Arial" w:hAnsi="Arial"/>
          <w:szCs w:val="24"/>
          <w:u w:val="none"/>
          <w:lang w:val="el-GR"/>
        </w:rPr>
      </w:pPr>
      <w:bookmarkStart w:id="557" w:name="_Toc340047079"/>
      <w:r w:rsidRPr="00840B17">
        <w:rPr>
          <w:rFonts w:ascii="Arial" w:hAnsi="Arial"/>
          <w:szCs w:val="24"/>
          <w:u w:val="none"/>
          <w:lang w:val="el-GR"/>
        </w:rPr>
        <w:t xml:space="preserve">7.2 </w:t>
      </w:r>
      <w:r w:rsidR="00806CA8" w:rsidRPr="00840B17">
        <w:rPr>
          <w:rFonts w:ascii="Arial" w:hAnsi="Arial"/>
          <w:szCs w:val="24"/>
          <w:u w:val="none"/>
          <w:lang w:val="el-GR"/>
        </w:rPr>
        <w:t>ΑΡΧΕΣ ΚΑΙ ΦΟΡΕΙΣ ΔΙΑΧΕΙΡΙΣΗΣ ΚΑΙ ΕΛΕΓΧΟΥ</w:t>
      </w:r>
      <w:bookmarkEnd w:id="554"/>
      <w:bookmarkEnd w:id="555"/>
      <w:bookmarkEnd w:id="556"/>
      <w:bookmarkEnd w:id="557"/>
    </w:p>
    <w:p w:rsidR="00806CA8" w:rsidRPr="00840B17" w:rsidRDefault="00505249">
      <w:pPr>
        <w:pStyle w:val="Heading3"/>
        <w:numPr>
          <w:ilvl w:val="0"/>
          <w:numId w:val="0"/>
        </w:numPr>
        <w:rPr>
          <w:rFonts w:ascii="Arial" w:hAnsi="Arial"/>
          <w:sz w:val="22"/>
          <w:szCs w:val="22"/>
          <w:lang w:val="el-GR"/>
        </w:rPr>
      </w:pPr>
      <w:bookmarkStart w:id="558" w:name="_Toc160624287"/>
      <w:bookmarkStart w:id="559" w:name="_Toc160771327"/>
      <w:bookmarkStart w:id="560" w:name="_Toc326834220"/>
      <w:bookmarkStart w:id="561" w:name="_Toc340047080"/>
      <w:r w:rsidRPr="00840B17">
        <w:rPr>
          <w:rFonts w:ascii="Arial" w:hAnsi="Arial"/>
          <w:sz w:val="22"/>
          <w:szCs w:val="22"/>
          <w:lang w:val="el-GR"/>
        </w:rPr>
        <w:t xml:space="preserve">7.2.1 </w:t>
      </w:r>
      <w:r w:rsidR="00806CA8" w:rsidRPr="00840B17">
        <w:rPr>
          <w:rFonts w:ascii="Arial" w:hAnsi="Arial"/>
          <w:sz w:val="22"/>
          <w:szCs w:val="22"/>
          <w:lang w:val="el-GR"/>
        </w:rPr>
        <w:t>Εθνική Αρχή (Αρχή Συντονισμού)</w:t>
      </w:r>
      <w:bookmarkEnd w:id="558"/>
      <w:bookmarkEnd w:id="559"/>
      <w:bookmarkEnd w:id="560"/>
      <w:bookmarkEnd w:id="561"/>
      <w:r w:rsidR="00806CA8" w:rsidRPr="00840B17">
        <w:rPr>
          <w:rFonts w:ascii="Arial" w:hAnsi="Arial"/>
          <w:sz w:val="22"/>
          <w:szCs w:val="22"/>
          <w:lang w:val="el-GR"/>
        </w:rPr>
        <w:t xml:space="preserve"> </w:t>
      </w:r>
    </w:p>
    <w:p w:rsidR="00F05F01" w:rsidRPr="00840B17" w:rsidRDefault="00F05F01" w:rsidP="00D611CF">
      <w:pPr>
        <w:spacing w:line="360" w:lineRule="auto"/>
        <w:jc w:val="both"/>
        <w:rPr>
          <w:rFonts w:ascii="Arial" w:hAnsi="Arial" w:cs="Arial"/>
          <w:sz w:val="22"/>
          <w:szCs w:val="22"/>
          <w:lang w:val="el-GR"/>
        </w:rPr>
      </w:pPr>
      <w:bookmarkStart w:id="562" w:name="_Toc156904211"/>
      <w:bookmarkStart w:id="563" w:name="_Toc160624288"/>
      <w:bookmarkStart w:id="564" w:name="_Toc160771328"/>
      <w:r w:rsidRPr="00840B17">
        <w:rPr>
          <w:rFonts w:ascii="Arial" w:hAnsi="Arial" w:cs="Arial"/>
          <w:sz w:val="22"/>
          <w:szCs w:val="22"/>
          <w:lang w:val="el-GR"/>
        </w:rPr>
        <w:t xml:space="preserve">Το Γραφείο Προγραμματισμού αποτελεί την Εθνική Αρχή για την εφαρμογή της Πολιτικής Συνοχής στην Κύπρο ως Κράτους - Μέλους της ΕΕ. Οι αρμοδιότητες του Γραφείου Προγραμματισμού ως Εθνικής Αρχής, είναι, σύμφωνα με τις πρόνοιες του Κανονισμού </w:t>
      </w:r>
      <w:r w:rsidR="0031564A">
        <w:rPr>
          <w:rFonts w:ascii="Arial" w:hAnsi="Arial" w:cs="Arial"/>
          <w:sz w:val="22"/>
          <w:szCs w:val="22"/>
          <w:lang w:val="el-GR"/>
        </w:rPr>
        <w:t xml:space="preserve">(ΕΚ) αριθ. </w:t>
      </w:r>
      <w:r w:rsidRPr="00840B17">
        <w:rPr>
          <w:rFonts w:ascii="Arial" w:hAnsi="Arial" w:cs="Arial"/>
          <w:sz w:val="22"/>
          <w:szCs w:val="22"/>
          <w:lang w:val="el-GR"/>
        </w:rPr>
        <w:t xml:space="preserve">1083/2006, οι εξής (επιπρόσθετες από </w:t>
      </w:r>
      <w:r w:rsidR="008D3968">
        <w:rPr>
          <w:rFonts w:ascii="Arial" w:hAnsi="Arial" w:cs="Arial"/>
          <w:sz w:val="22"/>
          <w:szCs w:val="22"/>
          <w:lang w:val="el-GR"/>
        </w:rPr>
        <w:t xml:space="preserve">τις αρμοδιότητες </w:t>
      </w:r>
      <w:r w:rsidRPr="00840B17">
        <w:rPr>
          <w:rFonts w:ascii="Arial" w:hAnsi="Arial" w:cs="Arial"/>
          <w:sz w:val="22"/>
          <w:szCs w:val="22"/>
          <w:lang w:val="el-GR"/>
        </w:rPr>
        <w:t xml:space="preserve">που έχει ως </w:t>
      </w:r>
      <w:r w:rsidR="008D3968">
        <w:rPr>
          <w:rFonts w:ascii="Arial" w:hAnsi="Arial" w:cs="Arial"/>
          <w:sz w:val="22"/>
          <w:szCs w:val="22"/>
          <w:lang w:val="el-GR"/>
        </w:rPr>
        <w:t xml:space="preserve">ενιαία </w:t>
      </w:r>
      <w:r w:rsidRPr="00840B17">
        <w:rPr>
          <w:rFonts w:ascii="Arial" w:hAnsi="Arial" w:cs="Arial"/>
          <w:sz w:val="22"/>
          <w:szCs w:val="22"/>
          <w:lang w:val="el-GR"/>
        </w:rPr>
        <w:t>Διαχειριστική Αρχή</w:t>
      </w:r>
      <w:r w:rsidR="008D3968">
        <w:rPr>
          <w:rFonts w:ascii="Arial" w:hAnsi="Arial" w:cs="Arial"/>
          <w:sz w:val="22"/>
          <w:szCs w:val="22"/>
          <w:lang w:val="el-GR"/>
        </w:rPr>
        <w:t xml:space="preserve"> για τα δύο Επιχειρησιακά Προγράμματα του ΕΣΠΑ</w:t>
      </w:r>
      <w:r w:rsidRPr="00840B17">
        <w:rPr>
          <w:rFonts w:ascii="Arial" w:hAnsi="Arial" w:cs="Arial"/>
          <w:sz w:val="22"/>
          <w:szCs w:val="22"/>
          <w:lang w:val="el-GR"/>
        </w:rPr>
        <w:t xml:space="preserve">): </w:t>
      </w:r>
    </w:p>
    <w:p w:rsidR="00F05F01" w:rsidRPr="00840B17" w:rsidRDefault="00F05F01" w:rsidP="00D611CF">
      <w:pPr>
        <w:pStyle w:val="Bullet1"/>
        <w:tabs>
          <w:tab w:val="clear" w:pos="813"/>
          <w:tab w:val="num" w:pos="180"/>
        </w:tabs>
        <w:spacing w:before="120" w:after="120" w:line="360" w:lineRule="auto"/>
        <w:ind w:left="180" w:hanging="181"/>
        <w:rPr>
          <w:rFonts w:cs="Arial"/>
        </w:rPr>
      </w:pPr>
      <w:r w:rsidRPr="00840B17">
        <w:rPr>
          <w:rFonts w:cs="Arial"/>
        </w:rPr>
        <w:t>Συντονισμός των διαπραγματεύσεων/διαβουλεύσεων με την Ευρωπαϊκή Επιτροπή σε θέματα Πολιτικής Συνοχής και των Ταμείων της.</w:t>
      </w:r>
    </w:p>
    <w:p w:rsidR="00F05F01" w:rsidRPr="00840B17" w:rsidRDefault="00F05F01" w:rsidP="00D611CF">
      <w:pPr>
        <w:pStyle w:val="Bullet1"/>
        <w:tabs>
          <w:tab w:val="clear" w:pos="813"/>
          <w:tab w:val="num" w:pos="180"/>
        </w:tabs>
        <w:spacing w:before="120" w:after="120" w:line="360" w:lineRule="auto"/>
        <w:ind w:left="180" w:hanging="181"/>
        <w:rPr>
          <w:rFonts w:cs="Arial"/>
        </w:rPr>
      </w:pPr>
      <w:r w:rsidRPr="00840B17">
        <w:rPr>
          <w:rFonts w:cs="Arial"/>
        </w:rPr>
        <w:t xml:space="preserve">Κατάρτιση του </w:t>
      </w:r>
      <w:r w:rsidRPr="00840B17">
        <w:rPr>
          <w:rFonts w:cs="Arial"/>
          <w:bCs/>
          <w:iCs/>
        </w:rPr>
        <w:t xml:space="preserve">ΕΣΠΑ σύμφωνα με το άρθρο 28 του Κανονισμού </w:t>
      </w:r>
      <w:r w:rsidR="0069215A">
        <w:rPr>
          <w:rFonts w:cs="Arial"/>
          <w:bCs/>
          <w:iCs/>
        </w:rPr>
        <w:t xml:space="preserve">(ΕΚ) αριθ. </w:t>
      </w:r>
      <w:r w:rsidRPr="00840B17">
        <w:rPr>
          <w:rFonts w:cs="Arial"/>
          <w:bCs/>
          <w:iCs/>
        </w:rPr>
        <w:t>1083/2006,</w:t>
      </w:r>
      <w:r w:rsidRPr="00840B17">
        <w:rPr>
          <w:rFonts w:cs="Arial"/>
        </w:rPr>
        <w:t xml:space="preserve"> σε συνεργασία με όλους τους εμπλεκόμενους εταίρους του δημοσίου και ιδιωτικού τομέα και διαβίβαση και διαπραγμάτευσή του με την Ευρωπαϊκή Επιτροπή.  </w:t>
      </w:r>
    </w:p>
    <w:p w:rsidR="00F05F01" w:rsidRPr="00840B17" w:rsidRDefault="00F05F01" w:rsidP="00D611CF">
      <w:pPr>
        <w:pStyle w:val="Bullet1"/>
        <w:tabs>
          <w:tab w:val="clear" w:pos="813"/>
          <w:tab w:val="num" w:pos="180"/>
        </w:tabs>
        <w:spacing w:before="120" w:after="120" w:line="360" w:lineRule="auto"/>
        <w:ind w:left="180" w:hanging="181"/>
        <w:rPr>
          <w:rFonts w:cs="Arial"/>
        </w:rPr>
      </w:pPr>
      <w:r w:rsidRPr="00840B17">
        <w:rPr>
          <w:rFonts w:cs="Arial"/>
        </w:rPr>
        <w:t xml:space="preserve">Στρατηγική παρακολούθηση της υλοποίησης του ΕΣΠΑ και ειδικότερα: </w:t>
      </w:r>
    </w:p>
    <w:p w:rsidR="00F05F01" w:rsidRPr="00DC2757" w:rsidRDefault="00F05F01" w:rsidP="00D611CF">
      <w:pPr>
        <w:pStyle w:val="Bullet2"/>
        <w:tabs>
          <w:tab w:val="clear" w:pos="454"/>
          <w:tab w:val="num" w:pos="990"/>
        </w:tabs>
        <w:spacing w:line="360" w:lineRule="auto"/>
        <w:ind w:left="990" w:hanging="540"/>
        <w:rPr>
          <w:bCs/>
        </w:rPr>
      </w:pPr>
      <w:r w:rsidRPr="00DC2757">
        <w:rPr>
          <w:bCs/>
        </w:rPr>
        <w:t>Έκδοση κατευθυντήριων γραμμών προς τους εμπλεκόμενους φορείς στη διαχείριση των Επιχειρησιακών Προγραμμάτων, ούτως ώστε να διασφαλίζεται η συμβατότητα της υλοποίησης των παρεμβάσεων με τις προτεραιότητες που έχουν τεθεί στο ΕΣΠΑ.</w:t>
      </w:r>
    </w:p>
    <w:p w:rsidR="00F05F01" w:rsidRPr="00DC2757" w:rsidRDefault="00F05F01" w:rsidP="00D611CF">
      <w:pPr>
        <w:pStyle w:val="Bullet2"/>
        <w:tabs>
          <w:tab w:val="clear" w:pos="454"/>
          <w:tab w:val="num" w:pos="990"/>
        </w:tabs>
        <w:spacing w:line="360" w:lineRule="auto"/>
        <w:ind w:left="990" w:hanging="540"/>
        <w:rPr>
          <w:bCs/>
        </w:rPr>
      </w:pPr>
      <w:r w:rsidRPr="00DC2757">
        <w:rPr>
          <w:bCs/>
        </w:rPr>
        <w:t xml:space="preserve">Σύνταξη συνοπτικού τμήματος στην Ετήσια Έκθεση Προόδου για το Εθνικό Πρόγραμμα Μεταρρύθμισης για τη Στρατηγική της Λισσαβόνας, σχετικά με τη συμβολή των Επιχειρησιακών Προγραμμάτων που συγχρηματοδοτούνται από τα Ταμεία στην επίτευξη των στόχων του Εθνικού Προγράμματος Μεταρρύθμισης, σύμφωνα με το άρθρο 29 παρ. 1 του Κανονισμού </w:t>
      </w:r>
      <w:r w:rsidR="00D23A59" w:rsidRPr="00DC2757">
        <w:rPr>
          <w:bCs/>
        </w:rPr>
        <w:t xml:space="preserve">(ΕΚ) αριθ. </w:t>
      </w:r>
      <w:r w:rsidRPr="00DC2757">
        <w:rPr>
          <w:bCs/>
        </w:rPr>
        <w:t>1083/2006.</w:t>
      </w:r>
    </w:p>
    <w:p w:rsidR="00F05F01" w:rsidRPr="00DC2757" w:rsidRDefault="00F05F01" w:rsidP="00D611CF">
      <w:pPr>
        <w:pStyle w:val="Bullet2"/>
        <w:tabs>
          <w:tab w:val="clear" w:pos="454"/>
          <w:tab w:val="num" w:pos="990"/>
        </w:tabs>
        <w:spacing w:line="360" w:lineRule="auto"/>
        <w:ind w:left="990" w:hanging="540"/>
        <w:rPr>
          <w:bCs/>
        </w:rPr>
      </w:pPr>
      <w:r w:rsidRPr="00DC2757">
        <w:rPr>
          <w:bCs/>
        </w:rPr>
        <w:t xml:space="preserve">Σύνταξη και υποβολή  συνοπτικής έκθεσης  στην Ευρωπαϊκή Επιτροπή, το αργότερο έως το τέλος του 2009 και του 2012 (άρθρο 29 παρ. 2 του Κανονισμού </w:t>
      </w:r>
      <w:r w:rsidR="00D23A59" w:rsidRPr="00DC2757">
        <w:rPr>
          <w:bCs/>
        </w:rPr>
        <w:t xml:space="preserve">(ΕΚ) αριθ. </w:t>
      </w:r>
      <w:r w:rsidRPr="00DC2757">
        <w:rPr>
          <w:bCs/>
        </w:rPr>
        <w:t xml:space="preserve">1083/2006), η οποία θα  περιλαμβάνει </w:t>
      </w:r>
      <w:r w:rsidRPr="00DC2757">
        <w:rPr>
          <w:bCs/>
        </w:rPr>
        <w:lastRenderedPageBreak/>
        <w:t>πληροφορίες σχετικά με τη συμβολή των προγραμμάτων που συγχρηματοδοτούνται από τα Ταμεία όσον αφορά, (α) την υλοποίηση των στόχων της πολιτικής για τη συνοχή, όπως ορίζονται στη Συνθήκη, (β) την εκπλήρωση των καθηκόντων των Ταμείων, όπως ορίζονται στο Γενικό  Κανονισμό, (γ) την υλοποίηση των προτεραιοτήτων που αναλύονται στις Κοινοτικές Στρατηγικές Κατευθυντήριες Γραμμές για την Πολιτική Συνοχής, όπως προσδιορίζονται στις προτεραιότητες που θέτει το ΕΣΠΑ και (δ) την υλοποίηση του στόχου για την προώθηση της ανταγωνιστικότητας και τη δημιουργία θέσεων απασχόλησης για την επίτευξη των στόχων των Ολοκληρωμένων Κατευθυντήριων Γραμμών για την Ανάπτυξη και την Απασχόληση.</w:t>
      </w:r>
    </w:p>
    <w:p w:rsidR="00F05F01" w:rsidRPr="00840B17" w:rsidRDefault="00F05F01" w:rsidP="00D611CF">
      <w:pPr>
        <w:pStyle w:val="Bullet1"/>
        <w:tabs>
          <w:tab w:val="clear" w:pos="813"/>
          <w:tab w:val="num" w:pos="180"/>
        </w:tabs>
        <w:spacing w:before="120" w:after="120" w:line="360" w:lineRule="auto"/>
        <w:ind w:left="181" w:hanging="181"/>
        <w:rPr>
          <w:rFonts w:cs="Arial"/>
        </w:rPr>
      </w:pPr>
      <w:r w:rsidRPr="00840B17">
        <w:rPr>
          <w:rFonts w:cs="Arial"/>
        </w:rPr>
        <w:t>Κατάρτιση, σε συνεργασία με όλους τους εμπλεκόμενους εταίρους, των Επιχειρησιακών Προγραμμάτων και τυχόν αναθεώρηση τους.</w:t>
      </w:r>
    </w:p>
    <w:p w:rsidR="00F05F01" w:rsidRPr="00840B17" w:rsidRDefault="00F05F01" w:rsidP="00D611CF">
      <w:pPr>
        <w:pStyle w:val="Bullet1"/>
        <w:tabs>
          <w:tab w:val="clear" w:pos="813"/>
          <w:tab w:val="num" w:pos="180"/>
        </w:tabs>
        <w:spacing w:before="120" w:after="120" w:line="360" w:lineRule="auto"/>
        <w:ind w:left="181" w:hanging="181"/>
        <w:rPr>
          <w:rFonts w:cs="Arial"/>
        </w:rPr>
      </w:pPr>
      <w:r w:rsidRPr="00840B17">
        <w:rPr>
          <w:rFonts w:cs="Arial"/>
        </w:rPr>
        <w:t xml:space="preserve">Συντονισμός του προγραμματισμού των παρεμβάσεων που συγχρηματοδοτούνται από το ΕΤΠΑ, το ΕΚΤ και το Ταμείο Συνοχής, συμπεριλαμβανομένων και προγραμμάτων που εντάσσονται στο Στόχο </w:t>
      </w:r>
      <w:r w:rsidRPr="00840B17">
        <w:rPr>
          <w:rFonts w:cs="Arial"/>
          <w:i/>
        </w:rPr>
        <w:t>Ευρωπαϊκή Εδαφική Συνεργασία</w:t>
      </w:r>
      <w:r w:rsidRPr="00840B17">
        <w:rPr>
          <w:rFonts w:cs="Arial"/>
        </w:rPr>
        <w:t xml:space="preserve"> καθώς και αυτών από Ταμεία και Χρηματοδοτικά μέσα στα πλαίσια άλλων Πολιτικών της ΕΕ. </w:t>
      </w:r>
    </w:p>
    <w:p w:rsidR="00F05F01" w:rsidRPr="00840B17" w:rsidRDefault="00F05F01" w:rsidP="00D611CF">
      <w:pPr>
        <w:pStyle w:val="Bullet1"/>
        <w:tabs>
          <w:tab w:val="clear" w:pos="813"/>
          <w:tab w:val="num" w:pos="180"/>
        </w:tabs>
        <w:spacing w:before="120" w:after="120" w:line="360" w:lineRule="auto"/>
        <w:ind w:left="181" w:hanging="181"/>
        <w:rPr>
          <w:rFonts w:cs="Arial"/>
        </w:rPr>
      </w:pPr>
      <w:r w:rsidRPr="00840B17">
        <w:rPr>
          <w:rFonts w:cs="Arial"/>
        </w:rPr>
        <w:t xml:space="preserve">Συντονισμός του προγραμματισμού και της εφαρμογής μεταξύ των Προγραμμάτων που συγχρηματοδοτούνται από τα Διαρθρωτικά Ταμεία, το Ταμείο Συνοχής, το Ευρωπαϊκό Γεωργικό Ταμείο Αγροτικής Ανάπτυξης και το Ευρωπαϊκό Ταμείο Αλιείας, καθώς και με τις παρεμβάσεις της Ευρωπαϊκής Τράπεζας Επενδύσεων και άλλων υφιστάμενων χρηματοδοτικών μέσων, στα πλαίσια των οποίων παρέχεται χρηματοδότηση από την ΕΕ. </w:t>
      </w:r>
    </w:p>
    <w:p w:rsidR="00F05F01" w:rsidRPr="00840B17" w:rsidRDefault="00F05F01" w:rsidP="00D611CF">
      <w:pPr>
        <w:pStyle w:val="Bullet1"/>
        <w:tabs>
          <w:tab w:val="clear" w:pos="813"/>
          <w:tab w:val="num" w:pos="180"/>
        </w:tabs>
        <w:spacing w:before="120" w:after="120" w:line="360" w:lineRule="auto"/>
        <w:ind w:left="181" w:hanging="181"/>
        <w:rPr>
          <w:rFonts w:cs="Arial"/>
        </w:rPr>
      </w:pPr>
      <w:r w:rsidRPr="00840B17">
        <w:rPr>
          <w:rFonts w:cs="Arial"/>
        </w:rPr>
        <w:t xml:space="preserve">Συνολική ευθύνη για τη διαμόρφωση των συστημάτων διαχείρισης και ελέγχου των παρεμβάσεων που συγχρηματοδοτούνται από τα Διαρθρωτικά Ταμεία και την υποβολή των σχετικών πληροφοριών στην Ευρωπαϊκή Επιτροπή. Στα πλαίσια αυτά το Γραφείο Προγραμματισμού θα έχει την ευθύνη για  τη θέσπιση κανόνων για τη λειτουργία των Αρχών που θα εμπλέκονται στη διαχείριση και έλεγχο των Επιχειρησιακών Προγραμμάτων, καθώς και για τη θέσπιση του πλαισίου που θα διέπει τις σχέσεις μεταξύ τους, καθώς και τις σχέσεις τους με την Ευρωπαϊκή Επιτροπή (άρθρο 59 και 71 του Κανονισμού </w:t>
      </w:r>
      <w:r w:rsidR="00D23A59">
        <w:rPr>
          <w:rFonts w:cs="Arial"/>
        </w:rPr>
        <w:t xml:space="preserve">(ΕΚ) αριθ. </w:t>
      </w:r>
      <w:r w:rsidRPr="00840B17">
        <w:rPr>
          <w:rFonts w:cs="Arial"/>
        </w:rPr>
        <w:t xml:space="preserve">1083/2006). </w:t>
      </w:r>
    </w:p>
    <w:p w:rsidR="00F05F01" w:rsidRPr="00840B17" w:rsidRDefault="00F05F01" w:rsidP="00D611CF">
      <w:pPr>
        <w:pStyle w:val="Bullet1"/>
        <w:tabs>
          <w:tab w:val="clear" w:pos="813"/>
          <w:tab w:val="num" w:pos="180"/>
        </w:tabs>
        <w:spacing w:before="120" w:after="120" w:line="360" w:lineRule="auto"/>
        <w:ind w:left="181" w:hanging="181"/>
        <w:rPr>
          <w:rFonts w:cs="Arial"/>
        </w:rPr>
      </w:pPr>
      <w:r w:rsidRPr="00840B17">
        <w:rPr>
          <w:rFonts w:cs="Arial"/>
        </w:rPr>
        <w:t xml:space="preserve">Συντονισμός της συμμετοχής Κύπρου σε Προγράμματα διασυνοριακής διακρατικής και διαπεριφερειακής συνεργασίας στα πλαίσια του Στόχου «Ευρωπαϊκή Εδαφική </w:t>
      </w:r>
      <w:r w:rsidRPr="00840B17">
        <w:rPr>
          <w:rFonts w:cs="Arial"/>
        </w:rPr>
        <w:lastRenderedPageBreak/>
        <w:t>Συνεργασία» της Πολιτικής Συνοχής της ΕΕ και τη διασφάλιση της συμπληρωματικότητας τους με τα άλλα συγχρηματοδοτούμενα προγράμματα .</w:t>
      </w:r>
    </w:p>
    <w:p w:rsidR="00F05F01" w:rsidRPr="00840B17" w:rsidRDefault="00F05F01" w:rsidP="00D611CF">
      <w:pPr>
        <w:pStyle w:val="Bullet1"/>
        <w:tabs>
          <w:tab w:val="clear" w:pos="813"/>
          <w:tab w:val="num" w:pos="180"/>
        </w:tabs>
        <w:spacing w:before="120" w:after="120" w:line="360" w:lineRule="auto"/>
        <w:ind w:left="181" w:hanging="181"/>
        <w:rPr>
          <w:rFonts w:cs="Arial"/>
        </w:rPr>
      </w:pPr>
      <w:r w:rsidRPr="00840B17">
        <w:rPr>
          <w:rFonts w:cs="Arial"/>
        </w:rPr>
        <w:t xml:space="preserve">Συντονισμός των διακρατικών συνεργασιών με Κράτη-Μέλη της ΕΕ σε θέματα Πολιτικής Συνοχής. </w:t>
      </w:r>
    </w:p>
    <w:p w:rsidR="00F05F01" w:rsidRPr="00840B17" w:rsidRDefault="00F05F01" w:rsidP="00D611CF">
      <w:pPr>
        <w:pStyle w:val="Bullet1"/>
        <w:tabs>
          <w:tab w:val="clear" w:pos="813"/>
          <w:tab w:val="num" w:pos="180"/>
        </w:tabs>
        <w:spacing w:before="120" w:after="120" w:line="360" w:lineRule="auto"/>
        <w:ind w:left="181" w:hanging="181"/>
        <w:rPr>
          <w:rFonts w:cs="Arial"/>
        </w:rPr>
      </w:pPr>
      <w:r w:rsidRPr="00840B17">
        <w:rPr>
          <w:rFonts w:cs="Arial"/>
        </w:rPr>
        <w:t xml:space="preserve">Εκπροσώπηση της Κύπρου στην Επιτροπή Συντονισμού των Ταμείων, η οποία, σύμφωνα με το Άρθρο 103 του Κανονισμού </w:t>
      </w:r>
      <w:r w:rsidR="00D23A59">
        <w:rPr>
          <w:rFonts w:cs="Arial"/>
        </w:rPr>
        <w:t xml:space="preserve">(ΕΚ) αριθ. </w:t>
      </w:r>
      <w:r w:rsidRPr="00840B17">
        <w:rPr>
          <w:rFonts w:cs="Arial"/>
        </w:rPr>
        <w:t>1083/2006, θα επικουρεί την Ευρωπαϊκή Επιτροπή, καθώς επίσης και ευθύνη για το συντονισμό της εκπροσώπησης της Κύπρου σε όλες τις Επιτροπές και Ομάδες Εργασίας της ΕΕ σε θέματα της Πολιτικής Συνοχής και των Ταμείων.</w:t>
      </w:r>
    </w:p>
    <w:p w:rsidR="00F05F01" w:rsidRPr="00840B17" w:rsidRDefault="00F05F01" w:rsidP="00D611CF">
      <w:pPr>
        <w:pStyle w:val="Bullet1"/>
        <w:tabs>
          <w:tab w:val="clear" w:pos="813"/>
          <w:tab w:val="num" w:pos="180"/>
        </w:tabs>
        <w:spacing w:before="120" w:after="120" w:line="360" w:lineRule="auto"/>
        <w:ind w:left="181" w:hanging="181"/>
        <w:rPr>
          <w:rFonts w:cs="Arial"/>
        </w:rPr>
      </w:pPr>
      <w:r w:rsidRPr="00840B17">
        <w:rPr>
          <w:rFonts w:cs="Arial"/>
        </w:rPr>
        <w:t>Παρακολούθηση και συντονισμός θεμάτων που αφορούν τις Δημοσιονομικές Προοπτικές και τον Προϋπολογισμό της ΕΕ σε σχέση με την Πολιτική Συνοχής.</w:t>
      </w:r>
    </w:p>
    <w:p w:rsidR="00806CA8" w:rsidRPr="00840B17" w:rsidRDefault="00505249">
      <w:pPr>
        <w:pStyle w:val="Heading3"/>
        <w:numPr>
          <w:ilvl w:val="0"/>
          <w:numId w:val="0"/>
        </w:numPr>
        <w:spacing w:line="360" w:lineRule="auto"/>
        <w:rPr>
          <w:rFonts w:ascii="Arial" w:hAnsi="Arial"/>
          <w:sz w:val="22"/>
          <w:szCs w:val="22"/>
          <w:lang w:val="el-GR"/>
        </w:rPr>
      </w:pPr>
      <w:bookmarkStart w:id="565" w:name="_Toc326834221"/>
      <w:bookmarkStart w:id="566" w:name="_Toc340047081"/>
      <w:r w:rsidRPr="00840B17">
        <w:rPr>
          <w:rFonts w:ascii="Arial" w:hAnsi="Arial"/>
          <w:sz w:val="22"/>
          <w:szCs w:val="22"/>
          <w:lang w:val="el-GR"/>
        </w:rPr>
        <w:t xml:space="preserve">7.2.2 </w:t>
      </w:r>
      <w:r w:rsidR="00806CA8" w:rsidRPr="00840B17">
        <w:rPr>
          <w:rFonts w:ascii="Arial" w:hAnsi="Arial"/>
          <w:sz w:val="22"/>
          <w:szCs w:val="22"/>
          <w:lang w:val="el-GR"/>
        </w:rPr>
        <w:t>Διαχειριστική Αρχή</w:t>
      </w:r>
      <w:r w:rsidR="00404A62">
        <w:rPr>
          <w:rFonts w:ascii="Arial" w:hAnsi="Arial"/>
          <w:sz w:val="22"/>
          <w:szCs w:val="22"/>
          <w:lang w:val="el-GR"/>
        </w:rPr>
        <w:t xml:space="preserve"> </w:t>
      </w:r>
      <w:r w:rsidR="00806CA8" w:rsidRPr="00840B17">
        <w:rPr>
          <w:rFonts w:ascii="Arial" w:hAnsi="Arial"/>
          <w:sz w:val="22"/>
          <w:szCs w:val="22"/>
          <w:lang w:val="el-GR"/>
        </w:rPr>
        <w:t>(ΔΑ) ΕΠ</w:t>
      </w:r>
      <w:bookmarkEnd w:id="562"/>
      <w:bookmarkEnd w:id="563"/>
      <w:bookmarkEnd w:id="564"/>
      <w:bookmarkEnd w:id="565"/>
      <w:bookmarkEnd w:id="566"/>
    </w:p>
    <w:p w:rsidR="00F05F01" w:rsidRPr="00840B17" w:rsidRDefault="00F05F01" w:rsidP="00D611CF">
      <w:pPr>
        <w:spacing w:line="360" w:lineRule="auto"/>
        <w:jc w:val="both"/>
        <w:rPr>
          <w:rFonts w:ascii="Arial" w:hAnsi="Arial" w:cs="Arial"/>
          <w:b/>
          <w:i/>
          <w:sz w:val="22"/>
          <w:szCs w:val="22"/>
          <w:lang w:val="el-GR"/>
        </w:rPr>
      </w:pPr>
      <w:bookmarkStart w:id="567" w:name="_Toc156904212"/>
      <w:bookmarkStart w:id="568" w:name="_Toc160624289"/>
      <w:bookmarkStart w:id="569" w:name="_Toc160771329"/>
      <w:r w:rsidRPr="00840B17">
        <w:rPr>
          <w:rFonts w:ascii="Arial" w:hAnsi="Arial" w:cs="Arial"/>
          <w:b/>
          <w:i/>
          <w:sz w:val="22"/>
          <w:szCs w:val="22"/>
          <w:lang w:val="el-GR"/>
        </w:rPr>
        <w:t>Ορισμός</w:t>
      </w:r>
    </w:p>
    <w:p w:rsidR="00F05F01" w:rsidRPr="00840B17" w:rsidRDefault="00F05F01"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Σύμφωνα με το άρθρο 59 παρ. 1 του Κανονισμού </w:t>
      </w:r>
      <w:r w:rsidR="00D23A59">
        <w:rPr>
          <w:rFonts w:ascii="Arial" w:hAnsi="Arial" w:cs="Arial"/>
          <w:sz w:val="22"/>
          <w:szCs w:val="22"/>
          <w:lang w:val="el-GR"/>
        </w:rPr>
        <w:t xml:space="preserve">(ΕΚ) αριθ. </w:t>
      </w:r>
      <w:r w:rsidRPr="00840B17">
        <w:rPr>
          <w:rFonts w:ascii="Arial" w:hAnsi="Arial" w:cs="Arial"/>
          <w:sz w:val="22"/>
          <w:szCs w:val="22"/>
          <w:lang w:val="el-GR"/>
        </w:rPr>
        <w:t xml:space="preserve">1083/2006, ως Διαχειριστική Αρχή (ΔΑ) του Επιχειρησιακού Προγράμματος ορίζεται το </w:t>
      </w:r>
      <w:r w:rsidRPr="00840B17">
        <w:rPr>
          <w:rFonts w:ascii="Arial" w:hAnsi="Arial" w:cs="Arial"/>
          <w:b/>
          <w:sz w:val="22"/>
          <w:szCs w:val="22"/>
          <w:lang w:val="el-GR"/>
        </w:rPr>
        <w:t>Γραφείο Προγραμματισμού</w:t>
      </w:r>
      <w:r w:rsidRPr="00840B17">
        <w:rPr>
          <w:rFonts w:ascii="Arial" w:hAnsi="Arial" w:cs="Arial"/>
          <w:sz w:val="22"/>
          <w:szCs w:val="22"/>
          <w:lang w:val="el-GR"/>
        </w:rPr>
        <w:t xml:space="preserve"> (Απόφαση του Υπουργικού Συμβουλίου Αρ. 65.106 στις 28 Φεβρουαρίου 2007). Ο Γενικός Διευθυντής  του Γραφείου Προγραμματισμού έχει τη συνολική ευθύνη για τη λειτουργία της Διαχειριστικής Αρχής και την εκπροσώπησή της προς την Ευρωπαϊκή Επιτροπή. Αρμόδια πολιτική αρχή για το Γραφείο Προγραμματισμού, με βάση τον περί Δημοσίας Υπηρεσίας Νόμο 1/1990 της Κυπριακής Δημοκρατίας, είναι ο Υπουργός Οικονομικών.</w:t>
      </w:r>
    </w:p>
    <w:p w:rsidR="00F05F01" w:rsidRPr="00840B17" w:rsidRDefault="00F05F01" w:rsidP="00D611CF">
      <w:pPr>
        <w:spacing w:line="360" w:lineRule="auto"/>
        <w:jc w:val="both"/>
        <w:rPr>
          <w:rFonts w:ascii="Arial" w:hAnsi="Arial" w:cs="Arial"/>
          <w:sz w:val="22"/>
          <w:szCs w:val="22"/>
          <w:lang w:val="el-GR"/>
        </w:rPr>
      </w:pPr>
    </w:p>
    <w:p w:rsidR="00F05F01" w:rsidRPr="00840B17" w:rsidRDefault="00F05F01" w:rsidP="00D611CF">
      <w:pPr>
        <w:spacing w:line="360" w:lineRule="auto"/>
        <w:jc w:val="both"/>
        <w:rPr>
          <w:rFonts w:ascii="Arial" w:hAnsi="Arial" w:cs="Arial"/>
          <w:b/>
          <w:i/>
          <w:sz w:val="22"/>
          <w:szCs w:val="22"/>
          <w:lang w:val="el-GR"/>
        </w:rPr>
      </w:pPr>
      <w:r w:rsidRPr="00840B17">
        <w:rPr>
          <w:rFonts w:ascii="Arial" w:hAnsi="Arial" w:cs="Arial"/>
          <w:b/>
          <w:i/>
          <w:sz w:val="22"/>
          <w:szCs w:val="22"/>
          <w:lang w:val="el-GR"/>
        </w:rPr>
        <w:t>Ευθύνες /Καθήκοντα</w:t>
      </w:r>
    </w:p>
    <w:p w:rsidR="00F05F01" w:rsidRPr="00840B17" w:rsidRDefault="00404A62" w:rsidP="00D611CF">
      <w:pPr>
        <w:spacing w:line="360" w:lineRule="auto"/>
        <w:jc w:val="both"/>
        <w:rPr>
          <w:rFonts w:ascii="Arial" w:hAnsi="Arial" w:cs="Arial"/>
          <w:sz w:val="22"/>
          <w:szCs w:val="22"/>
          <w:lang w:val="el-GR"/>
        </w:rPr>
      </w:pPr>
      <w:r>
        <w:rPr>
          <w:rFonts w:ascii="Arial" w:hAnsi="Arial" w:cs="Arial"/>
          <w:sz w:val="22"/>
          <w:szCs w:val="22"/>
          <w:lang w:val="el-GR"/>
        </w:rPr>
        <w:t>Η ΔΑ είναι υπεύθυνη για τη</w:t>
      </w:r>
      <w:r w:rsidR="00F05F01" w:rsidRPr="00840B17">
        <w:rPr>
          <w:rFonts w:ascii="Arial" w:hAnsi="Arial" w:cs="Arial"/>
          <w:sz w:val="22"/>
          <w:szCs w:val="22"/>
          <w:lang w:val="el-GR"/>
        </w:rPr>
        <w:t xml:space="preserve"> διαχείριση και τη</w:t>
      </w:r>
      <w:r>
        <w:rPr>
          <w:rFonts w:ascii="Arial" w:hAnsi="Arial" w:cs="Arial"/>
          <w:sz w:val="22"/>
          <w:szCs w:val="22"/>
          <w:lang w:val="el-GR"/>
        </w:rPr>
        <w:t>ν</w:t>
      </w:r>
      <w:r w:rsidR="00F05F01" w:rsidRPr="00840B17">
        <w:rPr>
          <w:rFonts w:ascii="Arial" w:hAnsi="Arial" w:cs="Arial"/>
          <w:sz w:val="22"/>
          <w:szCs w:val="22"/>
          <w:lang w:val="el-GR"/>
        </w:rPr>
        <w:t xml:space="preserve"> εφαρμογή του ΕΠ σύμφωνα με την αρχή της χρηστής δημοσιονομικής διαχείρισης. Η ΔΑ έχει τις αρμοδιότητες  που καθορίζονται στον Κανονισμό </w:t>
      </w:r>
      <w:r w:rsidR="00D23A59">
        <w:rPr>
          <w:rFonts w:ascii="Arial" w:hAnsi="Arial" w:cs="Arial"/>
          <w:sz w:val="22"/>
          <w:szCs w:val="22"/>
          <w:lang w:val="el-GR"/>
        </w:rPr>
        <w:t xml:space="preserve">(ΕΚ) αριθ. </w:t>
      </w:r>
      <w:r w:rsidR="00F05F01" w:rsidRPr="00840B17">
        <w:rPr>
          <w:rFonts w:ascii="Arial" w:hAnsi="Arial" w:cs="Arial"/>
          <w:sz w:val="22"/>
          <w:szCs w:val="22"/>
          <w:lang w:val="el-GR"/>
        </w:rPr>
        <w:t>1083/2006 και κυρίως στο Άρθρο 60.</w:t>
      </w:r>
    </w:p>
    <w:p w:rsidR="00F05F01" w:rsidRPr="00840B17" w:rsidRDefault="00F05F01" w:rsidP="00D611CF">
      <w:pPr>
        <w:spacing w:line="360" w:lineRule="auto"/>
        <w:jc w:val="both"/>
        <w:rPr>
          <w:rFonts w:ascii="Arial" w:hAnsi="Arial" w:cs="Arial"/>
          <w:sz w:val="22"/>
          <w:szCs w:val="22"/>
          <w:lang w:val="el-GR"/>
        </w:rPr>
      </w:pPr>
    </w:p>
    <w:p w:rsidR="00F05F01" w:rsidRPr="00840B17" w:rsidRDefault="00F05F01"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Σύμφωνα με τις πρόνοιες του  Άρθρου 59, παρ. 2 του παραπάνω Κανονισμού, η ΔΑ </w:t>
      </w:r>
      <w:r w:rsidR="00404A62">
        <w:rPr>
          <w:rFonts w:ascii="Arial" w:hAnsi="Arial" w:cs="Arial"/>
          <w:sz w:val="22"/>
          <w:szCs w:val="22"/>
          <w:lang w:val="el-GR"/>
        </w:rPr>
        <w:t xml:space="preserve">έχει </w:t>
      </w:r>
      <w:r w:rsidRPr="00840B17">
        <w:rPr>
          <w:rFonts w:ascii="Arial" w:hAnsi="Arial" w:cs="Arial"/>
          <w:sz w:val="22"/>
          <w:szCs w:val="22"/>
          <w:lang w:val="el-GR"/>
        </w:rPr>
        <w:t>αναθέσει, υπό την ευθύνη της,</w:t>
      </w:r>
      <w:r w:rsidRPr="00840B17" w:rsidDel="0009079E">
        <w:rPr>
          <w:rFonts w:ascii="Arial" w:hAnsi="Arial" w:cs="Arial"/>
          <w:sz w:val="22"/>
          <w:szCs w:val="22"/>
          <w:lang w:val="el-GR"/>
        </w:rPr>
        <w:t xml:space="preserve"> </w:t>
      </w:r>
      <w:r w:rsidRPr="00840B17">
        <w:rPr>
          <w:rFonts w:ascii="Arial" w:hAnsi="Arial" w:cs="Arial"/>
          <w:sz w:val="22"/>
          <w:szCs w:val="22"/>
          <w:lang w:val="el-GR"/>
        </w:rPr>
        <w:t>σ</w:t>
      </w:r>
      <w:r w:rsidR="00404A62">
        <w:rPr>
          <w:rFonts w:ascii="Arial" w:hAnsi="Arial" w:cs="Arial"/>
          <w:sz w:val="22"/>
          <w:szCs w:val="22"/>
          <w:lang w:val="el-GR"/>
        </w:rPr>
        <w:t>τ</w:t>
      </w:r>
      <w:r w:rsidRPr="00840B17">
        <w:rPr>
          <w:rFonts w:ascii="Arial" w:hAnsi="Arial" w:cs="Arial"/>
          <w:sz w:val="22"/>
          <w:szCs w:val="22"/>
          <w:lang w:val="en-US"/>
        </w:rPr>
        <w:t>o</w:t>
      </w:r>
      <w:r w:rsidRPr="00840B17">
        <w:rPr>
          <w:rFonts w:ascii="Arial" w:hAnsi="Arial" w:cs="Arial"/>
          <w:sz w:val="22"/>
          <w:szCs w:val="22"/>
          <w:lang w:val="el-GR"/>
        </w:rPr>
        <w:t xml:space="preserve"> </w:t>
      </w:r>
      <w:r w:rsidRPr="00840B17">
        <w:rPr>
          <w:rFonts w:ascii="Arial" w:hAnsi="Arial" w:cs="Arial"/>
          <w:i/>
          <w:sz w:val="22"/>
          <w:szCs w:val="22"/>
          <w:lang w:val="el-GR"/>
        </w:rPr>
        <w:t>Υπουργείο Εργασίας και Κοινωνικών Ασφαλίσεων</w:t>
      </w:r>
      <w:r w:rsidRPr="00840B17">
        <w:rPr>
          <w:rFonts w:ascii="Arial" w:hAnsi="Arial" w:cs="Arial"/>
          <w:sz w:val="22"/>
          <w:szCs w:val="22"/>
          <w:lang w:val="el-GR"/>
        </w:rPr>
        <w:t xml:space="preserve"> συγκεκριμένα καθήκοντα για τη διαχείριση των παρεμβάσεων του ΕΠ. Τ</w:t>
      </w:r>
      <w:r w:rsidRPr="00840B17">
        <w:rPr>
          <w:rFonts w:ascii="Arial" w:hAnsi="Arial" w:cs="Arial"/>
          <w:sz w:val="22"/>
          <w:szCs w:val="22"/>
          <w:lang w:val="en-US"/>
        </w:rPr>
        <w:t>o</w:t>
      </w:r>
      <w:r w:rsidRPr="00840B17">
        <w:rPr>
          <w:rFonts w:ascii="Arial" w:hAnsi="Arial" w:cs="Arial"/>
          <w:sz w:val="22"/>
          <w:szCs w:val="22"/>
          <w:lang w:val="el-GR"/>
        </w:rPr>
        <w:t xml:space="preserve"> εν λόγω Υπουργεί</w:t>
      </w:r>
      <w:r w:rsidRPr="00840B17">
        <w:rPr>
          <w:rFonts w:ascii="Arial" w:hAnsi="Arial" w:cs="Arial"/>
          <w:sz w:val="22"/>
          <w:szCs w:val="22"/>
          <w:lang w:val="en-US"/>
        </w:rPr>
        <w:t>o</w:t>
      </w:r>
      <w:r w:rsidRPr="00840B17">
        <w:rPr>
          <w:rFonts w:ascii="Arial" w:hAnsi="Arial" w:cs="Arial"/>
          <w:sz w:val="22"/>
          <w:szCs w:val="22"/>
          <w:lang w:val="el-GR"/>
        </w:rPr>
        <w:t xml:space="preserve"> λειτουργεί ως Ενδιάμεσος Φορέας σε σχέση με τους Δικαιούχους που υλοποιούν έργα  με την έννοια που καθορίζεται στο Άρθρο 2.6 του Κανονισμού </w:t>
      </w:r>
      <w:r w:rsidR="00D23A59">
        <w:rPr>
          <w:rFonts w:ascii="Arial" w:hAnsi="Arial" w:cs="Arial"/>
          <w:sz w:val="22"/>
          <w:szCs w:val="22"/>
          <w:lang w:val="el-GR"/>
        </w:rPr>
        <w:t xml:space="preserve">(ΕΚ) αριθ. </w:t>
      </w:r>
      <w:r w:rsidRPr="00840B17">
        <w:rPr>
          <w:rFonts w:ascii="Arial" w:hAnsi="Arial" w:cs="Arial"/>
          <w:sz w:val="22"/>
          <w:szCs w:val="22"/>
          <w:lang w:val="el-GR"/>
        </w:rPr>
        <w:t>1083/2006.</w:t>
      </w:r>
      <w:r w:rsidRPr="00840B17">
        <w:rPr>
          <w:rFonts w:ascii="Arial" w:eastAsia="SimSun" w:hAnsi="Arial" w:cs="Arial"/>
          <w:bCs/>
          <w:sz w:val="22"/>
          <w:szCs w:val="22"/>
          <w:lang w:val="el-GR" w:eastAsia="zh-CN"/>
        </w:rPr>
        <w:t xml:space="preserve"> </w:t>
      </w:r>
      <w:r w:rsidRPr="00840B17">
        <w:rPr>
          <w:rFonts w:ascii="Arial" w:hAnsi="Arial" w:cs="Arial"/>
          <w:sz w:val="22"/>
          <w:szCs w:val="22"/>
          <w:lang w:val="el-GR"/>
        </w:rPr>
        <w:t xml:space="preserve">Οι σχετικές ρυθμίσεις και η εξειδίκευση των καθηκόντων της Διαχειριστικής Αρχής και του Ενδιάμεσου Φορέα θα καταγράφονται, </w:t>
      </w:r>
      <w:r w:rsidRPr="00840B17">
        <w:rPr>
          <w:rFonts w:ascii="Arial" w:hAnsi="Arial" w:cs="Arial"/>
          <w:sz w:val="22"/>
          <w:szCs w:val="22"/>
          <w:lang w:val="el-GR"/>
        </w:rPr>
        <w:lastRenderedPageBreak/>
        <w:t>σύμφωνα με τις πρόνοιες του Άρθρου 12 του Εφαρμοστικού Κανονισμού (ΕΚ) αριθ. 1828/2006 της Ευρωπαϊκής Επιτροπής, σε Απόφαση του Υπουργικού Συμβουλίου, η οποία αποτελεί επίσημη διοικητική πράξη.</w:t>
      </w:r>
    </w:p>
    <w:p w:rsidR="00F05F01" w:rsidRPr="00840B17" w:rsidRDefault="00F05F01" w:rsidP="00D611CF">
      <w:pPr>
        <w:spacing w:line="360" w:lineRule="auto"/>
        <w:jc w:val="both"/>
        <w:rPr>
          <w:rFonts w:ascii="Arial" w:hAnsi="Arial" w:cs="Arial"/>
          <w:sz w:val="22"/>
          <w:szCs w:val="22"/>
          <w:lang w:val="el-GR"/>
        </w:rPr>
      </w:pPr>
    </w:p>
    <w:p w:rsidR="00F05F01" w:rsidRPr="00840B17" w:rsidRDefault="00F05F01"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 Ειδικότερα η  ΔΑ έχει την ευθύνη για τα ακόλουθα:</w:t>
      </w:r>
    </w:p>
    <w:p w:rsidR="00F05F01" w:rsidRPr="00840B17" w:rsidRDefault="00F05F01" w:rsidP="00D611CF">
      <w:pPr>
        <w:pStyle w:val="Bullet1"/>
        <w:tabs>
          <w:tab w:val="clear" w:pos="813"/>
          <w:tab w:val="num" w:pos="180"/>
        </w:tabs>
        <w:spacing w:line="360" w:lineRule="auto"/>
        <w:ind w:left="180" w:hanging="180"/>
        <w:rPr>
          <w:rFonts w:cs="Arial"/>
        </w:rPr>
      </w:pPr>
      <w:r w:rsidRPr="00840B17">
        <w:rPr>
          <w:rFonts w:cs="Arial"/>
        </w:rPr>
        <w:t>Τη διασφάλιση της επιλογής των προς χρηματοδότηση έργων σύμφωνα με τα κριτήρια που εφαρμόζονται στο Επιχειρησιακό Πρόγραμμα, καθώς και της συμμόρφωσής τους με τους ισχύοντες κοινοτικούς και εθνικούς κανόνες. Στα πλαίσια αυτά η ΔΑ έχει τις ακόλουθες σχετικές αρμοδιότητες:</w:t>
      </w:r>
    </w:p>
    <w:p w:rsidR="00F05F01" w:rsidRPr="00DC2757" w:rsidRDefault="00F05F01" w:rsidP="00D611CF">
      <w:pPr>
        <w:pStyle w:val="Bullet2"/>
        <w:tabs>
          <w:tab w:val="clear" w:pos="454"/>
          <w:tab w:val="num" w:pos="990"/>
        </w:tabs>
        <w:spacing w:line="360" w:lineRule="auto"/>
        <w:ind w:left="990" w:hanging="540"/>
        <w:rPr>
          <w:bCs/>
        </w:rPr>
      </w:pPr>
      <w:r w:rsidRPr="00DC2757">
        <w:rPr>
          <w:bCs/>
        </w:rPr>
        <w:t>Συντάσσει και υποβάλλει προς έγκριση στην Επιτροπή Παρακολούθησης πρόταση για τα κριτήρια επιλογής των έργων που θα ενταχθούν στο ΕΠ.</w:t>
      </w:r>
    </w:p>
    <w:p w:rsidR="00F05F01" w:rsidRPr="00DC2757" w:rsidRDefault="00F05F01" w:rsidP="00D611CF">
      <w:pPr>
        <w:pStyle w:val="Bullet2"/>
        <w:tabs>
          <w:tab w:val="clear" w:pos="454"/>
          <w:tab w:val="num" w:pos="990"/>
        </w:tabs>
        <w:spacing w:line="360" w:lineRule="auto"/>
        <w:ind w:left="990" w:hanging="540"/>
        <w:rPr>
          <w:bCs/>
        </w:rPr>
      </w:pPr>
      <w:r w:rsidRPr="00DC2757">
        <w:rPr>
          <w:bCs/>
        </w:rPr>
        <w:t xml:space="preserve">Εκδίδει κατευθυντήριες γραμμές και οδηγίες για το πλαίσιο αξιολόγησης και επιλογής έργων προς ένταξη στα Επιχειρησιακά Προγράμματα από τους Ενδιαμέσους Φορείς, σύμφωνα με τη διαδικασία που προβλέπεται στην παράγραφο 7.3 του παρόντος κεφαλαίου. </w:t>
      </w:r>
    </w:p>
    <w:p w:rsidR="00F05F01" w:rsidRPr="00DC2757" w:rsidRDefault="00F05F01" w:rsidP="00D611CF">
      <w:pPr>
        <w:pStyle w:val="Bullet2"/>
        <w:tabs>
          <w:tab w:val="clear" w:pos="454"/>
          <w:tab w:val="num" w:pos="990"/>
        </w:tabs>
        <w:spacing w:line="360" w:lineRule="auto"/>
        <w:ind w:left="990" w:hanging="540"/>
        <w:rPr>
          <w:bCs/>
        </w:rPr>
      </w:pPr>
      <w:r w:rsidRPr="00DC2757">
        <w:rPr>
          <w:bCs/>
        </w:rPr>
        <w:t xml:space="preserve">Εκδίδει οδηγίες ή/και κατευθυντήριες γραμμές για τη διασφάλιση της κανονικότητας και συμβατότητας των έργων που υλοποιούνται με τις εθνικές και κοινοτικές πολιτικές/κανόνες </w:t>
      </w:r>
    </w:p>
    <w:p w:rsidR="00F05F01" w:rsidRPr="00840B17" w:rsidRDefault="00F05F01" w:rsidP="00D611CF">
      <w:pPr>
        <w:pStyle w:val="Bullet1"/>
        <w:tabs>
          <w:tab w:val="clear" w:pos="813"/>
          <w:tab w:val="num" w:pos="180"/>
        </w:tabs>
        <w:spacing w:before="120" w:after="120" w:line="360" w:lineRule="auto"/>
        <w:ind w:left="180" w:hanging="181"/>
        <w:rPr>
          <w:rFonts w:cs="Arial"/>
        </w:rPr>
      </w:pPr>
      <w:r w:rsidRPr="00840B17">
        <w:rPr>
          <w:rFonts w:cs="Arial"/>
        </w:rPr>
        <w:t xml:space="preserve">Την επαλήθευση της παράδοσης των συγχρηματοδοτούμενων προϊόντων και υπηρεσιών και της πραγματικής πραγματοποίησης των δαπανών που δηλώνουν οι δικαιούχοι για τα διάφορα έργα, καθώς και της συμμόρφωσής τους προς τους κοινοτικούς και τους εθνικούς κανόνες. Στο πλαίσιο αυτό η ΔΑ ενεργεί ως ακολούθως: </w:t>
      </w:r>
    </w:p>
    <w:p w:rsidR="00F05F01" w:rsidRPr="00840B17" w:rsidRDefault="00F05F01" w:rsidP="00D611CF">
      <w:pPr>
        <w:pStyle w:val="Bullet2"/>
        <w:tabs>
          <w:tab w:val="clear" w:pos="454"/>
          <w:tab w:val="num" w:pos="990"/>
        </w:tabs>
        <w:spacing w:line="360" w:lineRule="auto"/>
        <w:ind w:left="990" w:hanging="540"/>
      </w:pPr>
      <w:r w:rsidRPr="00840B17">
        <w:rPr>
          <w:bCs/>
        </w:rPr>
        <w:t>Εκδίδει κατευθυντήριες γραμμές/οδηγίες</w:t>
      </w:r>
      <w:r w:rsidRPr="00840B17">
        <w:rPr>
          <w:rFonts w:eastAsia="SimSun"/>
          <w:bCs/>
          <w:lang w:eastAsia="zh-CN"/>
        </w:rPr>
        <w:t xml:space="preserve"> και </w:t>
      </w:r>
      <w:r w:rsidRPr="00840B17">
        <w:t>καταρτίζει εγγράφως πρότυπα και διαδικασίες</w:t>
      </w:r>
      <w:r w:rsidRPr="00840B17">
        <w:rPr>
          <w:bCs/>
        </w:rPr>
        <w:t xml:space="preserve"> για τη </w:t>
      </w:r>
      <w:r w:rsidRPr="00840B17">
        <w:t>διενέργεια επαληθεύσεων από τους Ενδιάμεσους Φορείς σύμφωνα με το Άρθρο 13.2 του Εφαρμοστικού Κανονισμού (ΕΚ) αριθ. 1828/2006 της Ευρωπαϊκής Επιτροπής</w:t>
      </w:r>
      <w:r w:rsidRPr="00840B17">
        <w:rPr>
          <w:lang w:eastAsia="el-GR"/>
        </w:rPr>
        <w:t xml:space="preserve"> </w:t>
      </w:r>
      <w:r w:rsidRPr="00840B17">
        <w:rPr>
          <w:bCs/>
        </w:rPr>
        <w:t>σύμφωνα με τη διαδικασία που προβλέπεται στην παράγραφο 7.7 του παρόντος κεφαλαίου</w:t>
      </w:r>
      <w:r w:rsidRPr="00840B17">
        <w:t>.</w:t>
      </w:r>
    </w:p>
    <w:p w:rsidR="00F05F01" w:rsidRPr="00840B17" w:rsidRDefault="00F05F01" w:rsidP="00D611CF">
      <w:pPr>
        <w:pStyle w:val="Bullet2"/>
        <w:tabs>
          <w:tab w:val="clear" w:pos="454"/>
          <w:tab w:val="num" w:pos="990"/>
        </w:tabs>
        <w:spacing w:line="360" w:lineRule="auto"/>
        <w:ind w:left="990" w:hanging="540"/>
      </w:pPr>
      <w:r w:rsidRPr="00840B17">
        <w:t>Καθορίζει τη μεθοδολογία δειγματοληψίας για τη διενέργεια από τους ΕΦ δειγματοληπτικών επί τόπου επαληθεύσεων σύμφωνα με το Άρθρο 13.3 του Εφαρμοστικού Κανονισμού (ΕΚ) αριθ. 1828/2006 της Ευρωπαϊκής Επιτροπής.</w:t>
      </w:r>
    </w:p>
    <w:p w:rsidR="00F05F01" w:rsidRPr="00840B17" w:rsidRDefault="00F05F01" w:rsidP="00D611CF">
      <w:pPr>
        <w:pStyle w:val="Bullet2"/>
        <w:tabs>
          <w:tab w:val="clear" w:pos="454"/>
          <w:tab w:val="num" w:pos="990"/>
        </w:tabs>
        <w:spacing w:line="360" w:lineRule="auto"/>
        <w:ind w:left="990" w:hanging="540"/>
      </w:pPr>
      <w:r w:rsidRPr="00840B17">
        <w:lastRenderedPageBreak/>
        <w:t>Προβαίνει σε δειγματοληπτικές επαληθεύσεις και σε άλλα κατάλληλα μέτρα ώστε να διασφαλίζεται ότι οι Ενδιάμεσοι Φορείς διενεργούν τις επαληθεύσεις σύμφωνα με το πλαίσιο  που έχει καθοριστεί και τις πρόνοιες των  Κανονισμών της ΕΕ.</w:t>
      </w:r>
    </w:p>
    <w:p w:rsidR="00F05F01" w:rsidRPr="00840B17" w:rsidRDefault="00F05F01" w:rsidP="00D611CF">
      <w:pPr>
        <w:pStyle w:val="Bullet1"/>
        <w:tabs>
          <w:tab w:val="clear" w:pos="813"/>
          <w:tab w:val="num" w:pos="180"/>
        </w:tabs>
        <w:spacing w:before="120" w:after="120" w:line="360" w:lineRule="auto"/>
        <w:ind w:left="180" w:hanging="181"/>
        <w:rPr>
          <w:rFonts w:cs="Arial"/>
        </w:rPr>
      </w:pPr>
      <w:r w:rsidRPr="00840B17">
        <w:rPr>
          <w:rFonts w:cs="Arial"/>
        </w:rPr>
        <w:t>Τη διασφάλιση της ύπαρξης συστήματος καταχώρησης και αποθήκευσης, σε ηλεκτρονική μορφή, λογιστικών εγγραφών για κάθε έργο στο πλαίσιο του Επιχειρησιακού Προγράμματος, καθώς και της συλλογής των δεδομένων υλοποίησης που απαιτούνται για τη χρηματοοικονομική διαχείριση, την παρακολούθηση, τους ελέγχους και την αξιολόγηση. Στο πλαίσιο αυτό η ΔΑ:</w:t>
      </w:r>
    </w:p>
    <w:p w:rsidR="00F05F01" w:rsidRPr="00DC2757" w:rsidRDefault="00F05F01" w:rsidP="00D611CF">
      <w:pPr>
        <w:pStyle w:val="Bullet2"/>
        <w:tabs>
          <w:tab w:val="clear" w:pos="454"/>
          <w:tab w:val="num" w:pos="990"/>
        </w:tabs>
        <w:spacing w:line="360" w:lineRule="auto"/>
        <w:ind w:left="990" w:hanging="540"/>
        <w:rPr>
          <w:bCs/>
        </w:rPr>
      </w:pPr>
      <w:r w:rsidRPr="00DC2757">
        <w:rPr>
          <w:bCs/>
        </w:rPr>
        <w:t xml:space="preserve">Έχει τη συνολική ευθύνη της δημιουργίας και λειτουργίας Ολοκληρωμένου Πληροφοριακού Συστήματος (ΟΠΣ), το οποίο θα διέπει τα δυο Επιχειρησιακά Προγράμματα που συγχρηματοδοτούνται από τα Διαρθρωτικά Ταμεία και το Ταμείο Συνοχής της ΕΕ στην Κύπρο. </w:t>
      </w:r>
    </w:p>
    <w:p w:rsidR="00F05F01" w:rsidRPr="00DC2757" w:rsidRDefault="00F05F01" w:rsidP="00D611CF">
      <w:pPr>
        <w:pStyle w:val="Bullet2"/>
        <w:tabs>
          <w:tab w:val="clear" w:pos="454"/>
          <w:tab w:val="num" w:pos="990"/>
        </w:tabs>
        <w:spacing w:line="360" w:lineRule="auto"/>
        <w:ind w:left="990" w:hanging="540"/>
        <w:rPr>
          <w:bCs/>
        </w:rPr>
      </w:pPr>
      <w:r w:rsidRPr="00DC2757">
        <w:rPr>
          <w:bCs/>
        </w:rPr>
        <w:t>Εκδίδει κατευθυντήριες γραμμές και καθορίζει τις διαδικασίες για καταχώρηση από τις εμπλεκόμενες αρχές και φορείς όλων των αναγκαίων στοιχείων στο ΟΠΣ που απαιτούνται για τη χρηματοοικονομική διαχείριση, την παρακολούθηση, τους ελέγχους και την αξιολόγηση.</w:t>
      </w:r>
    </w:p>
    <w:p w:rsidR="00F05F01" w:rsidRPr="00DC2757" w:rsidRDefault="00F05F01" w:rsidP="00D611CF">
      <w:pPr>
        <w:pStyle w:val="Bullet2"/>
        <w:tabs>
          <w:tab w:val="clear" w:pos="454"/>
          <w:tab w:val="num" w:pos="990"/>
        </w:tabs>
        <w:spacing w:line="360" w:lineRule="auto"/>
        <w:ind w:left="990" w:hanging="540"/>
        <w:rPr>
          <w:bCs/>
        </w:rPr>
      </w:pPr>
      <w:r w:rsidRPr="00DC2757">
        <w:rPr>
          <w:bCs/>
        </w:rPr>
        <w:t>Καθορίζει το πλαίσιο στο οποίο οι Ενδιάμεσοι Φορείς θα τηρούν αναλυτικά στοιχεία παρακολούθησης της πορείας υλοποίησης των έργων και της έγκαιρης απορρόφησης των κονδυλιών με βάση το χρηματοδοτικό σχεδιασμό του προγράμματος και το</w:t>
      </w:r>
      <w:r w:rsidR="00404A62">
        <w:rPr>
          <w:bCs/>
        </w:rPr>
        <w:t>ν</w:t>
      </w:r>
      <w:r w:rsidRPr="00DC2757">
        <w:rPr>
          <w:bCs/>
        </w:rPr>
        <w:t xml:space="preserve"> ‘κανόνα ν+3/ν+2’, καθώς και δεδομένα/δείκτες για την υλοποίηση των έργων στο ΟΠΣ. Τα εν λόγω στοιχεία θα καταχωρούνται και θα αποθηκεύονται με βάση τυποποιημένα Δελτία Παρακολούθησης για το οικονομικό και φυσικό αντικείμενο των έργων, τα οποία υποχρεούται ο κάθε Δικαιούχος να αποστέλλει.</w:t>
      </w:r>
    </w:p>
    <w:p w:rsidR="00F05F01" w:rsidRPr="00DC2757" w:rsidRDefault="00F05F01" w:rsidP="00D611CF">
      <w:pPr>
        <w:pStyle w:val="Bullet2"/>
        <w:tabs>
          <w:tab w:val="clear" w:pos="454"/>
          <w:tab w:val="num" w:pos="990"/>
        </w:tabs>
        <w:spacing w:line="360" w:lineRule="auto"/>
        <w:ind w:left="990" w:hanging="540"/>
        <w:rPr>
          <w:bCs/>
        </w:rPr>
      </w:pPr>
      <w:r w:rsidRPr="00DC2757">
        <w:rPr>
          <w:bCs/>
        </w:rPr>
        <w:t xml:space="preserve">Μεριμνά ώστε η Αρχή Πιστοποίησης, η Αρχή Ελέγχου, η Επιτροπή Παρακολούθησης και η Ευρωπαϊκή Επιτροπή έχουν, σύμφωνα με το Άρθρο 14 του Εφαρμοστικού Κανονισμού (ΕΚ) αριθ. 1828/2006, την κατάλληλη πρόσβαση στα λογιστικά έγγραφα των έργων και </w:t>
      </w:r>
      <w:r w:rsidR="00404A62">
        <w:rPr>
          <w:bCs/>
        </w:rPr>
        <w:t>ά</w:t>
      </w:r>
      <w:r w:rsidRPr="00DC2757">
        <w:rPr>
          <w:bCs/>
        </w:rPr>
        <w:t>λλ</w:t>
      </w:r>
      <w:r w:rsidR="00404A62">
        <w:rPr>
          <w:bCs/>
        </w:rPr>
        <w:t>α</w:t>
      </w:r>
      <w:r w:rsidRPr="00DC2757">
        <w:rPr>
          <w:bCs/>
        </w:rPr>
        <w:t xml:space="preserve"> δεδομένα υλοποίησης που καταχωρούνται στο ΟΠΣ.</w:t>
      </w:r>
    </w:p>
    <w:p w:rsidR="00F05F01" w:rsidRPr="00DC2757" w:rsidRDefault="00F05F01" w:rsidP="00D611CF">
      <w:pPr>
        <w:pStyle w:val="Bullet2"/>
        <w:tabs>
          <w:tab w:val="clear" w:pos="454"/>
          <w:tab w:val="num" w:pos="990"/>
        </w:tabs>
        <w:spacing w:line="360" w:lineRule="auto"/>
        <w:ind w:left="990" w:hanging="540"/>
        <w:rPr>
          <w:bCs/>
        </w:rPr>
      </w:pPr>
      <w:r w:rsidRPr="00DC2757">
        <w:rPr>
          <w:bCs/>
        </w:rPr>
        <w:t>Μεριμνά για την υλοποίηση των τυχόν αναγκαίων αλλαγών και προσαρμογών του ΟΠΣ, όπως αυτές προκύπτουν από τις εμπειρίες των χρηστών και από τα προβλήματα που αυτοί συναντούν κατά τη χρήση του.</w:t>
      </w:r>
    </w:p>
    <w:p w:rsidR="00F05F01" w:rsidRPr="00840B17" w:rsidRDefault="00F05F01" w:rsidP="00D611CF">
      <w:pPr>
        <w:pStyle w:val="Bullet1"/>
        <w:tabs>
          <w:tab w:val="clear" w:pos="813"/>
          <w:tab w:val="num" w:pos="180"/>
        </w:tabs>
        <w:spacing w:before="120" w:after="120" w:line="360" w:lineRule="auto"/>
        <w:ind w:left="180" w:hanging="181"/>
        <w:rPr>
          <w:rFonts w:cs="Arial"/>
        </w:rPr>
      </w:pPr>
      <w:r w:rsidRPr="00840B17">
        <w:rPr>
          <w:rFonts w:cs="Arial"/>
        </w:rPr>
        <w:lastRenderedPageBreak/>
        <w:t xml:space="preserve">Τη διασφάλιση ότι οι Δικαιούχοι και οι άλλοι φορείς που εμπλέκονται στην υλοποίηση έργων τηρούν είτε χωριστό λογιστικό σύστημα είτε επαρκή λογιστική κωδικοποίηση για όλες τις συναλλαγές που έχουν σχέση με το έργο, με την επιφύλαξη των εθνικών λογιστικών κανόνων. Στο πλαίσιο αυτό η Διαχειριστική Αρχή μεριμνά μέσω των κατάλληλων οδηγιών και κατευθυντήριων γραμμών προς τους Ενδιάμεσους Φορείς για τα ακόλουθα: </w:t>
      </w:r>
    </w:p>
    <w:p w:rsidR="00F05F01" w:rsidRPr="00DC2757" w:rsidRDefault="00F05F01" w:rsidP="00D611CF">
      <w:pPr>
        <w:pStyle w:val="Bullet2"/>
        <w:tabs>
          <w:tab w:val="clear" w:pos="454"/>
          <w:tab w:val="num" w:pos="990"/>
        </w:tabs>
        <w:spacing w:line="360" w:lineRule="auto"/>
        <w:ind w:left="990" w:hanging="540"/>
        <w:rPr>
          <w:bCs/>
        </w:rPr>
      </w:pPr>
      <w:r w:rsidRPr="00840B17">
        <w:rPr>
          <w:rFonts w:cs="Arial"/>
        </w:rPr>
        <w:t xml:space="preserve">οι Δικαιούχοι που ανήκουν στο δημόσιο τομέα και έχουν υποχρέωση να τηρούν </w:t>
      </w:r>
      <w:r w:rsidRPr="00DC2757">
        <w:rPr>
          <w:bCs/>
        </w:rPr>
        <w:t>το ενιαίο λογιστικό σύστημα δημιουργούν ειδική λογιστική μερίδα για κάθε συγχρηματοδοτούμενο έργο</w:t>
      </w:r>
      <w:r w:rsidR="00404A62">
        <w:rPr>
          <w:bCs/>
        </w:rPr>
        <w:t>.</w:t>
      </w:r>
      <w:r w:rsidRPr="00DC2757">
        <w:rPr>
          <w:bCs/>
        </w:rPr>
        <w:t xml:space="preserve"> </w:t>
      </w:r>
    </w:p>
    <w:p w:rsidR="00F05F01" w:rsidRPr="00DC2757" w:rsidRDefault="00F05F01" w:rsidP="00D611CF">
      <w:pPr>
        <w:pStyle w:val="Bullet2"/>
        <w:tabs>
          <w:tab w:val="clear" w:pos="454"/>
          <w:tab w:val="num" w:pos="990"/>
        </w:tabs>
        <w:spacing w:line="360" w:lineRule="auto"/>
        <w:ind w:left="990" w:hanging="540"/>
        <w:rPr>
          <w:bCs/>
        </w:rPr>
      </w:pPr>
      <w:r w:rsidRPr="00DC2757">
        <w:rPr>
          <w:bCs/>
        </w:rPr>
        <w:t>οι Δικαιούχοι που δεν ανήκουν στο δημόσιο τομέα και δεν έχουν υποχρέωση να τηρούν το ενιαίο λογιστικό σύστημα, να δημιουργούν κατάλληλη λογιστική κωδικοποίηση, με την έγκριση του έργου, την οποία υποχρεούνται να τηρούν</w:t>
      </w:r>
      <w:r w:rsidR="00404A62">
        <w:rPr>
          <w:bCs/>
        </w:rPr>
        <w:t>.</w:t>
      </w:r>
    </w:p>
    <w:p w:rsidR="00F05F01" w:rsidRPr="00840B17" w:rsidRDefault="00F05F01" w:rsidP="00D611CF">
      <w:pPr>
        <w:pStyle w:val="Bullet1"/>
        <w:tabs>
          <w:tab w:val="clear" w:pos="813"/>
          <w:tab w:val="num" w:pos="180"/>
        </w:tabs>
        <w:spacing w:before="120" w:after="120" w:line="360" w:lineRule="auto"/>
        <w:ind w:left="180" w:hanging="181"/>
        <w:rPr>
          <w:rFonts w:cs="Arial"/>
        </w:rPr>
      </w:pPr>
      <w:r w:rsidRPr="00840B17">
        <w:rPr>
          <w:rFonts w:cs="Arial"/>
        </w:rPr>
        <w:t xml:space="preserve"> Τη διασφάλιση ότι οι αξιολογήσεις των Επιχειρησιακών Προγραμμάτων που αναφέρονται στο άρθρο 48 παρ. 3 του Κανονισμού </w:t>
      </w:r>
      <w:r w:rsidR="00DC2757">
        <w:rPr>
          <w:rFonts w:cs="Arial"/>
        </w:rPr>
        <w:t xml:space="preserve">(ΕΚ) αριθ. </w:t>
      </w:r>
      <w:r w:rsidRPr="00840B17">
        <w:rPr>
          <w:rFonts w:cs="Arial"/>
        </w:rPr>
        <w:t xml:space="preserve">1083/2006, εκτελούνται σύμφωνα με το άρθρο 47 του ίδιου Κανονισμού </w:t>
      </w:r>
      <w:r w:rsidRPr="00840B17">
        <w:rPr>
          <w:rFonts w:cs="Arial"/>
          <w:bCs/>
        </w:rPr>
        <w:t>με βάση τη  διαδικασία που προβλέπεται στην παράγραφο 7.5 του παρόντος κεφαλαίου</w:t>
      </w:r>
      <w:r w:rsidRPr="00840B17">
        <w:rPr>
          <w:rFonts w:cs="Arial"/>
        </w:rPr>
        <w:t xml:space="preserve">. </w:t>
      </w:r>
    </w:p>
    <w:p w:rsidR="00F05F01" w:rsidRPr="00840B17" w:rsidRDefault="00F05F01" w:rsidP="00D611CF">
      <w:pPr>
        <w:pStyle w:val="Bullet1"/>
        <w:tabs>
          <w:tab w:val="clear" w:pos="813"/>
          <w:tab w:val="num" w:pos="180"/>
        </w:tabs>
        <w:spacing w:before="120" w:after="120" w:line="360" w:lineRule="auto"/>
        <w:ind w:left="180" w:hanging="180"/>
        <w:rPr>
          <w:rFonts w:cs="Arial"/>
        </w:rPr>
      </w:pPr>
      <w:r w:rsidRPr="00840B17">
        <w:rPr>
          <w:rFonts w:cs="Arial"/>
        </w:rPr>
        <w:t xml:space="preserve">Τον καθορισμό διαδικασιών για τη διασφάλιση της τήρησης όλων των εγγράφων σχετικά με τις δαπάνες και τους λογιστικούς ελέγχους που απαιτούνται για τη διασφάλιση επαρκούς διαδρομής ελέγχου σύμφωνα με τις απαιτήσεις του άρθρου 90 του Κανονισμού </w:t>
      </w:r>
      <w:r w:rsidR="00DC2757">
        <w:rPr>
          <w:rFonts w:cs="Arial"/>
        </w:rPr>
        <w:t xml:space="preserve">(ΕΚ) αριθ. </w:t>
      </w:r>
      <w:r w:rsidRPr="00840B17">
        <w:rPr>
          <w:rFonts w:cs="Arial"/>
        </w:rPr>
        <w:t>1083/2006. Στο πλαίσιο αυτό η Διαχειριστική Αρχή εκδίδει σχετικές οδηγίες και κατευθυντήριες γραμμές προς τους Ενδιάμεσους Φορείς και Δικαιούχους λαμβάνοντας υπόψη την υφισταμένη νομοθεσία και κανονισμούς του Κράτους.</w:t>
      </w:r>
    </w:p>
    <w:p w:rsidR="00F05F01" w:rsidRPr="00840B17" w:rsidRDefault="00F05F01" w:rsidP="00D611CF">
      <w:pPr>
        <w:pStyle w:val="Bullet1"/>
        <w:tabs>
          <w:tab w:val="clear" w:pos="813"/>
          <w:tab w:val="num" w:pos="180"/>
        </w:tabs>
        <w:spacing w:before="120" w:after="120" w:line="360" w:lineRule="auto"/>
        <w:ind w:left="180" w:hanging="180"/>
        <w:rPr>
          <w:rFonts w:cs="Arial"/>
        </w:rPr>
      </w:pPr>
      <w:r w:rsidRPr="00840B17">
        <w:rPr>
          <w:rFonts w:cs="Arial"/>
        </w:rPr>
        <w:t xml:space="preserve">Τη διασφάλιση ότι η Αρχή Πιστοποίησης λαμβάνει όλες τις αναγκαίες πληροφορίες σχετικά με τις διαδικασίες και τις επαληθεύσεις που πραγματοποιούνται σε σχέση με τη δαπάνη για σκοπούς πιστοποίησης. Στο πλαίσιο αυτό η ΔΑ θα βεβαιώνει ότι, για τις δαπάνες που περιλαμβάνονται σε κάθε δήλωση δαπανών, έχουν τηρηθεί όλες οι διαδικασίες για την επαλήθευση της πραγματοποίησής τους, όπως αυτές θα καθορισθούν με αποφάσεις του Υπουργικού Συμβουλίου και θα εξειδικευθούν με Εγκυκλίους της ΔΑ, και ότι τα αποτελέσματα των επαληθεύσεων που θα διενεργούνται σύμφωνα με τις διαδικασίες αυτές επαληθεύουν την ορθότητα, νομιμότητα και κανονικότητα των δαπανών, σύμφωνα με τις πρόνοιες του Άρθρου 60 του Κανονισμού </w:t>
      </w:r>
      <w:r w:rsidR="00DC2757">
        <w:rPr>
          <w:rFonts w:cs="Arial"/>
        </w:rPr>
        <w:t xml:space="preserve">(ΕΚ) αριθ. </w:t>
      </w:r>
      <w:r w:rsidRPr="00840B17">
        <w:rPr>
          <w:rFonts w:cs="Arial"/>
        </w:rPr>
        <w:t xml:space="preserve">1083/2006. Πιο συγκεκριμένα, η εν λόγω βεβαίωση </w:t>
      </w:r>
      <w:r w:rsidRPr="00840B17">
        <w:rPr>
          <w:rFonts w:cs="Arial"/>
        </w:rPr>
        <w:lastRenderedPageBreak/>
        <w:t>θα γίνεται στη βάση των επαληθεύσεων που έχουν διενεργηθεί από τους ΕΦ και των δειγματοληπτικών επαληθεύσεων που η ΔΑ θα πραγματοποιεί για να έχει λογικές διαβεβαιώσεις ως προς την ορθότητα, νομιμότητα και κανονικότητα των δαπανών.</w:t>
      </w:r>
    </w:p>
    <w:p w:rsidR="00F05F01" w:rsidRPr="00840B17" w:rsidRDefault="00F05F01" w:rsidP="00D611CF">
      <w:pPr>
        <w:pStyle w:val="Bullet1"/>
        <w:tabs>
          <w:tab w:val="clear" w:pos="813"/>
          <w:tab w:val="num" w:pos="180"/>
        </w:tabs>
        <w:spacing w:before="120" w:after="120" w:line="360" w:lineRule="auto"/>
        <w:ind w:left="180" w:hanging="180"/>
        <w:rPr>
          <w:rFonts w:cs="Arial"/>
        </w:rPr>
      </w:pPr>
      <w:r w:rsidRPr="00840B17">
        <w:rPr>
          <w:rFonts w:cs="Arial"/>
        </w:rPr>
        <w:t xml:space="preserve">Την καθοδήγηση των εργασιών της Επιτροπής Παρακολούθησης και τον εφοδιασμό της με τα απαιτούμενα έγγραφα, τα οποία καθιστούν δυνατή την παρακολούθηση της ποιότητας υλοποίησης του Επιχειρησιακού Προγράμματος και της επίτευξης των στόχων του. Στα πλαίσια αυτά θα έχει την προεδρία και γραμματεία της Επιτροπής Παρακολούθησης. </w:t>
      </w:r>
    </w:p>
    <w:p w:rsidR="00F05F01" w:rsidRPr="00840B17" w:rsidRDefault="00F05F01" w:rsidP="00D611CF">
      <w:pPr>
        <w:pStyle w:val="Bullet1"/>
        <w:tabs>
          <w:tab w:val="clear" w:pos="813"/>
          <w:tab w:val="num" w:pos="180"/>
        </w:tabs>
        <w:spacing w:before="120" w:after="120" w:line="360" w:lineRule="auto"/>
        <w:ind w:left="180" w:hanging="180"/>
        <w:rPr>
          <w:rFonts w:cs="Arial"/>
        </w:rPr>
      </w:pPr>
      <w:r w:rsidRPr="00840B17">
        <w:rPr>
          <w:rFonts w:cs="Arial"/>
        </w:rPr>
        <w:t>Τη σύνταξη και μετά την έγκριση της Επιτροπής Παρακολούθησης, υποβολή στην Επιτροπή των Ετήσιων και Τελικών Εκθέσεων σχετικά με την υλοποίηση. Οι Ενδιάμεσοι Φορείς είναι υποχρεωμένοι να συνεισφέρουν</w:t>
      </w:r>
      <w:r w:rsidRPr="00840B17">
        <w:rPr>
          <w:rFonts w:cs="Arial"/>
          <w:b/>
          <w:bCs/>
        </w:rPr>
        <w:t xml:space="preserve"> </w:t>
      </w:r>
      <w:r w:rsidRPr="00840B17">
        <w:rPr>
          <w:rFonts w:cs="Arial"/>
          <w:bCs/>
        </w:rPr>
        <w:t>στη σύνθεση των Ετήσιων και Τελικών Εκθέσεων Εκτέλεσης όσον αφορά τις παρεμβάσεις που θα έχουν υπό την  ευθύνη τους.</w:t>
      </w:r>
    </w:p>
    <w:p w:rsidR="00F05F01" w:rsidRPr="00840B17" w:rsidRDefault="00F05F01" w:rsidP="00D611CF">
      <w:pPr>
        <w:pStyle w:val="Bullet1"/>
        <w:tabs>
          <w:tab w:val="clear" w:pos="813"/>
          <w:tab w:val="num" w:pos="180"/>
        </w:tabs>
        <w:spacing w:before="120" w:after="120" w:line="360" w:lineRule="auto"/>
        <w:ind w:left="180" w:hanging="180"/>
        <w:rPr>
          <w:rFonts w:cs="Arial"/>
        </w:rPr>
      </w:pPr>
      <w:r w:rsidRPr="00840B17">
        <w:rPr>
          <w:rFonts w:cs="Arial"/>
        </w:rPr>
        <w:t xml:space="preserve">Τη διασφάλιση της συμμόρφωσης προς τις απαιτήσεις ενημέρωσης και δημοσιότητας που ορίζονται στο άρθρο 69 του Κανονισμού </w:t>
      </w:r>
      <w:r w:rsidR="00DC2757">
        <w:rPr>
          <w:rFonts w:cs="Arial"/>
        </w:rPr>
        <w:t xml:space="preserve">(ΕΚ) αριθ. </w:t>
      </w:r>
      <w:r w:rsidRPr="00840B17">
        <w:rPr>
          <w:rFonts w:cs="Arial"/>
        </w:rPr>
        <w:t xml:space="preserve">1083/2006 και εξειδικεύονται στο  Κεφάλαιο ΙΙ, Τμήμα 1 του </w:t>
      </w:r>
      <w:r w:rsidRPr="00840B17">
        <w:rPr>
          <w:rFonts w:cs="Arial"/>
          <w:bCs/>
        </w:rPr>
        <w:t>Εφαρμοστικού Κανονισμού (ΕΚ) αριθ. 1828/06.</w:t>
      </w:r>
      <w:r w:rsidRPr="00840B17">
        <w:rPr>
          <w:rFonts w:cs="Arial"/>
        </w:rPr>
        <w:t xml:space="preserve"> Στο πλαίσιο αυτό η ΔΑ, σύμφωνα με τα προβλεπόμενα στην παράγραφο 7.9, θα ενεργεί ως ακολούθως:</w:t>
      </w:r>
    </w:p>
    <w:p w:rsidR="00F05F01" w:rsidRPr="00DC2757" w:rsidRDefault="00F05F01" w:rsidP="00D611CF">
      <w:pPr>
        <w:pStyle w:val="Bullet2"/>
        <w:tabs>
          <w:tab w:val="clear" w:pos="454"/>
          <w:tab w:val="num" w:pos="990"/>
        </w:tabs>
        <w:spacing w:line="360" w:lineRule="auto"/>
        <w:ind w:left="990" w:hanging="540"/>
        <w:rPr>
          <w:rFonts w:cs="Arial"/>
        </w:rPr>
      </w:pPr>
      <w:r w:rsidRPr="00840B17">
        <w:rPr>
          <w:rFonts w:cs="Arial"/>
        </w:rPr>
        <w:t xml:space="preserve">Εκπονεί και υποβάλλει στη Ευρωπαϊκή Επιτροπή, σε συνεργασία με τους Ενδιάμεσους Φορείς, Επικοινωνιακό Σχέδιο σύμφωνα με τις πρόνοιες του Άρθρου 2 του </w:t>
      </w:r>
      <w:r w:rsidRPr="00DC2757">
        <w:rPr>
          <w:rFonts w:cs="Arial"/>
        </w:rPr>
        <w:t>Εφαρμοστικού Κανονισμού (ΕΚ) αριθ. 1828/</w:t>
      </w:r>
      <w:r w:rsidR="002E14E5">
        <w:rPr>
          <w:rFonts w:cs="Arial"/>
        </w:rPr>
        <w:t>20</w:t>
      </w:r>
      <w:r w:rsidRPr="00DC2757">
        <w:rPr>
          <w:rFonts w:cs="Arial"/>
        </w:rPr>
        <w:t xml:space="preserve">06. Το </w:t>
      </w:r>
      <w:r w:rsidRPr="00840B17">
        <w:rPr>
          <w:rFonts w:cs="Arial"/>
        </w:rPr>
        <w:t xml:space="preserve">Επικοινωνιακό Σχέδιο είναι δυνατό να καλύπτει και τα δυο Επιχειρησιακά Προγράμματα που συγχρηματοδοτούνται από το Ταμείο Συνοχής, το Ευρωπαϊκό Ταμείο Περιφερειακής Ανάπτυξης (ΕΤΠΑ) και το Ευρωπαϊκό Κοινωνικό Ταμείο (ΕΚΤ). </w:t>
      </w:r>
    </w:p>
    <w:p w:rsidR="00F05F01" w:rsidRPr="00DC2757" w:rsidRDefault="00F05F01" w:rsidP="00D611CF">
      <w:pPr>
        <w:pStyle w:val="Bullet2"/>
        <w:tabs>
          <w:tab w:val="clear" w:pos="454"/>
          <w:tab w:val="num" w:pos="990"/>
        </w:tabs>
        <w:spacing w:line="360" w:lineRule="auto"/>
        <w:ind w:left="990" w:hanging="540"/>
        <w:rPr>
          <w:rFonts w:cs="Arial"/>
        </w:rPr>
      </w:pPr>
      <w:r w:rsidRPr="00840B17">
        <w:rPr>
          <w:rFonts w:cs="Arial"/>
        </w:rPr>
        <w:t xml:space="preserve">Συντονίζει και παρακολουθεί την υλοποίηση του Επικοινωνιακού Σχεδίου.  </w:t>
      </w:r>
    </w:p>
    <w:p w:rsidR="00F05F01" w:rsidRPr="00DC2757" w:rsidRDefault="00F05F01" w:rsidP="00D611CF">
      <w:pPr>
        <w:pStyle w:val="Bullet2"/>
        <w:tabs>
          <w:tab w:val="clear" w:pos="454"/>
          <w:tab w:val="num" w:pos="990"/>
        </w:tabs>
        <w:spacing w:line="360" w:lineRule="auto"/>
        <w:ind w:left="990" w:hanging="540"/>
        <w:rPr>
          <w:rFonts w:cs="Arial"/>
        </w:rPr>
      </w:pPr>
      <w:r w:rsidRPr="00840B17">
        <w:rPr>
          <w:rFonts w:cs="Arial"/>
        </w:rPr>
        <w:t xml:space="preserve">Εκδίδει τις κατάλληλες οδηγίες προς τους Ενδιάμεσους Φορείς και τους Δικαιούχους, με βάση τις αρχές του καθορίζονται στις πρόνοιες των Άρθρων 5-9 του </w:t>
      </w:r>
      <w:r w:rsidRPr="00DC2757">
        <w:rPr>
          <w:rFonts w:cs="Arial"/>
        </w:rPr>
        <w:t>Εφαρμοστικού Κανονισμού (ΕΚ) αριθ. 1828/</w:t>
      </w:r>
      <w:r w:rsidR="002E14E5">
        <w:rPr>
          <w:rFonts w:cs="Arial"/>
        </w:rPr>
        <w:t>20</w:t>
      </w:r>
      <w:r w:rsidRPr="00DC2757">
        <w:rPr>
          <w:rFonts w:cs="Arial"/>
        </w:rPr>
        <w:t>06</w:t>
      </w:r>
      <w:r w:rsidRPr="00840B17">
        <w:rPr>
          <w:rFonts w:cs="Arial"/>
        </w:rPr>
        <w:t>.</w:t>
      </w:r>
      <w:r w:rsidRPr="00DC2757">
        <w:rPr>
          <w:rFonts w:cs="Arial"/>
        </w:rPr>
        <w:t xml:space="preserve"> Η διενέργεια των δράσεων πληροφόρησης και δημοσιότητας στο επίπεδο των κατηγοριών παρεμβάσεων αποτελεί ευθύνη των ΕΦ. </w:t>
      </w:r>
    </w:p>
    <w:p w:rsidR="00572891" w:rsidRPr="00840B17" w:rsidRDefault="00F05F01" w:rsidP="00D611CF">
      <w:pPr>
        <w:pStyle w:val="Bullet1"/>
        <w:tabs>
          <w:tab w:val="clear" w:pos="813"/>
          <w:tab w:val="num" w:pos="360"/>
          <w:tab w:val="num" w:pos="1304"/>
        </w:tabs>
        <w:spacing w:before="120" w:after="120" w:line="360" w:lineRule="auto"/>
        <w:ind w:left="360" w:hanging="180"/>
        <w:rPr>
          <w:rFonts w:cs="Arial"/>
        </w:rPr>
      </w:pPr>
      <w:r w:rsidRPr="00840B17">
        <w:rPr>
          <w:rFonts w:cs="Arial"/>
        </w:rPr>
        <w:lastRenderedPageBreak/>
        <w:t xml:space="preserve">Την οργάνωση της ετήσιας συνάντησης διαχείρισης με την Ευρωπαϊκή Επιτροπή και την παρακολούθηση της υλοποίησης, από την Αρχή Πιστοποίησης, τους Ενδιάμεσους Φορείς και τους Δικαιούχους, των αιτιολογημένων συστάσεων σύμφωνα με το Άρθρο 68 του Κανονισμού </w:t>
      </w:r>
      <w:r w:rsidR="00DC2757">
        <w:rPr>
          <w:rFonts w:cs="Arial"/>
        </w:rPr>
        <w:t xml:space="preserve">(ΕΚ) αριθ. </w:t>
      </w:r>
      <w:r w:rsidRPr="00840B17">
        <w:rPr>
          <w:rFonts w:cs="Arial"/>
        </w:rPr>
        <w:t>1083/2006.</w:t>
      </w:r>
    </w:p>
    <w:p w:rsidR="00F05F01" w:rsidRPr="00840B17" w:rsidRDefault="00F05F01" w:rsidP="00D611CF">
      <w:pPr>
        <w:pStyle w:val="Bullet1"/>
        <w:tabs>
          <w:tab w:val="clear" w:pos="813"/>
          <w:tab w:val="num" w:pos="360"/>
          <w:tab w:val="num" w:pos="1304"/>
        </w:tabs>
        <w:spacing w:before="120" w:after="120" w:line="360" w:lineRule="auto"/>
        <w:ind w:left="360" w:hanging="180"/>
        <w:rPr>
          <w:rFonts w:cs="Arial"/>
        </w:rPr>
      </w:pPr>
      <w:r w:rsidRPr="00840B17">
        <w:rPr>
          <w:rFonts w:cs="Arial"/>
        </w:rPr>
        <w:t>Την υποβολή στην Αρχή Πιστοποίησης των παρατυπιών που εντοπίζονται.</w:t>
      </w:r>
    </w:p>
    <w:p w:rsidR="00572891" w:rsidRPr="00840B17" w:rsidRDefault="00572891" w:rsidP="00D611CF">
      <w:pPr>
        <w:pStyle w:val="Heading3"/>
        <w:numPr>
          <w:ilvl w:val="0"/>
          <w:numId w:val="0"/>
        </w:numPr>
        <w:spacing w:before="120" w:line="360" w:lineRule="auto"/>
        <w:rPr>
          <w:rFonts w:ascii="Arial" w:hAnsi="Arial"/>
          <w:sz w:val="22"/>
          <w:szCs w:val="22"/>
          <w:lang w:val="el-GR"/>
        </w:rPr>
      </w:pPr>
    </w:p>
    <w:p w:rsidR="00806CA8" w:rsidRPr="00840B17" w:rsidRDefault="00505249" w:rsidP="00572891">
      <w:pPr>
        <w:pStyle w:val="Heading3"/>
        <w:numPr>
          <w:ilvl w:val="0"/>
          <w:numId w:val="0"/>
        </w:numPr>
        <w:spacing w:before="120" w:line="340" w:lineRule="atLeast"/>
        <w:rPr>
          <w:rFonts w:ascii="Arial" w:hAnsi="Arial"/>
          <w:sz w:val="22"/>
          <w:szCs w:val="22"/>
          <w:lang w:val="el-GR"/>
        </w:rPr>
      </w:pPr>
      <w:bookmarkStart w:id="570" w:name="_Toc326834222"/>
      <w:bookmarkStart w:id="571" w:name="_Toc340047082"/>
      <w:r w:rsidRPr="00840B17">
        <w:rPr>
          <w:rFonts w:ascii="Arial" w:hAnsi="Arial"/>
          <w:sz w:val="22"/>
          <w:szCs w:val="22"/>
          <w:lang w:val="el-GR"/>
        </w:rPr>
        <w:t xml:space="preserve">7.2.3 </w:t>
      </w:r>
      <w:r w:rsidR="00806CA8" w:rsidRPr="00840B17">
        <w:rPr>
          <w:rFonts w:ascii="Arial" w:hAnsi="Arial"/>
          <w:sz w:val="22"/>
          <w:szCs w:val="22"/>
          <w:lang w:val="el-GR"/>
        </w:rPr>
        <w:t>Ενδιάμεσοι Φορείς</w:t>
      </w:r>
      <w:bookmarkEnd w:id="567"/>
      <w:bookmarkEnd w:id="568"/>
      <w:bookmarkEnd w:id="569"/>
      <w:bookmarkEnd w:id="570"/>
      <w:bookmarkEnd w:id="571"/>
    </w:p>
    <w:p w:rsidR="00806CA8" w:rsidRPr="00840B17" w:rsidRDefault="00806CA8" w:rsidP="00D611CF">
      <w:pPr>
        <w:spacing w:line="360" w:lineRule="auto"/>
        <w:jc w:val="both"/>
        <w:rPr>
          <w:rFonts w:ascii="Arial" w:hAnsi="Arial" w:cs="Arial"/>
          <w:b/>
          <w:i/>
          <w:sz w:val="22"/>
          <w:szCs w:val="22"/>
          <w:lang w:val="el-GR"/>
        </w:rPr>
      </w:pPr>
      <w:r w:rsidRPr="00840B17">
        <w:rPr>
          <w:rFonts w:ascii="Arial" w:hAnsi="Arial" w:cs="Arial"/>
          <w:b/>
          <w:i/>
          <w:sz w:val="22"/>
          <w:szCs w:val="22"/>
          <w:lang w:val="el-GR"/>
        </w:rPr>
        <w:t>Ορισμός</w:t>
      </w:r>
    </w:p>
    <w:p w:rsidR="00761ED0" w:rsidRPr="00840B17" w:rsidRDefault="00761ED0"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Ως </w:t>
      </w:r>
      <w:r w:rsidRPr="00840B17">
        <w:rPr>
          <w:rFonts w:ascii="Arial" w:hAnsi="Arial" w:cs="Arial"/>
          <w:b/>
          <w:sz w:val="22"/>
          <w:szCs w:val="22"/>
          <w:lang w:val="el-GR"/>
        </w:rPr>
        <w:t xml:space="preserve">Ενδιάμεσος Φορέας </w:t>
      </w:r>
      <w:r w:rsidRPr="00840B17">
        <w:rPr>
          <w:rFonts w:ascii="Arial" w:hAnsi="Arial" w:cs="Arial"/>
          <w:sz w:val="22"/>
          <w:szCs w:val="22"/>
          <w:lang w:val="el-GR"/>
        </w:rPr>
        <w:t xml:space="preserve">ο οποίος θα εκτελεί καθήκοντα που του εκχωρούνται από τη ΔΑ, (σύμφωνα με τις πρόνοιες των Άρθρων 2.6 και 59.2 του Κανονισμού </w:t>
      </w:r>
      <w:r w:rsidR="009F5906">
        <w:rPr>
          <w:rFonts w:ascii="Arial" w:hAnsi="Arial" w:cs="Arial"/>
          <w:sz w:val="22"/>
          <w:szCs w:val="22"/>
          <w:lang w:val="el-GR"/>
        </w:rPr>
        <w:t xml:space="preserve">(ΕΚ) αριθ. </w:t>
      </w:r>
      <w:r w:rsidRPr="00840B17">
        <w:rPr>
          <w:rFonts w:ascii="Arial" w:hAnsi="Arial" w:cs="Arial"/>
          <w:sz w:val="22"/>
          <w:szCs w:val="22"/>
          <w:lang w:val="el-GR"/>
        </w:rPr>
        <w:t>1083/2006), ορίζεται το</w:t>
      </w:r>
      <w:r w:rsidRPr="00840B17">
        <w:rPr>
          <w:rFonts w:ascii="Arial" w:hAnsi="Arial" w:cs="Arial"/>
          <w:b/>
          <w:sz w:val="22"/>
          <w:szCs w:val="22"/>
          <w:lang w:val="el-GR"/>
        </w:rPr>
        <w:t xml:space="preserve"> Υπουργείο Εργασίας και Κοινωνικών Ασφαλίσεων</w:t>
      </w:r>
      <w:r w:rsidRPr="00840B17">
        <w:rPr>
          <w:rFonts w:ascii="Arial" w:hAnsi="Arial" w:cs="Arial"/>
          <w:sz w:val="22"/>
          <w:szCs w:val="22"/>
          <w:lang w:val="el-GR"/>
        </w:rPr>
        <w:t>. Οι Γενικός Διευθυντής του εν λόγω Υπουργείου έχει τη συνολική ευθύνη για τη λειτουργία του  Ενδιάμεσου Φορέα.</w:t>
      </w:r>
    </w:p>
    <w:p w:rsidR="00761ED0" w:rsidRPr="00840B17" w:rsidRDefault="00761ED0" w:rsidP="00D611CF">
      <w:pPr>
        <w:spacing w:line="360" w:lineRule="auto"/>
        <w:jc w:val="both"/>
        <w:rPr>
          <w:rFonts w:ascii="Arial" w:hAnsi="Arial" w:cs="Arial"/>
          <w:sz w:val="22"/>
          <w:szCs w:val="22"/>
          <w:lang w:val="el-GR"/>
        </w:rPr>
      </w:pPr>
    </w:p>
    <w:p w:rsidR="00761ED0" w:rsidRPr="00840B17" w:rsidRDefault="00761ED0"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Για τη διαχείριση των επιμέρους παρεμβάσεων του ΕΠ που περιλαμβάνουν καθεστώτα ενίσχυσης δυνάμει του άρθρου 87 της Συνθήκης, θα οριστούν επιπρόσθετοι Ενδιάμεσοι Φορείς υπό την εποπτεία του πιο πάνω ορισθέντος Ενδιαμέσου Φορέα και υπό την ευθύνη της Διαχειριστικής Αρχής. </w:t>
      </w:r>
    </w:p>
    <w:p w:rsidR="00806CA8" w:rsidRPr="00840B17" w:rsidRDefault="00806CA8" w:rsidP="00D611CF">
      <w:pPr>
        <w:spacing w:line="360" w:lineRule="auto"/>
        <w:jc w:val="both"/>
        <w:rPr>
          <w:rFonts w:ascii="Arial" w:hAnsi="Arial" w:cs="Arial"/>
          <w:b/>
          <w:sz w:val="22"/>
          <w:szCs w:val="22"/>
          <w:lang w:val="el-GR"/>
        </w:rPr>
      </w:pPr>
    </w:p>
    <w:p w:rsidR="00806CA8" w:rsidRPr="00840B17" w:rsidRDefault="00806CA8" w:rsidP="00D611CF">
      <w:pPr>
        <w:spacing w:line="360" w:lineRule="auto"/>
        <w:jc w:val="both"/>
        <w:rPr>
          <w:rFonts w:ascii="Arial" w:hAnsi="Arial" w:cs="Arial"/>
          <w:b/>
          <w:i/>
          <w:sz w:val="22"/>
          <w:szCs w:val="22"/>
          <w:lang w:val="el-GR"/>
        </w:rPr>
      </w:pPr>
      <w:r w:rsidRPr="00840B17">
        <w:rPr>
          <w:rFonts w:ascii="Arial" w:hAnsi="Arial" w:cs="Arial"/>
          <w:b/>
          <w:i/>
          <w:sz w:val="22"/>
          <w:szCs w:val="22"/>
        </w:rPr>
        <w:t>K</w:t>
      </w:r>
      <w:proofErr w:type="spellStart"/>
      <w:r w:rsidRPr="00840B17">
        <w:rPr>
          <w:rFonts w:ascii="Arial" w:hAnsi="Arial" w:cs="Arial"/>
          <w:b/>
          <w:i/>
          <w:sz w:val="22"/>
          <w:szCs w:val="22"/>
          <w:lang w:val="el-GR"/>
        </w:rPr>
        <w:t>αθήκοντα</w:t>
      </w:r>
      <w:proofErr w:type="spellEnd"/>
    </w:p>
    <w:p w:rsidR="00761ED0" w:rsidRPr="00840B17" w:rsidRDefault="00761ED0" w:rsidP="00D611CF">
      <w:pPr>
        <w:spacing w:line="360" w:lineRule="auto"/>
        <w:jc w:val="both"/>
        <w:rPr>
          <w:rFonts w:ascii="Arial" w:hAnsi="Arial" w:cs="Arial"/>
          <w:b/>
          <w:sz w:val="22"/>
          <w:szCs w:val="22"/>
        </w:rPr>
      </w:pPr>
      <w:bookmarkStart w:id="572" w:name="_Toc156904213"/>
      <w:bookmarkStart w:id="573" w:name="_Toc160624290"/>
      <w:bookmarkStart w:id="574" w:name="_Toc160771330"/>
      <w:r w:rsidRPr="00840B17">
        <w:rPr>
          <w:rFonts w:ascii="Arial" w:hAnsi="Arial" w:cs="Arial"/>
          <w:sz w:val="22"/>
          <w:szCs w:val="22"/>
          <w:lang w:val="el-GR"/>
        </w:rPr>
        <w:t xml:space="preserve">Τα καθήκοντα του κάθε Ενδιάμεσου Φορέα διαμορφώνονται ανάλογα με τη φύση των παρεμβάσεων και των δικαιούχων του τομέα ευθύνης τους. Σημειώνεται ότι τα εκχωρούμενα στους ΕΦ καθήκοντα εκτελούνται στη βάση γραπτών κατευθυντήριων οδηγιών και διαδικασιών, με ευθύνη και εποπτεία της ΔΑ.  </w:t>
      </w:r>
      <w:proofErr w:type="spellStart"/>
      <w:r w:rsidRPr="00840B17">
        <w:rPr>
          <w:rFonts w:ascii="Arial" w:hAnsi="Arial" w:cs="Arial"/>
          <w:sz w:val="22"/>
          <w:szCs w:val="22"/>
        </w:rPr>
        <w:t>Ενδεικτικά</w:t>
      </w:r>
      <w:proofErr w:type="spellEnd"/>
      <w:r w:rsidRPr="00840B17">
        <w:rPr>
          <w:rFonts w:ascii="Arial" w:hAnsi="Arial" w:cs="Arial"/>
          <w:sz w:val="22"/>
          <w:szCs w:val="22"/>
        </w:rPr>
        <w:t xml:space="preserve">, ο </w:t>
      </w:r>
      <w:proofErr w:type="spellStart"/>
      <w:r w:rsidRPr="00840B17">
        <w:rPr>
          <w:rFonts w:ascii="Arial" w:hAnsi="Arial" w:cs="Arial"/>
          <w:sz w:val="22"/>
          <w:szCs w:val="22"/>
        </w:rPr>
        <w:t>κάθε</w:t>
      </w:r>
      <w:proofErr w:type="spellEnd"/>
      <w:r w:rsidRPr="00840B17">
        <w:rPr>
          <w:rFonts w:ascii="Arial" w:hAnsi="Arial" w:cs="Arial"/>
          <w:sz w:val="22"/>
          <w:szCs w:val="22"/>
        </w:rPr>
        <w:t xml:space="preserve"> ΕΦ </w:t>
      </w:r>
      <w:proofErr w:type="spellStart"/>
      <w:r w:rsidRPr="00840B17">
        <w:rPr>
          <w:rFonts w:ascii="Arial" w:hAnsi="Arial" w:cs="Arial"/>
          <w:sz w:val="22"/>
          <w:szCs w:val="22"/>
        </w:rPr>
        <w:t>θα</w:t>
      </w:r>
      <w:proofErr w:type="spellEnd"/>
      <w:r w:rsidRPr="00840B17">
        <w:rPr>
          <w:rFonts w:ascii="Arial" w:hAnsi="Arial" w:cs="Arial"/>
          <w:sz w:val="22"/>
          <w:szCs w:val="22"/>
        </w:rPr>
        <w:t xml:space="preserve"> </w:t>
      </w:r>
      <w:proofErr w:type="spellStart"/>
      <w:r w:rsidRPr="00840B17">
        <w:rPr>
          <w:rFonts w:ascii="Arial" w:hAnsi="Arial" w:cs="Arial"/>
          <w:sz w:val="22"/>
          <w:szCs w:val="22"/>
        </w:rPr>
        <w:t>είναι</w:t>
      </w:r>
      <w:proofErr w:type="spellEnd"/>
      <w:r w:rsidRPr="00840B17">
        <w:rPr>
          <w:rFonts w:ascii="Arial" w:hAnsi="Arial" w:cs="Arial"/>
          <w:sz w:val="22"/>
          <w:szCs w:val="22"/>
        </w:rPr>
        <w:t xml:space="preserve"> </w:t>
      </w:r>
      <w:proofErr w:type="spellStart"/>
      <w:r w:rsidRPr="00840B17">
        <w:rPr>
          <w:rFonts w:ascii="Arial" w:hAnsi="Arial" w:cs="Arial"/>
          <w:sz w:val="22"/>
          <w:szCs w:val="22"/>
        </w:rPr>
        <w:t>υπεύθυνος</w:t>
      </w:r>
      <w:proofErr w:type="spellEnd"/>
      <w:r w:rsidRPr="00840B17">
        <w:rPr>
          <w:rFonts w:ascii="Arial" w:hAnsi="Arial" w:cs="Arial"/>
          <w:sz w:val="22"/>
          <w:szCs w:val="22"/>
        </w:rPr>
        <w:t xml:space="preserve"> </w:t>
      </w:r>
      <w:proofErr w:type="spellStart"/>
      <w:r w:rsidRPr="00840B17">
        <w:rPr>
          <w:rFonts w:ascii="Arial" w:hAnsi="Arial" w:cs="Arial"/>
          <w:sz w:val="22"/>
          <w:szCs w:val="22"/>
        </w:rPr>
        <w:t>για</w:t>
      </w:r>
      <w:proofErr w:type="spellEnd"/>
      <w:r w:rsidRPr="00840B17">
        <w:rPr>
          <w:rFonts w:ascii="Arial" w:hAnsi="Arial" w:cs="Arial"/>
          <w:sz w:val="22"/>
          <w:szCs w:val="22"/>
        </w:rPr>
        <w:t xml:space="preserve">: </w:t>
      </w:r>
    </w:p>
    <w:p w:rsidR="00761ED0" w:rsidRPr="00840B17" w:rsidRDefault="00761ED0" w:rsidP="00D611CF">
      <w:pPr>
        <w:pStyle w:val="Bullet1"/>
        <w:tabs>
          <w:tab w:val="clear" w:pos="813"/>
          <w:tab w:val="num" w:pos="180"/>
        </w:tabs>
        <w:spacing w:before="120" w:after="120" w:line="360" w:lineRule="auto"/>
        <w:ind w:left="180" w:hanging="181"/>
        <w:rPr>
          <w:rFonts w:cs="Arial"/>
          <w:b/>
        </w:rPr>
      </w:pPr>
      <w:r w:rsidRPr="00840B17">
        <w:rPr>
          <w:rFonts w:cs="Arial"/>
        </w:rPr>
        <w:t xml:space="preserve">Την αξιολόγηση και έγκριση έργων για ένταξη στο ΕΠ, με βάση τα προβλεπόμενα στη </w:t>
      </w:r>
      <w:r w:rsidRPr="00840B17">
        <w:rPr>
          <w:rFonts w:cs="Arial"/>
          <w:bCs/>
        </w:rPr>
        <w:t xml:space="preserve">παράγραφο 7.3. του παρόντος </w:t>
      </w:r>
      <w:r w:rsidR="009B6848">
        <w:rPr>
          <w:rFonts w:cs="Arial"/>
          <w:bCs/>
        </w:rPr>
        <w:t>Κ</w:t>
      </w:r>
      <w:r w:rsidRPr="00840B17">
        <w:rPr>
          <w:rFonts w:cs="Arial"/>
          <w:bCs/>
        </w:rPr>
        <w:t>εφαλαίου</w:t>
      </w:r>
      <w:r w:rsidRPr="00840B17">
        <w:rPr>
          <w:rFonts w:cs="Arial"/>
        </w:rPr>
        <w:t xml:space="preserve"> και μέσα στα πλαίσια και τις κατευθύνσεις που καθορίζει η ΔΑ. Ειδικότερα θα έχει την ευθύνη για: </w:t>
      </w:r>
    </w:p>
    <w:p w:rsidR="00761ED0" w:rsidRPr="00840B17" w:rsidRDefault="00761ED0" w:rsidP="00D611CF">
      <w:pPr>
        <w:pStyle w:val="Bullet2"/>
        <w:tabs>
          <w:tab w:val="clear" w:pos="454"/>
          <w:tab w:val="num" w:pos="990"/>
        </w:tabs>
        <w:spacing w:line="360" w:lineRule="auto"/>
        <w:ind w:left="990" w:hanging="540"/>
        <w:rPr>
          <w:rFonts w:cs="Arial"/>
        </w:rPr>
      </w:pPr>
      <w:r w:rsidRPr="009F5906">
        <w:rPr>
          <w:rFonts w:cs="Arial"/>
        </w:rPr>
        <w:t xml:space="preserve">Τη σύνταξη και δημοσίευση προσκλήσεων υποβολής προτάσεων για ένταξη έργων στο ΕΠ. </w:t>
      </w:r>
    </w:p>
    <w:p w:rsidR="00761ED0" w:rsidRPr="00840B17" w:rsidRDefault="00761ED0" w:rsidP="00D611CF">
      <w:pPr>
        <w:pStyle w:val="Bullet2"/>
        <w:tabs>
          <w:tab w:val="clear" w:pos="454"/>
          <w:tab w:val="num" w:pos="990"/>
        </w:tabs>
        <w:spacing w:line="360" w:lineRule="auto"/>
        <w:ind w:left="990" w:hanging="540"/>
        <w:rPr>
          <w:rFonts w:cs="Arial"/>
        </w:rPr>
      </w:pPr>
      <w:r w:rsidRPr="009F5906">
        <w:rPr>
          <w:rFonts w:cs="Arial"/>
        </w:rPr>
        <w:t xml:space="preserve">Την </w:t>
      </w:r>
      <w:r w:rsidRPr="00840B17">
        <w:rPr>
          <w:rFonts w:cs="Arial"/>
        </w:rPr>
        <w:t>αξιολόγηση και έγκριση έργων με βάση τα εγκεκριμένα από την Επιτροπή Παρακολούθησης κριτήρια επιλογής έργων</w:t>
      </w:r>
      <w:r w:rsidR="009B6848">
        <w:rPr>
          <w:rFonts w:cs="Arial"/>
        </w:rPr>
        <w:t>.</w:t>
      </w:r>
    </w:p>
    <w:p w:rsidR="00761ED0" w:rsidRPr="009F5906" w:rsidRDefault="00761ED0" w:rsidP="00D611CF">
      <w:pPr>
        <w:pStyle w:val="Bullet2"/>
        <w:tabs>
          <w:tab w:val="clear" w:pos="454"/>
          <w:tab w:val="num" w:pos="990"/>
        </w:tabs>
        <w:spacing w:line="360" w:lineRule="auto"/>
        <w:ind w:left="990" w:hanging="540"/>
        <w:rPr>
          <w:rFonts w:cs="Arial"/>
        </w:rPr>
      </w:pPr>
      <w:r w:rsidRPr="00840B17">
        <w:rPr>
          <w:rFonts w:cs="Arial"/>
        </w:rPr>
        <w:lastRenderedPageBreak/>
        <w:t xml:space="preserve"> </w:t>
      </w:r>
      <w:r w:rsidRPr="009F5906">
        <w:rPr>
          <w:rFonts w:cs="Arial"/>
        </w:rPr>
        <w:t>Την αποτίμηση, πριν από την έκδοση της Απόφασης Ένταξης,  της ικανότητας και επάρκειας του Δικαιούχου να διαχειριστεί κατάλληλα (από διοικητική, οικονομική και τεχνική άποψη) το προτεινόμενο έργο</w:t>
      </w:r>
      <w:r w:rsidR="009B6848">
        <w:rPr>
          <w:rFonts w:cs="Arial"/>
        </w:rPr>
        <w:t>.</w:t>
      </w:r>
    </w:p>
    <w:p w:rsidR="00761ED0" w:rsidRPr="00840B17" w:rsidRDefault="00761ED0" w:rsidP="00D611CF">
      <w:pPr>
        <w:pStyle w:val="Bullet2"/>
        <w:tabs>
          <w:tab w:val="clear" w:pos="454"/>
          <w:tab w:val="num" w:pos="990"/>
        </w:tabs>
        <w:spacing w:line="360" w:lineRule="auto"/>
        <w:ind w:left="990" w:hanging="540"/>
        <w:rPr>
          <w:rFonts w:cs="Arial"/>
        </w:rPr>
      </w:pPr>
      <w:r w:rsidRPr="00840B17">
        <w:rPr>
          <w:rFonts w:cs="Arial"/>
        </w:rPr>
        <w:t xml:space="preserve">Την έκδοση Απόφασης Ένταξης Έργου στη οποία θα περιέχονται οι όροι χρηματοδότησης του έργου σύμφωνα με το Άρθρο 13.1 του </w:t>
      </w:r>
      <w:r w:rsidRPr="009F5906">
        <w:rPr>
          <w:rFonts w:cs="Arial"/>
        </w:rPr>
        <w:t>Εφαρμοστικού Κανονισμού (ΕΚ) αριθ. 1828/</w:t>
      </w:r>
      <w:r w:rsidR="009B6848">
        <w:rPr>
          <w:rFonts w:cs="Arial"/>
        </w:rPr>
        <w:t>20</w:t>
      </w:r>
      <w:r w:rsidRPr="009F5906">
        <w:rPr>
          <w:rFonts w:cs="Arial"/>
        </w:rPr>
        <w:t>06</w:t>
      </w:r>
      <w:r w:rsidR="009B6848">
        <w:rPr>
          <w:rFonts w:cs="Arial"/>
        </w:rPr>
        <w:t>.</w:t>
      </w:r>
      <w:r w:rsidRPr="00840B17">
        <w:rPr>
          <w:rFonts w:cs="Arial"/>
        </w:rPr>
        <w:t xml:space="preserve">  </w:t>
      </w:r>
    </w:p>
    <w:p w:rsidR="00761ED0" w:rsidRPr="009F5906" w:rsidRDefault="00761ED0" w:rsidP="00D611CF">
      <w:pPr>
        <w:pStyle w:val="Bullet2"/>
        <w:tabs>
          <w:tab w:val="clear" w:pos="454"/>
          <w:tab w:val="num" w:pos="990"/>
        </w:tabs>
        <w:spacing w:line="360" w:lineRule="auto"/>
        <w:ind w:left="990" w:hanging="540"/>
        <w:rPr>
          <w:rFonts w:cs="Arial"/>
        </w:rPr>
      </w:pPr>
      <w:r w:rsidRPr="009F5906">
        <w:rPr>
          <w:rFonts w:cs="Arial"/>
        </w:rPr>
        <w:t>Τη διασφάλιση της κανονικότητας και συμβατότητας των έργων που πρόκειται να ενταχθούν με τις εθνικές και κοινοτικές πολιτικές/κανόνες, σύμφωνα με τις κατευθύνσεις που καθορίζονται από τη ΔΑ</w:t>
      </w:r>
      <w:r w:rsidR="009B6848">
        <w:rPr>
          <w:rFonts w:cs="Arial"/>
        </w:rPr>
        <w:t>.</w:t>
      </w:r>
    </w:p>
    <w:p w:rsidR="00761ED0" w:rsidRPr="00840B17" w:rsidRDefault="00761ED0" w:rsidP="00D611CF">
      <w:pPr>
        <w:pStyle w:val="Bullet1"/>
        <w:tabs>
          <w:tab w:val="clear" w:pos="813"/>
          <w:tab w:val="num" w:pos="180"/>
        </w:tabs>
        <w:spacing w:before="120" w:after="120" w:line="360" w:lineRule="auto"/>
        <w:ind w:left="180" w:hanging="181"/>
        <w:rPr>
          <w:rFonts w:cs="Arial"/>
        </w:rPr>
      </w:pPr>
      <w:r w:rsidRPr="00840B17">
        <w:rPr>
          <w:rFonts w:cs="Arial"/>
        </w:rPr>
        <w:t xml:space="preserve">Τη μεταφορά των πιστώσεων που αφορούν την κοινοτική συμμετοχή ή ανάλογα με τη περίπτωση τη συνολική δημόσια δαπάνη στους Δικαιούχους, στην περίπτωση που αυτοί είναι αρχές τοπικής αυτοδιοίκησης ή </w:t>
      </w:r>
      <w:proofErr w:type="spellStart"/>
      <w:r w:rsidRPr="00840B17">
        <w:rPr>
          <w:rFonts w:cs="Arial"/>
        </w:rPr>
        <w:t>ημικρατικοί</w:t>
      </w:r>
      <w:proofErr w:type="spellEnd"/>
      <w:r w:rsidRPr="00840B17">
        <w:rPr>
          <w:rFonts w:cs="Arial"/>
        </w:rPr>
        <w:t xml:space="preserve"> φορείς ή ιδιώτες.</w:t>
      </w:r>
    </w:p>
    <w:p w:rsidR="00761ED0" w:rsidRPr="00840B17" w:rsidRDefault="00761ED0" w:rsidP="00D611CF">
      <w:pPr>
        <w:pStyle w:val="Bullet1"/>
        <w:tabs>
          <w:tab w:val="clear" w:pos="813"/>
          <w:tab w:val="num" w:pos="180"/>
        </w:tabs>
        <w:spacing w:before="120" w:after="120" w:line="360" w:lineRule="auto"/>
        <w:ind w:left="180" w:hanging="181"/>
        <w:rPr>
          <w:rFonts w:eastAsia="SimSun" w:cs="Arial"/>
          <w:bCs/>
          <w:lang w:eastAsia="zh-CN"/>
        </w:rPr>
      </w:pPr>
      <w:r w:rsidRPr="00840B17">
        <w:rPr>
          <w:rFonts w:cs="Arial"/>
        </w:rPr>
        <w:t>Τη διενέργεια επαληθεύσεων σύμφωνα με το Άρθρο 13.2 του Εφαρμοστικού Κανονισμού (ΕΚ) αριθ. 1828/2006 της Ευρωπαϊκής Επιτροπής και με βάση τις οδηγίες και κατευθύνσεις της ΔΑ. Οι επαληθ</w:t>
      </w:r>
      <w:r w:rsidR="009B6848">
        <w:rPr>
          <w:rFonts w:cs="Arial"/>
        </w:rPr>
        <w:t>εύσεις που θα διενεργεί κάθε ΕΦ</w:t>
      </w:r>
      <w:r w:rsidRPr="00840B17">
        <w:rPr>
          <w:rFonts w:cs="Arial"/>
        </w:rPr>
        <w:t xml:space="preserve"> θα περιλαμβάνουν α) </w:t>
      </w:r>
      <w:r w:rsidRPr="00840B17">
        <w:rPr>
          <w:rFonts w:eastAsia="SimSun" w:cs="Arial"/>
          <w:bCs/>
          <w:lang w:eastAsia="zh-CN"/>
        </w:rPr>
        <w:t>διοικητικές επαληθεύσεις για βεβαίωση της κάθε δήλωσης δαπανών από τους Δικαιούχους</w:t>
      </w:r>
      <w:r w:rsidRPr="00840B17">
        <w:rPr>
          <w:rFonts w:cs="Arial"/>
        </w:rPr>
        <w:t xml:space="preserve"> </w:t>
      </w:r>
      <w:r w:rsidRPr="00840B17">
        <w:rPr>
          <w:rFonts w:cs="Arial"/>
          <w:bCs/>
        </w:rPr>
        <w:t xml:space="preserve">β) δειγματοληπτικές επιτόπιες επαληθεύσεις επιμέρους έργων και γ) </w:t>
      </w:r>
      <w:r w:rsidRPr="00840B17">
        <w:rPr>
          <w:rFonts w:cs="Arial"/>
        </w:rPr>
        <w:t xml:space="preserve">βεβαίωση των πραγματοποιηθέντων δαπανών στην Διαχειριστική Αρχή. </w:t>
      </w:r>
      <w:r w:rsidRPr="00840B17">
        <w:rPr>
          <w:rFonts w:eastAsia="SimSun" w:cs="Arial"/>
          <w:lang w:eastAsia="zh-CN"/>
        </w:rPr>
        <w:t xml:space="preserve">Οι επαληθεύσεις θα </w:t>
      </w:r>
      <w:r w:rsidRPr="00840B17">
        <w:rPr>
          <w:rFonts w:eastAsia="SimSun" w:cs="Arial"/>
          <w:bCs/>
          <w:lang w:eastAsia="zh-CN"/>
        </w:rPr>
        <w:t>καλύπτουν τις διοικητικές, δημοσιονομικές, τεχνικές και φυσικές πτυχές των έργων και θα ελέγχονται τα ακόλουθα:</w:t>
      </w:r>
    </w:p>
    <w:p w:rsidR="00761ED0" w:rsidRPr="00840B17" w:rsidRDefault="00761ED0" w:rsidP="00D611CF">
      <w:pPr>
        <w:pStyle w:val="Bullet2"/>
        <w:tabs>
          <w:tab w:val="clear" w:pos="454"/>
          <w:tab w:val="num" w:pos="990"/>
        </w:tabs>
        <w:spacing w:line="360" w:lineRule="auto"/>
        <w:ind w:left="990" w:hanging="540"/>
        <w:rPr>
          <w:rFonts w:cs="Arial"/>
        </w:rPr>
      </w:pPr>
      <w:r w:rsidRPr="00840B17">
        <w:rPr>
          <w:rFonts w:cs="Arial"/>
        </w:rPr>
        <w:t xml:space="preserve">η </w:t>
      </w:r>
      <w:proofErr w:type="spellStart"/>
      <w:r w:rsidRPr="00840B17">
        <w:rPr>
          <w:rFonts w:cs="Arial"/>
        </w:rPr>
        <w:t>επιλεξιμότητα</w:t>
      </w:r>
      <w:proofErr w:type="spellEnd"/>
      <w:r w:rsidRPr="00840B17">
        <w:rPr>
          <w:rFonts w:cs="Arial"/>
        </w:rPr>
        <w:t xml:space="preserve"> των δαπανών σύμφωνα με τον Κανονισμούς της ΕΕ και τους σχετικούς εθνικούς κανόνες</w:t>
      </w:r>
      <w:r w:rsidR="009B6848">
        <w:rPr>
          <w:rFonts w:cs="Arial"/>
        </w:rPr>
        <w:t>,</w:t>
      </w:r>
    </w:p>
    <w:p w:rsidR="00761ED0" w:rsidRPr="00840B17" w:rsidRDefault="00761ED0" w:rsidP="00D611CF">
      <w:pPr>
        <w:pStyle w:val="Bullet2"/>
        <w:tabs>
          <w:tab w:val="clear" w:pos="454"/>
          <w:tab w:val="num" w:pos="990"/>
        </w:tabs>
        <w:spacing w:line="360" w:lineRule="auto"/>
        <w:ind w:left="990" w:hanging="540"/>
        <w:rPr>
          <w:rFonts w:cs="Arial"/>
        </w:rPr>
      </w:pPr>
      <w:r w:rsidRPr="00840B17">
        <w:rPr>
          <w:rFonts w:cs="Arial"/>
        </w:rPr>
        <w:t>η νομιμότητα και η κανονικότητα των έργων</w:t>
      </w:r>
      <w:r w:rsidRPr="009F5906">
        <w:rPr>
          <w:rFonts w:cs="Arial"/>
        </w:rPr>
        <w:t xml:space="preserve"> </w:t>
      </w:r>
      <w:r w:rsidRPr="00840B17">
        <w:rPr>
          <w:rFonts w:cs="Arial"/>
        </w:rPr>
        <w:t xml:space="preserve"> και διαδικασιών, καθώς και η συμβατότητά τους με τις Εθνικές και Κοινοτικές Πολιτικές</w:t>
      </w:r>
      <w:r w:rsidR="009B6848">
        <w:rPr>
          <w:rFonts w:cs="Arial"/>
        </w:rPr>
        <w:t>,</w:t>
      </w:r>
    </w:p>
    <w:p w:rsidR="00761ED0" w:rsidRPr="009F5906" w:rsidRDefault="00761ED0" w:rsidP="00D611CF">
      <w:pPr>
        <w:pStyle w:val="Bullet2"/>
        <w:tabs>
          <w:tab w:val="clear" w:pos="454"/>
          <w:tab w:val="num" w:pos="990"/>
        </w:tabs>
        <w:spacing w:line="360" w:lineRule="auto"/>
        <w:ind w:left="990" w:hanging="540"/>
        <w:rPr>
          <w:rFonts w:cs="Arial"/>
        </w:rPr>
      </w:pPr>
      <w:r w:rsidRPr="00840B17">
        <w:rPr>
          <w:rFonts w:cs="Arial"/>
        </w:rPr>
        <w:t>το φυσικό αντικείμενο του συγχρηματοδοτούμενου έργου</w:t>
      </w:r>
      <w:r w:rsidR="009B6848">
        <w:rPr>
          <w:rFonts w:cs="Arial"/>
        </w:rPr>
        <w:t>,</w:t>
      </w:r>
      <w:r w:rsidRPr="00840B17">
        <w:rPr>
          <w:rFonts w:cs="Arial"/>
        </w:rPr>
        <w:t xml:space="preserve"> </w:t>
      </w:r>
    </w:p>
    <w:p w:rsidR="00761ED0" w:rsidRPr="009F5906" w:rsidRDefault="00761ED0" w:rsidP="00D611CF">
      <w:pPr>
        <w:pStyle w:val="Bullet2"/>
        <w:tabs>
          <w:tab w:val="clear" w:pos="454"/>
          <w:tab w:val="num" w:pos="990"/>
        </w:tabs>
        <w:spacing w:line="360" w:lineRule="auto"/>
        <w:ind w:left="990" w:hanging="540"/>
        <w:rPr>
          <w:rFonts w:cs="Arial"/>
        </w:rPr>
      </w:pPr>
      <w:r w:rsidRPr="00840B17">
        <w:rPr>
          <w:rFonts w:cs="Arial"/>
        </w:rPr>
        <w:t>η τήρηση όλων των όρων της Απόφασης Ένταξης</w:t>
      </w:r>
      <w:r w:rsidR="009B6848">
        <w:rPr>
          <w:rFonts w:cs="Arial"/>
        </w:rPr>
        <w:t>,</w:t>
      </w:r>
      <w:r w:rsidRPr="00840B17">
        <w:rPr>
          <w:rFonts w:cs="Arial"/>
        </w:rPr>
        <w:t xml:space="preserve"> </w:t>
      </w:r>
    </w:p>
    <w:p w:rsidR="00761ED0" w:rsidRPr="009F5906" w:rsidRDefault="00761ED0" w:rsidP="00D611CF">
      <w:pPr>
        <w:pStyle w:val="Bullet2"/>
        <w:tabs>
          <w:tab w:val="clear" w:pos="454"/>
          <w:tab w:val="num" w:pos="990"/>
        </w:tabs>
        <w:spacing w:line="360" w:lineRule="auto"/>
        <w:ind w:left="990" w:hanging="540"/>
        <w:rPr>
          <w:rFonts w:cs="Arial"/>
        </w:rPr>
      </w:pPr>
      <w:r w:rsidRPr="00840B17">
        <w:rPr>
          <w:rFonts w:cs="Arial"/>
        </w:rPr>
        <w:t>η τήρηση όλων των εγγράφων σχετικά με τις δαπάνες και τους λογιστικούς ελέγχους για τη διασφάλιση επαρκούς διαδρομής ελέγχου</w:t>
      </w:r>
      <w:r w:rsidR="009B6848">
        <w:rPr>
          <w:rFonts w:cs="Arial"/>
        </w:rPr>
        <w:t>,</w:t>
      </w:r>
    </w:p>
    <w:p w:rsidR="00761ED0" w:rsidRPr="009F5906" w:rsidRDefault="00761ED0" w:rsidP="00D611CF">
      <w:pPr>
        <w:pStyle w:val="Bullet2"/>
        <w:tabs>
          <w:tab w:val="clear" w:pos="454"/>
          <w:tab w:val="num" w:pos="990"/>
        </w:tabs>
        <w:spacing w:line="360" w:lineRule="auto"/>
        <w:ind w:left="990" w:hanging="540"/>
        <w:rPr>
          <w:rFonts w:cs="Arial"/>
        </w:rPr>
      </w:pPr>
      <w:r w:rsidRPr="00840B17">
        <w:rPr>
          <w:rFonts w:cs="Arial"/>
        </w:rPr>
        <w:t>η τήρηση χωριστής λογιστικής μερίδας</w:t>
      </w:r>
      <w:r w:rsidR="009B6848">
        <w:rPr>
          <w:rFonts w:cs="Arial"/>
        </w:rPr>
        <w:t>.</w:t>
      </w:r>
    </w:p>
    <w:p w:rsidR="00761ED0" w:rsidRPr="00840B17" w:rsidRDefault="00761ED0" w:rsidP="00D611CF">
      <w:pPr>
        <w:pStyle w:val="Bullet1"/>
        <w:tabs>
          <w:tab w:val="clear" w:pos="813"/>
          <w:tab w:val="num" w:pos="180"/>
        </w:tabs>
        <w:spacing w:before="120" w:after="120" w:line="360" w:lineRule="auto"/>
        <w:ind w:left="180" w:hanging="180"/>
        <w:rPr>
          <w:rFonts w:cs="Arial"/>
          <w:b/>
        </w:rPr>
      </w:pPr>
      <w:r w:rsidRPr="00840B17">
        <w:rPr>
          <w:rFonts w:cs="Arial"/>
        </w:rPr>
        <w:lastRenderedPageBreak/>
        <w:t xml:space="preserve">Την παρακολούθηση της πορείας υλοποίησης των έργων των Δικαιούχων, με έμφαση στη συστηματική παρακολούθηση της έγκαιρης απορρόφησης των κονδυλίων σύμφωνα με χρηματοδοτικό σχεδιασμό του ΕΠ και  του κανόνα </w:t>
      </w:r>
      <w:r w:rsidR="009B6848">
        <w:rPr>
          <w:rFonts w:cs="Arial"/>
        </w:rPr>
        <w:t>«</w:t>
      </w:r>
      <w:r w:rsidRPr="00840B17">
        <w:rPr>
          <w:rFonts w:cs="Arial"/>
        </w:rPr>
        <w:t>ν+3/ν+2</w:t>
      </w:r>
      <w:r w:rsidR="009B6848">
        <w:rPr>
          <w:rFonts w:cs="Arial"/>
        </w:rPr>
        <w:t>»</w:t>
      </w:r>
      <w:r w:rsidRPr="00840B17">
        <w:rPr>
          <w:rFonts w:cs="Arial"/>
          <w:iCs/>
        </w:rPr>
        <w:t xml:space="preserve"> και την τήρηση, στα πλαίσια των οδηγιών της ΔΑ, </w:t>
      </w:r>
      <w:r w:rsidRPr="00840B17">
        <w:rPr>
          <w:rFonts w:cs="Arial"/>
        </w:rPr>
        <w:t>αναλυτικών στοιχείων παρακολούθησης και δεδομένων/δεικτών για τη υλοποίηση των έργων στο ΟΠΣ.  Τα εν λόγω στοιχεία θα καταχωρούνται και θα αποθηκεύονται με βάση τυποποιημένα Δελτία Παρακολούθησης για το οικονομικό και φυσικό αντικείμενο των έργων, τα οποία υποχρεούται ο κάθε Δικαιούχος να αποστέλλει. Κάθε ΕΦ θα έχει την ευθύνη εντοπισμού των τυχόν αποκλίσεων από την προγραμματισμένη πορεία υλοποίησης, την επισήμανση διορθωτικών μέτρων που πρέπει να λάβουν οι Δικαιούχοι και την παρακολούθηση της αποτελεσματικής εφαρμογής τους, ώστε να διασφαλίζεται η επίτευξη των στόχων του ΕΠ.</w:t>
      </w:r>
    </w:p>
    <w:p w:rsidR="00761ED0" w:rsidRPr="00840B17" w:rsidRDefault="00761ED0" w:rsidP="00D611CF">
      <w:pPr>
        <w:pStyle w:val="Bullet1"/>
        <w:tabs>
          <w:tab w:val="clear" w:pos="813"/>
          <w:tab w:val="num" w:pos="180"/>
        </w:tabs>
        <w:spacing w:before="120" w:after="120" w:line="360" w:lineRule="auto"/>
        <w:ind w:left="180" w:hanging="180"/>
        <w:rPr>
          <w:rFonts w:cs="Arial"/>
        </w:rPr>
      </w:pPr>
      <w:r w:rsidRPr="00840B17">
        <w:rPr>
          <w:rFonts w:cs="Arial"/>
        </w:rPr>
        <w:t xml:space="preserve">Τη διασφάλιση ότι οι Δικαιούχοι που ανήκουν στο δημόσιο τομέα τηρούν το ενιαίο λογιστικό σύστημα και  δημιουργούν, με βάση τις διαδικασίες που καθορίζει η ΔΑ ειδική λογιστική μερίδα για κάθε συγχρηματοδοτούμενο έργο, καθώς και  διασφάλιση της τήρησης χωριστής λογιστικής μερίδας για τους Δικαιούχους που δεν είναι υποχρεωμένοι να τηρούν το ενιαίο λογιστικό σύστημα. </w:t>
      </w:r>
    </w:p>
    <w:p w:rsidR="00761ED0" w:rsidRPr="00840B17" w:rsidRDefault="00761ED0" w:rsidP="00D611CF">
      <w:pPr>
        <w:pStyle w:val="Bullet1"/>
        <w:tabs>
          <w:tab w:val="clear" w:pos="813"/>
          <w:tab w:val="num" w:pos="180"/>
        </w:tabs>
        <w:spacing w:before="120" w:after="120" w:line="360" w:lineRule="auto"/>
        <w:ind w:left="180" w:hanging="180"/>
        <w:rPr>
          <w:rFonts w:cs="Arial"/>
        </w:rPr>
      </w:pPr>
      <w:r w:rsidRPr="00840B17">
        <w:rPr>
          <w:rFonts w:cs="Arial"/>
        </w:rPr>
        <w:t xml:space="preserve">Τη διενέργεια των δράσεων πληροφόρησης και δημοσιότητας στο ευρύτερο επίπεδο των κατηγοριών παρεμβάσεων ευθύνης κάθε ΕΦ σύμφωνα με τα προβλεπόμενα στην παράγραφο 7.9. Παροχή επίσης υποστήριξης στους Δικαιούχους για την υλοποίηση των δράσεων πληροφόρησης και δημοσιότητας στο επίπεδο των έργων τους. </w:t>
      </w:r>
    </w:p>
    <w:p w:rsidR="00761ED0" w:rsidRPr="00840B17" w:rsidRDefault="00761ED0" w:rsidP="00D611CF">
      <w:pPr>
        <w:pStyle w:val="Bullet1"/>
        <w:tabs>
          <w:tab w:val="clear" w:pos="813"/>
          <w:tab w:val="num" w:pos="180"/>
        </w:tabs>
        <w:spacing w:before="120" w:after="120" w:line="360" w:lineRule="auto"/>
        <w:ind w:left="180" w:hanging="180"/>
        <w:rPr>
          <w:rFonts w:cs="Arial"/>
        </w:rPr>
      </w:pPr>
      <w:r w:rsidRPr="00840B17">
        <w:rPr>
          <w:rFonts w:cs="Arial"/>
        </w:rPr>
        <w:t xml:space="preserve">Την υποβολή προς τη Διαχειριστική Αρχή, όλων των αναγκαίων πληροφοριών και δεδομένων για την ετοιμασία των Ετήσιων Εκθέσεων και της Τελικής Έκθεσης Εκτέλεσης, για τις παρεμβάσεις που θα έχουν υπό την ευθύνη τους. </w:t>
      </w:r>
    </w:p>
    <w:p w:rsidR="00761ED0" w:rsidRPr="00840B17" w:rsidRDefault="00761ED0" w:rsidP="00D611CF">
      <w:pPr>
        <w:pStyle w:val="Bullet1"/>
        <w:tabs>
          <w:tab w:val="clear" w:pos="813"/>
          <w:tab w:val="num" w:pos="180"/>
        </w:tabs>
        <w:spacing w:before="120" w:after="120" w:line="360" w:lineRule="auto"/>
        <w:ind w:left="180" w:hanging="180"/>
        <w:rPr>
          <w:rFonts w:cs="Arial"/>
        </w:rPr>
      </w:pPr>
      <w:r w:rsidRPr="00840B17">
        <w:rPr>
          <w:rFonts w:cs="Arial"/>
        </w:rPr>
        <w:t>Την υποβολή στη Διαχειριστική Αρχή όλων των αναγκαίων πληροφοριών και δεδομένων που απαιτούνται για την ετήσια συνάντηση με την Ευρωπαϊκή Επιτροπή και την υλοποίηση των αιτιολογημένων συστάσεών της, σύμφωνα με τις οδηγίες της Διαχειριστικής Αρχής</w:t>
      </w:r>
      <w:r w:rsidR="009B6848">
        <w:rPr>
          <w:rFonts w:cs="Arial"/>
        </w:rPr>
        <w:t>.</w:t>
      </w:r>
    </w:p>
    <w:p w:rsidR="00761ED0" w:rsidRPr="00840B17" w:rsidRDefault="00761ED0" w:rsidP="00D611CF">
      <w:pPr>
        <w:pStyle w:val="Bullet1"/>
        <w:tabs>
          <w:tab w:val="clear" w:pos="813"/>
          <w:tab w:val="num" w:pos="180"/>
        </w:tabs>
        <w:spacing w:before="120" w:after="120" w:line="360" w:lineRule="auto"/>
        <w:ind w:left="180" w:hanging="180"/>
        <w:rPr>
          <w:rFonts w:cs="Arial"/>
        </w:rPr>
      </w:pPr>
      <w:r w:rsidRPr="00840B17">
        <w:rPr>
          <w:rFonts w:cs="Arial"/>
        </w:rPr>
        <w:t>Την έγκαιρη εξασφάλιση από τους Δικαιούχους των απαιτούμενων πιστώσεων, κάτω από κατάλληλο άρθρο και κεφάλαιο του κρατικού προϋπολογισμού, για τη χρηματοδότηση και υλοποίηση των έργων, στις περιπτώσεις Δικαιούχων που είναι Κυβερνητικά Τμήματα/Υπηρεσίες</w:t>
      </w:r>
      <w:r w:rsidR="009B6848">
        <w:rPr>
          <w:rFonts w:cs="Arial"/>
        </w:rPr>
        <w:t>.</w:t>
      </w:r>
    </w:p>
    <w:p w:rsidR="00761ED0" w:rsidRPr="00840B17" w:rsidRDefault="00761ED0" w:rsidP="00D611CF">
      <w:pPr>
        <w:pStyle w:val="Bullet1"/>
        <w:tabs>
          <w:tab w:val="clear" w:pos="813"/>
          <w:tab w:val="num" w:pos="180"/>
        </w:tabs>
        <w:spacing w:before="120" w:after="120" w:line="360" w:lineRule="auto"/>
        <w:ind w:left="180" w:hanging="180"/>
        <w:rPr>
          <w:rFonts w:cs="Arial"/>
        </w:rPr>
      </w:pPr>
      <w:r w:rsidRPr="00840B17">
        <w:rPr>
          <w:rFonts w:cs="Arial"/>
        </w:rPr>
        <w:t>Την υποβολή στην Αρχή Πιστοποίησης των παρατυπιών που εντοπίζονται</w:t>
      </w:r>
      <w:r w:rsidR="009B6848">
        <w:rPr>
          <w:rFonts w:cs="Arial"/>
        </w:rPr>
        <w:t>.</w:t>
      </w:r>
      <w:r w:rsidRPr="00840B17">
        <w:rPr>
          <w:rFonts w:cs="Arial"/>
        </w:rPr>
        <w:t xml:space="preserve"> </w:t>
      </w:r>
    </w:p>
    <w:p w:rsidR="00806CA8" w:rsidRPr="00840B17" w:rsidRDefault="0053547F" w:rsidP="00D611CF">
      <w:pPr>
        <w:pStyle w:val="Heading3"/>
        <w:numPr>
          <w:ilvl w:val="0"/>
          <w:numId w:val="0"/>
        </w:numPr>
        <w:spacing w:line="360" w:lineRule="auto"/>
        <w:rPr>
          <w:rFonts w:ascii="Arial" w:hAnsi="Arial"/>
          <w:sz w:val="22"/>
          <w:szCs w:val="22"/>
          <w:lang w:val="el-GR"/>
        </w:rPr>
      </w:pPr>
      <w:bookmarkStart w:id="575" w:name="_Toc326834223"/>
      <w:bookmarkStart w:id="576" w:name="_Toc340047083"/>
      <w:r w:rsidRPr="00840B17">
        <w:rPr>
          <w:rFonts w:ascii="Arial" w:hAnsi="Arial"/>
          <w:sz w:val="22"/>
          <w:szCs w:val="22"/>
          <w:lang w:val="el-GR"/>
        </w:rPr>
        <w:lastRenderedPageBreak/>
        <w:t xml:space="preserve">7.2.4 </w:t>
      </w:r>
      <w:r w:rsidR="00806CA8" w:rsidRPr="00840B17">
        <w:rPr>
          <w:rFonts w:ascii="Arial" w:hAnsi="Arial"/>
          <w:sz w:val="22"/>
          <w:szCs w:val="22"/>
          <w:lang w:val="el-GR"/>
        </w:rPr>
        <w:t>Αρχή Πιστοποίησης</w:t>
      </w:r>
      <w:bookmarkEnd w:id="572"/>
      <w:bookmarkEnd w:id="573"/>
      <w:bookmarkEnd w:id="574"/>
      <w:bookmarkEnd w:id="575"/>
      <w:bookmarkEnd w:id="576"/>
    </w:p>
    <w:p w:rsidR="00806CA8" w:rsidRPr="00840B17" w:rsidRDefault="00806CA8" w:rsidP="00D611CF">
      <w:pPr>
        <w:spacing w:line="360" w:lineRule="auto"/>
        <w:jc w:val="both"/>
        <w:rPr>
          <w:rFonts w:ascii="Arial" w:hAnsi="Arial" w:cs="Arial"/>
          <w:b/>
          <w:i/>
          <w:sz w:val="22"/>
          <w:szCs w:val="22"/>
          <w:lang w:val="el-GR"/>
        </w:rPr>
      </w:pPr>
      <w:r w:rsidRPr="00840B17">
        <w:rPr>
          <w:rFonts w:ascii="Arial" w:hAnsi="Arial" w:cs="Arial"/>
          <w:b/>
          <w:i/>
          <w:sz w:val="22"/>
          <w:szCs w:val="22"/>
          <w:lang w:val="el-GR"/>
        </w:rPr>
        <w:t>Ορισμός</w:t>
      </w:r>
    </w:p>
    <w:p w:rsidR="004E477B" w:rsidRPr="00840B17" w:rsidRDefault="004E477B"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Ως Αρχή Πιστοποίησης ορίζεται το Γενικό </w:t>
      </w:r>
      <w:r w:rsidRPr="00840B17">
        <w:rPr>
          <w:rFonts w:ascii="Arial" w:hAnsi="Arial" w:cs="Arial"/>
          <w:b/>
          <w:sz w:val="22"/>
          <w:szCs w:val="22"/>
          <w:lang w:val="el-GR"/>
        </w:rPr>
        <w:t>Λογιστήριο της Κυπριακής Δημοκρατίας</w:t>
      </w:r>
      <w:r w:rsidRPr="00840B17">
        <w:rPr>
          <w:rFonts w:ascii="Arial" w:hAnsi="Arial" w:cs="Arial"/>
          <w:sz w:val="22"/>
          <w:szCs w:val="22"/>
          <w:lang w:val="el-GR"/>
        </w:rPr>
        <w:t xml:space="preserve"> (Απόφαση του Υπουργικού Συμβουλίου Αρ. 65.106 στις 28 Φεβρουαρίου 2007). Τα καθήκοντα της Αρχής Πιστοποίησης θα εκτελεί ειδική υπηρεσία του Γενικού Λογιστηρίου.</w:t>
      </w:r>
    </w:p>
    <w:p w:rsidR="00806CA8" w:rsidRPr="00840B17" w:rsidRDefault="00806CA8" w:rsidP="00D611CF">
      <w:pPr>
        <w:spacing w:line="360" w:lineRule="auto"/>
        <w:jc w:val="both"/>
        <w:rPr>
          <w:rFonts w:ascii="Arial" w:hAnsi="Arial" w:cs="Arial"/>
          <w:i/>
          <w:sz w:val="22"/>
          <w:szCs w:val="22"/>
          <w:lang w:val="el-GR"/>
        </w:rPr>
      </w:pPr>
    </w:p>
    <w:p w:rsidR="00806CA8" w:rsidRPr="00840B17" w:rsidRDefault="00806CA8" w:rsidP="00D611CF">
      <w:pPr>
        <w:spacing w:line="360" w:lineRule="auto"/>
        <w:jc w:val="both"/>
        <w:rPr>
          <w:rFonts w:ascii="Arial" w:hAnsi="Arial" w:cs="Arial"/>
          <w:b/>
          <w:i/>
          <w:sz w:val="22"/>
          <w:szCs w:val="22"/>
          <w:lang w:val="el-GR"/>
        </w:rPr>
      </w:pPr>
      <w:r w:rsidRPr="00840B17">
        <w:rPr>
          <w:rFonts w:ascii="Arial" w:hAnsi="Arial" w:cs="Arial"/>
          <w:b/>
          <w:i/>
          <w:sz w:val="22"/>
          <w:szCs w:val="22"/>
          <w:lang w:val="el-GR"/>
        </w:rPr>
        <w:t>Αρμοδιότητες/Καθήκοντα</w:t>
      </w:r>
    </w:p>
    <w:p w:rsidR="004E477B" w:rsidRPr="00840B17" w:rsidRDefault="004E477B" w:rsidP="00D611CF">
      <w:pPr>
        <w:spacing w:before="120" w:after="120" w:line="360" w:lineRule="auto"/>
        <w:jc w:val="both"/>
        <w:rPr>
          <w:rFonts w:ascii="Arial" w:hAnsi="Arial" w:cs="Arial"/>
          <w:sz w:val="22"/>
          <w:szCs w:val="22"/>
          <w:lang w:val="el-GR"/>
        </w:rPr>
      </w:pPr>
      <w:r w:rsidRPr="00840B17">
        <w:rPr>
          <w:rFonts w:ascii="Arial" w:hAnsi="Arial" w:cs="Arial"/>
          <w:sz w:val="22"/>
          <w:szCs w:val="22"/>
          <w:lang w:val="el-GR"/>
        </w:rPr>
        <w:t xml:space="preserve">Η Αρχή Πιστοποίησης, σύμφωνα με τον Κανονισμό </w:t>
      </w:r>
      <w:r w:rsidR="009F5906">
        <w:rPr>
          <w:rFonts w:ascii="Arial" w:hAnsi="Arial" w:cs="Arial"/>
          <w:sz w:val="22"/>
          <w:szCs w:val="22"/>
          <w:lang w:val="el-GR"/>
        </w:rPr>
        <w:t xml:space="preserve">(ΕΚ) αριθ. </w:t>
      </w:r>
      <w:r w:rsidRPr="00840B17">
        <w:rPr>
          <w:rFonts w:ascii="Arial" w:hAnsi="Arial" w:cs="Arial"/>
          <w:sz w:val="22"/>
          <w:szCs w:val="22"/>
          <w:lang w:val="el-GR"/>
        </w:rPr>
        <w:t>1083/2006, και κυρίως με το άρθρο 61, είναι υπεύθυνη για:</w:t>
      </w:r>
    </w:p>
    <w:p w:rsidR="004E477B" w:rsidRPr="00840B17" w:rsidRDefault="004E477B" w:rsidP="00D611CF">
      <w:pPr>
        <w:pStyle w:val="Bullet1"/>
        <w:tabs>
          <w:tab w:val="clear" w:pos="813"/>
          <w:tab w:val="num" w:pos="180"/>
        </w:tabs>
        <w:spacing w:before="120" w:after="120" w:line="360" w:lineRule="auto"/>
        <w:ind w:left="180" w:hanging="180"/>
        <w:rPr>
          <w:rFonts w:cs="Arial"/>
        </w:rPr>
      </w:pPr>
      <w:r w:rsidRPr="00840B17">
        <w:rPr>
          <w:rFonts w:cs="Arial"/>
        </w:rPr>
        <w:t xml:space="preserve"> Την κατάρτιση και την υποβολή πιστοποιημένων δηλώσεων δαπανών και αιτήσεων πληρωμών στην Ευρωπαϊκή Επιτροπή</w:t>
      </w:r>
      <w:r w:rsidR="009B6848">
        <w:rPr>
          <w:rFonts w:cs="Arial"/>
        </w:rPr>
        <w:t>.</w:t>
      </w:r>
    </w:p>
    <w:p w:rsidR="004E477B" w:rsidRPr="00840B17" w:rsidRDefault="004E477B" w:rsidP="00D611CF">
      <w:pPr>
        <w:pStyle w:val="Bullet1"/>
        <w:tabs>
          <w:tab w:val="clear" w:pos="813"/>
          <w:tab w:val="num" w:pos="180"/>
        </w:tabs>
        <w:spacing w:before="120" w:after="120" w:line="360" w:lineRule="auto"/>
        <w:ind w:left="180" w:hanging="180"/>
        <w:rPr>
          <w:rFonts w:cs="Arial"/>
        </w:rPr>
      </w:pPr>
      <w:r w:rsidRPr="00840B17">
        <w:rPr>
          <w:rFonts w:cs="Arial"/>
        </w:rPr>
        <w:t>Την πιστοποίηση ότι:</w:t>
      </w:r>
    </w:p>
    <w:p w:rsidR="004E477B" w:rsidRPr="00840B17" w:rsidRDefault="004E477B" w:rsidP="00D611CF">
      <w:pPr>
        <w:pStyle w:val="Bullet2"/>
        <w:tabs>
          <w:tab w:val="clear" w:pos="454"/>
          <w:tab w:val="num" w:pos="990"/>
        </w:tabs>
        <w:spacing w:line="360" w:lineRule="auto"/>
        <w:ind w:left="990" w:hanging="540"/>
        <w:rPr>
          <w:rFonts w:cs="Arial"/>
        </w:rPr>
      </w:pPr>
      <w:r w:rsidRPr="00840B17">
        <w:rPr>
          <w:rFonts w:cs="Arial"/>
        </w:rPr>
        <w:t>Η δήλωση δαπανών είναι ακριβής, είναι προϊόν αξιόπιστων λογιστικών συστημάτων και στηρίζεται σε επαληθεύσιμα δικαιολογητικά,</w:t>
      </w:r>
    </w:p>
    <w:p w:rsidR="004E477B" w:rsidRPr="00840B17" w:rsidRDefault="004E477B" w:rsidP="00D611CF">
      <w:pPr>
        <w:pStyle w:val="Bullet2"/>
        <w:tabs>
          <w:tab w:val="clear" w:pos="454"/>
          <w:tab w:val="num" w:pos="990"/>
        </w:tabs>
        <w:spacing w:line="360" w:lineRule="auto"/>
        <w:ind w:left="990" w:hanging="540"/>
        <w:rPr>
          <w:rFonts w:cs="Arial"/>
        </w:rPr>
      </w:pPr>
      <w:r w:rsidRPr="00840B17">
        <w:rPr>
          <w:rFonts w:cs="Arial"/>
        </w:rPr>
        <w:t xml:space="preserve">Οι δηλωθείσες δαπάνες </w:t>
      </w:r>
      <w:proofErr w:type="spellStart"/>
      <w:r w:rsidRPr="00840B17">
        <w:rPr>
          <w:rFonts w:cs="Arial"/>
        </w:rPr>
        <w:t>συμμορφούνται</w:t>
      </w:r>
      <w:proofErr w:type="spellEnd"/>
      <w:r w:rsidRPr="00840B17">
        <w:rPr>
          <w:rFonts w:cs="Arial"/>
        </w:rPr>
        <w:t xml:space="preserve"> προς τους ισχύοντες κοινοτικούς και εθνικούς κανόνες και διενεργήθηκαν για έργα που επελέγησαν για χρηματοδότηση σύμφωνα με τα κριτήρια που εφαρμόζονται στο πρόγραμμα και πληρούν τους ισχύοντες κοινοτικούς και εθνικούς κανόνες</w:t>
      </w:r>
      <w:r w:rsidR="009B6848">
        <w:rPr>
          <w:rFonts w:cs="Arial"/>
        </w:rPr>
        <w:t>.</w:t>
      </w:r>
    </w:p>
    <w:p w:rsidR="004E477B" w:rsidRPr="00840B17" w:rsidRDefault="004E477B" w:rsidP="00D611CF">
      <w:pPr>
        <w:pStyle w:val="Bullet1"/>
        <w:tabs>
          <w:tab w:val="clear" w:pos="813"/>
          <w:tab w:val="num" w:pos="180"/>
        </w:tabs>
        <w:spacing w:before="120" w:after="120" w:line="360" w:lineRule="auto"/>
        <w:ind w:left="180" w:hanging="180"/>
        <w:rPr>
          <w:rFonts w:cs="Arial"/>
        </w:rPr>
      </w:pPr>
      <w:r w:rsidRPr="00840B17">
        <w:rPr>
          <w:rFonts w:cs="Arial"/>
        </w:rPr>
        <w:t>Τη διασφάλιση, για σκοπούς πιστοποίησης, ότι έχει λάβει επαρκείς πληροφορίες από τη Διαχειριστική Αρχή σχετικά με τις διαδικασίες που εφαρμόστηκαν και τις επαληθεύσεις που πραγματοποιήθηκαν όσον αφορά τις δαπάνες που περιλαμβάνονται στις δηλώσεις δαπανών</w:t>
      </w:r>
      <w:r w:rsidR="009B6848">
        <w:rPr>
          <w:rFonts w:cs="Arial"/>
        </w:rPr>
        <w:t>.</w:t>
      </w:r>
    </w:p>
    <w:p w:rsidR="004E477B" w:rsidRPr="00840B17" w:rsidRDefault="004E477B" w:rsidP="00D611CF">
      <w:pPr>
        <w:pStyle w:val="Bullet1"/>
        <w:tabs>
          <w:tab w:val="clear" w:pos="813"/>
          <w:tab w:val="num" w:pos="180"/>
        </w:tabs>
        <w:spacing w:before="120" w:after="120" w:line="360" w:lineRule="auto"/>
        <w:ind w:left="180" w:hanging="180"/>
        <w:rPr>
          <w:rFonts w:cs="Arial"/>
        </w:rPr>
      </w:pPr>
      <w:r w:rsidRPr="00840B17">
        <w:rPr>
          <w:rFonts w:cs="Arial"/>
        </w:rPr>
        <w:t xml:space="preserve"> Το συνυπολογισμό, για σκοπούς πιστοποίησης, των αποτελεσμάτων όλων των ελέγχων που διενεργήθηκαν από την Αρχή Ελέγχου ή υπό την ευθύνη </w:t>
      </w:r>
      <w:r w:rsidR="009B6848">
        <w:rPr>
          <w:rFonts w:cs="Arial"/>
        </w:rPr>
        <w:t>της.</w:t>
      </w:r>
    </w:p>
    <w:p w:rsidR="004E477B" w:rsidRPr="00840B17" w:rsidRDefault="004E477B" w:rsidP="00D611CF">
      <w:pPr>
        <w:pStyle w:val="Bullet1"/>
        <w:tabs>
          <w:tab w:val="clear" w:pos="813"/>
          <w:tab w:val="num" w:pos="180"/>
        </w:tabs>
        <w:spacing w:before="120" w:after="120" w:line="360" w:lineRule="auto"/>
        <w:ind w:left="180" w:hanging="180"/>
        <w:rPr>
          <w:rFonts w:cs="Arial"/>
        </w:rPr>
      </w:pPr>
      <w:r w:rsidRPr="00840B17">
        <w:rPr>
          <w:rFonts w:cs="Arial"/>
        </w:rPr>
        <w:t>Την τήρηση, σε ηλεκτρονική μορφή, λογιστικών μητρώων για τις δαπάνες που υποβάλλονται στην Επιτροπή</w:t>
      </w:r>
      <w:r w:rsidR="009B6848">
        <w:rPr>
          <w:rFonts w:cs="Arial"/>
        </w:rPr>
        <w:t>.</w:t>
      </w:r>
    </w:p>
    <w:p w:rsidR="004E477B" w:rsidRPr="00840B17" w:rsidRDefault="004E477B" w:rsidP="00D611CF">
      <w:pPr>
        <w:pStyle w:val="Bullet1"/>
        <w:tabs>
          <w:tab w:val="clear" w:pos="813"/>
          <w:tab w:val="num" w:pos="180"/>
        </w:tabs>
        <w:spacing w:before="120" w:after="120" w:line="360" w:lineRule="auto"/>
        <w:ind w:left="180" w:hanging="180"/>
        <w:rPr>
          <w:rFonts w:cs="Arial"/>
        </w:rPr>
      </w:pPr>
      <w:r w:rsidRPr="00840B17">
        <w:rPr>
          <w:rFonts w:cs="Arial"/>
        </w:rPr>
        <w:t>Την τήρηση μητρώου των ποσών που μπορούν να ανακτηθούν και των ποσών που αποσύρονται μετά από ακύρωση του συνόλου ή μέρους της συνεισφοράς για ένα έργο. Τα ανακτηθέντα ποσά επιστρέφονται στο γενικό προϋπολογισμό της Ευρωπαϊκής Ένωσης πριν από το κλείσιμο του Επιχειρησιακού Προγράμματος, με αφαίρεσή τους από την επόμενη κατάσταση δαπανών.</w:t>
      </w:r>
    </w:p>
    <w:p w:rsidR="004E477B" w:rsidRPr="00840B17" w:rsidRDefault="004E477B" w:rsidP="00D611CF">
      <w:pPr>
        <w:pStyle w:val="Bullet1"/>
        <w:tabs>
          <w:tab w:val="clear" w:pos="813"/>
          <w:tab w:val="num" w:pos="180"/>
        </w:tabs>
        <w:spacing w:before="120" w:after="120" w:line="360" w:lineRule="auto"/>
        <w:ind w:left="180" w:hanging="180"/>
        <w:rPr>
          <w:rFonts w:cs="Arial"/>
        </w:rPr>
      </w:pPr>
      <w:r w:rsidRPr="00840B17">
        <w:rPr>
          <w:rFonts w:cs="Arial"/>
        </w:rPr>
        <w:lastRenderedPageBreak/>
        <w:t xml:space="preserve">Τη συλλογή όλων των παρατυπιών που εντοπίζονται τόσο από την ίδια όσο και από όλους τους άλλους Φορείς που εμπλέκονται, και την κοινοποίηση τους στην Ευρωπαϊκή Επιτροπή σύμφωνα με τις πρόνοιες του άρθρου 70 του  Κανονισμού </w:t>
      </w:r>
      <w:r w:rsidR="009F5906">
        <w:rPr>
          <w:rFonts w:cs="Arial"/>
        </w:rPr>
        <w:t xml:space="preserve">(ΕΚ) αριθ. </w:t>
      </w:r>
      <w:r w:rsidRPr="00840B17">
        <w:rPr>
          <w:rFonts w:cs="Arial"/>
        </w:rPr>
        <w:t>1083/</w:t>
      </w:r>
      <w:r w:rsidR="009F5906">
        <w:rPr>
          <w:rFonts w:cs="Arial"/>
        </w:rPr>
        <w:t>20</w:t>
      </w:r>
      <w:r w:rsidRPr="00840B17">
        <w:rPr>
          <w:rFonts w:cs="Arial"/>
        </w:rPr>
        <w:t>06 και όπως αυτές εξειδικεύονται στο Τμήμα 4 του Εφαρμοστικού Κανονισμού (ΕΚ) αριθ. 1828/2006. Στα πλαίσια αυτά των καθηκόντων της θα έχει επίσης τη γενική ευθύνη για έκδοση σχετικών οδηγιών και για τη γενική παρακολούθηση των σχετικών ενεργειών που έχουν ληφθεί για τις παρατυπίες που εντοπίζονται.</w:t>
      </w:r>
    </w:p>
    <w:p w:rsidR="004E477B" w:rsidRPr="00840B17" w:rsidRDefault="004E477B" w:rsidP="00D611CF">
      <w:pPr>
        <w:spacing w:before="120" w:after="120" w:line="360" w:lineRule="auto"/>
        <w:jc w:val="both"/>
        <w:rPr>
          <w:rFonts w:ascii="Arial" w:hAnsi="Arial" w:cs="Arial"/>
          <w:sz w:val="22"/>
          <w:szCs w:val="22"/>
          <w:lang w:val="el-GR"/>
        </w:rPr>
      </w:pPr>
      <w:r w:rsidRPr="00840B17">
        <w:rPr>
          <w:rFonts w:ascii="Arial" w:hAnsi="Arial" w:cs="Arial"/>
          <w:sz w:val="22"/>
          <w:szCs w:val="22"/>
          <w:lang w:val="el-GR"/>
        </w:rPr>
        <w:t>Τα καθήκοντα της Αρχής Πιστοποίησης σχετικά με την χρηματοοικονομική διαχείριση των ΕΠ και τις χρηματοδοτικές ροές εξειδικεύονται περαιτέρω στην παρ. 7.6.</w:t>
      </w:r>
    </w:p>
    <w:p w:rsidR="00806CA8" w:rsidRPr="00840B17" w:rsidRDefault="00806CA8" w:rsidP="00D611CF">
      <w:pPr>
        <w:spacing w:line="360" w:lineRule="auto"/>
        <w:jc w:val="both"/>
        <w:rPr>
          <w:rFonts w:ascii="Arial" w:hAnsi="Arial" w:cs="Arial"/>
          <w:sz w:val="22"/>
          <w:szCs w:val="22"/>
          <w:lang w:val="el-GR"/>
        </w:rPr>
      </w:pPr>
    </w:p>
    <w:p w:rsidR="00806CA8" w:rsidRPr="00840B17" w:rsidRDefault="0053547F">
      <w:pPr>
        <w:pStyle w:val="Heading3"/>
        <w:numPr>
          <w:ilvl w:val="0"/>
          <w:numId w:val="0"/>
        </w:numPr>
        <w:spacing w:line="360" w:lineRule="auto"/>
        <w:rPr>
          <w:rFonts w:ascii="Arial" w:hAnsi="Arial"/>
          <w:sz w:val="22"/>
          <w:szCs w:val="22"/>
          <w:lang w:val="el-GR"/>
        </w:rPr>
      </w:pPr>
      <w:bookmarkStart w:id="577" w:name="_Toc156904214"/>
      <w:bookmarkStart w:id="578" w:name="_Toc160624291"/>
      <w:bookmarkStart w:id="579" w:name="_Toc160771331"/>
      <w:bookmarkStart w:id="580" w:name="_Toc326834224"/>
      <w:bookmarkStart w:id="581" w:name="_Toc340047084"/>
      <w:r w:rsidRPr="00840B17">
        <w:rPr>
          <w:rFonts w:ascii="Arial" w:hAnsi="Arial"/>
          <w:sz w:val="22"/>
          <w:szCs w:val="22"/>
          <w:lang w:val="el-GR"/>
        </w:rPr>
        <w:t xml:space="preserve">7.2.5 </w:t>
      </w:r>
      <w:r w:rsidR="00806CA8" w:rsidRPr="00840B17">
        <w:rPr>
          <w:rFonts w:ascii="Arial" w:hAnsi="Arial"/>
          <w:sz w:val="22"/>
          <w:szCs w:val="22"/>
          <w:lang w:val="el-GR"/>
        </w:rPr>
        <w:t>Αρχή Ελέγχου</w:t>
      </w:r>
      <w:bookmarkEnd w:id="577"/>
      <w:bookmarkEnd w:id="578"/>
      <w:bookmarkEnd w:id="579"/>
      <w:bookmarkEnd w:id="580"/>
      <w:bookmarkEnd w:id="581"/>
    </w:p>
    <w:p w:rsidR="00806CA8" w:rsidRPr="00840B17" w:rsidRDefault="00806CA8" w:rsidP="00D611CF">
      <w:pPr>
        <w:spacing w:line="360" w:lineRule="auto"/>
        <w:jc w:val="both"/>
        <w:rPr>
          <w:rFonts w:ascii="Arial" w:hAnsi="Arial" w:cs="Arial"/>
          <w:b/>
          <w:i/>
          <w:sz w:val="22"/>
          <w:szCs w:val="22"/>
          <w:lang w:val="el-GR"/>
        </w:rPr>
      </w:pPr>
      <w:r w:rsidRPr="00840B17">
        <w:rPr>
          <w:rFonts w:ascii="Arial" w:hAnsi="Arial" w:cs="Arial"/>
          <w:b/>
          <w:i/>
          <w:sz w:val="22"/>
          <w:szCs w:val="22"/>
          <w:lang w:val="el-GR"/>
        </w:rPr>
        <w:t>Ορισμός</w:t>
      </w:r>
    </w:p>
    <w:p w:rsidR="004E477B" w:rsidRPr="00840B17" w:rsidRDefault="004E477B"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Ως Αρχή Ελέγχου, κοινή για όλα τα ΕΠ, ορίζεται η </w:t>
      </w:r>
      <w:r w:rsidRPr="00840B17">
        <w:rPr>
          <w:rFonts w:ascii="Arial" w:hAnsi="Arial" w:cs="Arial"/>
          <w:b/>
          <w:sz w:val="22"/>
          <w:szCs w:val="22"/>
          <w:lang w:val="el-GR"/>
        </w:rPr>
        <w:t>Υπηρεσία Εσωτερικού Ελέγχου</w:t>
      </w:r>
      <w:r w:rsidRPr="00840B17">
        <w:rPr>
          <w:rFonts w:ascii="Arial" w:hAnsi="Arial" w:cs="Arial"/>
          <w:sz w:val="22"/>
          <w:szCs w:val="22"/>
          <w:lang w:val="el-GR"/>
        </w:rPr>
        <w:t xml:space="preserve"> της Κυπριακής Δημοκρατίας(Απόφαση του Υπουργικού Συμβουλίου Αρ. 65.106 στις 28 Φεβρουαρίου 2007). Η Αρχή Ελέγχου έχει πλήρη λειτουργική ανεξαρτησία τόσο από τη Διαχειριστική Αρχή όσο και από την Αρχή Πιστοποίησης. </w:t>
      </w:r>
    </w:p>
    <w:p w:rsidR="00806CA8" w:rsidRPr="00840B17" w:rsidRDefault="00806CA8" w:rsidP="00D611CF">
      <w:pPr>
        <w:spacing w:line="360" w:lineRule="auto"/>
        <w:jc w:val="both"/>
        <w:rPr>
          <w:rFonts w:ascii="Arial" w:hAnsi="Arial" w:cs="Arial"/>
          <w:lang w:val="el-GR"/>
        </w:rPr>
      </w:pPr>
    </w:p>
    <w:p w:rsidR="00806CA8" w:rsidRPr="00840B17" w:rsidRDefault="00806CA8" w:rsidP="00D611CF">
      <w:pPr>
        <w:spacing w:line="360" w:lineRule="auto"/>
        <w:jc w:val="both"/>
        <w:rPr>
          <w:rFonts w:ascii="Arial" w:hAnsi="Arial" w:cs="Arial"/>
          <w:b/>
          <w:i/>
          <w:sz w:val="22"/>
          <w:szCs w:val="22"/>
          <w:lang w:val="el-GR"/>
        </w:rPr>
      </w:pPr>
      <w:r w:rsidRPr="00840B17">
        <w:rPr>
          <w:rFonts w:ascii="Arial" w:hAnsi="Arial" w:cs="Arial"/>
          <w:b/>
          <w:i/>
          <w:sz w:val="22"/>
          <w:szCs w:val="22"/>
          <w:lang w:val="el-GR"/>
        </w:rPr>
        <w:t>Αρμοδιότητες /Καθήκοντα</w:t>
      </w:r>
    </w:p>
    <w:p w:rsidR="004E477B" w:rsidRPr="00840B17" w:rsidRDefault="004E477B" w:rsidP="00D611CF">
      <w:pPr>
        <w:spacing w:before="120" w:after="120" w:line="360" w:lineRule="auto"/>
        <w:jc w:val="both"/>
        <w:rPr>
          <w:rFonts w:ascii="Arial" w:hAnsi="Arial" w:cs="Arial"/>
          <w:sz w:val="22"/>
          <w:szCs w:val="22"/>
          <w:lang w:val="el-GR"/>
        </w:rPr>
      </w:pPr>
      <w:r w:rsidRPr="00840B17">
        <w:rPr>
          <w:rFonts w:ascii="Arial" w:hAnsi="Arial" w:cs="Arial"/>
          <w:sz w:val="22"/>
          <w:szCs w:val="22"/>
          <w:lang w:val="el-GR"/>
        </w:rPr>
        <w:t xml:space="preserve">Η Αρχή Ελέγχου, σύμφωνα με το άρθρο 62 του Κανονισμού </w:t>
      </w:r>
      <w:r w:rsidR="009F76B1">
        <w:rPr>
          <w:rFonts w:ascii="Arial" w:hAnsi="Arial" w:cs="Arial"/>
          <w:sz w:val="22"/>
          <w:szCs w:val="22"/>
          <w:lang w:val="el-GR"/>
        </w:rPr>
        <w:t xml:space="preserve">(ΕΚ) αριθ. </w:t>
      </w:r>
      <w:r w:rsidRPr="00840B17">
        <w:rPr>
          <w:rFonts w:ascii="Arial" w:hAnsi="Arial" w:cs="Arial"/>
          <w:sz w:val="22"/>
          <w:szCs w:val="22"/>
          <w:lang w:val="el-GR"/>
        </w:rPr>
        <w:t>1083/2006, είναι υπεύθυνη για τα ακόλουθα:</w:t>
      </w:r>
    </w:p>
    <w:p w:rsidR="004E477B" w:rsidRPr="00840B17" w:rsidRDefault="004E477B" w:rsidP="00D611CF">
      <w:pPr>
        <w:pStyle w:val="Bullet1"/>
        <w:tabs>
          <w:tab w:val="clear" w:pos="813"/>
          <w:tab w:val="num" w:pos="180"/>
        </w:tabs>
        <w:spacing w:before="120" w:after="120" w:line="360" w:lineRule="auto"/>
        <w:ind w:left="180" w:hanging="180"/>
        <w:rPr>
          <w:rFonts w:cs="Arial"/>
        </w:rPr>
      </w:pPr>
      <w:r w:rsidRPr="00840B17">
        <w:rPr>
          <w:rFonts w:cs="Arial"/>
        </w:rPr>
        <w:t>Τη διασφάλιση της εκτέλεσης ελέγχων για την επαλήθευση της ουσιαστικής λειτουργίας του συστήματος διαχείρισης και ελέγχου του ΕΠ</w:t>
      </w:r>
      <w:r w:rsidR="009B6848">
        <w:rPr>
          <w:rFonts w:cs="Arial"/>
        </w:rPr>
        <w:t>.</w:t>
      </w:r>
    </w:p>
    <w:p w:rsidR="004E477B" w:rsidRPr="00840B17" w:rsidRDefault="004E477B" w:rsidP="00D611CF">
      <w:pPr>
        <w:pStyle w:val="Bullet1"/>
        <w:tabs>
          <w:tab w:val="clear" w:pos="813"/>
          <w:tab w:val="num" w:pos="180"/>
        </w:tabs>
        <w:spacing w:before="120" w:after="120" w:line="360" w:lineRule="auto"/>
        <w:ind w:left="180" w:hanging="180"/>
        <w:rPr>
          <w:rFonts w:cs="Arial"/>
        </w:rPr>
      </w:pPr>
      <w:r w:rsidRPr="00840B17">
        <w:rPr>
          <w:rFonts w:cs="Arial"/>
        </w:rPr>
        <w:t>Τη διασφάλιση ότι οι έλεγχοι των έργων πραγματοποιούνται σε κατάλληλο δείγμα για την επαλήθευση των δηλωνόμενων δαπανών</w:t>
      </w:r>
      <w:r w:rsidR="009B6848">
        <w:rPr>
          <w:rFonts w:cs="Arial"/>
        </w:rPr>
        <w:t>.</w:t>
      </w:r>
    </w:p>
    <w:p w:rsidR="004E477B" w:rsidRPr="00840B17" w:rsidRDefault="004E477B" w:rsidP="00D611CF">
      <w:pPr>
        <w:pStyle w:val="Bullet1"/>
        <w:tabs>
          <w:tab w:val="clear" w:pos="813"/>
          <w:tab w:val="num" w:pos="180"/>
        </w:tabs>
        <w:spacing w:before="120" w:after="120" w:line="360" w:lineRule="auto"/>
        <w:ind w:left="180" w:hanging="180"/>
        <w:rPr>
          <w:rFonts w:cs="Arial"/>
        </w:rPr>
      </w:pPr>
      <w:r w:rsidRPr="00840B17">
        <w:rPr>
          <w:rFonts w:cs="Arial"/>
        </w:rPr>
        <w:t xml:space="preserve">Την υποβολή στην Ευρωπαϊκή Επιτροπή, εντός εννέα μηνών από την έγκριση του Επιχειρησιακού Προγράμματος, στρατηγικής ελέγχου που καλύπτει τους φορείς οι οποίοι θα εκτελέσουν τους ελέγχους που αναφέρονται πιο πάνω, τη μέθοδο που θα χρησιμοποιηθεί, τη μέθοδο δειγματοληψίας για ελέγχους των έργων, καθώς και ενδεικτικό προγραμματισμό των ελέγχων προκειμένου να διασφαλίζεται ο έλεγχος των κυριότερων φορέων, καθώς και η ομοιόμορφη κατανομή των ελέγχων καθ' όλη την περίοδο προγραμματισμού. Επισημαίνεται ότι θα εφαρμοσθεί ένα ενιαίο  </w:t>
      </w:r>
      <w:r w:rsidRPr="00840B17">
        <w:rPr>
          <w:rFonts w:cs="Arial"/>
        </w:rPr>
        <w:lastRenderedPageBreak/>
        <w:t>σύστημα διαχείρισης και ελέγχου και για τα δύο ΕΠ του ΕΣΠΑ και κατά συνέπεια θα υποβληθεί μία μόνον στρατηγική λογιστικού ελέγχου</w:t>
      </w:r>
      <w:r w:rsidR="009B6848">
        <w:rPr>
          <w:rFonts w:cs="Arial"/>
        </w:rPr>
        <w:t>.</w:t>
      </w:r>
    </w:p>
    <w:p w:rsidR="004E477B" w:rsidRPr="00840B17" w:rsidRDefault="004E477B" w:rsidP="00D611CF">
      <w:pPr>
        <w:pStyle w:val="Bullet1"/>
        <w:tabs>
          <w:tab w:val="clear" w:pos="813"/>
          <w:tab w:val="num" w:pos="180"/>
        </w:tabs>
        <w:spacing w:before="120" w:after="120" w:line="360" w:lineRule="auto"/>
        <w:ind w:left="180" w:hanging="180"/>
        <w:rPr>
          <w:rFonts w:cs="Arial"/>
        </w:rPr>
      </w:pPr>
      <w:r w:rsidRPr="00840B17">
        <w:rPr>
          <w:rFonts w:cs="Arial"/>
        </w:rPr>
        <w:t>Έως τις 31 Δεκεμβρίου κάθε έτους από το 2008 έως το 2015:</w:t>
      </w:r>
    </w:p>
    <w:p w:rsidR="004E477B" w:rsidRPr="00840B17" w:rsidRDefault="004E477B" w:rsidP="00D611CF">
      <w:pPr>
        <w:pStyle w:val="Bullet2"/>
        <w:tabs>
          <w:tab w:val="clear" w:pos="454"/>
          <w:tab w:val="num" w:pos="990"/>
        </w:tabs>
        <w:spacing w:line="360" w:lineRule="auto"/>
        <w:ind w:left="990" w:hanging="540"/>
        <w:rPr>
          <w:rFonts w:cs="Arial"/>
        </w:rPr>
      </w:pPr>
      <w:r w:rsidRPr="00840B17">
        <w:rPr>
          <w:rFonts w:cs="Arial"/>
        </w:rPr>
        <w:t>Την υποβολή, στην Ευρωπαϊκή Επιτροπή, ετήσιας έκθεσης ελέγχου στην οποία παρατίθενται τα πορίσματα των ελέγχων που πραγματοποιήθηκαν κατά το προηγούμενο δωδεκάμηνο που λήγει στις 30 Ιουνίου του συγκεκριμένου έτους σύμφωνα με τη στρατηγική ελέγχου του επιχειρησιακού προγράμματος, και αναφέρονται οι τυχόν ελλείψεις που διαπιστώθηκαν στα συστήματα διαχείρισης και ελέγχου του προγράμματος. Η πρώτη έκθεση, που θα υποβληθεί στις 31 Δεκεμβρίου 2008 το αργότερο, καλύπτει την περίοδο από 1ης Ιανουαρίου 2007 έως τις 30 Ιουνίου 2008. Οι πληροφορίες που αφορούν τους λογιστικούς ελέγχους που διεξάγονται μετά την 1η Ιουλίου 2015 περιλαμβάνονται στην τελική έκθεση ελέγχου η οποία υποστηρίζει τη δήλωση κλεισίματος του ΕΠ.</w:t>
      </w:r>
    </w:p>
    <w:p w:rsidR="004E477B" w:rsidRPr="00840B17" w:rsidRDefault="004E477B" w:rsidP="00D611CF">
      <w:pPr>
        <w:pStyle w:val="Bullet2"/>
        <w:tabs>
          <w:tab w:val="clear" w:pos="454"/>
          <w:tab w:val="num" w:pos="990"/>
        </w:tabs>
        <w:spacing w:line="360" w:lineRule="auto"/>
        <w:ind w:left="990" w:hanging="540"/>
        <w:rPr>
          <w:rFonts w:cs="Arial"/>
        </w:rPr>
      </w:pPr>
      <w:r w:rsidRPr="00840B17">
        <w:rPr>
          <w:rFonts w:cs="Arial"/>
        </w:rPr>
        <w:t>Γνωμοδότηση, βάσει των ελέγχων που έχουν πραγματοποιηθεί με ευθύνη της, ως προς το κατά πόσον το σύστημα διαχείρισης και ελέγχου λειτουργεί ουσιαστικά, ώστε να διασφαλίζει επαρκώς το γεγονός ότι οι καταστάσεις δαπανών που υποβάλλονται στην Ευρωπαϊκή Επιτροπή είναι ορθές και, συνεπώς, ότι οι σχετικές συναλλαγές είναι νόμιμες και κανονικές</w:t>
      </w:r>
    </w:p>
    <w:p w:rsidR="004E477B" w:rsidRPr="00840B17" w:rsidRDefault="004E477B" w:rsidP="00D611CF">
      <w:pPr>
        <w:pStyle w:val="Bullet2"/>
        <w:tabs>
          <w:tab w:val="clear" w:pos="454"/>
          <w:tab w:val="num" w:pos="990"/>
        </w:tabs>
        <w:spacing w:line="360" w:lineRule="auto"/>
        <w:ind w:left="990" w:hanging="540"/>
        <w:rPr>
          <w:rFonts w:cs="Arial"/>
        </w:rPr>
      </w:pPr>
      <w:r w:rsidRPr="00840B17">
        <w:rPr>
          <w:rFonts w:cs="Arial"/>
        </w:rPr>
        <w:t>Υποβολή, ανάλογα με την περίπτωση και δυνάμει του άρθρου 86</w:t>
      </w:r>
      <w:r w:rsidR="009B6848">
        <w:rPr>
          <w:rFonts w:cs="Arial"/>
        </w:rPr>
        <w:t>(</w:t>
      </w:r>
      <w:r w:rsidRPr="00840B17">
        <w:rPr>
          <w:rFonts w:cs="Arial"/>
        </w:rPr>
        <w:t>α</w:t>
      </w:r>
      <w:r w:rsidR="009B6848">
        <w:rPr>
          <w:rFonts w:cs="Arial"/>
        </w:rPr>
        <w:t>)</w:t>
      </w:r>
      <w:r w:rsidRPr="00840B17">
        <w:rPr>
          <w:rFonts w:cs="Arial"/>
        </w:rPr>
        <w:t xml:space="preserve"> του Γενικού Κανονισμού </w:t>
      </w:r>
      <w:r w:rsidR="009F76B1">
        <w:rPr>
          <w:rFonts w:cs="Arial"/>
        </w:rPr>
        <w:t xml:space="preserve">(ΕΚ) αριθ. </w:t>
      </w:r>
      <w:r w:rsidRPr="00840B17">
        <w:rPr>
          <w:rFonts w:cs="Arial"/>
        </w:rPr>
        <w:t xml:space="preserve">1083/2006, δήλωσης μερικού κλεισίματος, η οποία αξιολογεί τη νομιμότητα και κανονικότητα των σχετικών δαπανών. Δεδομένου ότι το σύστημα διαχείρισης και ελέγχου θα είναι κοινό και για τα δύο ΕΠ του ΕΣΠΑ, οι προαναφερθείσες εκθέσεις, γνωμοδοτήσεις και δηλώσεις θα είναι κοινές για όλα τα ΕΠ. </w:t>
      </w:r>
    </w:p>
    <w:p w:rsidR="004E477B" w:rsidRPr="00840B17" w:rsidRDefault="004E477B" w:rsidP="00D611CF">
      <w:pPr>
        <w:pStyle w:val="Bullet1"/>
        <w:tabs>
          <w:tab w:val="clear" w:pos="813"/>
          <w:tab w:val="num" w:pos="180"/>
        </w:tabs>
        <w:spacing w:before="120" w:after="120" w:line="360" w:lineRule="auto"/>
        <w:ind w:left="180" w:hanging="180"/>
        <w:rPr>
          <w:rFonts w:cs="Arial"/>
        </w:rPr>
      </w:pPr>
      <w:r w:rsidRPr="00840B17">
        <w:rPr>
          <w:rFonts w:cs="Arial"/>
        </w:rPr>
        <w:t>Την υποβολή στην Ευρωπαϊκή Επιτροπή, το αργότερο έως την 31η Μαρτίου 2017, δήλωσης κλεισίματος του ΕΠ, στην οποία αξιολογείται η εγκυρότητα της αίτησης πληρωμής του τελικού υπολοίπου, καθώς και η νομιμότητα και κανονικότητα των σχετικών συναλλαγών που καλύπτονται από την τελική κατάσταση δαπανών, η οποία υποστηρίζεται από έκθεση τελικού ελέγχου.</w:t>
      </w:r>
    </w:p>
    <w:p w:rsidR="004E477B" w:rsidRPr="00840B17" w:rsidRDefault="004E477B" w:rsidP="00D611CF">
      <w:pPr>
        <w:pStyle w:val="Bullet1"/>
        <w:tabs>
          <w:tab w:val="clear" w:pos="813"/>
          <w:tab w:val="num" w:pos="180"/>
        </w:tabs>
        <w:spacing w:before="120" w:after="120" w:line="360" w:lineRule="auto"/>
        <w:ind w:left="180" w:hanging="180"/>
        <w:rPr>
          <w:rFonts w:cs="Arial"/>
        </w:rPr>
      </w:pPr>
      <w:r w:rsidRPr="00840B17">
        <w:rPr>
          <w:rFonts w:cs="Arial"/>
        </w:rPr>
        <w:t>Την υποβολή στην Αρχή Πιστοποίησης των παρατυπιών που εντοπίζονται</w:t>
      </w:r>
      <w:r w:rsidR="009B6848">
        <w:rPr>
          <w:rFonts w:cs="Arial"/>
        </w:rPr>
        <w:t>.</w:t>
      </w:r>
    </w:p>
    <w:p w:rsidR="004E477B" w:rsidRPr="00840B17" w:rsidRDefault="004E477B" w:rsidP="00D611CF">
      <w:pPr>
        <w:spacing w:before="120" w:after="120" w:line="360" w:lineRule="auto"/>
        <w:jc w:val="both"/>
        <w:rPr>
          <w:rFonts w:ascii="Arial" w:hAnsi="Arial" w:cs="Arial"/>
          <w:sz w:val="22"/>
          <w:szCs w:val="22"/>
          <w:lang w:val="el-GR"/>
        </w:rPr>
      </w:pPr>
      <w:r w:rsidRPr="00840B17">
        <w:rPr>
          <w:rFonts w:ascii="Arial" w:hAnsi="Arial" w:cs="Arial"/>
          <w:sz w:val="22"/>
          <w:szCs w:val="22"/>
          <w:lang w:val="el-GR"/>
        </w:rPr>
        <w:t xml:space="preserve">Η Αρχή Ελέγχου θα διασφαλίσει ότι το έργο του ελέγχου λαμβάνει υπόψη διεθνώς αποδεκτά πρότυπα ελέγχου. </w:t>
      </w:r>
    </w:p>
    <w:p w:rsidR="00806CA8" w:rsidRPr="00840B17" w:rsidRDefault="0053547F">
      <w:pPr>
        <w:pStyle w:val="Heading3"/>
        <w:numPr>
          <w:ilvl w:val="0"/>
          <w:numId w:val="0"/>
        </w:numPr>
        <w:spacing w:line="360" w:lineRule="auto"/>
        <w:rPr>
          <w:rFonts w:ascii="Arial" w:hAnsi="Arial"/>
          <w:sz w:val="22"/>
          <w:szCs w:val="22"/>
          <w:lang w:val="el-GR"/>
        </w:rPr>
      </w:pPr>
      <w:bookmarkStart w:id="582" w:name="_Toc160624292"/>
      <w:bookmarkStart w:id="583" w:name="_Toc160771332"/>
      <w:bookmarkStart w:id="584" w:name="_Toc326834225"/>
      <w:bookmarkStart w:id="585" w:name="_Toc340047085"/>
      <w:r w:rsidRPr="00840B17">
        <w:rPr>
          <w:rFonts w:ascii="Arial" w:hAnsi="Arial"/>
          <w:sz w:val="22"/>
          <w:szCs w:val="22"/>
          <w:lang w:val="el-GR"/>
        </w:rPr>
        <w:lastRenderedPageBreak/>
        <w:t xml:space="preserve">7.2.6 </w:t>
      </w:r>
      <w:r w:rsidR="00806CA8" w:rsidRPr="00840B17">
        <w:rPr>
          <w:rFonts w:ascii="Arial" w:hAnsi="Arial"/>
          <w:sz w:val="22"/>
          <w:szCs w:val="22"/>
          <w:lang w:val="el-GR"/>
        </w:rPr>
        <w:t>Αρχή υπεύθυνη για την πιστοποίηση του συστήματος διαχείρισης και ελέγχου</w:t>
      </w:r>
      <w:bookmarkEnd w:id="582"/>
      <w:bookmarkEnd w:id="583"/>
      <w:bookmarkEnd w:id="584"/>
      <w:bookmarkEnd w:id="585"/>
    </w:p>
    <w:p w:rsidR="004E477B" w:rsidRPr="00840B17" w:rsidRDefault="004E477B"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Η </w:t>
      </w:r>
      <w:r w:rsidRPr="00840B17">
        <w:rPr>
          <w:rFonts w:ascii="Arial" w:hAnsi="Arial" w:cs="Arial"/>
          <w:b/>
          <w:sz w:val="22"/>
          <w:szCs w:val="22"/>
          <w:lang w:val="el-GR"/>
        </w:rPr>
        <w:t>Αρχή Ελέγχου</w:t>
      </w:r>
      <w:r w:rsidRPr="00840B17">
        <w:rPr>
          <w:rFonts w:ascii="Arial" w:hAnsi="Arial" w:cs="Arial"/>
          <w:sz w:val="22"/>
          <w:szCs w:val="22"/>
          <w:lang w:val="el-GR"/>
        </w:rPr>
        <w:t xml:space="preserve"> θα είναι αρμόδια για την υποβολή της έκθεσης αξιολόγησης του συστήματος διαχείρισης και ελέγχου, σύμφωνα με τα προβλεπόμενα στο άρθρο 71 παρ. 2 του Κανονισμού </w:t>
      </w:r>
      <w:r w:rsidR="009F76B1">
        <w:rPr>
          <w:rFonts w:ascii="Arial" w:hAnsi="Arial" w:cs="Arial"/>
          <w:sz w:val="22"/>
          <w:szCs w:val="22"/>
          <w:lang w:val="el-GR"/>
        </w:rPr>
        <w:t xml:space="preserve">(ΕΚ) αριθ. </w:t>
      </w:r>
      <w:r w:rsidRPr="00840B17">
        <w:rPr>
          <w:rFonts w:ascii="Arial" w:hAnsi="Arial" w:cs="Arial"/>
          <w:sz w:val="22"/>
          <w:szCs w:val="22"/>
          <w:lang w:val="el-GR"/>
        </w:rPr>
        <w:t>1083/2006, όπως εξειδικεύονται στο άρθρο 25 του Εφαρμοστικού Κανονισμού (ΕΚ) αριθ. 1828/2006, και την πιστοποίηση του συστήματος.</w:t>
      </w:r>
    </w:p>
    <w:p w:rsidR="004E477B" w:rsidRPr="00840B17" w:rsidRDefault="004E477B" w:rsidP="00D611CF">
      <w:pPr>
        <w:spacing w:line="360" w:lineRule="auto"/>
        <w:rPr>
          <w:rFonts w:ascii="Arial" w:hAnsi="Arial" w:cs="Arial"/>
          <w:lang w:val="el-GR"/>
        </w:rPr>
      </w:pPr>
    </w:p>
    <w:p w:rsidR="00806CA8" w:rsidRPr="00840B17" w:rsidRDefault="0053547F" w:rsidP="00D611CF">
      <w:pPr>
        <w:pStyle w:val="Heading3"/>
        <w:numPr>
          <w:ilvl w:val="0"/>
          <w:numId w:val="0"/>
        </w:numPr>
        <w:spacing w:before="120" w:line="360" w:lineRule="auto"/>
        <w:rPr>
          <w:rFonts w:ascii="Arial" w:hAnsi="Arial"/>
          <w:sz w:val="22"/>
          <w:szCs w:val="22"/>
          <w:lang w:val="el-GR"/>
        </w:rPr>
      </w:pPr>
      <w:bookmarkStart w:id="586" w:name="_Toc156904215"/>
      <w:bookmarkStart w:id="587" w:name="_Toc160624293"/>
      <w:bookmarkStart w:id="588" w:name="_Toc160771333"/>
      <w:bookmarkStart w:id="589" w:name="_Toc326834226"/>
      <w:bookmarkStart w:id="590" w:name="_Toc340047086"/>
      <w:r w:rsidRPr="00840B17">
        <w:rPr>
          <w:rFonts w:ascii="Arial" w:hAnsi="Arial"/>
          <w:sz w:val="22"/>
          <w:szCs w:val="22"/>
          <w:lang w:val="el-GR"/>
        </w:rPr>
        <w:t xml:space="preserve">7.2.7 </w:t>
      </w:r>
      <w:r w:rsidR="00806CA8" w:rsidRPr="00840B17">
        <w:rPr>
          <w:rFonts w:ascii="Arial" w:hAnsi="Arial"/>
          <w:sz w:val="22"/>
          <w:szCs w:val="22"/>
          <w:lang w:val="el-GR"/>
        </w:rPr>
        <w:t>Φορέας υπεύθυνος για την είσπραξη των πληρωμών από την ΕΕ</w:t>
      </w:r>
      <w:bookmarkEnd w:id="586"/>
      <w:bookmarkEnd w:id="587"/>
      <w:bookmarkEnd w:id="588"/>
      <w:bookmarkEnd w:id="589"/>
      <w:bookmarkEnd w:id="590"/>
    </w:p>
    <w:p w:rsidR="009D1AF8" w:rsidRPr="00840B17" w:rsidRDefault="009D1AF8" w:rsidP="00D611CF">
      <w:pPr>
        <w:spacing w:line="360" w:lineRule="auto"/>
        <w:jc w:val="both"/>
        <w:rPr>
          <w:rFonts w:ascii="Arial" w:hAnsi="Arial" w:cs="Arial"/>
          <w:sz w:val="22"/>
          <w:szCs w:val="22"/>
          <w:lang w:val="el-GR"/>
        </w:rPr>
      </w:pPr>
      <w:bookmarkStart w:id="591" w:name="_Toc160624294"/>
      <w:bookmarkStart w:id="592" w:name="_Toc160771334"/>
      <w:r w:rsidRPr="00840B17">
        <w:rPr>
          <w:rFonts w:ascii="Arial" w:hAnsi="Arial" w:cs="Arial"/>
          <w:sz w:val="22"/>
          <w:szCs w:val="22"/>
          <w:lang w:val="el-GR"/>
        </w:rPr>
        <w:t xml:space="preserve">Ο υπεύθυνος φορέας για την είσπραξη των πληρωμών από την ΕΕ είναι το </w:t>
      </w:r>
      <w:r w:rsidRPr="00840B17">
        <w:rPr>
          <w:rFonts w:ascii="Arial" w:hAnsi="Arial" w:cs="Arial"/>
          <w:b/>
          <w:sz w:val="22"/>
          <w:szCs w:val="22"/>
          <w:lang w:val="el-GR"/>
        </w:rPr>
        <w:t>Γενικό Λογιστήριο της Κυπριακής Δημοκρατίας ως η Αρχή Πιστοποίησης</w:t>
      </w:r>
      <w:r w:rsidRPr="00840B17">
        <w:rPr>
          <w:rFonts w:ascii="Arial" w:hAnsi="Arial" w:cs="Arial"/>
          <w:sz w:val="22"/>
          <w:szCs w:val="22"/>
          <w:lang w:val="el-GR"/>
        </w:rPr>
        <w:t xml:space="preserve">. Η Αρχή Πιστοποίησης θα είναι επίσης υπεύθυνη για την υποβολή, το αργότερο στις 30 Απριλίου κάθε έτους, στην Ευρωπαϊκή Επιτροπή, προσωρινών προβλέψεων για τις μελλοντικές αιτήσεις πληρωμών, σύμφωνα με το άρθρο 76 παρ. 3 του Κανονισμού </w:t>
      </w:r>
      <w:r w:rsidR="009F76B1">
        <w:rPr>
          <w:rFonts w:ascii="Arial" w:hAnsi="Arial" w:cs="Arial"/>
          <w:sz w:val="22"/>
          <w:szCs w:val="22"/>
          <w:lang w:val="el-GR"/>
        </w:rPr>
        <w:t xml:space="preserve">(ΕΚ) αριθ. </w:t>
      </w:r>
      <w:r w:rsidRPr="00840B17">
        <w:rPr>
          <w:rFonts w:ascii="Arial" w:hAnsi="Arial" w:cs="Arial"/>
          <w:sz w:val="22"/>
          <w:szCs w:val="22"/>
          <w:lang w:val="el-GR"/>
        </w:rPr>
        <w:t xml:space="preserve">1083/2006, με βάση τα σχετικά στοιχεία που θα του αποστέλλονται από τη ΔΑ. </w:t>
      </w:r>
    </w:p>
    <w:p w:rsidR="00806CA8" w:rsidRPr="00840B17" w:rsidRDefault="00806CA8" w:rsidP="00B35048">
      <w:pPr>
        <w:pStyle w:val="Heading3"/>
        <w:numPr>
          <w:ilvl w:val="0"/>
          <w:numId w:val="0"/>
        </w:numPr>
        <w:spacing w:line="360" w:lineRule="auto"/>
        <w:rPr>
          <w:rFonts w:ascii="Arial" w:hAnsi="Arial"/>
          <w:sz w:val="22"/>
          <w:szCs w:val="22"/>
          <w:lang w:val="el-GR"/>
        </w:rPr>
      </w:pPr>
      <w:bookmarkStart w:id="593" w:name="_Toc326834227"/>
      <w:bookmarkStart w:id="594" w:name="_Toc340047087"/>
      <w:r w:rsidRPr="00840B17">
        <w:rPr>
          <w:rFonts w:ascii="Arial" w:hAnsi="Arial"/>
          <w:sz w:val="22"/>
          <w:szCs w:val="22"/>
          <w:lang w:val="el-GR"/>
        </w:rPr>
        <w:t>7.2.8 Φορείς που φέρουν την ευθύνη για την καταβολή των πληρωμών στους δικαιούχους</w:t>
      </w:r>
      <w:bookmarkEnd w:id="591"/>
      <w:bookmarkEnd w:id="592"/>
      <w:bookmarkEnd w:id="593"/>
      <w:bookmarkEnd w:id="594"/>
    </w:p>
    <w:p w:rsidR="009D1AF8" w:rsidRPr="00840B17" w:rsidRDefault="009D1AF8" w:rsidP="00D611CF">
      <w:pPr>
        <w:tabs>
          <w:tab w:val="left" w:pos="4500"/>
          <w:tab w:val="left" w:pos="5760"/>
        </w:tabs>
        <w:spacing w:line="360" w:lineRule="auto"/>
        <w:jc w:val="both"/>
        <w:rPr>
          <w:rFonts w:ascii="Arial" w:hAnsi="Arial" w:cs="Arial"/>
          <w:sz w:val="22"/>
          <w:szCs w:val="22"/>
          <w:lang w:val="el-GR"/>
        </w:rPr>
      </w:pPr>
      <w:bookmarkStart w:id="595" w:name="_Toc156904217"/>
      <w:bookmarkStart w:id="596" w:name="_Toc160624295"/>
      <w:bookmarkStart w:id="597" w:name="_Toc160771335"/>
      <w:r w:rsidRPr="00840B17">
        <w:rPr>
          <w:rFonts w:ascii="Arial" w:hAnsi="Arial" w:cs="Arial"/>
          <w:sz w:val="22"/>
          <w:szCs w:val="22"/>
          <w:lang w:val="el-GR"/>
        </w:rPr>
        <w:t>Η επιλέξιμη εθνική και κοινοτική συμμετοχή για όλα τα έργα που εντάσσονται στο ΕΠ αποτελούν δημόσιες δαπάνες, οι οποίες χρηματοδοτούνται στο σύνολο τους, σε πρώτο στάδιο (προ-</w:t>
      </w:r>
      <w:proofErr w:type="spellStart"/>
      <w:r w:rsidRPr="00840B17">
        <w:rPr>
          <w:rFonts w:ascii="Arial" w:hAnsi="Arial" w:cs="Arial"/>
          <w:sz w:val="22"/>
          <w:szCs w:val="22"/>
          <w:lang w:val="el-GR"/>
        </w:rPr>
        <w:t>χρηματοδότηση</w:t>
      </w:r>
      <w:proofErr w:type="spellEnd"/>
      <w:r w:rsidRPr="00840B17">
        <w:rPr>
          <w:rFonts w:ascii="Arial" w:hAnsi="Arial" w:cs="Arial"/>
          <w:sz w:val="22"/>
          <w:szCs w:val="22"/>
          <w:lang w:val="el-GR"/>
        </w:rPr>
        <w:t>), είτε από τον Κρατικό Προϋπολογισμό είτε από τον προϋπολογισμό των</w:t>
      </w:r>
      <w:r w:rsidRPr="00840B17" w:rsidDel="00D830C9">
        <w:rPr>
          <w:rFonts w:ascii="Arial" w:hAnsi="Arial" w:cs="Arial"/>
          <w:sz w:val="22"/>
          <w:szCs w:val="22"/>
          <w:lang w:val="el-GR"/>
        </w:rPr>
        <w:t xml:space="preserve"> </w:t>
      </w:r>
      <w:r w:rsidRPr="00840B17">
        <w:rPr>
          <w:rFonts w:ascii="Arial" w:hAnsi="Arial" w:cs="Arial"/>
          <w:sz w:val="22"/>
          <w:szCs w:val="22"/>
          <w:lang w:val="el-GR"/>
        </w:rPr>
        <w:t xml:space="preserve">κατά περίπτωση φορέων του ευρύτερου δημόσιου τομέα. </w:t>
      </w:r>
      <w:r w:rsidRPr="00840B17" w:rsidDel="009A79D2">
        <w:rPr>
          <w:rFonts w:ascii="Arial" w:hAnsi="Arial" w:cs="Arial"/>
          <w:sz w:val="22"/>
          <w:szCs w:val="22"/>
          <w:lang w:val="el-GR"/>
        </w:rPr>
        <w:t xml:space="preserve">Οι πληρωμές προς τους Δικαιούχους θα πραγματοποιούνται, σε πρώτο στάδιο, αποκλειστικά από εθνικούς πόρους. Σχετικές πρόνοιες για το σύνολο των προβλεπόμενων ετήσιων πληρωμών (κοινοτικών και εθνικών) προς τους Δικαιούχους </w:t>
      </w:r>
      <w:r w:rsidRPr="00840B17">
        <w:rPr>
          <w:rFonts w:ascii="Arial" w:hAnsi="Arial" w:cs="Arial"/>
          <w:sz w:val="22"/>
          <w:szCs w:val="22"/>
          <w:lang w:val="el-GR"/>
        </w:rPr>
        <w:t>θα γίνονται στους προϋπολογισμούς των αρμοδίων κατά περίπτωση φορέων. Το Γραφείο Προγραμματισμού θα μεριμνά  για την εξασφάλιση  των σχετικών πιστώσεων στο κρατικό προϋπολογισμό με την ένταξη κάθε έργου στο Επιχειρησιακό Πρόγραμμα για τους δικαιούχους και Ενδιάμεσους Φορείς  που είναι Κυβερνητικά Τμήματα.</w:t>
      </w:r>
    </w:p>
    <w:p w:rsidR="009D1AF8" w:rsidRPr="00840B17" w:rsidRDefault="009D1AF8" w:rsidP="00D611CF">
      <w:pPr>
        <w:tabs>
          <w:tab w:val="left" w:pos="4500"/>
          <w:tab w:val="left" w:pos="5760"/>
        </w:tabs>
        <w:spacing w:line="360" w:lineRule="auto"/>
        <w:jc w:val="both"/>
        <w:rPr>
          <w:rFonts w:ascii="Arial" w:hAnsi="Arial" w:cs="Arial"/>
          <w:sz w:val="22"/>
          <w:szCs w:val="22"/>
          <w:lang w:val="el-GR"/>
        </w:rPr>
      </w:pPr>
    </w:p>
    <w:p w:rsidR="009D1AF8" w:rsidRPr="00840B17" w:rsidRDefault="009D1AF8" w:rsidP="00D611CF">
      <w:pPr>
        <w:pStyle w:val="Bullet1"/>
        <w:numPr>
          <w:ilvl w:val="0"/>
          <w:numId w:val="0"/>
        </w:numPr>
        <w:spacing w:before="0" w:line="360" w:lineRule="auto"/>
        <w:rPr>
          <w:rFonts w:cs="Arial"/>
        </w:rPr>
      </w:pPr>
      <w:r w:rsidRPr="00840B17">
        <w:rPr>
          <w:rFonts w:cs="Arial"/>
        </w:rPr>
        <w:t>Τα Κυβερνητικά Τμήματα/Υπηρεσίες, που είναι Δικαιούχοι μεριμνούν, μέσω της νενομισμένης διαδικασίας, για την εξασφάλιση</w:t>
      </w:r>
      <w:r w:rsidRPr="00840B17">
        <w:rPr>
          <w:rFonts w:cs="Arial"/>
          <w:bCs/>
          <w:lang w:eastAsia="el-GR"/>
        </w:rPr>
        <w:t xml:space="preserve"> </w:t>
      </w:r>
      <w:r w:rsidRPr="00840B17">
        <w:rPr>
          <w:rFonts w:cs="Arial"/>
        </w:rPr>
        <w:t xml:space="preserve">των απαιτούμενων πιστώσεων, κάτω από κατάλληλο άρθρο και κεφάλαιο του κρατικού προϋπολογισμού, για τη </w:t>
      </w:r>
      <w:r w:rsidRPr="00840B17">
        <w:rPr>
          <w:rFonts w:cs="Arial"/>
        </w:rPr>
        <w:lastRenderedPageBreak/>
        <w:t>χρηματοδότηση και υλοποίηση των έργων τους. Ο αρμόδιος</w:t>
      </w:r>
      <w:r w:rsidRPr="00840B17">
        <w:rPr>
          <w:rFonts w:cs="Arial"/>
          <w:bCs/>
          <w:lang w:eastAsia="el-GR"/>
        </w:rPr>
        <w:t xml:space="preserve"> ΕΦ βεβαιώνεται ότι οι Δικαιούχοι, έχουν προβεί στις κατάλληλες διαδικασίες για τ</w:t>
      </w:r>
      <w:r w:rsidRPr="00840B17">
        <w:rPr>
          <w:rFonts w:cs="Arial"/>
        </w:rPr>
        <w:t>ην έγκαιρη εξασφάλιση των σχετικών πιστώσεων. Επίσης τα Κυβερνητικά Τμήματα/Υπηρεσίες, που είναι ενδιάμεσοι φορείς μεριμνούν μέσω της νενομισμένης διαδικασίας για την εξασφάλιση</w:t>
      </w:r>
      <w:r w:rsidRPr="00840B17">
        <w:rPr>
          <w:rFonts w:cs="Arial"/>
          <w:bCs/>
          <w:lang w:eastAsia="el-GR"/>
        </w:rPr>
        <w:t xml:space="preserve"> </w:t>
      </w:r>
      <w:r w:rsidRPr="00840B17">
        <w:rPr>
          <w:rFonts w:cs="Arial"/>
        </w:rPr>
        <w:t>των απαιτούμενων πιστώσεων, κάτω από κατάλληλο άρθρο και κεφάλαιο του κρατικού προϋπολογισμού, για τη χρηματοδότηση και υλοποίηση των σχεδίων χορηγιών ευθύνης τους.</w:t>
      </w:r>
    </w:p>
    <w:p w:rsidR="009D1AF8" w:rsidRPr="00840B17" w:rsidRDefault="009D1AF8" w:rsidP="00D611CF">
      <w:pPr>
        <w:pStyle w:val="Bullet1"/>
        <w:numPr>
          <w:ilvl w:val="0"/>
          <w:numId w:val="0"/>
        </w:numPr>
        <w:spacing w:before="0" w:line="360" w:lineRule="auto"/>
        <w:rPr>
          <w:rFonts w:cs="Arial"/>
          <w:b/>
        </w:rPr>
      </w:pPr>
    </w:p>
    <w:p w:rsidR="009D1AF8" w:rsidRPr="00840B17" w:rsidRDefault="009D1AF8"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Στις περιπτώσεις Δικαιούχων που είναι </w:t>
      </w:r>
      <w:proofErr w:type="spellStart"/>
      <w:r w:rsidRPr="00840B17">
        <w:rPr>
          <w:rFonts w:ascii="Arial" w:hAnsi="Arial" w:cs="Arial"/>
          <w:sz w:val="22"/>
          <w:szCs w:val="22"/>
          <w:lang w:val="el-GR"/>
        </w:rPr>
        <w:t>ημικρατικοί</w:t>
      </w:r>
      <w:proofErr w:type="spellEnd"/>
      <w:r w:rsidRPr="00840B17">
        <w:rPr>
          <w:rFonts w:ascii="Arial" w:hAnsi="Arial" w:cs="Arial"/>
          <w:sz w:val="22"/>
          <w:szCs w:val="22"/>
          <w:lang w:val="el-GR"/>
        </w:rPr>
        <w:t xml:space="preserve"> οργανισμοί, οργανισμοί δημοσίου δικαίου ή φορείς τοπικής αυτοδιοίκησης, ο ΕΦ βεβαιώνεται ότι οι Δικαιούχοι έχουν φροντίσει για την έγκαιρη διασφάλιση των απαιτούμενων πιστώσεων στον προϋπολογισμό τους. </w:t>
      </w:r>
    </w:p>
    <w:p w:rsidR="009D1AF8" w:rsidRPr="00840B17" w:rsidRDefault="009D1AF8" w:rsidP="00D611CF">
      <w:pPr>
        <w:spacing w:line="360" w:lineRule="auto"/>
        <w:jc w:val="both"/>
        <w:rPr>
          <w:rFonts w:ascii="Arial" w:hAnsi="Arial" w:cs="Arial"/>
          <w:sz w:val="22"/>
          <w:szCs w:val="22"/>
          <w:lang w:val="el-GR"/>
        </w:rPr>
      </w:pPr>
    </w:p>
    <w:p w:rsidR="009D1AF8" w:rsidRPr="00840B17" w:rsidRDefault="009D1AF8"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Στην περίπτωση </w:t>
      </w:r>
      <w:r w:rsidR="00B62C36">
        <w:rPr>
          <w:rFonts w:ascii="Arial" w:hAnsi="Arial" w:cs="Arial"/>
          <w:sz w:val="22"/>
          <w:szCs w:val="22"/>
          <w:lang w:val="el-GR"/>
        </w:rPr>
        <w:t>ό</w:t>
      </w:r>
      <w:r w:rsidRPr="00840B17">
        <w:rPr>
          <w:rFonts w:ascii="Arial" w:hAnsi="Arial" w:cs="Arial"/>
          <w:sz w:val="22"/>
          <w:szCs w:val="22"/>
          <w:lang w:val="el-GR"/>
        </w:rPr>
        <w:t xml:space="preserve">που οι Δικαιούχοι είναι Αρχές Τοπικής Αυτοδιοίκησης ή </w:t>
      </w:r>
      <w:proofErr w:type="spellStart"/>
      <w:r w:rsidRPr="00840B17">
        <w:rPr>
          <w:rFonts w:ascii="Arial" w:hAnsi="Arial" w:cs="Arial"/>
          <w:sz w:val="22"/>
          <w:szCs w:val="22"/>
          <w:lang w:val="el-GR"/>
        </w:rPr>
        <w:t>ημικρατικοί</w:t>
      </w:r>
      <w:proofErr w:type="spellEnd"/>
      <w:r w:rsidRPr="00840B17">
        <w:rPr>
          <w:rFonts w:ascii="Arial" w:hAnsi="Arial" w:cs="Arial"/>
          <w:sz w:val="22"/>
          <w:szCs w:val="22"/>
          <w:lang w:val="el-GR"/>
        </w:rPr>
        <w:t xml:space="preserve"> οργανισμοί ή οργανισμοί δημοσίου δικαίου, οι ΕΦ αναλαμβάνουν την πληρωμή των ποσών που αφορούν τη Κοινοτική συμμετοχή στο ποσοστό που συμφωνείται για κάθε έργο. </w:t>
      </w:r>
    </w:p>
    <w:p w:rsidR="009D1AF8" w:rsidRPr="00840B17" w:rsidRDefault="009D1AF8" w:rsidP="00D611CF">
      <w:pPr>
        <w:spacing w:line="360" w:lineRule="auto"/>
        <w:jc w:val="both"/>
        <w:rPr>
          <w:rFonts w:ascii="Arial" w:hAnsi="Arial" w:cs="Arial"/>
          <w:sz w:val="22"/>
          <w:szCs w:val="22"/>
          <w:lang w:val="el-GR"/>
        </w:rPr>
      </w:pPr>
    </w:p>
    <w:p w:rsidR="009D1AF8" w:rsidRPr="00840B17" w:rsidRDefault="009D1AF8" w:rsidP="00D611CF">
      <w:pPr>
        <w:spacing w:line="360" w:lineRule="auto"/>
        <w:jc w:val="both"/>
        <w:rPr>
          <w:rFonts w:ascii="Arial" w:hAnsi="Arial" w:cs="Arial"/>
          <w:sz w:val="22"/>
          <w:szCs w:val="22"/>
          <w:lang w:val="el-GR"/>
        </w:rPr>
      </w:pPr>
      <w:r w:rsidRPr="00840B17">
        <w:rPr>
          <w:rFonts w:ascii="Arial" w:hAnsi="Arial" w:cs="Arial"/>
          <w:sz w:val="22"/>
          <w:szCs w:val="22"/>
          <w:lang w:val="el-GR"/>
        </w:rPr>
        <w:t>Στην περίπτωση που οι Δικαιούχοι είναι ιδιώτες η άλλοι φορείς που δικαιούνται χορηγία με βάση Σχέδιο Χορηγιών, οι ΕΦ αναλαμβάνουν την πληρωμή των ποσών που αφορούν τη συνολική δημόσια δαπάνη.</w:t>
      </w:r>
    </w:p>
    <w:p w:rsidR="009D1AF8" w:rsidRPr="00840B17" w:rsidRDefault="009D1AF8" w:rsidP="00D611CF">
      <w:pPr>
        <w:spacing w:line="360" w:lineRule="auto"/>
        <w:jc w:val="both"/>
        <w:rPr>
          <w:rFonts w:ascii="Arial" w:hAnsi="Arial" w:cs="Arial"/>
          <w:sz w:val="22"/>
          <w:szCs w:val="22"/>
          <w:lang w:val="el-GR"/>
        </w:rPr>
      </w:pPr>
    </w:p>
    <w:p w:rsidR="009D1AF8" w:rsidRPr="00840B17" w:rsidRDefault="009D1AF8"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Όταν παραλαμβάνεται η κοινοτική συνδρομή, με οδηγία του Γενικού Λογιστηρίου, το ανάλογο ποσό που έχει ήδη καταβληθεί από τους Δικαιούχους </w:t>
      </w:r>
      <w:r w:rsidRPr="00840B17" w:rsidDel="001851CC">
        <w:rPr>
          <w:rFonts w:ascii="Arial" w:hAnsi="Arial" w:cs="Arial"/>
          <w:sz w:val="22"/>
          <w:szCs w:val="22"/>
          <w:lang w:val="el-GR"/>
        </w:rPr>
        <w:t>ή/</w:t>
      </w:r>
      <w:r w:rsidRPr="00840B17">
        <w:rPr>
          <w:rFonts w:ascii="Arial" w:hAnsi="Arial" w:cs="Arial"/>
          <w:sz w:val="22"/>
          <w:szCs w:val="22"/>
          <w:lang w:val="el-GR"/>
        </w:rPr>
        <w:t xml:space="preserve">και τους ΕΦ (με βάση τη διαδικασία που αναφέρεται πιο πάνω), καταχωρείται ως έσοδο στον κρατικό προϋπολογισμό και ταυτόχρονα μεταφέρεται στον τραπεζικό λογαριασμό του Κράτους από τους τραπεζικούς λογαριασμούς όπου είχαν αρχικά </w:t>
      </w:r>
      <w:proofErr w:type="spellStart"/>
      <w:r w:rsidRPr="00840B17">
        <w:rPr>
          <w:rFonts w:ascii="Arial" w:hAnsi="Arial" w:cs="Arial"/>
          <w:sz w:val="22"/>
          <w:szCs w:val="22"/>
          <w:lang w:val="el-GR"/>
        </w:rPr>
        <w:t>εμβασθεί</w:t>
      </w:r>
      <w:proofErr w:type="spellEnd"/>
      <w:r w:rsidRPr="00840B17">
        <w:rPr>
          <w:rFonts w:ascii="Arial" w:hAnsi="Arial" w:cs="Arial"/>
          <w:sz w:val="22"/>
          <w:szCs w:val="22"/>
          <w:lang w:val="el-GR"/>
        </w:rPr>
        <w:t>, οι κοινοτικοί πόροι από την Ευρωπαϊκή Επιτροπή.</w:t>
      </w:r>
    </w:p>
    <w:p w:rsidR="00B162F5" w:rsidRPr="00840B17" w:rsidRDefault="00B162F5" w:rsidP="00D611CF">
      <w:pPr>
        <w:pStyle w:val="Heading2"/>
        <w:numPr>
          <w:ilvl w:val="0"/>
          <w:numId w:val="0"/>
        </w:numPr>
        <w:spacing w:before="120" w:line="360" w:lineRule="auto"/>
        <w:rPr>
          <w:rFonts w:ascii="Arial" w:hAnsi="Arial"/>
          <w:szCs w:val="24"/>
          <w:u w:val="none"/>
          <w:lang w:val="el-GR"/>
        </w:rPr>
      </w:pPr>
    </w:p>
    <w:p w:rsidR="00806CA8" w:rsidRPr="00840B17" w:rsidRDefault="0053547F" w:rsidP="00D611CF">
      <w:pPr>
        <w:pStyle w:val="Heading2"/>
        <w:numPr>
          <w:ilvl w:val="0"/>
          <w:numId w:val="0"/>
        </w:numPr>
        <w:spacing w:before="120" w:line="360" w:lineRule="auto"/>
        <w:rPr>
          <w:rFonts w:ascii="Arial" w:hAnsi="Arial"/>
          <w:szCs w:val="24"/>
          <w:u w:val="none"/>
          <w:lang w:val="el-GR"/>
        </w:rPr>
      </w:pPr>
      <w:bookmarkStart w:id="598" w:name="_Toc326834228"/>
      <w:bookmarkStart w:id="599" w:name="_Toc340047088"/>
      <w:r w:rsidRPr="00840B17">
        <w:rPr>
          <w:rFonts w:ascii="Arial" w:hAnsi="Arial"/>
          <w:szCs w:val="24"/>
          <w:u w:val="none"/>
          <w:lang w:val="el-GR"/>
        </w:rPr>
        <w:t xml:space="preserve">7.3 </w:t>
      </w:r>
      <w:r w:rsidR="00806CA8" w:rsidRPr="00840B17">
        <w:rPr>
          <w:rFonts w:ascii="Arial" w:hAnsi="Arial"/>
          <w:szCs w:val="24"/>
          <w:u w:val="none"/>
          <w:lang w:val="el-GR"/>
        </w:rPr>
        <w:t>ΕΝΤΑΞΗ ΕΡΓΩΝ</w:t>
      </w:r>
      <w:bookmarkEnd w:id="595"/>
      <w:bookmarkEnd w:id="596"/>
      <w:bookmarkEnd w:id="597"/>
      <w:bookmarkEnd w:id="598"/>
      <w:bookmarkEnd w:id="599"/>
    </w:p>
    <w:p w:rsidR="00806CA8" w:rsidRPr="00840B17" w:rsidRDefault="0053547F" w:rsidP="00D611CF">
      <w:pPr>
        <w:pStyle w:val="Heading3"/>
        <w:numPr>
          <w:ilvl w:val="0"/>
          <w:numId w:val="0"/>
        </w:numPr>
        <w:spacing w:line="360" w:lineRule="auto"/>
        <w:rPr>
          <w:rFonts w:ascii="Arial" w:hAnsi="Arial"/>
          <w:sz w:val="22"/>
          <w:szCs w:val="22"/>
          <w:lang w:val="el-GR"/>
        </w:rPr>
      </w:pPr>
      <w:bookmarkStart w:id="600" w:name="_Toc160624296"/>
      <w:bookmarkStart w:id="601" w:name="_Toc160771336"/>
      <w:bookmarkStart w:id="602" w:name="_Toc326834229"/>
      <w:bookmarkStart w:id="603" w:name="_Toc340047089"/>
      <w:bookmarkStart w:id="604" w:name="_Toc156904218"/>
      <w:r w:rsidRPr="00840B17">
        <w:rPr>
          <w:rFonts w:ascii="Arial" w:hAnsi="Arial"/>
          <w:sz w:val="22"/>
          <w:szCs w:val="22"/>
          <w:lang w:val="el-GR"/>
        </w:rPr>
        <w:t xml:space="preserve">7.3.1 </w:t>
      </w:r>
      <w:r w:rsidR="00806CA8" w:rsidRPr="00840B17">
        <w:rPr>
          <w:rFonts w:ascii="Arial" w:hAnsi="Arial"/>
          <w:sz w:val="22"/>
          <w:szCs w:val="22"/>
          <w:lang w:val="el-GR"/>
        </w:rPr>
        <w:t>Έγκριση των Κριτηρίων Επιλογής των Έργων</w:t>
      </w:r>
      <w:bookmarkEnd w:id="600"/>
      <w:bookmarkEnd w:id="601"/>
      <w:bookmarkEnd w:id="602"/>
      <w:bookmarkEnd w:id="603"/>
      <w:r w:rsidR="00806CA8" w:rsidRPr="00840B17">
        <w:rPr>
          <w:rFonts w:ascii="Arial" w:hAnsi="Arial"/>
          <w:sz w:val="22"/>
          <w:szCs w:val="22"/>
          <w:lang w:val="el-GR"/>
        </w:rPr>
        <w:t xml:space="preserve"> </w:t>
      </w:r>
    </w:p>
    <w:p w:rsidR="009D1AF8" w:rsidRPr="00840B17" w:rsidRDefault="009D1AF8" w:rsidP="00D611CF">
      <w:pPr>
        <w:pStyle w:val="Bullet1"/>
        <w:numPr>
          <w:ilvl w:val="0"/>
          <w:numId w:val="0"/>
        </w:numPr>
        <w:spacing w:line="360" w:lineRule="auto"/>
        <w:rPr>
          <w:rFonts w:cs="Arial"/>
        </w:rPr>
      </w:pPr>
      <w:bookmarkStart w:id="605" w:name="_Toc160624297"/>
      <w:bookmarkStart w:id="606" w:name="_Toc160771337"/>
      <w:r w:rsidRPr="00840B17">
        <w:rPr>
          <w:rFonts w:cs="Arial"/>
        </w:rPr>
        <w:t xml:space="preserve">Η Επιτροπή Παρακολούθησης, μετά από σχετική εισήγηση της ΔΑ, εγκρίνει εντός έξι μηνών από την έγκριση του Επιχειρησιακού Προγράμματος τα κριτήρια επιλογής </w:t>
      </w:r>
      <w:r w:rsidRPr="00840B17">
        <w:rPr>
          <w:rFonts w:cs="Arial"/>
        </w:rPr>
        <w:lastRenderedPageBreak/>
        <w:t>προς ένταξης έργων στο</w:t>
      </w:r>
      <w:r w:rsidR="00B62C36">
        <w:rPr>
          <w:rFonts w:cs="Arial"/>
        </w:rPr>
        <w:t>ν</w:t>
      </w:r>
      <w:r w:rsidRPr="00840B17">
        <w:rPr>
          <w:rFonts w:cs="Arial"/>
        </w:rPr>
        <w:t xml:space="preserve"> κάθε Άξονα Προτεραιότητας και εγκρίνει τις τυχόν αναθεωρήσεις των κριτηρίων αυτών σύμφωνα με τις ανάγκες του προγραμματισμού.</w:t>
      </w:r>
    </w:p>
    <w:p w:rsidR="00806CA8" w:rsidRPr="00840B17" w:rsidRDefault="0053547F" w:rsidP="00D611CF">
      <w:pPr>
        <w:pStyle w:val="Heading3"/>
        <w:numPr>
          <w:ilvl w:val="0"/>
          <w:numId w:val="0"/>
        </w:numPr>
        <w:spacing w:line="360" w:lineRule="auto"/>
        <w:rPr>
          <w:rFonts w:ascii="Arial" w:hAnsi="Arial"/>
          <w:sz w:val="22"/>
          <w:szCs w:val="22"/>
          <w:lang w:val="el-GR"/>
        </w:rPr>
      </w:pPr>
      <w:bookmarkStart w:id="607" w:name="_Toc326834230"/>
      <w:bookmarkStart w:id="608" w:name="_Toc340047090"/>
      <w:r w:rsidRPr="00840B17">
        <w:rPr>
          <w:rFonts w:ascii="Arial" w:hAnsi="Arial"/>
          <w:sz w:val="22"/>
          <w:szCs w:val="22"/>
          <w:lang w:val="el-GR"/>
        </w:rPr>
        <w:t xml:space="preserve">7.3.2 </w:t>
      </w:r>
      <w:r w:rsidR="00806CA8" w:rsidRPr="00840B17">
        <w:rPr>
          <w:rFonts w:ascii="Arial" w:hAnsi="Arial"/>
          <w:sz w:val="22"/>
          <w:szCs w:val="22"/>
          <w:lang w:val="el-GR"/>
        </w:rPr>
        <w:t>Έκδοση κατευθυντήριων οδηγιών από τη ΔΑ</w:t>
      </w:r>
      <w:bookmarkEnd w:id="605"/>
      <w:bookmarkEnd w:id="606"/>
      <w:bookmarkEnd w:id="607"/>
      <w:bookmarkEnd w:id="608"/>
    </w:p>
    <w:p w:rsidR="00B44711" w:rsidRPr="00840B17" w:rsidRDefault="00B44711" w:rsidP="00D611CF">
      <w:pPr>
        <w:spacing w:line="360" w:lineRule="auto"/>
        <w:jc w:val="both"/>
        <w:rPr>
          <w:rFonts w:ascii="Arial" w:hAnsi="Arial" w:cs="Arial"/>
          <w:sz w:val="22"/>
          <w:szCs w:val="22"/>
          <w:lang w:val="el-GR"/>
        </w:rPr>
      </w:pPr>
      <w:bookmarkStart w:id="609" w:name="_Toc156904219"/>
      <w:bookmarkStart w:id="610" w:name="_Toc160624298"/>
      <w:bookmarkStart w:id="611" w:name="_Toc160771338"/>
      <w:bookmarkEnd w:id="604"/>
      <w:r w:rsidRPr="00840B17">
        <w:rPr>
          <w:rFonts w:ascii="Arial" w:hAnsi="Arial" w:cs="Arial"/>
          <w:sz w:val="22"/>
          <w:szCs w:val="22"/>
          <w:lang w:val="el-GR"/>
        </w:rPr>
        <w:t xml:space="preserve">Η Διαχειριστική Αρχή,  με στόχο την εξειδίκευση, αποσαφήνιση και κατά το δυνατόν ομοιογενή εφαρμογή των διαδικασιών ένταξης έργων σύμφωνα με τις πρόνοιες του ΕΠ και με όσα απορρέουν από το εθνικό και κοινοτικό κανονιστικό πλαίσιο, </w:t>
      </w:r>
      <w:r w:rsidR="009F76B1">
        <w:rPr>
          <w:rFonts w:ascii="Arial" w:hAnsi="Arial" w:cs="Arial"/>
          <w:sz w:val="22"/>
          <w:szCs w:val="22"/>
          <w:lang w:val="el-GR"/>
        </w:rPr>
        <w:t>έχει εκδώσει</w:t>
      </w:r>
      <w:r w:rsidRPr="00840B17">
        <w:rPr>
          <w:rFonts w:ascii="Arial" w:hAnsi="Arial" w:cs="Arial"/>
          <w:sz w:val="22"/>
          <w:szCs w:val="22"/>
          <w:lang w:val="el-GR"/>
        </w:rPr>
        <w:t xml:space="preserve"> αναλυτικές οδηγίες ως προς τα ακόλουθα θέματα:</w:t>
      </w:r>
    </w:p>
    <w:p w:rsidR="00B44711" w:rsidRPr="00840B17" w:rsidRDefault="00B44711" w:rsidP="00D611CF">
      <w:pPr>
        <w:pStyle w:val="Bullet1"/>
        <w:tabs>
          <w:tab w:val="clear" w:pos="813"/>
          <w:tab w:val="num" w:pos="180"/>
        </w:tabs>
        <w:spacing w:before="0" w:line="360" w:lineRule="auto"/>
        <w:ind w:left="180" w:hanging="180"/>
        <w:rPr>
          <w:rFonts w:cs="Arial"/>
        </w:rPr>
      </w:pPr>
      <w:r w:rsidRPr="00840B17">
        <w:rPr>
          <w:rFonts w:cs="Arial"/>
        </w:rPr>
        <w:t>Τυποποίηση του περιεχομένου της Πρόσκλησης Υποβολής Πρότασης και έκδοση σχετικού πρότυπου</w:t>
      </w:r>
      <w:r w:rsidR="00B62C36">
        <w:rPr>
          <w:rFonts w:cs="Arial"/>
        </w:rPr>
        <w:t>.</w:t>
      </w:r>
    </w:p>
    <w:p w:rsidR="00B44711" w:rsidRPr="00840B17" w:rsidRDefault="00B44711" w:rsidP="00D611CF">
      <w:pPr>
        <w:pStyle w:val="Bullet1"/>
        <w:tabs>
          <w:tab w:val="clear" w:pos="813"/>
          <w:tab w:val="num" w:pos="180"/>
        </w:tabs>
        <w:spacing w:before="0" w:line="360" w:lineRule="auto"/>
        <w:ind w:left="180" w:hanging="180"/>
        <w:rPr>
          <w:rFonts w:cs="Arial"/>
        </w:rPr>
      </w:pPr>
      <w:r w:rsidRPr="00840B17">
        <w:rPr>
          <w:rFonts w:cs="Arial"/>
        </w:rPr>
        <w:t>Τυποποίηση της αίτησης ένταξης έργου και έκδοση τυποποιημένου Τεχνικού Δελτίου Έργου</w:t>
      </w:r>
      <w:r w:rsidR="00B62C36">
        <w:rPr>
          <w:rFonts w:cs="Arial"/>
        </w:rPr>
        <w:t>.</w:t>
      </w:r>
    </w:p>
    <w:p w:rsidR="00B44711" w:rsidRPr="00840B17" w:rsidRDefault="00B44711" w:rsidP="00D611CF">
      <w:pPr>
        <w:pStyle w:val="Bullet1"/>
        <w:tabs>
          <w:tab w:val="clear" w:pos="813"/>
          <w:tab w:val="num" w:pos="180"/>
        </w:tabs>
        <w:spacing w:before="0" w:line="360" w:lineRule="auto"/>
        <w:ind w:left="180" w:hanging="180"/>
        <w:rPr>
          <w:rFonts w:cs="Arial"/>
        </w:rPr>
      </w:pPr>
      <w:r w:rsidRPr="00840B17">
        <w:rPr>
          <w:rFonts w:cs="Arial"/>
        </w:rPr>
        <w:t xml:space="preserve">Καθορισμός του πλαισίου και της μεθοδολογίας / τύπου αξιολόγησης των προτεινομένων έργων. Το πλαίσιο αξιολόγησης των έργων θα περιλαμβάνει μεταξύ άλλων, την εξειδίκευση των κριτηρίων επιλογής που εγκρίθηκαν από την Επιτροπή Παρακολούθησης, την μεθοδολογία αξιολόγησης των έργων και οδηγίες σε θέματα που άπτονται του χρονικού και κοστολογικού προγραμματισμού των έργων και της προβλεπόμενης απορρόφησης των δαπανών, με έμφαση στην τήρηση του κανόνα </w:t>
      </w:r>
      <w:r w:rsidR="00B62C36">
        <w:rPr>
          <w:rFonts w:cs="Arial"/>
        </w:rPr>
        <w:t>«</w:t>
      </w:r>
      <w:r w:rsidRPr="00840B17">
        <w:rPr>
          <w:rFonts w:cs="Arial"/>
        </w:rPr>
        <w:t>ν+3/ν+2</w:t>
      </w:r>
      <w:r w:rsidR="00B62C36">
        <w:rPr>
          <w:rFonts w:cs="Arial"/>
        </w:rPr>
        <w:t>».</w:t>
      </w:r>
    </w:p>
    <w:p w:rsidR="00B44711" w:rsidRPr="00840B17" w:rsidRDefault="00B44711" w:rsidP="00D611CF">
      <w:pPr>
        <w:pStyle w:val="Bullet1"/>
        <w:tabs>
          <w:tab w:val="clear" w:pos="813"/>
          <w:tab w:val="num" w:pos="180"/>
        </w:tabs>
        <w:spacing w:before="0" w:line="360" w:lineRule="auto"/>
        <w:ind w:left="180" w:hanging="180"/>
        <w:rPr>
          <w:rFonts w:cs="Arial"/>
        </w:rPr>
      </w:pPr>
      <w:r w:rsidRPr="00840B17">
        <w:rPr>
          <w:rFonts w:cs="Arial"/>
        </w:rPr>
        <w:t>Καθορισμός, όπου είναι αναγκαίο, δυνητικών Δικαιούχων ανά ομάδες/κατηγορίες έργων</w:t>
      </w:r>
      <w:r w:rsidR="00B62C36">
        <w:rPr>
          <w:rFonts w:cs="Arial"/>
        </w:rPr>
        <w:t>.</w:t>
      </w:r>
    </w:p>
    <w:p w:rsidR="00B44711" w:rsidRPr="00840B17" w:rsidRDefault="00B44711" w:rsidP="00D611CF">
      <w:pPr>
        <w:pStyle w:val="Bullet1"/>
        <w:tabs>
          <w:tab w:val="clear" w:pos="813"/>
          <w:tab w:val="num" w:pos="180"/>
        </w:tabs>
        <w:spacing w:before="0" w:line="360" w:lineRule="auto"/>
        <w:ind w:left="180" w:hanging="180"/>
        <w:rPr>
          <w:rFonts w:cs="Arial"/>
        </w:rPr>
      </w:pPr>
      <w:r w:rsidRPr="00840B17">
        <w:rPr>
          <w:rFonts w:cs="Arial"/>
        </w:rPr>
        <w:t>Καθορισμός ειδικών κριτηρίων για την διακριτικότητα</w:t>
      </w:r>
      <w:r w:rsidR="00B62C36">
        <w:rPr>
          <w:rFonts w:cs="Arial"/>
        </w:rPr>
        <w:t>.</w:t>
      </w:r>
      <w:r w:rsidRPr="00840B17">
        <w:rPr>
          <w:rFonts w:cs="Arial"/>
        </w:rPr>
        <w:t xml:space="preserve"> </w:t>
      </w:r>
    </w:p>
    <w:p w:rsidR="00B44711" w:rsidRPr="00840B17" w:rsidRDefault="00B44711" w:rsidP="00D611CF">
      <w:pPr>
        <w:pStyle w:val="Bullet1"/>
        <w:tabs>
          <w:tab w:val="clear" w:pos="813"/>
          <w:tab w:val="num" w:pos="180"/>
        </w:tabs>
        <w:spacing w:before="0" w:line="360" w:lineRule="auto"/>
        <w:ind w:left="180" w:hanging="180"/>
        <w:rPr>
          <w:rFonts w:cs="Arial"/>
        </w:rPr>
      </w:pPr>
      <w:r w:rsidRPr="00840B17">
        <w:rPr>
          <w:rFonts w:cs="Arial"/>
        </w:rPr>
        <w:t>Τυποποίηση της Απόφασης Ένταξης</w:t>
      </w:r>
      <w:r w:rsidR="00B62C36">
        <w:rPr>
          <w:rFonts w:cs="Arial"/>
        </w:rPr>
        <w:t>.</w:t>
      </w:r>
    </w:p>
    <w:p w:rsidR="00B162F5" w:rsidRPr="00840B17" w:rsidRDefault="00B162F5" w:rsidP="00D611CF">
      <w:pPr>
        <w:pStyle w:val="Heading3"/>
        <w:numPr>
          <w:ilvl w:val="0"/>
          <w:numId w:val="0"/>
        </w:numPr>
        <w:spacing w:before="0" w:line="360" w:lineRule="auto"/>
        <w:rPr>
          <w:rFonts w:ascii="Arial" w:hAnsi="Arial"/>
          <w:sz w:val="22"/>
          <w:szCs w:val="22"/>
          <w:lang w:val="el-GR"/>
        </w:rPr>
      </w:pPr>
    </w:p>
    <w:p w:rsidR="00806CA8" w:rsidRPr="00840B17" w:rsidRDefault="0053547F" w:rsidP="00D611CF">
      <w:pPr>
        <w:pStyle w:val="Heading3"/>
        <w:numPr>
          <w:ilvl w:val="0"/>
          <w:numId w:val="0"/>
        </w:numPr>
        <w:spacing w:before="0" w:line="360" w:lineRule="auto"/>
        <w:rPr>
          <w:rFonts w:ascii="Arial" w:hAnsi="Arial"/>
          <w:sz w:val="22"/>
          <w:szCs w:val="22"/>
          <w:lang w:val="el-GR"/>
        </w:rPr>
      </w:pPr>
      <w:bookmarkStart w:id="612" w:name="_Toc326834231"/>
      <w:bookmarkStart w:id="613" w:name="_Toc340047091"/>
      <w:r w:rsidRPr="00840B17">
        <w:rPr>
          <w:rFonts w:ascii="Arial" w:hAnsi="Arial"/>
          <w:sz w:val="22"/>
          <w:szCs w:val="22"/>
          <w:lang w:val="el-GR"/>
        </w:rPr>
        <w:t xml:space="preserve">7.3.3 </w:t>
      </w:r>
      <w:r w:rsidR="00806CA8" w:rsidRPr="00840B17">
        <w:rPr>
          <w:rFonts w:ascii="Arial" w:hAnsi="Arial"/>
          <w:sz w:val="22"/>
          <w:szCs w:val="22"/>
          <w:lang w:val="el-GR"/>
        </w:rPr>
        <w:t>Σύνταξη προσκλήσεων υποβολής προτάσεων</w:t>
      </w:r>
      <w:bookmarkEnd w:id="609"/>
      <w:bookmarkEnd w:id="610"/>
      <w:bookmarkEnd w:id="611"/>
      <w:bookmarkEnd w:id="612"/>
      <w:bookmarkEnd w:id="613"/>
    </w:p>
    <w:p w:rsidR="008C3578" w:rsidRPr="00840B17" w:rsidRDefault="008C3578" w:rsidP="00D611CF">
      <w:pPr>
        <w:spacing w:line="360" w:lineRule="auto"/>
        <w:jc w:val="both"/>
        <w:rPr>
          <w:rFonts w:ascii="Arial" w:hAnsi="Arial" w:cs="Arial"/>
          <w:sz w:val="22"/>
          <w:szCs w:val="22"/>
          <w:lang w:val="el-GR"/>
        </w:rPr>
      </w:pPr>
      <w:r w:rsidRPr="00840B17">
        <w:rPr>
          <w:rFonts w:ascii="Arial" w:hAnsi="Arial" w:cs="Arial"/>
          <w:sz w:val="22"/>
          <w:szCs w:val="22"/>
          <w:lang w:val="el-GR"/>
        </w:rPr>
        <w:t>Η σύνταξη των προσκλήσεων υποβολής προτάσεων και η εξειδίκευση του περιεχομένου τους, συμπεριλαμβανομένης της εξειδίκευσης των κριτηρίων επιλογής θα γίνεται από τον κατά περίπτωση αρμόδιο ΕΦ.</w:t>
      </w:r>
    </w:p>
    <w:p w:rsidR="008C3578" w:rsidRPr="00840B17" w:rsidRDefault="008C3578" w:rsidP="00D611CF">
      <w:pPr>
        <w:spacing w:line="360" w:lineRule="auto"/>
        <w:jc w:val="both"/>
        <w:rPr>
          <w:rFonts w:ascii="Arial" w:hAnsi="Arial" w:cs="Arial"/>
          <w:sz w:val="22"/>
          <w:szCs w:val="22"/>
          <w:lang w:val="el-GR"/>
        </w:rPr>
      </w:pPr>
    </w:p>
    <w:p w:rsidR="008C3578" w:rsidRPr="00840B17" w:rsidRDefault="008C3578" w:rsidP="00D611CF">
      <w:pPr>
        <w:spacing w:line="360" w:lineRule="auto"/>
        <w:jc w:val="both"/>
        <w:rPr>
          <w:rFonts w:ascii="Arial" w:hAnsi="Arial" w:cs="Arial"/>
          <w:sz w:val="22"/>
          <w:szCs w:val="22"/>
          <w:lang w:val="el-GR"/>
        </w:rPr>
      </w:pPr>
      <w:r w:rsidRPr="00840B17">
        <w:rPr>
          <w:rFonts w:ascii="Arial" w:hAnsi="Arial" w:cs="Arial"/>
          <w:sz w:val="22"/>
          <w:szCs w:val="22"/>
          <w:lang w:val="el-GR"/>
        </w:rPr>
        <w:t>Ο αρμόδιος ΕΦ καλεί τους δυνητικούς Δικαιούχους για εκδήλωση ενδιαφέροντος και υποβολή προτάσεων. Ανάλογα με τη φύση των έργων και την κατηγορία των δικαιούχων (π.χ. δημόσιος τομέας, ιδιώτες κλπ.), η πρόσκληση θα τυγχάνει της κατάλληλης δημοσιότητας.</w:t>
      </w:r>
    </w:p>
    <w:p w:rsidR="008C3578" w:rsidRPr="00840B17" w:rsidRDefault="008C3578" w:rsidP="00D611CF">
      <w:pPr>
        <w:spacing w:line="360" w:lineRule="auto"/>
        <w:jc w:val="both"/>
        <w:rPr>
          <w:rFonts w:ascii="Arial" w:hAnsi="Arial" w:cs="Arial"/>
          <w:sz w:val="22"/>
          <w:szCs w:val="22"/>
          <w:lang w:val="el-GR"/>
        </w:rPr>
      </w:pPr>
    </w:p>
    <w:p w:rsidR="008C3578" w:rsidRPr="00840B17" w:rsidRDefault="008C3578" w:rsidP="00D611CF">
      <w:pPr>
        <w:spacing w:line="360" w:lineRule="auto"/>
        <w:jc w:val="both"/>
        <w:rPr>
          <w:rFonts w:ascii="Arial" w:hAnsi="Arial" w:cs="Arial"/>
          <w:sz w:val="22"/>
          <w:szCs w:val="22"/>
          <w:lang w:val="el-GR"/>
        </w:rPr>
      </w:pPr>
      <w:r w:rsidRPr="00840B17">
        <w:rPr>
          <w:rFonts w:ascii="Arial" w:hAnsi="Arial" w:cs="Arial"/>
          <w:sz w:val="22"/>
          <w:szCs w:val="22"/>
          <w:lang w:val="el-GR"/>
        </w:rPr>
        <w:lastRenderedPageBreak/>
        <w:t xml:space="preserve">Ο ΕΦ θα διασφαλίζει ότι παρέχονται στους δυνητικούς δικαιούχους σαφείς και λεπτομερείς πληροφορίες για το όλο πλαίσιο χρηματοδότησης σύμφωνα με τις πρόνοιες του Άρθρου 5.2 του </w:t>
      </w:r>
      <w:r w:rsidRPr="00840B17">
        <w:rPr>
          <w:rFonts w:ascii="Arial" w:hAnsi="Arial" w:cs="Arial"/>
          <w:bCs/>
          <w:sz w:val="22"/>
          <w:szCs w:val="22"/>
          <w:lang w:val="el-GR"/>
        </w:rPr>
        <w:t>Εφαρμοστικού Κανονισμού (ΕΚ) αριθ. 1828/</w:t>
      </w:r>
      <w:r w:rsidR="00B62C36">
        <w:rPr>
          <w:rFonts w:ascii="Arial" w:hAnsi="Arial" w:cs="Arial"/>
          <w:bCs/>
          <w:sz w:val="22"/>
          <w:szCs w:val="22"/>
          <w:lang w:val="el-GR"/>
        </w:rPr>
        <w:t>20</w:t>
      </w:r>
      <w:r w:rsidRPr="00840B17">
        <w:rPr>
          <w:rFonts w:ascii="Arial" w:hAnsi="Arial" w:cs="Arial"/>
          <w:bCs/>
          <w:sz w:val="22"/>
          <w:szCs w:val="22"/>
          <w:lang w:val="el-GR"/>
        </w:rPr>
        <w:t>06.</w:t>
      </w:r>
      <w:r w:rsidRPr="00840B17">
        <w:rPr>
          <w:rFonts w:ascii="Arial" w:hAnsi="Arial" w:cs="Arial"/>
          <w:sz w:val="22"/>
          <w:szCs w:val="22"/>
          <w:lang w:val="el-GR"/>
        </w:rPr>
        <w:t xml:space="preserve"> </w:t>
      </w:r>
    </w:p>
    <w:p w:rsidR="00806CA8" w:rsidRPr="00840B17" w:rsidRDefault="00806CA8" w:rsidP="00D611CF">
      <w:pPr>
        <w:spacing w:line="360" w:lineRule="auto"/>
        <w:jc w:val="both"/>
        <w:rPr>
          <w:rFonts w:ascii="Arial" w:hAnsi="Arial" w:cs="Arial"/>
          <w:sz w:val="22"/>
          <w:szCs w:val="22"/>
          <w:lang w:val="el-GR"/>
        </w:rPr>
      </w:pPr>
    </w:p>
    <w:p w:rsidR="00806CA8" w:rsidRPr="00840B17" w:rsidRDefault="0053547F" w:rsidP="00D611CF">
      <w:pPr>
        <w:pStyle w:val="Heading3"/>
        <w:numPr>
          <w:ilvl w:val="0"/>
          <w:numId w:val="0"/>
        </w:numPr>
        <w:spacing w:line="360" w:lineRule="auto"/>
        <w:rPr>
          <w:rFonts w:ascii="Arial" w:hAnsi="Arial"/>
          <w:sz w:val="22"/>
          <w:szCs w:val="22"/>
          <w:lang w:val="el-GR"/>
        </w:rPr>
      </w:pPr>
      <w:bookmarkStart w:id="614" w:name="_Toc156904220"/>
      <w:bookmarkStart w:id="615" w:name="_Toc160624299"/>
      <w:bookmarkStart w:id="616" w:name="_Toc160771339"/>
      <w:bookmarkStart w:id="617" w:name="_Toc326834232"/>
      <w:bookmarkStart w:id="618" w:name="_Toc340047092"/>
      <w:r w:rsidRPr="00840B17">
        <w:rPr>
          <w:rFonts w:ascii="Arial" w:hAnsi="Arial"/>
          <w:sz w:val="22"/>
          <w:szCs w:val="22"/>
          <w:lang w:val="el-GR"/>
        </w:rPr>
        <w:t xml:space="preserve">7.3.4 </w:t>
      </w:r>
      <w:r w:rsidR="00806CA8" w:rsidRPr="00840B17">
        <w:rPr>
          <w:rFonts w:ascii="Arial" w:hAnsi="Arial"/>
          <w:sz w:val="22"/>
          <w:szCs w:val="22"/>
          <w:lang w:val="el-GR"/>
        </w:rPr>
        <w:t>Υποβολή προτάσεων από τους δυνητικούς Δικαιούχους</w:t>
      </w:r>
      <w:bookmarkEnd w:id="614"/>
      <w:bookmarkEnd w:id="615"/>
      <w:bookmarkEnd w:id="616"/>
      <w:bookmarkEnd w:id="617"/>
      <w:bookmarkEnd w:id="618"/>
    </w:p>
    <w:p w:rsidR="00806CA8" w:rsidRDefault="00806CA8" w:rsidP="00D611CF">
      <w:pPr>
        <w:spacing w:line="360" w:lineRule="auto"/>
        <w:jc w:val="both"/>
        <w:rPr>
          <w:rFonts w:ascii="Arial" w:hAnsi="Arial" w:cs="Arial"/>
          <w:sz w:val="22"/>
          <w:szCs w:val="22"/>
          <w:lang w:val="el-GR"/>
        </w:rPr>
      </w:pPr>
      <w:r w:rsidRPr="00840B17">
        <w:rPr>
          <w:rFonts w:ascii="Arial" w:hAnsi="Arial" w:cs="Arial"/>
          <w:sz w:val="22"/>
          <w:szCs w:val="22"/>
          <w:lang w:val="el-GR"/>
        </w:rPr>
        <w:t>Οι δυνητικοί Δικαιούχοι ετοιμάζουν τις προτάσεις τους, με βάση τα αναφερόμενα στις προσκλήσεις υποβολής προτάσεων. Κατά τη διαδικασία ετοιμασίας της πρότασης μπορούν να ζητήσουν βοήθεια και τεχνική υποστήριξη από το αρμόδιο τμήμα του ΕΦ. Οι προτάσεις υποβάλλονται προς αξιολόγηση στον αρμόδιο Ενδιάμεσο Φορέα.</w:t>
      </w:r>
    </w:p>
    <w:p w:rsidR="00B62C36" w:rsidRPr="00840B17" w:rsidRDefault="00B62C36" w:rsidP="00D611CF">
      <w:pPr>
        <w:spacing w:line="360" w:lineRule="auto"/>
        <w:jc w:val="both"/>
        <w:rPr>
          <w:rFonts w:ascii="Arial" w:hAnsi="Arial" w:cs="Arial"/>
          <w:sz w:val="22"/>
          <w:szCs w:val="22"/>
          <w:lang w:val="el-GR"/>
        </w:rPr>
      </w:pPr>
    </w:p>
    <w:p w:rsidR="00806CA8" w:rsidRPr="00840B17" w:rsidRDefault="0053547F" w:rsidP="00D611CF">
      <w:pPr>
        <w:pStyle w:val="Heading3"/>
        <w:numPr>
          <w:ilvl w:val="0"/>
          <w:numId w:val="0"/>
        </w:numPr>
        <w:spacing w:line="360" w:lineRule="auto"/>
        <w:rPr>
          <w:rFonts w:ascii="Arial" w:hAnsi="Arial"/>
          <w:sz w:val="22"/>
          <w:szCs w:val="22"/>
          <w:lang w:val="el-GR"/>
        </w:rPr>
      </w:pPr>
      <w:bookmarkStart w:id="619" w:name="_Toc156904221"/>
      <w:bookmarkStart w:id="620" w:name="_Toc160624300"/>
      <w:bookmarkStart w:id="621" w:name="_Toc160771340"/>
      <w:bookmarkStart w:id="622" w:name="_Toc326834233"/>
      <w:bookmarkStart w:id="623" w:name="_Toc340047093"/>
      <w:r w:rsidRPr="00840B17">
        <w:rPr>
          <w:rFonts w:ascii="Arial" w:hAnsi="Arial"/>
          <w:sz w:val="22"/>
          <w:szCs w:val="22"/>
          <w:lang w:val="el-GR"/>
        </w:rPr>
        <w:t xml:space="preserve">7.3.5 </w:t>
      </w:r>
      <w:r w:rsidR="00806CA8" w:rsidRPr="00840B17">
        <w:rPr>
          <w:rFonts w:ascii="Arial" w:hAnsi="Arial"/>
          <w:sz w:val="22"/>
          <w:szCs w:val="22"/>
          <w:lang w:val="el-GR"/>
        </w:rPr>
        <w:t>Αξιολόγηση προτάσεων</w:t>
      </w:r>
      <w:bookmarkEnd w:id="619"/>
      <w:bookmarkEnd w:id="620"/>
      <w:bookmarkEnd w:id="621"/>
      <w:bookmarkEnd w:id="622"/>
      <w:bookmarkEnd w:id="623"/>
    </w:p>
    <w:p w:rsidR="008C3578" w:rsidRPr="00840B17" w:rsidRDefault="008C3578" w:rsidP="00D611CF">
      <w:pPr>
        <w:spacing w:line="360" w:lineRule="auto"/>
        <w:jc w:val="both"/>
        <w:rPr>
          <w:rFonts w:ascii="Arial" w:hAnsi="Arial" w:cs="Arial"/>
          <w:sz w:val="22"/>
          <w:szCs w:val="22"/>
          <w:lang w:val="el-GR"/>
        </w:rPr>
      </w:pPr>
      <w:bookmarkStart w:id="624" w:name="_Toc156904222"/>
      <w:bookmarkStart w:id="625" w:name="_Toc160624301"/>
      <w:bookmarkStart w:id="626" w:name="_Toc160771341"/>
      <w:r w:rsidRPr="00840B17">
        <w:rPr>
          <w:rFonts w:ascii="Arial" w:hAnsi="Arial" w:cs="Arial"/>
          <w:sz w:val="22"/>
          <w:szCs w:val="22"/>
          <w:lang w:val="el-GR"/>
        </w:rPr>
        <w:t>Η αξιολόγηση των προτάσεων που υποβλήθηκαν από τους δυνητικούς Δικαιούχους γίνεται με μέριμνα και ευθύνη του αρμόδιου ΕΦ. Στα πλαίσια της διασφάλισης ανοικτών, διαφανών και αντικειμενικών διαδικασιών αξιολόγησης, ο αρμόδιος ΕΦ θα ακολουθήσει  ένα από τα ακόλουθα είδη αξιολόγησης, συμφωνά με το πλαίσιο που καθορίζεται για κάθε κατηγορία παρέμβασης από τη Διαχειριστική Αρχή:</w:t>
      </w:r>
    </w:p>
    <w:p w:rsidR="008C3578" w:rsidRPr="00840B17" w:rsidRDefault="008C3578" w:rsidP="00D611CF">
      <w:pPr>
        <w:pStyle w:val="Bullet1"/>
        <w:tabs>
          <w:tab w:val="clear" w:pos="813"/>
          <w:tab w:val="left" w:pos="180"/>
          <w:tab w:val="num" w:pos="1304"/>
        </w:tabs>
        <w:spacing w:before="0" w:line="360" w:lineRule="auto"/>
        <w:ind w:left="180" w:hanging="180"/>
        <w:rPr>
          <w:rFonts w:cs="Arial"/>
        </w:rPr>
      </w:pPr>
      <w:r w:rsidRPr="00840B17">
        <w:rPr>
          <w:rFonts w:cs="Arial"/>
        </w:rPr>
        <w:t xml:space="preserve">Άμεση Αξιολόγηση: Αυτοτελής αξιολόγηση κάθε πρότασης με την υποβολή </w:t>
      </w:r>
      <w:r w:rsidR="00B62C36">
        <w:rPr>
          <w:rFonts w:cs="Arial"/>
        </w:rPr>
        <w:t>της.</w:t>
      </w:r>
    </w:p>
    <w:p w:rsidR="008C3578" w:rsidRPr="00840B17" w:rsidRDefault="008C3578" w:rsidP="00D611CF">
      <w:pPr>
        <w:pStyle w:val="Bullet1"/>
        <w:tabs>
          <w:tab w:val="clear" w:pos="813"/>
          <w:tab w:val="left" w:pos="180"/>
          <w:tab w:val="num" w:pos="1304"/>
        </w:tabs>
        <w:spacing w:before="0" w:line="360" w:lineRule="auto"/>
        <w:ind w:left="180" w:hanging="180"/>
        <w:rPr>
          <w:rFonts w:cs="Arial"/>
        </w:rPr>
      </w:pPr>
      <w:r w:rsidRPr="00840B17">
        <w:rPr>
          <w:rFonts w:cs="Arial"/>
        </w:rPr>
        <w:t>Συγκριτική Αξιολόγηση: Αξιολόγηση των προτάσεων μετά τη λήξη της προθεσμίας υποβολής προτάσεων με στόχο την κατάταξη/ιεράρχησή τους.</w:t>
      </w:r>
    </w:p>
    <w:p w:rsidR="008C3578" w:rsidRPr="00840B17" w:rsidRDefault="008C3578" w:rsidP="00D611CF">
      <w:pPr>
        <w:spacing w:line="360" w:lineRule="auto"/>
        <w:jc w:val="both"/>
        <w:rPr>
          <w:rFonts w:ascii="Arial" w:hAnsi="Arial" w:cs="Arial"/>
          <w:sz w:val="22"/>
          <w:szCs w:val="22"/>
          <w:lang w:val="el-GR"/>
        </w:rPr>
      </w:pPr>
    </w:p>
    <w:p w:rsidR="008C3578" w:rsidRPr="00840B17" w:rsidRDefault="008C3578" w:rsidP="00D611CF">
      <w:pPr>
        <w:spacing w:line="360" w:lineRule="auto"/>
        <w:jc w:val="both"/>
        <w:rPr>
          <w:rFonts w:ascii="Arial" w:hAnsi="Arial" w:cs="Arial"/>
          <w:sz w:val="22"/>
          <w:szCs w:val="22"/>
          <w:lang w:val="el-GR"/>
        </w:rPr>
      </w:pPr>
      <w:r w:rsidRPr="00840B17">
        <w:rPr>
          <w:rFonts w:ascii="Arial" w:hAnsi="Arial" w:cs="Arial"/>
          <w:sz w:val="22"/>
          <w:szCs w:val="22"/>
          <w:lang w:val="el-GR"/>
        </w:rPr>
        <w:t>Τονίζεται ότι οι παραπάνω ενέργειες του ΕΦ γίνονται πάντα στη βάση των οδηγιών της παρ. 7.3.1. Ο τύπος της αξιολόγησης που θα επιλεγεί από τη ΔΑ θα εξαρτάται από τη φύση και την κατηγορία των έργων και από τον αριθμό των δυνητικών Δικαιούχων που περιλαμβάνονται στην πρόσκληση. Η διαδικασία συγκριτικής αξιολόγησης θα ακολουθείται κατεξοχήν σε περιπτώσεις ομοειδών έργων με κοινά χαρακτηριστικά, όπως μέγεθος και αντικείμενο των έργων, για τις οποίες η σύγκριση είναι ευχερέστερη. Επίσης η συγκριτική αξιολόγηση θα ακολουθείται στις περιπτώσεις έργων που έχουν σχετικά βραχύ και ταυτόχρονο χρονοδιάγραμμα ωρίμανσης. Η διαδικασία της συγκριτικής αξιολόγησης δεν θα εφαρμόζεται στις περιπτώσεις έργων/δράσεων που αναφέρονται ρητά στο Επιχειρησιακό Πρόγραμμα ή στις περιπτώσεις που υπάρχει μόνο ένας δυνητικός Δικαιούχος. Η επιλογή του τύπου αξιολόγησης αποτελεί ευθύνη της ΔΑ σε συνεργασία με το</w:t>
      </w:r>
      <w:r w:rsidR="00B62C36">
        <w:rPr>
          <w:rFonts w:ascii="Arial" w:hAnsi="Arial" w:cs="Arial"/>
          <w:sz w:val="22"/>
          <w:szCs w:val="22"/>
          <w:lang w:val="el-GR"/>
        </w:rPr>
        <w:t>ν</w:t>
      </w:r>
      <w:r w:rsidRPr="00840B17">
        <w:rPr>
          <w:rFonts w:ascii="Arial" w:hAnsi="Arial" w:cs="Arial"/>
          <w:sz w:val="22"/>
          <w:szCs w:val="22"/>
          <w:lang w:val="el-GR"/>
        </w:rPr>
        <w:t xml:space="preserve"> αρμόδιο  Ενδιάμεσο Φορέα στη βάση των οδηγιών της παρ. 7.2.1.</w:t>
      </w:r>
    </w:p>
    <w:p w:rsidR="008C3578" w:rsidRPr="00840B17" w:rsidRDefault="008C3578" w:rsidP="00D611CF">
      <w:pPr>
        <w:spacing w:line="360" w:lineRule="auto"/>
        <w:jc w:val="both"/>
        <w:rPr>
          <w:rFonts w:ascii="Arial" w:hAnsi="Arial" w:cs="Arial"/>
          <w:sz w:val="22"/>
          <w:szCs w:val="22"/>
          <w:lang w:val="el-GR"/>
        </w:rPr>
      </w:pPr>
    </w:p>
    <w:p w:rsidR="008C3578" w:rsidRPr="00840B17" w:rsidRDefault="008C3578" w:rsidP="00D611CF">
      <w:pPr>
        <w:spacing w:line="360" w:lineRule="auto"/>
        <w:jc w:val="both"/>
        <w:rPr>
          <w:rFonts w:ascii="Arial" w:hAnsi="Arial" w:cs="Arial"/>
          <w:sz w:val="22"/>
          <w:szCs w:val="22"/>
          <w:lang w:val="el-GR"/>
        </w:rPr>
      </w:pPr>
      <w:r w:rsidRPr="00840B17">
        <w:rPr>
          <w:rFonts w:ascii="Arial" w:hAnsi="Arial" w:cs="Arial"/>
          <w:sz w:val="22"/>
          <w:szCs w:val="22"/>
          <w:lang w:val="el-GR"/>
        </w:rPr>
        <w:lastRenderedPageBreak/>
        <w:t xml:space="preserve">Ο Ενδιάμεσος Φορέας θα εξετάζει τις αιτήσεις στη βάση των εγκεκριμένων κριτηρίων επιλογής, όπως έχουν εξειδικευθεί στις προσκλήσεις υποβολής προτάσεων. </w:t>
      </w:r>
    </w:p>
    <w:p w:rsidR="00B162F5" w:rsidRPr="00840B17" w:rsidRDefault="00B162F5" w:rsidP="00D611CF">
      <w:pPr>
        <w:pStyle w:val="Heading3"/>
        <w:numPr>
          <w:ilvl w:val="0"/>
          <w:numId w:val="0"/>
        </w:numPr>
        <w:spacing w:before="0" w:line="360" w:lineRule="auto"/>
        <w:rPr>
          <w:rFonts w:ascii="Arial" w:hAnsi="Arial"/>
          <w:sz w:val="22"/>
          <w:szCs w:val="22"/>
          <w:lang w:val="el-GR"/>
        </w:rPr>
      </w:pPr>
    </w:p>
    <w:p w:rsidR="00806CA8" w:rsidRPr="00840B17" w:rsidRDefault="0053547F" w:rsidP="00D611CF">
      <w:pPr>
        <w:pStyle w:val="Heading3"/>
        <w:numPr>
          <w:ilvl w:val="0"/>
          <w:numId w:val="0"/>
        </w:numPr>
        <w:spacing w:before="0" w:line="360" w:lineRule="auto"/>
        <w:rPr>
          <w:rFonts w:ascii="Arial" w:hAnsi="Arial"/>
          <w:sz w:val="22"/>
          <w:szCs w:val="22"/>
          <w:lang w:val="el-GR"/>
        </w:rPr>
      </w:pPr>
      <w:bookmarkStart w:id="627" w:name="_Toc326834234"/>
      <w:bookmarkStart w:id="628" w:name="_Toc340047094"/>
      <w:r w:rsidRPr="00840B17">
        <w:rPr>
          <w:rFonts w:ascii="Arial" w:hAnsi="Arial"/>
          <w:sz w:val="22"/>
          <w:szCs w:val="22"/>
          <w:lang w:val="el-GR"/>
        </w:rPr>
        <w:t xml:space="preserve">7.3.6 </w:t>
      </w:r>
      <w:r w:rsidR="00806CA8" w:rsidRPr="00840B17">
        <w:rPr>
          <w:rFonts w:ascii="Arial" w:hAnsi="Arial"/>
          <w:sz w:val="22"/>
          <w:szCs w:val="22"/>
          <w:lang w:val="el-GR"/>
        </w:rPr>
        <w:t>Απόφαση ένταξης/χρηματοδότησης έργου</w:t>
      </w:r>
      <w:bookmarkEnd w:id="624"/>
      <w:bookmarkEnd w:id="625"/>
      <w:bookmarkEnd w:id="626"/>
      <w:bookmarkEnd w:id="627"/>
      <w:bookmarkEnd w:id="628"/>
    </w:p>
    <w:p w:rsidR="008C3578" w:rsidRPr="00840B17" w:rsidRDefault="008C3578" w:rsidP="00D611CF">
      <w:pPr>
        <w:spacing w:line="360" w:lineRule="auto"/>
        <w:jc w:val="both"/>
        <w:rPr>
          <w:rFonts w:ascii="Arial" w:hAnsi="Arial" w:cs="Arial"/>
          <w:sz w:val="22"/>
          <w:szCs w:val="22"/>
          <w:lang w:val="el-GR"/>
        </w:rPr>
      </w:pPr>
      <w:r w:rsidRPr="00840B17">
        <w:rPr>
          <w:rFonts w:ascii="Arial" w:hAnsi="Arial" w:cs="Arial"/>
          <w:sz w:val="22"/>
          <w:szCs w:val="22"/>
          <w:lang w:val="el-GR"/>
        </w:rPr>
        <w:t>Εντός εύλογου χρονικού διαστήματος από την υποβολή της αίτησης, ο ΕΦ ολοκληρώνει τη διαδικασία αξιολόγησης και εκδίδει τη σχετική Απόφαση Ένταξης στην οποία περιέχονται όλοι οι όροι χρηματοδότησης και οι υποχρεώσεις του Δικαιούχου προς τον Ενδιάμεσο Φορέα. Στο πλαίσιο της διαδικασίας αξιολόγησης, ο ΕΦ βεβαιώνεται ότι ο Δικαιούχος είναι σε θέση να ικανοποιήσει τους όρους που περιέχονται σε αυτή</w:t>
      </w:r>
      <w:r w:rsidR="00D92004">
        <w:rPr>
          <w:rFonts w:ascii="Arial" w:hAnsi="Arial" w:cs="Arial"/>
          <w:sz w:val="22"/>
          <w:szCs w:val="22"/>
          <w:lang w:val="el-GR"/>
        </w:rPr>
        <w:t>ν</w:t>
      </w:r>
      <w:r w:rsidRPr="00840B17">
        <w:rPr>
          <w:rFonts w:ascii="Arial" w:hAnsi="Arial" w:cs="Arial"/>
          <w:sz w:val="22"/>
          <w:szCs w:val="22"/>
          <w:lang w:val="el-GR"/>
        </w:rPr>
        <w:t xml:space="preserve"> και </w:t>
      </w:r>
      <w:r w:rsidRPr="00840B17">
        <w:rPr>
          <w:rFonts w:ascii="Arial" w:hAnsi="Arial" w:cs="Arial"/>
          <w:bCs/>
          <w:sz w:val="22"/>
          <w:szCs w:val="22"/>
          <w:lang w:val="el-GR"/>
        </w:rPr>
        <w:t>να διαχειριστεί κατάλληλα (από διοικητική, οικονομική και τεχνική άποψη) το προτεινόμενο έργο. Στις περιπτώσεις Δικαιούχων που είναι Κυβερνητικά Τμήματα/Υπηρεσίες ταυτόχρονα με την υποβολή αίτησης/πρότασης για συγχρηματοδότηση έργου υποβάλλεται αίτημα στη ΔΑ όπως, σε περίπτωση κατά την οποία εγκριθεί το προτεινόμενο έργο, να υπάρχουν διαθέσιμες οι απαραίτητες πιστώσεις από τον κρατικό προϋπολογισμό μέσω των σχετικών διαδικασιών.</w:t>
      </w:r>
    </w:p>
    <w:p w:rsidR="008C3578" w:rsidRPr="00840B17" w:rsidRDefault="008C3578" w:rsidP="00D611CF">
      <w:pPr>
        <w:spacing w:line="360" w:lineRule="auto"/>
        <w:jc w:val="both"/>
        <w:rPr>
          <w:rFonts w:ascii="Arial" w:hAnsi="Arial" w:cs="Arial"/>
          <w:sz w:val="22"/>
          <w:szCs w:val="22"/>
          <w:lang w:val="el-GR"/>
        </w:rPr>
      </w:pPr>
    </w:p>
    <w:p w:rsidR="008C3578" w:rsidRPr="00840B17" w:rsidRDefault="008C3578"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Αμέσως μετά, η Απόφαση Ένταξης γνωστοποιείται στο Δικαιούχο και κοινοποιείται στη ΔΑ. Νοείται ότι στις περιπτώσεις </w:t>
      </w:r>
      <w:r w:rsidRPr="00840B17">
        <w:rPr>
          <w:rFonts w:ascii="Arial" w:hAnsi="Arial" w:cs="Arial"/>
          <w:bCs/>
          <w:sz w:val="22"/>
          <w:szCs w:val="22"/>
          <w:lang w:val="el-GR"/>
        </w:rPr>
        <w:t>Κυβερνητικών Τμημάτων/Υπηρεσιών</w:t>
      </w:r>
      <w:r w:rsidRPr="00840B17">
        <w:rPr>
          <w:rFonts w:ascii="Arial" w:hAnsi="Arial" w:cs="Arial"/>
          <w:sz w:val="22"/>
          <w:szCs w:val="22"/>
          <w:lang w:val="el-GR"/>
        </w:rPr>
        <w:t xml:space="preserve"> ο ΕΦ βεβαιώνεται για την εξασφάλιση της εθνικής συγχρηματοδότησης από τον κρατικό προϋπολογισμό πριν την αποστολή της Απόφασης </w:t>
      </w:r>
      <w:proofErr w:type="spellStart"/>
      <w:r w:rsidRPr="00840B17">
        <w:rPr>
          <w:rFonts w:ascii="Arial" w:hAnsi="Arial" w:cs="Arial"/>
          <w:sz w:val="22"/>
          <w:szCs w:val="22"/>
          <w:lang w:val="el-GR"/>
        </w:rPr>
        <w:t>Ενταξης</w:t>
      </w:r>
      <w:proofErr w:type="spellEnd"/>
      <w:r w:rsidRPr="00840B17">
        <w:rPr>
          <w:rFonts w:ascii="Arial" w:hAnsi="Arial" w:cs="Arial"/>
          <w:sz w:val="22"/>
          <w:szCs w:val="22"/>
          <w:lang w:val="el-GR"/>
        </w:rPr>
        <w:t>. Ο ΕΦ έχει την ευθύνη  να διασφαλίσει την καταχώρηση των σχετικών στοιχείων του έργου (Τεχνικό Δελτίο Έργου) στο ΟΠΣ.</w:t>
      </w:r>
    </w:p>
    <w:p w:rsidR="009F76B1" w:rsidRDefault="009F76B1" w:rsidP="00D611CF">
      <w:pPr>
        <w:spacing w:line="360" w:lineRule="auto"/>
        <w:jc w:val="both"/>
        <w:rPr>
          <w:rFonts w:ascii="Arial" w:hAnsi="Arial" w:cs="Arial"/>
          <w:sz w:val="22"/>
          <w:szCs w:val="22"/>
          <w:lang w:val="el-GR"/>
        </w:rPr>
      </w:pPr>
    </w:p>
    <w:p w:rsidR="008C3578" w:rsidRPr="00840B17" w:rsidRDefault="008C3578"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Εάν το προτεινόμενο έργο κρίνεται ανεπαρκές για ένταξη, ο ΕΦ ενημερώνει άμεσα το Δικαιούχο, με κοινοποίηση στη ΔΑ, για την απόρριψη του έργου, με σχετική αιτιολόγηση. Όπου κρίνεται αναγκαίο καλεί το Δικαιούχο για </w:t>
      </w:r>
      <w:proofErr w:type="spellStart"/>
      <w:r w:rsidRPr="00840B17">
        <w:rPr>
          <w:rFonts w:ascii="Arial" w:hAnsi="Arial" w:cs="Arial"/>
          <w:sz w:val="22"/>
          <w:szCs w:val="22"/>
          <w:lang w:val="el-GR"/>
        </w:rPr>
        <w:t>επανυποβολή</w:t>
      </w:r>
      <w:proofErr w:type="spellEnd"/>
      <w:r w:rsidRPr="00840B17">
        <w:rPr>
          <w:rFonts w:ascii="Arial" w:hAnsi="Arial" w:cs="Arial"/>
          <w:sz w:val="22"/>
          <w:szCs w:val="22"/>
          <w:lang w:val="el-GR"/>
        </w:rPr>
        <w:t xml:space="preserve"> διορθωμένης και συμπληρωμένης αίτησης υποβολής πρότασης.</w:t>
      </w:r>
    </w:p>
    <w:p w:rsidR="00B162F5" w:rsidRPr="00840B17" w:rsidRDefault="00B162F5" w:rsidP="00D611CF">
      <w:pPr>
        <w:pStyle w:val="Heading2"/>
        <w:numPr>
          <w:ilvl w:val="0"/>
          <w:numId w:val="0"/>
        </w:numPr>
        <w:spacing w:before="0" w:line="360" w:lineRule="auto"/>
        <w:rPr>
          <w:rFonts w:ascii="Arial" w:hAnsi="Arial"/>
          <w:szCs w:val="24"/>
          <w:u w:val="none"/>
          <w:lang w:val="el-GR"/>
        </w:rPr>
      </w:pPr>
      <w:bookmarkStart w:id="629" w:name="_Toc156904223"/>
      <w:bookmarkStart w:id="630" w:name="_Toc160624302"/>
      <w:bookmarkStart w:id="631" w:name="_Toc160771342"/>
    </w:p>
    <w:p w:rsidR="00806CA8" w:rsidRPr="00840B17" w:rsidRDefault="0053547F" w:rsidP="00D611CF">
      <w:pPr>
        <w:pStyle w:val="Heading2"/>
        <w:numPr>
          <w:ilvl w:val="0"/>
          <w:numId w:val="0"/>
        </w:numPr>
        <w:spacing w:before="0" w:line="360" w:lineRule="auto"/>
        <w:rPr>
          <w:rFonts w:ascii="Arial" w:hAnsi="Arial"/>
          <w:szCs w:val="24"/>
          <w:u w:val="none"/>
          <w:lang w:val="el-GR"/>
        </w:rPr>
      </w:pPr>
      <w:bookmarkStart w:id="632" w:name="_Toc326834235"/>
      <w:bookmarkStart w:id="633" w:name="_Toc340047095"/>
      <w:r w:rsidRPr="00840B17">
        <w:rPr>
          <w:rFonts w:ascii="Arial" w:hAnsi="Arial"/>
          <w:szCs w:val="24"/>
          <w:u w:val="none"/>
          <w:lang w:val="el-GR"/>
        </w:rPr>
        <w:t xml:space="preserve">7.4 </w:t>
      </w:r>
      <w:r w:rsidR="00806CA8" w:rsidRPr="00840B17">
        <w:rPr>
          <w:rFonts w:ascii="Arial" w:hAnsi="Arial"/>
          <w:szCs w:val="24"/>
          <w:u w:val="none"/>
          <w:lang w:val="el-GR"/>
        </w:rPr>
        <w:t>ΠΑΡΑΚΟΛΟΥΘΗΣΗ</w:t>
      </w:r>
      <w:bookmarkEnd w:id="629"/>
      <w:bookmarkEnd w:id="630"/>
      <w:bookmarkEnd w:id="631"/>
      <w:bookmarkEnd w:id="632"/>
      <w:bookmarkEnd w:id="633"/>
    </w:p>
    <w:p w:rsidR="00806CA8" w:rsidRPr="00840B17" w:rsidRDefault="0053547F" w:rsidP="00D611CF">
      <w:pPr>
        <w:pStyle w:val="Heading3"/>
        <w:numPr>
          <w:ilvl w:val="0"/>
          <w:numId w:val="0"/>
        </w:numPr>
        <w:spacing w:line="360" w:lineRule="auto"/>
        <w:rPr>
          <w:rFonts w:ascii="Arial" w:hAnsi="Arial"/>
          <w:sz w:val="22"/>
          <w:szCs w:val="22"/>
          <w:lang w:val="el-GR"/>
        </w:rPr>
      </w:pPr>
      <w:bookmarkStart w:id="634" w:name="_Toc156904224"/>
      <w:bookmarkStart w:id="635" w:name="_Toc160624303"/>
      <w:bookmarkStart w:id="636" w:name="_Toc160771343"/>
      <w:bookmarkStart w:id="637" w:name="_Toc326834236"/>
      <w:bookmarkStart w:id="638" w:name="_Toc340047096"/>
      <w:r w:rsidRPr="00840B17">
        <w:rPr>
          <w:rFonts w:ascii="Arial" w:hAnsi="Arial"/>
          <w:sz w:val="22"/>
          <w:szCs w:val="22"/>
          <w:lang w:val="el-GR"/>
        </w:rPr>
        <w:t xml:space="preserve">7.4.1 </w:t>
      </w:r>
      <w:r w:rsidR="00806CA8" w:rsidRPr="00840B17">
        <w:rPr>
          <w:rFonts w:ascii="Arial" w:hAnsi="Arial"/>
          <w:sz w:val="22"/>
          <w:szCs w:val="22"/>
          <w:lang w:val="el-GR"/>
        </w:rPr>
        <w:t>Επιτροπή Παρακολούθησης</w:t>
      </w:r>
      <w:bookmarkEnd w:id="634"/>
      <w:bookmarkEnd w:id="635"/>
      <w:bookmarkEnd w:id="636"/>
      <w:bookmarkEnd w:id="637"/>
      <w:bookmarkEnd w:id="638"/>
    </w:p>
    <w:p w:rsidR="008C3578" w:rsidRPr="00840B17" w:rsidRDefault="008C3578"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Ορίζεται, με βάση τις πρόνοιες του άρθρου 63 του Κανονισμού </w:t>
      </w:r>
      <w:r w:rsidR="009F76B1">
        <w:rPr>
          <w:rFonts w:ascii="Arial" w:hAnsi="Arial" w:cs="Arial"/>
          <w:sz w:val="22"/>
          <w:szCs w:val="22"/>
          <w:lang w:val="el-GR"/>
        </w:rPr>
        <w:t xml:space="preserve">(ΕΚ) αριθ. </w:t>
      </w:r>
      <w:r w:rsidRPr="00840B17">
        <w:rPr>
          <w:rFonts w:ascii="Arial" w:hAnsi="Arial" w:cs="Arial"/>
          <w:sz w:val="22"/>
          <w:szCs w:val="22"/>
          <w:lang w:val="el-GR"/>
        </w:rPr>
        <w:t xml:space="preserve">1083/2006 μία κοινή Επιτροπή Παρακολούθησης, και για τα δύο ΕΠ του ΕΣΠΑ. Η Επιτροπή Παρακολούθησης συστήνεται εντός τριών (3) μηνών από την ημερομηνία κοινοποίησης από την ΕΕ της απόφασης έγκρισης του ΕΠ. Τα καθήκοντα της </w:t>
      </w:r>
      <w:r w:rsidRPr="00840B17">
        <w:rPr>
          <w:rFonts w:ascii="Arial" w:hAnsi="Arial" w:cs="Arial"/>
          <w:sz w:val="22"/>
          <w:szCs w:val="22"/>
          <w:lang w:val="el-GR"/>
        </w:rPr>
        <w:lastRenderedPageBreak/>
        <w:t xml:space="preserve">Επιτροπής Παρακολούθησης, σύμφωνα με τα προβλεπόμενα στο άρθρο 65 του Κανονισμού </w:t>
      </w:r>
      <w:r w:rsidR="009F76B1">
        <w:rPr>
          <w:rFonts w:ascii="Arial" w:hAnsi="Arial" w:cs="Arial"/>
          <w:sz w:val="22"/>
          <w:szCs w:val="22"/>
          <w:lang w:val="el-GR"/>
        </w:rPr>
        <w:t xml:space="preserve">(ΕΚ) αριθ. </w:t>
      </w:r>
      <w:r w:rsidRPr="00840B17">
        <w:rPr>
          <w:rFonts w:ascii="Arial" w:hAnsi="Arial" w:cs="Arial"/>
          <w:sz w:val="22"/>
          <w:szCs w:val="22"/>
          <w:lang w:val="el-GR"/>
        </w:rPr>
        <w:t>1083/2006, είναι τα ακόλουθα:</w:t>
      </w:r>
    </w:p>
    <w:p w:rsidR="008C3578" w:rsidRPr="00840B17" w:rsidRDefault="008C3578" w:rsidP="00D611CF">
      <w:pPr>
        <w:pStyle w:val="Bullet1"/>
        <w:tabs>
          <w:tab w:val="clear" w:pos="813"/>
          <w:tab w:val="num" w:pos="180"/>
        </w:tabs>
        <w:spacing w:before="0" w:line="360" w:lineRule="auto"/>
        <w:ind w:left="180" w:hanging="180"/>
        <w:rPr>
          <w:rFonts w:cs="Arial"/>
        </w:rPr>
      </w:pPr>
      <w:r w:rsidRPr="00840B17">
        <w:rPr>
          <w:rFonts w:cs="Arial"/>
        </w:rPr>
        <w:t>Εξετάζει και εγκρίνει, μετά από σχετική εισήγηση της ΔΑ, τα κριτήρια για την επιλογή των προς χρηματοδότηση έργων εντός έξι μηνών από την έγκριση του Επιχειρησιακού Προγράμματος και εγκρίνει τις τυχόν αναθεωρήσεις των κριτηρίων αυτών σύμφωνα με τις ανάγκες του προγραμματισμού</w:t>
      </w:r>
      <w:r w:rsidR="00D92004">
        <w:rPr>
          <w:rFonts w:cs="Arial"/>
        </w:rPr>
        <w:t>.</w:t>
      </w:r>
    </w:p>
    <w:p w:rsidR="008C3578" w:rsidRPr="00840B17" w:rsidRDefault="008C3578" w:rsidP="00D611CF">
      <w:pPr>
        <w:pStyle w:val="Bullet1"/>
        <w:tabs>
          <w:tab w:val="clear" w:pos="813"/>
          <w:tab w:val="num" w:pos="180"/>
        </w:tabs>
        <w:spacing w:before="0" w:line="360" w:lineRule="auto"/>
        <w:ind w:left="180" w:hanging="180"/>
        <w:rPr>
          <w:rFonts w:cs="Arial"/>
        </w:rPr>
      </w:pPr>
      <w:r w:rsidRPr="00840B17">
        <w:rPr>
          <w:rFonts w:cs="Arial"/>
        </w:rPr>
        <w:t>Εξετάζει σε περιοδική βάση την πρόοδο που σημειώθηκε στην επίτευξη των ειδικών στόχων του Επιχειρησιακού Προγράμματος, με βάση τα έγγραφα που υποβάλλει η Διαχειριστική Αρχή</w:t>
      </w:r>
      <w:r w:rsidR="00D92004">
        <w:rPr>
          <w:rFonts w:cs="Arial"/>
        </w:rPr>
        <w:t>.</w:t>
      </w:r>
    </w:p>
    <w:p w:rsidR="008C3578" w:rsidRPr="00840B17" w:rsidRDefault="008C3578" w:rsidP="00D611CF">
      <w:pPr>
        <w:pStyle w:val="Bullet1"/>
        <w:tabs>
          <w:tab w:val="clear" w:pos="813"/>
          <w:tab w:val="num" w:pos="180"/>
        </w:tabs>
        <w:spacing w:before="0" w:line="360" w:lineRule="auto"/>
        <w:ind w:left="180" w:hanging="180"/>
        <w:rPr>
          <w:rFonts w:cs="Arial"/>
        </w:rPr>
      </w:pPr>
      <w:r w:rsidRPr="00840B17">
        <w:rPr>
          <w:rFonts w:cs="Arial"/>
        </w:rPr>
        <w:t xml:space="preserve">Εξετάζει τα αποτελέσματα της υλοποίησης, ιδίως όσον αφορά την επίτευξη των στόχων που καθορίζονται για κάθε Άξονα Προτεραιότητας, καθώς και τις αξιολογήσεις που αναφέρονται στο άρθρο 48 παρ. 3 του Κανονισμού </w:t>
      </w:r>
      <w:r w:rsidR="009F76B1">
        <w:rPr>
          <w:rFonts w:cs="Arial"/>
        </w:rPr>
        <w:t xml:space="preserve">(ΕΚ) αριθ. </w:t>
      </w:r>
      <w:r w:rsidRPr="00840B17">
        <w:rPr>
          <w:rFonts w:cs="Arial"/>
        </w:rPr>
        <w:t>1083/2006</w:t>
      </w:r>
      <w:r w:rsidR="00D92004">
        <w:rPr>
          <w:rFonts w:cs="Arial"/>
        </w:rPr>
        <w:t>.</w:t>
      </w:r>
    </w:p>
    <w:p w:rsidR="008C3578" w:rsidRPr="00840B17" w:rsidRDefault="008C3578" w:rsidP="00D611CF">
      <w:pPr>
        <w:pStyle w:val="Bullet1"/>
        <w:tabs>
          <w:tab w:val="clear" w:pos="813"/>
          <w:tab w:val="num" w:pos="180"/>
        </w:tabs>
        <w:spacing w:before="0" w:line="360" w:lineRule="auto"/>
        <w:ind w:left="180" w:hanging="180"/>
        <w:rPr>
          <w:rFonts w:cs="Arial"/>
        </w:rPr>
      </w:pPr>
      <w:r w:rsidRPr="00840B17">
        <w:rPr>
          <w:rFonts w:cs="Arial"/>
        </w:rPr>
        <w:t xml:space="preserve">Εξετάζει και εγκρίνει τις Ετήσιες και την Τελική Έκθεση Εκτέλεσης που αναφέρονται στο άρθρο 67 του Κανονισμού </w:t>
      </w:r>
      <w:r w:rsidR="009F76B1">
        <w:rPr>
          <w:rFonts w:cs="Arial"/>
        </w:rPr>
        <w:t xml:space="preserve">(ΕΚ) αριθ. </w:t>
      </w:r>
      <w:r w:rsidRPr="00840B17">
        <w:rPr>
          <w:rFonts w:cs="Arial"/>
        </w:rPr>
        <w:t>1083/2006</w:t>
      </w:r>
      <w:r w:rsidR="00D92004">
        <w:rPr>
          <w:rFonts w:cs="Arial"/>
        </w:rPr>
        <w:t>.</w:t>
      </w:r>
    </w:p>
    <w:p w:rsidR="008C3578" w:rsidRPr="00840B17" w:rsidRDefault="008C3578" w:rsidP="00D611CF">
      <w:pPr>
        <w:pStyle w:val="Bullet1"/>
        <w:tabs>
          <w:tab w:val="clear" w:pos="813"/>
          <w:tab w:val="num" w:pos="180"/>
        </w:tabs>
        <w:spacing w:before="0" w:line="360" w:lineRule="auto"/>
        <w:ind w:left="180" w:hanging="180"/>
        <w:rPr>
          <w:rFonts w:cs="Arial"/>
        </w:rPr>
      </w:pPr>
      <w:r w:rsidRPr="00840B17">
        <w:rPr>
          <w:rFonts w:cs="Arial"/>
        </w:rPr>
        <w:t xml:space="preserve">Ενημερώνεται σχετικά με την Ετήσια Έκθεση Ελέγχου, καθώς και για τυχόν σχετικά σχόλια τα οποία μπορεί να διατυπώσει η Επιτροπή μετά την εξέτασή </w:t>
      </w:r>
      <w:r w:rsidR="00D92004">
        <w:rPr>
          <w:rFonts w:cs="Arial"/>
        </w:rPr>
        <w:t>της.</w:t>
      </w:r>
    </w:p>
    <w:p w:rsidR="008C3578" w:rsidRPr="00840B17" w:rsidRDefault="008C3578" w:rsidP="00D611CF">
      <w:pPr>
        <w:pStyle w:val="Bullet1"/>
        <w:tabs>
          <w:tab w:val="clear" w:pos="813"/>
          <w:tab w:val="num" w:pos="180"/>
        </w:tabs>
        <w:spacing w:before="0" w:line="360" w:lineRule="auto"/>
        <w:ind w:left="180" w:hanging="180"/>
        <w:rPr>
          <w:rFonts w:cs="Arial"/>
        </w:rPr>
      </w:pPr>
      <w:r w:rsidRPr="00840B17">
        <w:rPr>
          <w:rFonts w:cs="Arial"/>
        </w:rPr>
        <w:t xml:space="preserve">Μπορεί να προτείνει στη Διαχειριστική Αρχή οποιαδήποτε αναθεώρηση ή εξέταση του Επιχειρησιακού Προγράμματος, η οποία ενδεχομένως μπορεί να συμβάλει στην επίτευξη των στόχων των Ταμείων που αναφέρονται στο άρθρο 3 του Κανονισμού </w:t>
      </w:r>
      <w:r w:rsidR="009F76B1">
        <w:rPr>
          <w:rFonts w:cs="Arial"/>
        </w:rPr>
        <w:t xml:space="preserve">(ΕΚ) αριθ. </w:t>
      </w:r>
      <w:r w:rsidRPr="00840B17">
        <w:rPr>
          <w:rFonts w:cs="Arial"/>
        </w:rPr>
        <w:t xml:space="preserve">1083/2006 ή στη βελτίωση της διαχείρισής τους, συμπεριλαμβανομένης της χρηματοοικονομικής διαχείρισής </w:t>
      </w:r>
      <w:r w:rsidR="00D92004">
        <w:rPr>
          <w:rFonts w:cs="Arial"/>
        </w:rPr>
        <w:t>τους.</w:t>
      </w:r>
    </w:p>
    <w:p w:rsidR="008C3578" w:rsidRPr="00840B17" w:rsidRDefault="008C3578" w:rsidP="00D611CF">
      <w:pPr>
        <w:pStyle w:val="Bullet1"/>
        <w:tabs>
          <w:tab w:val="clear" w:pos="813"/>
          <w:tab w:val="num" w:pos="180"/>
        </w:tabs>
        <w:spacing w:before="0" w:line="360" w:lineRule="auto"/>
        <w:ind w:left="180" w:hanging="180"/>
        <w:rPr>
          <w:rFonts w:cs="Arial"/>
        </w:rPr>
      </w:pPr>
      <w:r w:rsidRPr="00840B17">
        <w:rPr>
          <w:rFonts w:cs="Arial"/>
        </w:rPr>
        <w:t>Εξετάζει και εγκρίνει οποιαδήποτε πρόταση για την τροποποίηση του περιεχομένου της απόφασης της Επιτροπής σχετικά με τη συνεισφορά των Ταμείων</w:t>
      </w:r>
      <w:r w:rsidR="00D92004">
        <w:rPr>
          <w:rFonts w:cs="Arial"/>
        </w:rPr>
        <w:t>.</w:t>
      </w:r>
    </w:p>
    <w:p w:rsidR="008C3578" w:rsidRPr="00840B17" w:rsidRDefault="008C3578" w:rsidP="00D611CF">
      <w:pPr>
        <w:spacing w:line="360" w:lineRule="auto"/>
        <w:jc w:val="both"/>
        <w:rPr>
          <w:rFonts w:ascii="Arial" w:hAnsi="Arial" w:cs="Arial"/>
          <w:sz w:val="22"/>
          <w:szCs w:val="22"/>
          <w:lang w:val="el-GR"/>
        </w:rPr>
      </w:pPr>
    </w:p>
    <w:p w:rsidR="008C3578" w:rsidRPr="00840B17" w:rsidRDefault="008C3578"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Η σύνθεση της Επιτροπής Παρακολούθησης ορίζεται με βάση σχετική εισήγηση της ΔΑ, λαμβάνοντας υπόψη το θεσμικό πλαίσιο της Κύπρου και την αρχή της εταιρικής σχέσης στη διαχείριση, παρακολούθηση και αξιολόγηση των παρεμβάσεων, σε όλα τα στάδια υλοποίησης του ΕΠ. Πρόεδρος της Επιτροπής Παρακολούθησης είναι ο Γενικός Διευθυντής του Γραφείου Προγραμματισμού (ΔΑ). </w:t>
      </w:r>
      <w:r w:rsidRPr="006F4B86">
        <w:rPr>
          <w:rFonts w:ascii="Arial" w:hAnsi="Arial" w:cs="Arial"/>
          <w:sz w:val="22"/>
          <w:szCs w:val="22"/>
          <w:lang w:val="el-GR"/>
        </w:rPr>
        <w:t>Στην Επιτροπή Παρακολούθησης συμμετέχουν:</w:t>
      </w:r>
    </w:p>
    <w:p w:rsidR="008C3578" w:rsidRPr="00840B17" w:rsidRDefault="008C3578" w:rsidP="00D611CF">
      <w:pPr>
        <w:spacing w:line="360" w:lineRule="auto"/>
        <w:jc w:val="both"/>
        <w:rPr>
          <w:rFonts w:ascii="Arial" w:hAnsi="Arial" w:cs="Arial"/>
          <w:sz w:val="22"/>
          <w:szCs w:val="22"/>
          <w:lang w:val="el-GR"/>
        </w:rPr>
      </w:pPr>
    </w:p>
    <w:p w:rsidR="008C3578" w:rsidRPr="00840B17" w:rsidRDefault="008C3578" w:rsidP="00D611CF">
      <w:pPr>
        <w:pStyle w:val="Bullet1"/>
        <w:tabs>
          <w:tab w:val="clear" w:pos="813"/>
          <w:tab w:val="num" w:pos="360"/>
        </w:tabs>
        <w:spacing w:before="0" w:line="360" w:lineRule="auto"/>
        <w:ind w:left="1304" w:hanging="1304"/>
        <w:rPr>
          <w:rFonts w:cs="Arial"/>
        </w:rPr>
      </w:pPr>
      <w:r w:rsidRPr="00840B17">
        <w:rPr>
          <w:rFonts w:cs="Arial"/>
        </w:rPr>
        <w:t>Γενικοί Διευθυντές αρμόδιων Υπουργείων</w:t>
      </w:r>
    </w:p>
    <w:p w:rsidR="008C3578" w:rsidRPr="00840B17" w:rsidRDefault="008C3578" w:rsidP="00D611CF">
      <w:pPr>
        <w:pStyle w:val="Bullet1"/>
        <w:tabs>
          <w:tab w:val="clear" w:pos="813"/>
          <w:tab w:val="num" w:pos="360"/>
        </w:tabs>
        <w:spacing w:before="0" w:line="360" w:lineRule="auto"/>
        <w:ind w:left="1304" w:hanging="1304"/>
        <w:rPr>
          <w:rFonts w:cs="Arial"/>
        </w:rPr>
      </w:pPr>
      <w:r w:rsidRPr="00840B17">
        <w:rPr>
          <w:rFonts w:cs="Arial"/>
        </w:rPr>
        <w:t xml:space="preserve">Γενικοί Διευθυντές εμπλεκόμενων </w:t>
      </w:r>
      <w:proofErr w:type="spellStart"/>
      <w:r w:rsidRPr="00840B17">
        <w:rPr>
          <w:rFonts w:cs="Arial"/>
        </w:rPr>
        <w:t>ημικρατικών</w:t>
      </w:r>
      <w:proofErr w:type="spellEnd"/>
      <w:r w:rsidRPr="00840B17">
        <w:rPr>
          <w:rFonts w:cs="Arial"/>
        </w:rPr>
        <w:t xml:space="preserve"> οργανισμών</w:t>
      </w:r>
    </w:p>
    <w:p w:rsidR="008C3578" w:rsidRPr="00840B17" w:rsidRDefault="008C3578" w:rsidP="00D611CF">
      <w:pPr>
        <w:pStyle w:val="Bullet1"/>
        <w:tabs>
          <w:tab w:val="clear" w:pos="813"/>
          <w:tab w:val="num" w:pos="360"/>
        </w:tabs>
        <w:spacing w:before="0" w:line="360" w:lineRule="auto"/>
        <w:ind w:left="1304" w:hanging="1304"/>
        <w:rPr>
          <w:rFonts w:cs="Arial"/>
        </w:rPr>
      </w:pPr>
      <w:r w:rsidRPr="00840B17">
        <w:rPr>
          <w:rFonts w:cs="Arial"/>
        </w:rPr>
        <w:t>Ο Γενικός Λογιστής</w:t>
      </w:r>
    </w:p>
    <w:p w:rsidR="008C3578" w:rsidRPr="00840B17" w:rsidRDefault="008C3578" w:rsidP="00D611CF">
      <w:pPr>
        <w:pStyle w:val="Bullet1"/>
        <w:tabs>
          <w:tab w:val="clear" w:pos="813"/>
          <w:tab w:val="num" w:pos="360"/>
        </w:tabs>
        <w:spacing w:before="0" w:line="360" w:lineRule="auto"/>
        <w:ind w:left="1304" w:hanging="1304"/>
        <w:rPr>
          <w:rFonts w:cs="Arial"/>
        </w:rPr>
      </w:pPr>
      <w:r w:rsidRPr="00840B17">
        <w:rPr>
          <w:rFonts w:cs="Arial"/>
        </w:rPr>
        <w:t>Εκπρόσωποι της τοπικής αυτοδιοίκησης</w:t>
      </w:r>
    </w:p>
    <w:p w:rsidR="008C3578" w:rsidRPr="00840B17" w:rsidRDefault="008C3578" w:rsidP="00D611CF">
      <w:pPr>
        <w:pStyle w:val="Bullet1"/>
        <w:tabs>
          <w:tab w:val="clear" w:pos="813"/>
          <w:tab w:val="num" w:pos="360"/>
        </w:tabs>
        <w:spacing w:before="0" w:line="360" w:lineRule="auto"/>
        <w:ind w:left="1304" w:hanging="1304"/>
        <w:rPr>
          <w:rFonts w:cs="Arial"/>
        </w:rPr>
      </w:pPr>
      <w:r w:rsidRPr="00840B17">
        <w:rPr>
          <w:rFonts w:cs="Arial"/>
        </w:rPr>
        <w:lastRenderedPageBreak/>
        <w:t>Εκπρόσωποι των κοινωνικών και οικονομικών εταίρων</w:t>
      </w:r>
    </w:p>
    <w:p w:rsidR="008C3578" w:rsidRPr="00840B17" w:rsidRDefault="008C3578" w:rsidP="00D611CF">
      <w:pPr>
        <w:pStyle w:val="Bullet1"/>
        <w:tabs>
          <w:tab w:val="clear" w:pos="813"/>
          <w:tab w:val="num" w:pos="360"/>
        </w:tabs>
        <w:spacing w:before="0" w:line="360" w:lineRule="auto"/>
        <w:ind w:left="1304" w:hanging="1304"/>
        <w:rPr>
          <w:rFonts w:cs="Arial"/>
        </w:rPr>
      </w:pPr>
      <w:r w:rsidRPr="00840B17">
        <w:rPr>
          <w:rFonts w:cs="Arial"/>
        </w:rPr>
        <w:t>Εκπρόσωποι μη κυβερνητικών οργανώσεων</w:t>
      </w:r>
    </w:p>
    <w:p w:rsidR="008C3578" w:rsidRPr="00840B17" w:rsidRDefault="008C3578" w:rsidP="00D611CF">
      <w:pPr>
        <w:spacing w:line="360" w:lineRule="auto"/>
        <w:jc w:val="both"/>
        <w:rPr>
          <w:rFonts w:ascii="Arial" w:hAnsi="Arial" w:cs="Arial"/>
          <w:sz w:val="22"/>
          <w:szCs w:val="22"/>
        </w:rPr>
      </w:pPr>
    </w:p>
    <w:p w:rsidR="008C3578" w:rsidRPr="00840B17" w:rsidRDefault="008C3578"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Επί πλέον των ανωτέρω θα συμμετέχουν στην Επιτροπή Παρακολούθησης, ως παρατηρητές, ο Γενικός Ελεγκτής, ο Έφορος Εσωτερικού Ελέγχου και ο Έφορος Κρατικών Ενισχύσεων. </w:t>
      </w:r>
    </w:p>
    <w:p w:rsidR="008C3578" w:rsidRPr="00840B17" w:rsidRDefault="008C3578" w:rsidP="00D611CF">
      <w:pPr>
        <w:spacing w:line="360" w:lineRule="auto"/>
        <w:jc w:val="both"/>
        <w:rPr>
          <w:rFonts w:ascii="Arial" w:hAnsi="Arial" w:cs="Arial"/>
          <w:sz w:val="22"/>
          <w:szCs w:val="22"/>
          <w:lang w:val="el-GR"/>
        </w:rPr>
      </w:pPr>
    </w:p>
    <w:p w:rsidR="008C3578" w:rsidRPr="00840B17" w:rsidRDefault="008C3578"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Η σύνθεση της Επιτροπής Παρακολούθησης θα έχει, κατά το δυνατόν, ισόρροπη συμμετοχή ανδρών και γυναικών. Κατά τις συνεδριάσεις της Επιτροπής Παρακολούθησης μπορεί να κληθούν να συμμετάσχουν και μη μόνιμα μέλη, π.χ. ειδικοί επιστήμονες, εμπειρογνώμονες κλπ., ανάλογα με τα θέματα της ημερήσιας διάταξης. Επίσης στην Επιτροπή Παρακολούθησης συμμετέχουν, χωρίς δικαίωμα ψήφου, εκπρόσωποι της Ευρωπαϊκής Επιτροπής και της Ευρωπαϊκής Τράπεζας Επενδύσεων. Η Επιτροπή Παρακολούθησης λειτουργεί με βάση εσωτερικό κανονισμό λειτουργίας, ο οποίος καθορίζεται σε συνεργασία με τη ΔΑ του ΕΠ, ώστε να διασφαλίζεται η εκπλήρωση των καθηκόντων της στο πλαίσιο των απαιτήσεων του Κανονισμού </w:t>
      </w:r>
      <w:r w:rsidR="009F76B1">
        <w:rPr>
          <w:rFonts w:ascii="Arial" w:hAnsi="Arial" w:cs="Arial"/>
          <w:sz w:val="22"/>
          <w:szCs w:val="22"/>
          <w:lang w:val="el-GR"/>
        </w:rPr>
        <w:t xml:space="preserve">(ΕΚ) αριθ. </w:t>
      </w:r>
      <w:r w:rsidRPr="00840B17">
        <w:rPr>
          <w:rFonts w:ascii="Arial" w:hAnsi="Arial" w:cs="Arial"/>
          <w:sz w:val="22"/>
          <w:szCs w:val="22"/>
          <w:lang w:val="el-GR"/>
        </w:rPr>
        <w:t>1083/2006. Ο εσωτερικός κανονισμός εγκρίνεται στην πρώτη συνεδρίαση της Επιτροπής Παρακολούθησης.</w:t>
      </w:r>
    </w:p>
    <w:p w:rsidR="00806CA8" w:rsidRPr="00840B17" w:rsidRDefault="00806CA8" w:rsidP="00D611CF">
      <w:pPr>
        <w:pStyle w:val="Heading3"/>
        <w:numPr>
          <w:ilvl w:val="0"/>
          <w:numId w:val="0"/>
        </w:numPr>
        <w:spacing w:line="360" w:lineRule="auto"/>
        <w:rPr>
          <w:rFonts w:ascii="Arial" w:hAnsi="Arial"/>
          <w:sz w:val="22"/>
          <w:szCs w:val="22"/>
          <w:lang w:val="el-GR"/>
        </w:rPr>
      </w:pPr>
      <w:bookmarkStart w:id="639" w:name="_Toc156904225"/>
      <w:bookmarkStart w:id="640" w:name="_Toc160624304"/>
      <w:bookmarkStart w:id="641" w:name="_Toc160771344"/>
      <w:bookmarkStart w:id="642" w:name="_Toc326834237"/>
      <w:bookmarkStart w:id="643" w:name="_Toc340047097"/>
      <w:r w:rsidRPr="00840B17">
        <w:rPr>
          <w:rFonts w:ascii="Arial" w:hAnsi="Arial"/>
          <w:sz w:val="22"/>
          <w:szCs w:val="22"/>
          <w:lang w:val="el-GR"/>
        </w:rPr>
        <w:t>7.4.2. Σύστημα Παρακολούθησης</w:t>
      </w:r>
      <w:bookmarkEnd w:id="639"/>
      <w:bookmarkEnd w:id="640"/>
      <w:bookmarkEnd w:id="641"/>
      <w:bookmarkEnd w:id="642"/>
      <w:bookmarkEnd w:id="643"/>
    </w:p>
    <w:p w:rsidR="00806CA8" w:rsidRPr="00840B17" w:rsidRDefault="00806CA8" w:rsidP="00D611CF">
      <w:pPr>
        <w:spacing w:line="360" w:lineRule="auto"/>
        <w:rPr>
          <w:rFonts w:ascii="Arial" w:hAnsi="Arial" w:cs="Arial"/>
          <w:b/>
          <w:sz w:val="22"/>
          <w:szCs w:val="22"/>
          <w:lang w:val="el-GR"/>
        </w:rPr>
      </w:pPr>
      <w:r w:rsidRPr="00840B17">
        <w:rPr>
          <w:rFonts w:ascii="Arial" w:hAnsi="Arial" w:cs="Arial"/>
          <w:b/>
          <w:sz w:val="22"/>
          <w:szCs w:val="22"/>
          <w:lang w:val="el-GR"/>
        </w:rPr>
        <w:t>Δείκτες παρακολούθησης</w:t>
      </w:r>
    </w:p>
    <w:p w:rsidR="008C3578" w:rsidRPr="00840B17" w:rsidRDefault="008C3578" w:rsidP="00D611CF">
      <w:pPr>
        <w:spacing w:line="360" w:lineRule="auto"/>
        <w:jc w:val="both"/>
        <w:rPr>
          <w:rFonts w:ascii="Arial" w:hAnsi="Arial" w:cs="Arial"/>
          <w:sz w:val="22"/>
          <w:szCs w:val="22"/>
          <w:lang w:val="el-GR"/>
        </w:rPr>
      </w:pPr>
      <w:bookmarkStart w:id="644" w:name="_Toc156904226"/>
      <w:bookmarkStart w:id="645" w:name="_Toc160624305"/>
      <w:bookmarkStart w:id="646" w:name="_Toc160771345"/>
      <w:r w:rsidRPr="00840B17">
        <w:rPr>
          <w:rFonts w:ascii="Arial" w:hAnsi="Arial" w:cs="Arial"/>
          <w:sz w:val="22"/>
          <w:szCs w:val="22"/>
          <w:lang w:val="el-GR"/>
        </w:rPr>
        <w:t xml:space="preserve">Σύμφωνα με το άρθρο 66 παρ. 2 του Κανονισμού </w:t>
      </w:r>
      <w:r w:rsidR="009F76B1">
        <w:rPr>
          <w:rFonts w:ascii="Arial" w:hAnsi="Arial" w:cs="Arial"/>
          <w:sz w:val="22"/>
          <w:szCs w:val="22"/>
          <w:lang w:val="el-GR"/>
        </w:rPr>
        <w:t xml:space="preserve">(ΕΚ) αριθ. </w:t>
      </w:r>
      <w:r w:rsidRPr="00840B17">
        <w:rPr>
          <w:rFonts w:ascii="Arial" w:hAnsi="Arial" w:cs="Arial"/>
          <w:sz w:val="22"/>
          <w:szCs w:val="22"/>
          <w:lang w:val="el-GR"/>
        </w:rPr>
        <w:t>1083/2006, η παρακολούθηση της πορεία</w:t>
      </w:r>
      <w:r w:rsidR="009F76B1">
        <w:rPr>
          <w:rFonts w:ascii="Arial" w:hAnsi="Arial" w:cs="Arial"/>
          <w:sz w:val="22"/>
          <w:szCs w:val="22"/>
          <w:lang w:val="el-GR"/>
        </w:rPr>
        <w:t>ς</w:t>
      </w:r>
      <w:r w:rsidRPr="00840B17">
        <w:rPr>
          <w:rFonts w:ascii="Arial" w:hAnsi="Arial" w:cs="Arial"/>
          <w:sz w:val="22"/>
          <w:szCs w:val="22"/>
          <w:lang w:val="el-GR"/>
        </w:rPr>
        <w:t xml:space="preserve"> του ΕΠ διενεργείται με ευθύνη της ΔΑ και της Επιτροπής Παρακολούθησης.</w:t>
      </w:r>
    </w:p>
    <w:p w:rsidR="008C3578" w:rsidRPr="00840B17" w:rsidRDefault="008C3578" w:rsidP="00D611CF">
      <w:pPr>
        <w:spacing w:line="360" w:lineRule="auto"/>
        <w:jc w:val="both"/>
        <w:rPr>
          <w:rFonts w:ascii="Arial" w:hAnsi="Arial" w:cs="Arial"/>
          <w:sz w:val="22"/>
          <w:szCs w:val="22"/>
          <w:lang w:val="el-GR"/>
        </w:rPr>
      </w:pPr>
    </w:p>
    <w:p w:rsidR="008C3578" w:rsidRPr="00840B17" w:rsidRDefault="008C3578"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Η παρακολούθηση του ΕΠ βασίζεται στους δείκτες εκροών και αποτελεσμάτων που έχουν ήδη ορισθεί σε επίπεδο Άξονα Προτεραιότητας. Επί πλέον των δεικτών αυτών, θα ορισθεί και θα παρακολουθείται και ένας μικρός αριθμός χρηματοοικονομικών και διοικητικών δεικτών. Οι εν λόγω πρόσθετοι δείκτες θα ορισθούν από τη ΔΑ. Επίσης η ΔΑ θα εκδώσει τις αναγκαίες εγκυκλίους για τον ενιαίο καθορισμό της μεθοδολογίας υπολογισμού του συνόλου των προαναφερθέντων δεικτών. Με στόχο  την </w:t>
      </w:r>
      <w:r w:rsidR="00B67611" w:rsidRPr="00840B17">
        <w:rPr>
          <w:rFonts w:ascii="Arial" w:hAnsi="Arial" w:cs="Arial"/>
          <w:sz w:val="22"/>
          <w:szCs w:val="22"/>
          <w:lang w:val="el-GR"/>
        </w:rPr>
        <w:t>καλύτερη</w:t>
      </w:r>
      <w:r w:rsidRPr="00840B17">
        <w:rPr>
          <w:rFonts w:ascii="Arial" w:hAnsi="Arial" w:cs="Arial"/>
          <w:sz w:val="22"/>
          <w:szCs w:val="22"/>
          <w:lang w:val="el-GR"/>
        </w:rPr>
        <w:t xml:space="preserve"> παρακολούθηση ίσως καθοριστούν επιπρόσθετοι δείκτες, όπου αυτό είναι δυνατό, Για το </w:t>
      </w:r>
      <w:r w:rsidR="00B67611" w:rsidRPr="00840B17">
        <w:rPr>
          <w:rFonts w:ascii="Arial" w:hAnsi="Arial" w:cs="Arial"/>
          <w:sz w:val="22"/>
          <w:szCs w:val="22"/>
          <w:lang w:val="el-GR"/>
        </w:rPr>
        <w:t>σκοπό</w:t>
      </w:r>
      <w:r w:rsidRPr="00840B17">
        <w:rPr>
          <w:rFonts w:ascii="Arial" w:hAnsi="Arial" w:cs="Arial"/>
          <w:sz w:val="22"/>
          <w:szCs w:val="22"/>
          <w:lang w:val="el-GR"/>
        </w:rPr>
        <w:t xml:space="preserve"> αυτό θα διεξάγονται, όπου αυτό κρίνεται αναγκαίο ειδικές θεματικές αξιολογήσεις. </w:t>
      </w:r>
    </w:p>
    <w:p w:rsidR="008C3578" w:rsidRPr="00840B17" w:rsidRDefault="008C3578" w:rsidP="00D611CF">
      <w:pPr>
        <w:spacing w:line="360" w:lineRule="auto"/>
        <w:jc w:val="both"/>
        <w:rPr>
          <w:rFonts w:ascii="Arial" w:hAnsi="Arial" w:cs="Arial"/>
          <w:sz w:val="22"/>
          <w:szCs w:val="22"/>
          <w:lang w:val="el-GR"/>
        </w:rPr>
      </w:pPr>
    </w:p>
    <w:p w:rsidR="008C3578" w:rsidRPr="00840B17" w:rsidRDefault="008C3578" w:rsidP="00D611CF">
      <w:pPr>
        <w:spacing w:line="360" w:lineRule="auto"/>
        <w:jc w:val="both"/>
        <w:rPr>
          <w:rFonts w:ascii="Arial" w:hAnsi="Arial" w:cs="Arial"/>
          <w:sz w:val="22"/>
          <w:szCs w:val="22"/>
          <w:lang w:val="el-GR"/>
        </w:rPr>
      </w:pPr>
      <w:r w:rsidRPr="00840B17">
        <w:rPr>
          <w:rFonts w:ascii="Arial" w:hAnsi="Arial" w:cs="Arial"/>
          <w:sz w:val="22"/>
          <w:szCs w:val="22"/>
          <w:lang w:val="el-GR"/>
        </w:rPr>
        <w:lastRenderedPageBreak/>
        <w:t>Υπεύθυνοι για τη συλλογή των αναγκαίων στοιχείων και των υπολογισμό των προαναφερθέντων δεικτών, σε επίπεδο Άξονα Προτεραιότητας ή κατηγορίας έργων, θα είναι οι ΕΦ. Ο συνολικός υπολογισμός των δεικτών σε επίπεδο ΕΠ θα γίνεται από τη ΔΑ στη βάση των σχετικών υπολογισμών των ΕΦ.</w:t>
      </w:r>
    </w:p>
    <w:p w:rsidR="008C3578" w:rsidRPr="00840B17" w:rsidRDefault="008C3578" w:rsidP="00D611CF">
      <w:pPr>
        <w:spacing w:line="360" w:lineRule="auto"/>
        <w:jc w:val="both"/>
        <w:rPr>
          <w:rFonts w:ascii="Arial" w:hAnsi="Arial" w:cs="Arial"/>
          <w:sz w:val="22"/>
          <w:szCs w:val="22"/>
          <w:lang w:val="el-GR"/>
        </w:rPr>
      </w:pPr>
    </w:p>
    <w:p w:rsidR="008C3578" w:rsidRPr="00840B17" w:rsidRDefault="008C3578" w:rsidP="00D611CF">
      <w:pPr>
        <w:spacing w:line="360" w:lineRule="auto"/>
        <w:jc w:val="both"/>
        <w:rPr>
          <w:rFonts w:ascii="Arial" w:hAnsi="Arial" w:cs="Arial"/>
          <w:sz w:val="22"/>
          <w:szCs w:val="22"/>
          <w:lang w:val="el-GR"/>
        </w:rPr>
      </w:pPr>
      <w:r w:rsidRPr="00840B17">
        <w:rPr>
          <w:rFonts w:ascii="Arial" w:hAnsi="Arial" w:cs="Arial"/>
          <w:sz w:val="22"/>
          <w:szCs w:val="22"/>
          <w:lang w:val="el-GR"/>
        </w:rPr>
        <w:t>Επισημαίνεται ότι</w:t>
      </w:r>
      <w:r w:rsidR="006F4B86">
        <w:rPr>
          <w:rFonts w:ascii="Arial" w:hAnsi="Arial" w:cs="Arial"/>
          <w:sz w:val="22"/>
          <w:szCs w:val="22"/>
          <w:lang w:val="el-GR"/>
        </w:rPr>
        <w:t>,</w:t>
      </w:r>
      <w:r w:rsidRPr="00840B17">
        <w:rPr>
          <w:rFonts w:ascii="Arial" w:hAnsi="Arial" w:cs="Arial"/>
          <w:sz w:val="22"/>
          <w:szCs w:val="22"/>
          <w:lang w:val="el-GR"/>
        </w:rPr>
        <w:t xml:space="preserve"> τα πρωτογενή στοιχεία για τους παραπάνω υπολογισμούς υποβάλλονται από τους Δικαιούχους μέσω ενός τυποποιημένου Δελτίου </w:t>
      </w:r>
      <w:r w:rsidR="006F4B86">
        <w:rPr>
          <w:rFonts w:ascii="Arial" w:hAnsi="Arial" w:cs="Arial"/>
          <w:sz w:val="22"/>
          <w:szCs w:val="22"/>
          <w:lang w:val="el-GR"/>
        </w:rPr>
        <w:t xml:space="preserve">Παρακολούθησης </w:t>
      </w:r>
      <w:r w:rsidRPr="00840B17">
        <w:rPr>
          <w:rFonts w:ascii="Arial" w:hAnsi="Arial" w:cs="Arial"/>
          <w:sz w:val="22"/>
          <w:szCs w:val="22"/>
          <w:lang w:val="el-GR"/>
        </w:rPr>
        <w:t xml:space="preserve">ανά έργο, το οποίο καταχωρείται και στο ΟΠΣ. </w:t>
      </w:r>
    </w:p>
    <w:p w:rsidR="008C3578" w:rsidRPr="00840B17" w:rsidRDefault="008C3578" w:rsidP="00D611CF">
      <w:pPr>
        <w:spacing w:line="360" w:lineRule="auto"/>
        <w:jc w:val="both"/>
        <w:rPr>
          <w:rFonts w:ascii="Arial" w:hAnsi="Arial" w:cs="Arial"/>
          <w:sz w:val="22"/>
          <w:szCs w:val="22"/>
          <w:lang w:val="el-GR"/>
        </w:rPr>
      </w:pPr>
    </w:p>
    <w:p w:rsidR="008C3578" w:rsidRPr="00840B17" w:rsidRDefault="008C3578" w:rsidP="00D611CF">
      <w:pPr>
        <w:spacing w:line="360" w:lineRule="auto"/>
        <w:jc w:val="both"/>
        <w:rPr>
          <w:rFonts w:ascii="Arial" w:hAnsi="Arial" w:cs="Arial"/>
          <w:b/>
          <w:sz w:val="22"/>
          <w:szCs w:val="22"/>
          <w:lang w:val="el-GR"/>
        </w:rPr>
      </w:pPr>
      <w:r w:rsidRPr="00840B17">
        <w:rPr>
          <w:rFonts w:ascii="Arial" w:hAnsi="Arial" w:cs="Arial"/>
          <w:b/>
          <w:sz w:val="22"/>
          <w:szCs w:val="22"/>
          <w:lang w:val="el-GR"/>
        </w:rPr>
        <w:t>Εκθέσεις</w:t>
      </w:r>
    </w:p>
    <w:p w:rsidR="008C3578" w:rsidRPr="00840B17" w:rsidRDefault="008C3578" w:rsidP="00D611CF">
      <w:pPr>
        <w:spacing w:line="360" w:lineRule="auto"/>
        <w:jc w:val="both"/>
        <w:rPr>
          <w:rFonts w:ascii="Arial" w:hAnsi="Arial" w:cs="Arial"/>
          <w:sz w:val="22"/>
          <w:szCs w:val="22"/>
          <w:lang w:val="el-GR"/>
        </w:rPr>
      </w:pPr>
      <w:r w:rsidRPr="00840B17">
        <w:rPr>
          <w:rFonts w:ascii="Arial" w:hAnsi="Arial" w:cs="Arial"/>
          <w:sz w:val="22"/>
          <w:szCs w:val="22"/>
          <w:lang w:val="el-GR"/>
        </w:rPr>
        <w:t>Η πορεία υλοποίησης του ΕΠ θα αποτυπώνεται σε τυποποιημένες εκθέσεις προόδου, με τα ακόλουθα βήματα:</w:t>
      </w:r>
    </w:p>
    <w:p w:rsidR="008C3578" w:rsidRPr="00840B17" w:rsidRDefault="008C3578" w:rsidP="00D611CF">
      <w:pPr>
        <w:pStyle w:val="Bullet1"/>
        <w:tabs>
          <w:tab w:val="clear" w:pos="813"/>
          <w:tab w:val="num" w:pos="180"/>
        </w:tabs>
        <w:spacing w:before="0" w:line="360" w:lineRule="auto"/>
        <w:ind w:left="180" w:hanging="180"/>
        <w:rPr>
          <w:rFonts w:cs="Arial"/>
        </w:rPr>
      </w:pPr>
      <w:r w:rsidRPr="00840B17">
        <w:rPr>
          <w:rFonts w:cs="Arial"/>
        </w:rPr>
        <w:t xml:space="preserve">Υποβολή Δελτίων </w:t>
      </w:r>
      <w:r w:rsidR="006F4B86">
        <w:rPr>
          <w:rFonts w:cs="Arial"/>
        </w:rPr>
        <w:t xml:space="preserve">Παρακολούθησης </w:t>
      </w:r>
      <w:r w:rsidRPr="00840B17">
        <w:rPr>
          <w:rFonts w:cs="Arial"/>
        </w:rPr>
        <w:t>από το Δικαιούχο στον ΕΦ και αναφορά στις δράσεις πληροφόρησης και δημοσιότητας των Δικαιούχων</w:t>
      </w:r>
      <w:r w:rsidR="006F4B86">
        <w:rPr>
          <w:rFonts w:cs="Arial"/>
        </w:rPr>
        <w:t>.</w:t>
      </w:r>
    </w:p>
    <w:p w:rsidR="008C3578" w:rsidRPr="00840B17" w:rsidRDefault="008C3578" w:rsidP="00D611CF">
      <w:pPr>
        <w:pStyle w:val="Bullet1"/>
        <w:tabs>
          <w:tab w:val="clear" w:pos="813"/>
          <w:tab w:val="num" w:pos="180"/>
        </w:tabs>
        <w:spacing w:before="0" w:line="360" w:lineRule="auto"/>
        <w:ind w:left="180" w:hanging="180"/>
        <w:rPr>
          <w:rFonts w:cs="Arial"/>
        </w:rPr>
      </w:pPr>
      <w:r w:rsidRPr="00840B17">
        <w:rPr>
          <w:rFonts w:cs="Arial"/>
        </w:rPr>
        <w:t xml:space="preserve">Υπολογισμός των δεικτών παρακολούθησης, με μέριμνα και ευθύνη των αρμόδιων ΕΦ και για το σύνολο των έργων </w:t>
      </w:r>
      <w:r w:rsidR="006F4B86">
        <w:rPr>
          <w:rFonts w:cs="Arial"/>
        </w:rPr>
        <w:t>τους.</w:t>
      </w:r>
    </w:p>
    <w:p w:rsidR="008C3578" w:rsidRPr="00840B17" w:rsidRDefault="008C3578" w:rsidP="00D611CF">
      <w:pPr>
        <w:pStyle w:val="Bullet1"/>
        <w:tabs>
          <w:tab w:val="clear" w:pos="813"/>
          <w:tab w:val="num" w:pos="180"/>
        </w:tabs>
        <w:spacing w:before="0" w:line="360" w:lineRule="auto"/>
        <w:ind w:left="180" w:hanging="180"/>
        <w:rPr>
          <w:rFonts w:cs="Arial"/>
        </w:rPr>
      </w:pPr>
      <w:r w:rsidRPr="00840B17">
        <w:rPr>
          <w:rFonts w:cs="Arial"/>
        </w:rPr>
        <w:t>Σύνταξη και υποβολή από τον ΕΦ στη ΔΑ τυποποιημένης έκθεσης προόδου, η οποία θα περιέχει:</w:t>
      </w:r>
    </w:p>
    <w:p w:rsidR="008C3578" w:rsidRPr="00840B17" w:rsidRDefault="008C3578" w:rsidP="00D611CF">
      <w:pPr>
        <w:pStyle w:val="Bullet2"/>
        <w:tabs>
          <w:tab w:val="clear" w:pos="454"/>
          <w:tab w:val="num" w:pos="990"/>
        </w:tabs>
        <w:spacing w:line="360" w:lineRule="auto"/>
        <w:ind w:left="990" w:hanging="540"/>
        <w:rPr>
          <w:rFonts w:cs="Arial"/>
        </w:rPr>
      </w:pPr>
      <w:r w:rsidRPr="00840B17">
        <w:rPr>
          <w:rFonts w:cs="Arial"/>
        </w:rPr>
        <w:t>Τους δείκτες παρακολούθησης ως ανωτέρω</w:t>
      </w:r>
      <w:r w:rsidR="006F4B86">
        <w:rPr>
          <w:rFonts w:cs="Arial"/>
        </w:rPr>
        <w:t>.</w:t>
      </w:r>
    </w:p>
    <w:p w:rsidR="008C3578" w:rsidRPr="00840B17" w:rsidRDefault="008C3578" w:rsidP="00D611CF">
      <w:pPr>
        <w:pStyle w:val="Bullet2"/>
        <w:tabs>
          <w:tab w:val="clear" w:pos="454"/>
          <w:tab w:val="num" w:pos="990"/>
        </w:tabs>
        <w:spacing w:line="360" w:lineRule="auto"/>
        <w:ind w:left="990" w:hanging="540"/>
        <w:rPr>
          <w:rFonts w:cs="Arial"/>
        </w:rPr>
      </w:pPr>
      <w:r w:rsidRPr="00840B17">
        <w:rPr>
          <w:rFonts w:cs="Arial"/>
        </w:rPr>
        <w:t>Συγκεντρωτική αναφορά για τις δράσεις πληροφόρησης  και δημοσιότητας που υλοποιήθηκαν από τους Δικαιούχους και τον ΕΦ</w:t>
      </w:r>
      <w:r w:rsidR="006F4B86">
        <w:rPr>
          <w:rFonts w:cs="Arial"/>
        </w:rPr>
        <w:t>.</w:t>
      </w:r>
    </w:p>
    <w:p w:rsidR="008C3578" w:rsidRPr="00840B17" w:rsidRDefault="008C3578" w:rsidP="00D611CF">
      <w:pPr>
        <w:pStyle w:val="Bullet2"/>
        <w:tabs>
          <w:tab w:val="clear" w:pos="454"/>
          <w:tab w:val="num" w:pos="990"/>
        </w:tabs>
        <w:spacing w:line="360" w:lineRule="auto"/>
        <w:ind w:left="990" w:hanging="540"/>
        <w:rPr>
          <w:rFonts w:cs="Arial"/>
        </w:rPr>
      </w:pPr>
      <w:r w:rsidRPr="00840B17">
        <w:rPr>
          <w:rFonts w:cs="Arial"/>
        </w:rPr>
        <w:t>Συγκεντρωτική αναφορά στα ευρήματα των επιβεβαιώσεων των δηλωθέντων δαπανών των Δικαιούχων (δελτία δαπανών)</w:t>
      </w:r>
      <w:r w:rsidR="006F4B86">
        <w:rPr>
          <w:rFonts w:cs="Arial"/>
        </w:rPr>
        <w:t>.</w:t>
      </w:r>
    </w:p>
    <w:p w:rsidR="008C3578" w:rsidRPr="00840B17" w:rsidRDefault="008C3578" w:rsidP="00D611CF">
      <w:pPr>
        <w:pStyle w:val="Bullet2"/>
        <w:tabs>
          <w:tab w:val="clear" w:pos="454"/>
          <w:tab w:val="num" w:pos="990"/>
        </w:tabs>
        <w:spacing w:line="360" w:lineRule="auto"/>
        <w:ind w:left="990" w:hanging="540"/>
        <w:rPr>
          <w:rFonts w:cs="Arial"/>
        </w:rPr>
      </w:pPr>
      <w:r w:rsidRPr="00840B17">
        <w:rPr>
          <w:rFonts w:cs="Arial"/>
        </w:rPr>
        <w:t>Συγκεντρωτική αναφορά στα ευρήματα των δειγματοληπτικών επιτόπιων επαληθεύσεων  που διενήργησε ο ΕΦ και στην πορεία υλοποίησης των σχετικών προληπτικών και διορθωτικών ενεργειών</w:t>
      </w:r>
      <w:r w:rsidR="006F4B86">
        <w:rPr>
          <w:rFonts w:cs="Arial"/>
        </w:rPr>
        <w:t>.</w:t>
      </w:r>
    </w:p>
    <w:p w:rsidR="008C3578" w:rsidRPr="00840B17" w:rsidRDefault="008C3578" w:rsidP="00D611CF">
      <w:pPr>
        <w:spacing w:line="360" w:lineRule="auto"/>
        <w:jc w:val="both"/>
        <w:rPr>
          <w:rFonts w:ascii="Arial" w:hAnsi="Arial" w:cs="Arial"/>
          <w:sz w:val="22"/>
          <w:szCs w:val="22"/>
          <w:lang w:val="el-GR"/>
        </w:rPr>
      </w:pPr>
    </w:p>
    <w:p w:rsidR="008C3578" w:rsidRPr="00840B17" w:rsidRDefault="008C3578"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Με βάση τυποποιημένες εκθέσεις προόδου που συντάσσονται από τους ΕΦ, θα  αποτυπώνεται  η συνολική εικόνα του ΕΠ, σε ετήσια βάση, στην Ετήσια Έκθεση του ΕΠ, η οποία συντάσσεται με ευθύνη της ΔΑ σύμφωνα με τα προβλεπόμενα στο άρθρο 67 του Κανονισμού </w:t>
      </w:r>
      <w:r w:rsidR="009F76B1">
        <w:rPr>
          <w:rFonts w:ascii="Arial" w:hAnsi="Arial" w:cs="Arial"/>
          <w:sz w:val="22"/>
          <w:szCs w:val="22"/>
          <w:lang w:val="el-GR"/>
        </w:rPr>
        <w:t xml:space="preserve">(ΕΚ) αριθ. </w:t>
      </w:r>
      <w:r w:rsidRPr="00840B17">
        <w:rPr>
          <w:rFonts w:ascii="Arial" w:hAnsi="Arial" w:cs="Arial"/>
          <w:sz w:val="22"/>
          <w:szCs w:val="22"/>
          <w:lang w:val="el-GR"/>
        </w:rPr>
        <w:t xml:space="preserve"> 1083/2006.</w:t>
      </w:r>
    </w:p>
    <w:p w:rsidR="008C3578" w:rsidRPr="00840B17" w:rsidRDefault="008C3578" w:rsidP="00D611CF">
      <w:pPr>
        <w:spacing w:line="360" w:lineRule="auto"/>
        <w:jc w:val="both"/>
        <w:rPr>
          <w:rFonts w:ascii="Arial" w:hAnsi="Arial" w:cs="Arial"/>
          <w:sz w:val="22"/>
          <w:szCs w:val="22"/>
          <w:lang w:val="el-GR"/>
        </w:rPr>
      </w:pPr>
    </w:p>
    <w:p w:rsidR="008C3578" w:rsidRPr="00840B17" w:rsidRDefault="008C3578" w:rsidP="00D611CF">
      <w:pPr>
        <w:spacing w:line="360" w:lineRule="auto"/>
        <w:jc w:val="both"/>
        <w:rPr>
          <w:rFonts w:ascii="Arial" w:hAnsi="Arial" w:cs="Arial"/>
          <w:b/>
          <w:sz w:val="22"/>
          <w:szCs w:val="22"/>
          <w:lang w:val="el-GR"/>
        </w:rPr>
      </w:pPr>
      <w:r w:rsidRPr="00840B17">
        <w:rPr>
          <w:rFonts w:ascii="Arial" w:hAnsi="Arial" w:cs="Arial"/>
          <w:b/>
          <w:sz w:val="22"/>
          <w:szCs w:val="22"/>
          <w:lang w:val="el-GR"/>
        </w:rPr>
        <w:t>Ολοκληρωμένο Πληροφοριακό Σύστημα (ΟΠΣ)</w:t>
      </w:r>
    </w:p>
    <w:p w:rsidR="008C3578" w:rsidRDefault="008C3578" w:rsidP="00D611CF">
      <w:pPr>
        <w:spacing w:line="360" w:lineRule="auto"/>
        <w:jc w:val="both"/>
        <w:rPr>
          <w:rFonts w:ascii="Arial" w:hAnsi="Arial" w:cs="Arial"/>
          <w:sz w:val="22"/>
          <w:szCs w:val="22"/>
          <w:lang w:val="el-GR"/>
        </w:rPr>
      </w:pPr>
      <w:r w:rsidRPr="00840B17">
        <w:rPr>
          <w:rFonts w:ascii="Arial" w:hAnsi="Arial" w:cs="Arial"/>
          <w:sz w:val="22"/>
          <w:szCs w:val="22"/>
          <w:lang w:val="el-GR"/>
        </w:rPr>
        <w:lastRenderedPageBreak/>
        <w:t>Για την αποθήκευση των αναγκαίων δεδομένων, τον υπολογισμό των δεικτών, την εξαγωγή χρήσιμων στατιστικών συμπερασμάτων και την καταχώρηση των πορισμάτων των ελέγχων θα λειτουργεί Ολοκληρωμένο Πληροφοριακό Σύστημα (ΟΠΣ). Την ευθύνη για τη διαχείριση και λειτουργία του ΟΠΣ έχει η ΔΑ του ΕΠ. Για τον καθορισμό των κανόνων λειτουργίας του συνεργάζεται στενά με την Αρχή Πιστοποίησης, ώστε να διασφαλίζεται η κατάλληλη επεξεργασία των δεδομένων για τους σκοπούς των αιτήσεων πληρωμών και της πιστοποίησης των δαπανών. Ειδικότερα το ΟΠΣ υποστηρίζει τις ακόλουθες λειτουργίες:</w:t>
      </w:r>
    </w:p>
    <w:p w:rsidR="00750EEF" w:rsidRPr="00840B17" w:rsidRDefault="00750EEF" w:rsidP="00D611CF">
      <w:pPr>
        <w:spacing w:line="360" w:lineRule="auto"/>
        <w:jc w:val="both"/>
        <w:rPr>
          <w:rFonts w:ascii="Arial" w:hAnsi="Arial" w:cs="Arial"/>
          <w:sz w:val="22"/>
          <w:szCs w:val="22"/>
          <w:lang w:val="el-GR"/>
        </w:rPr>
      </w:pPr>
    </w:p>
    <w:p w:rsidR="008C3578" w:rsidRPr="00840B17" w:rsidRDefault="008C3578" w:rsidP="00D611CF">
      <w:pPr>
        <w:pStyle w:val="Bullet1"/>
        <w:numPr>
          <w:ilvl w:val="0"/>
          <w:numId w:val="0"/>
        </w:numPr>
        <w:spacing w:before="0" w:line="360" w:lineRule="auto"/>
        <w:rPr>
          <w:rFonts w:cs="Arial"/>
          <w:b/>
        </w:rPr>
      </w:pPr>
      <w:r w:rsidRPr="00840B17">
        <w:rPr>
          <w:rFonts w:cs="Arial"/>
          <w:b/>
        </w:rPr>
        <w:t>Προγραμματισμός</w:t>
      </w:r>
    </w:p>
    <w:p w:rsidR="008C3578" w:rsidRDefault="008C3578" w:rsidP="00D611CF">
      <w:pPr>
        <w:spacing w:line="360" w:lineRule="auto"/>
        <w:jc w:val="both"/>
        <w:rPr>
          <w:rFonts w:ascii="Arial" w:hAnsi="Arial" w:cs="Arial"/>
          <w:sz w:val="22"/>
          <w:szCs w:val="22"/>
          <w:lang w:val="el-GR"/>
        </w:rPr>
      </w:pPr>
      <w:r w:rsidRPr="00840B17">
        <w:rPr>
          <w:rFonts w:ascii="Arial" w:hAnsi="Arial" w:cs="Arial"/>
          <w:sz w:val="22"/>
          <w:szCs w:val="22"/>
          <w:lang w:val="el-GR"/>
        </w:rPr>
        <w:t>Περιλαμβάνεται η δομή του ΕΠ με τους Άξονες Προτεραιότητας και όλα τα στοιχεία που περιέχονται στο υποβληθέν προγραμματικό έγγραφο και στην απόφαση έγκρισης της Επιτροπής. Επίσης περιλαμβάνονται οι χρηματοδοτικοί πίνακες του ΕΠ.</w:t>
      </w:r>
    </w:p>
    <w:p w:rsidR="00750EEF" w:rsidRPr="00840B17" w:rsidRDefault="00750EEF" w:rsidP="00D611CF">
      <w:pPr>
        <w:spacing w:line="360" w:lineRule="auto"/>
        <w:jc w:val="both"/>
        <w:rPr>
          <w:rFonts w:ascii="Arial" w:hAnsi="Arial" w:cs="Arial"/>
          <w:sz w:val="22"/>
          <w:szCs w:val="22"/>
          <w:lang w:val="el-GR"/>
        </w:rPr>
      </w:pPr>
    </w:p>
    <w:p w:rsidR="008C3578" w:rsidRPr="00840B17" w:rsidRDefault="008C3578" w:rsidP="00D611CF">
      <w:pPr>
        <w:pStyle w:val="Bullet1"/>
        <w:numPr>
          <w:ilvl w:val="0"/>
          <w:numId w:val="0"/>
        </w:numPr>
        <w:spacing w:before="0" w:line="360" w:lineRule="auto"/>
        <w:rPr>
          <w:rFonts w:cs="Arial"/>
          <w:b/>
        </w:rPr>
      </w:pPr>
      <w:r w:rsidRPr="00840B17">
        <w:rPr>
          <w:rFonts w:cs="Arial"/>
          <w:b/>
        </w:rPr>
        <w:t>Ένταξη – Τροποποίηση Έργων</w:t>
      </w:r>
    </w:p>
    <w:p w:rsidR="008C3578" w:rsidRDefault="008C3578"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Περιλαμβάνονται όλα τα στοιχεία των έργων και οι διαδικασίες από την υποβολή μιας πρότασης από το Δικαιούχο μέχρι την έγκρισή της, καθώς και οι τροποποιήσεις της. </w:t>
      </w:r>
    </w:p>
    <w:p w:rsidR="00750EEF" w:rsidRPr="00840B17" w:rsidRDefault="00750EEF" w:rsidP="00D611CF">
      <w:pPr>
        <w:spacing w:line="360" w:lineRule="auto"/>
        <w:jc w:val="both"/>
        <w:rPr>
          <w:rFonts w:ascii="Arial" w:hAnsi="Arial" w:cs="Arial"/>
          <w:sz w:val="22"/>
          <w:szCs w:val="22"/>
          <w:lang w:val="el-GR"/>
        </w:rPr>
      </w:pPr>
    </w:p>
    <w:p w:rsidR="008C3578" w:rsidRPr="00840B17" w:rsidRDefault="008C3578" w:rsidP="00D611CF">
      <w:pPr>
        <w:pStyle w:val="Bullet1"/>
        <w:numPr>
          <w:ilvl w:val="0"/>
          <w:numId w:val="0"/>
        </w:numPr>
        <w:spacing w:before="0" w:line="360" w:lineRule="auto"/>
        <w:rPr>
          <w:rFonts w:cs="Arial"/>
          <w:b/>
        </w:rPr>
      </w:pPr>
      <w:r w:rsidRPr="00840B17">
        <w:rPr>
          <w:rFonts w:cs="Arial"/>
          <w:b/>
        </w:rPr>
        <w:t>Παρακολούθηση</w:t>
      </w:r>
    </w:p>
    <w:p w:rsidR="008C3578" w:rsidRDefault="008C3578"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Περιλαμβάνονται οι οθόνες καταχώρησης των δελτίων δαπανών και των δελτίων προόδου των έργων και παρακολουθούνται όλα τα επίπεδα από τις συμβάσεις μέχρι το επίπεδο του Προγράμματος και του Ταμείου, με τις εκτυπώσεις των απαραίτητων εκθέσεων. </w:t>
      </w:r>
    </w:p>
    <w:p w:rsidR="00750EEF" w:rsidRPr="00840B17" w:rsidRDefault="00750EEF" w:rsidP="00D611CF">
      <w:pPr>
        <w:spacing w:line="360" w:lineRule="auto"/>
        <w:jc w:val="both"/>
        <w:rPr>
          <w:rFonts w:ascii="Arial" w:hAnsi="Arial" w:cs="Arial"/>
          <w:sz w:val="22"/>
          <w:szCs w:val="22"/>
          <w:lang w:val="el-GR"/>
        </w:rPr>
      </w:pPr>
    </w:p>
    <w:p w:rsidR="008C3578" w:rsidRPr="00840B17" w:rsidRDefault="008C3578" w:rsidP="00D611CF">
      <w:pPr>
        <w:pStyle w:val="Bullet1"/>
        <w:numPr>
          <w:ilvl w:val="0"/>
          <w:numId w:val="0"/>
        </w:numPr>
        <w:spacing w:before="0" w:line="360" w:lineRule="auto"/>
        <w:rPr>
          <w:rFonts w:cs="Arial"/>
          <w:b/>
        </w:rPr>
      </w:pPr>
      <w:proofErr w:type="spellStart"/>
      <w:r w:rsidRPr="00840B17">
        <w:rPr>
          <w:rFonts w:cs="Arial"/>
          <w:b/>
        </w:rPr>
        <w:t>Χρηματοροές</w:t>
      </w:r>
      <w:proofErr w:type="spellEnd"/>
    </w:p>
    <w:p w:rsidR="008C3578" w:rsidRDefault="008C3578" w:rsidP="00D611CF">
      <w:pPr>
        <w:spacing w:line="360" w:lineRule="auto"/>
        <w:jc w:val="both"/>
        <w:rPr>
          <w:rFonts w:ascii="Arial" w:hAnsi="Arial" w:cs="Arial"/>
          <w:sz w:val="22"/>
          <w:szCs w:val="22"/>
          <w:lang w:val="el-GR"/>
        </w:rPr>
      </w:pPr>
      <w:r w:rsidRPr="00840B17">
        <w:rPr>
          <w:rFonts w:ascii="Arial" w:hAnsi="Arial" w:cs="Arial"/>
          <w:sz w:val="22"/>
          <w:szCs w:val="22"/>
          <w:lang w:val="el-GR"/>
        </w:rPr>
        <w:t>Δημιουργούνται και φυλάσσονται οι αιτήσεις πληρωμών που υποβάλλονται  στην Ευρωπαϊκή Επιτροπή. Επίσης καταγράφεται η εισροή της κοινοτικής χρηματοδότησης.</w:t>
      </w:r>
    </w:p>
    <w:p w:rsidR="00750EEF" w:rsidRPr="00840B17" w:rsidRDefault="00750EEF" w:rsidP="00D611CF">
      <w:pPr>
        <w:spacing w:line="360" w:lineRule="auto"/>
        <w:jc w:val="both"/>
        <w:rPr>
          <w:rFonts w:ascii="Arial" w:hAnsi="Arial" w:cs="Arial"/>
          <w:sz w:val="22"/>
          <w:szCs w:val="22"/>
          <w:lang w:val="el-GR"/>
        </w:rPr>
      </w:pPr>
    </w:p>
    <w:p w:rsidR="008C3578" w:rsidRPr="00840B17" w:rsidRDefault="008C3578" w:rsidP="00D611CF">
      <w:pPr>
        <w:pStyle w:val="Bullet1"/>
        <w:numPr>
          <w:ilvl w:val="0"/>
          <w:numId w:val="0"/>
        </w:numPr>
        <w:spacing w:before="0" w:line="360" w:lineRule="auto"/>
        <w:rPr>
          <w:rFonts w:cs="Arial"/>
          <w:b/>
        </w:rPr>
      </w:pPr>
      <w:r w:rsidRPr="00840B17">
        <w:rPr>
          <w:rFonts w:cs="Arial"/>
          <w:b/>
        </w:rPr>
        <w:t xml:space="preserve">Έλεγχοι </w:t>
      </w:r>
    </w:p>
    <w:p w:rsidR="008C3578" w:rsidRPr="00840B17" w:rsidRDefault="008C3578" w:rsidP="00D611CF">
      <w:pPr>
        <w:spacing w:line="360" w:lineRule="auto"/>
        <w:jc w:val="both"/>
        <w:rPr>
          <w:rFonts w:ascii="Arial" w:hAnsi="Arial" w:cs="Arial"/>
          <w:sz w:val="22"/>
          <w:szCs w:val="22"/>
          <w:lang w:val="el-GR"/>
        </w:rPr>
      </w:pPr>
      <w:r w:rsidRPr="00840B17">
        <w:rPr>
          <w:rFonts w:ascii="Arial" w:hAnsi="Arial" w:cs="Arial"/>
          <w:sz w:val="22"/>
          <w:szCs w:val="22"/>
          <w:lang w:val="el-GR"/>
        </w:rPr>
        <w:t>Καταγραφή των πορισμάτων των ελέγχων που πραγματοποιούν όλες οι αρμόδιες αρχές και φορείς, καθώς και της σχετικής αλληλογραφίας μέχρι την οριστικοποίηση των πορισμάτων.</w:t>
      </w:r>
    </w:p>
    <w:p w:rsidR="008C3578" w:rsidRPr="00840B17" w:rsidRDefault="008C3578" w:rsidP="00D611CF">
      <w:pPr>
        <w:spacing w:line="360" w:lineRule="auto"/>
        <w:jc w:val="both"/>
        <w:rPr>
          <w:rFonts w:ascii="Arial" w:hAnsi="Arial" w:cs="Arial"/>
          <w:sz w:val="22"/>
          <w:szCs w:val="22"/>
          <w:lang w:val="el-GR"/>
        </w:rPr>
      </w:pPr>
    </w:p>
    <w:p w:rsidR="008C3578" w:rsidRPr="00840B17" w:rsidRDefault="008C3578" w:rsidP="00D611CF">
      <w:pPr>
        <w:pStyle w:val="Bullet1"/>
        <w:numPr>
          <w:ilvl w:val="0"/>
          <w:numId w:val="0"/>
        </w:numPr>
        <w:spacing w:before="0" w:line="360" w:lineRule="auto"/>
        <w:rPr>
          <w:rFonts w:cs="Arial"/>
          <w:b/>
        </w:rPr>
      </w:pPr>
      <w:r w:rsidRPr="00840B17">
        <w:rPr>
          <w:rFonts w:cs="Arial"/>
          <w:b/>
        </w:rPr>
        <w:t>Εργασίες Επιτροπών Παρακολούθησης</w:t>
      </w:r>
    </w:p>
    <w:p w:rsidR="008C3578" w:rsidRDefault="008C3578" w:rsidP="00D611CF">
      <w:pPr>
        <w:spacing w:line="360" w:lineRule="auto"/>
        <w:jc w:val="both"/>
        <w:rPr>
          <w:rFonts w:ascii="Arial" w:hAnsi="Arial" w:cs="Arial"/>
          <w:sz w:val="22"/>
          <w:szCs w:val="22"/>
          <w:lang w:val="el-GR"/>
        </w:rPr>
      </w:pPr>
      <w:r w:rsidRPr="00840B17">
        <w:rPr>
          <w:rFonts w:ascii="Arial" w:hAnsi="Arial" w:cs="Arial"/>
          <w:sz w:val="22"/>
          <w:szCs w:val="22"/>
          <w:lang w:val="el-GR"/>
        </w:rPr>
        <w:t>Καταγραφή της σύνθεσης, της ημερήσιας διάταξης και των αποφάσεων της Επιτροπής Παρακολούθησης.</w:t>
      </w:r>
    </w:p>
    <w:p w:rsidR="00750EEF" w:rsidRPr="00840B17" w:rsidRDefault="00750EEF" w:rsidP="00D611CF">
      <w:pPr>
        <w:spacing w:line="360" w:lineRule="auto"/>
        <w:jc w:val="both"/>
        <w:rPr>
          <w:rFonts w:ascii="Arial" w:hAnsi="Arial" w:cs="Arial"/>
          <w:sz w:val="22"/>
          <w:szCs w:val="22"/>
          <w:lang w:val="el-GR"/>
        </w:rPr>
      </w:pPr>
    </w:p>
    <w:p w:rsidR="00806CA8" w:rsidRPr="00840B17" w:rsidRDefault="0053547F" w:rsidP="00D611CF">
      <w:pPr>
        <w:pStyle w:val="Heading3"/>
        <w:numPr>
          <w:ilvl w:val="0"/>
          <w:numId w:val="0"/>
        </w:numPr>
        <w:spacing w:line="360" w:lineRule="auto"/>
        <w:rPr>
          <w:rFonts w:ascii="Arial" w:hAnsi="Arial"/>
          <w:sz w:val="22"/>
          <w:szCs w:val="22"/>
          <w:lang w:val="el-GR"/>
        </w:rPr>
      </w:pPr>
      <w:bookmarkStart w:id="647" w:name="_Toc326834238"/>
      <w:bookmarkStart w:id="648" w:name="_Toc340047098"/>
      <w:r w:rsidRPr="00840B17">
        <w:rPr>
          <w:rFonts w:ascii="Arial" w:hAnsi="Arial"/>
          <w:sz w:val="22"/>
          <w:szCs w:val="22"/>
          <w:lang w:val="el-GR"/>
        </w:rPr>
        <w:t xml:space="preserve">7.4.3 </w:t>
      </w:r>
      <w:r w:rsidR="00806CA8" w:rsidRPr="00840B17">
        <w:rPr>
          <w:rFonts w:ascii="Arial" w:hAnsi="Arial"/>
          <w:sz w:val="22"/>
          <w:szCs w:val="22"/>
          <w:lang w:val="el-GR"/>
        </w:rPr>
        <w:t>Ετήσια Εξέταση του Επιχειρησιακού Προγράμματος</w:t>
      </w:r>
      <w:bookmarkEnd w:id="644"/>
      <w:bookmarkEnd w:id="645"/>
      <w:bookmarkEnd w:id="646"/>
      <w:bookmarkEnd w:id="647"/>
      <w:bookmarkEnd w:id="648"/>
    </w:p>
    <w:p w:rsidR="00806CA8" w:rsidRDefault="00806CA8"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Σύμφωνα με το άρθρο 68 του Κανονισμού </w:t>
      </w:r>
      <w:r w:rsidR="009F76B1">
        <w:rPr>
          <w:rFonts w:ascii="Arial" w:hAnsi="Arial" w:cs="Arial"/>
          <w:sz w:val="22"/>
          <w:szCs w:val="22"/>
          <w:lang w:val="el-GR"/>
        </w:rPr>
        <w:t xml:space="preserve">(ΕΚ) αριθ. </w:t>
      </w:r>
      <w:r w:rsidRPr="00840B17">
        <w:rPr>
          <w:rFonts w:ascii="Arial" w:hAnsi="Arial" w:cs="Arial"/>
          <w:sz w:val="22"/>
          <w:szCs w:val="22"/>
          <w:lang w:val="el-GR"/>
        </w:rPr>
        <w:t>1083/2006, κάθε χρόνο μετά την υποβολή της ετήσιας έκθεσης, η ΔΑ και η Ευρωπαϊκή Επιτροπή εξετάζουν από κοινού την πρόοδο υλοποίησης του ΕΠ, τα κύρια αποτελέσματα που επιτεύχθηκαν κατά το προηγούμενο έτος, τη χρηματοοικονομική υλοποίηση, καθώς και οποιοδήποτε παράγοντα που μπορεί να οδηγήσει στη βελτίωση της υλοποίησης προκειμένου να επιτευχθούν τα επιθυμητά αποτελέσματα. Στα εξεταζόμενα θέματα περιλαμβάνονται και όλα τα ζητήματα που ανακύπτουν από το εφαρμοζόμενο σύστημα διαχείρισης και ελέγχου, με βάση την Ετήσια Έκθεση Ελέγχου. Για οτιδήποτε σχόλιο διατυπώσει η Επιτροπή μετά την ετήσια εξέταση του ΕΠ, η ΔΑ ενημερώνει την Επιτροπή Παρακολούθησης και την Ευρωπαϊκή Επιτροπή για τα μέτρα που λήφθηκαν σε σχέση με  τα διατυπωθέντα σχόλια.</w:t>
      </w:r>
    </w:p>
    <w:p w:rsidR="00750EEF" w:rsidRPr="00840B17" w:rsidRDefault="00750EEF" w:rsidP="00D611CF">
      <w:pPr>
        <w:spacing w:line="360" w:lineRule="auto"/>
        <w:jc w:val="both"/>
        <w:rPr>
          <w:rFonts w:ascii="Arial" w:hAnsi="Arial" w:cs="Arial"/>
          <w:sz w:val="22"/>
          <w:szCs w:val="22"/>
          <w:lang w:val="el-GR"/>
        </w:rPr>
      </w:pPr>
    </w:p>
    <w:p w:rsidR="00806CA8" w:rsidRPr="00840B17" w:rsidRDefault="00806CA8" w:rsidP="00D611CF">
      <w:pPr>
        <w:pStyle w:val="Heading2"/>
        <w:numPr>
          <w:ilvl w:val="0"/>
          <w:numId w:val="0"/>
        </w:numPr>
        <w:spacing w:line="360" w:lineRule="auto"/>
        <w:rPr>
          <w:rFonts w:ascii="Arial" w:hAnsi="Arial"/>
          <w:szCs w:val="24"/>
          <w:u w:val="none"/>
          <w:lang w:val="el-GR"/>
        </w:rPr>
      </w:pPr>
      <w:bookmarkStart w:id="649" w:name="_Toc156904227"/>
      <w:bookmarkStart w:id="650" w:name="_Toc160624306"/>
      <w:bookmarkStart w:id="651" w:name="_Toc160771346"/>
      <w:bookmarkStart w:id="652" w:name="_Toc326834239"/>
      <w:bookmarkStart w:id="653" w:name="_Toc340047099"/>
      <w:r w:rsidRPr="00840B17">
        <w:rPr>
          <w:rFonts w:ascii="Arial" w:hAnsi="Arial"/>
          <w:szCs w:val="24"/>
          <w:u w:val="none"/>
          <w:lang w:val="el-GR"/>
        </w:rPr>
        <w:t>7.5  ΑΞΙΟΛΟΓΗΣΗ</w:t>
      </w:r>
      <w:bookmarkEnd w:id="649"/>
      <w:bookmarkEnd w:id="650"/>
      <w:bookmarkEnd w:id="651"/>
      <w:bookmarkEnd w:id="652"/>
      <w:bookmarkEnd w:id="653"/>
    </w:p>
    <w:p w:rsidR="00806CA8" w:rsidRPr="00840B17" w:rsidRDefault="0053547F" w:rsidP="00D611CF">
      <w:pPr>
        <w:pStyle w:val="Heading3"/>
        <w:numPr>
          <w:ilvl w:val="0"/>
          <w:numId w:val="0"/>
        </w:numPr>
        <w:spacing w:before="120" w:line="360" w:lineRule="auto"/>
        <w:rPr>
          <w:rFonts w:ascii="Arial" w:hAnsi="Arial"/>
          <w:sz w:val="22"/>
          <w:szCs w:val="22"/>
          <w:lang w:val="el-GR"/>
        </w:rPr>
      </w:pPr>
      <w:bookmarkStart w:id="654" w:name="_Toc156904228"/>
      <w:bookmarkStart w:id="655" w:name="_Toc160624307"/>
      <w:bookmarkStart w:id="656" w:name="_Toc160771347"/>
      <w:bookmarkStart w:id="657" w:name="_Toc326834240"/>
      <w:bookmarkStart w:id="658" w:name="_Toc340047100"/>
      <w:r w:rsidRPr="00840B17">
        <w:rPr>
          <w:rFonts w:ascii="Arial" w:hAnsi="Arial"/>
          <w:sz w:val="22"/>
          <w:szCs w:val="22"/>
          <w:lang w:val="el-GR"/>
        </w:rPr>
        <w:t xml:space="preserve">7.5.1 </w:t>
      </w:r>
      <w:r w:rsidR="00806CA8" w:rsidRPr="00840B17">
        <w:rPr>
          <w:rFonts w:ascii="Arial" w:hAnsi="Arial"/>
          <w:sz w:val="22"/>
          <w:szCs w:val="22"/>
          <w:lang w:val="el-GR"/>
        </w:rPr>
        <w:t>Γενικά</w:t>
      </w:r>
      <w:bookmarkEnd w:id="654"/>
      <w:bookmarkEnd w:id="655"/>
      <w:bookmarkEnd w:id="656"/>
      <w:bookmarkEnd w:id="657"/>
      <w:bookmarkEnd w:id="658"/>
    </w:p>
    <w:p w:rsidR="00B54AEB" w:rsidRPr="00840B17" w:rsidRDefault="00B54AEB" w:rsidP="00D611CF">
      <w:pPr>
        <w:spacing w:line="360" w:lineRule="auto"/>
        <w:jc w:val="both"/>
        <w:rPr>
          <w:rFonts w:ascii="Arial" w:hAnsi="Arial" w:cs="Arial"/>
          <w:sz w:val="22"/>
          <w:szCs w:val="22"/>
          <w:lang w:val="el-GR"/>
        </w:rPr>
      </w:pPr>
      <w:bookmarkStart w:id="659" w:name="_Toc156904229"/>
      <w:bookmarkStart w:id="660" w:name="_Toc160624308"/>
      <w:bookmarkStart w:id="661" w:name="_Toc160771348"/>
      <w:r w:rsidRPr="00840B17">
        <w:rPr>
          <w:rFonts w:ascii="Arial" w:hAnsi="Arial" w:cs="Arial"/>
          <w:sz w:val="22"/>
          <w:szCs w:val="22"/>
          <w:lang w:val="el-GR"/>
        </w:rPr>
        <w:t xml:space="preserve">Για τη διασφάλιση της αποτελεσματικότητας των κοινοτικών και εθνικών πόρων, προβλέπεται η διεξαγωγή αξιολογήσεων πριν, κατά τη διάρκεια και μετά την υλοποίηση του επιχειρησιακού προγράμματος (άρθρα 47-49 του Κανονισμού </w:t>
      </w:r>
      <w:r w:rsidR="009F76B1">
        <w:rPr>
          <w:rFonts w:ascii="Arial" w:hAnsi="Arial" w:cs="Arial"/>
          <w:sz w:val="22"/>
          <w:szCs w:val="22"/>
          <w:lang w:val="el-GR"/>
        </w:rPr>
        <w:t xml:space="preserve">(ΕΚ) αριθ. </w:t>
      </w:r>
      <w:r w:rsidRPr="00840B17">
        <w:rPr>
          <w:rFonts w:ascii="Arial" w:hAnsi="Arial" w:cs="Arial"/>
          <w:sz w:val="22"/>
          <w:szCs w:val="22"/>
          <w:lang w:val="el-GR"/>
        </w:rPr>
        <w:t>1083/2006). Οι αξιολογήσεις αυτές, στρατηγικής ή επιχειρησιακής φύσης, λαμβάνουν υπόψη το στόχο της βιώσιμης ανάπτυξης και τη σχετική κοινοτική νομοθεσία όσον αφορά τις περιβαλλοντικές επιπτώσεις και τη στρατηγική περιβαλλοντική αξιολόγηση. Πραγματοποιούνται με ευθύνη του Κράτους Μέλους ή της Ευρωπαϊκής Επιτροπής και διεξάγονται από εμπειρογνώμονες ή φορείς που έχουν λειτουργική ανεξαρτησία από την Αρχή Πιστοποίησης και την Αρχή Ελέγχου. Τα αποτελέσματα των αξιολογήσεων δημοσιοποιούνται με βάση τους εφαρμοστέους κανόνες για την πρόσβαση στα έγγραφα.</w:t>
      </w:r>
    </w:p>
    <w:p w:rsidR="00B54AEB" w:rsidRPr="00840B17" w:rsidRDefault="00B54AEB" w:rsidP="00D611CF">
      <w:pPr>
        <w:spacing w:line="360" w:lineRule="auto"/>
        <w:jc w:val="both"/>
        <w:rPr>
          <w:rFonts w:ascii="Arial" w:hAnsi="Arial" w:cs="Arial"/>
          <w:sz w:val="22"/>
          <w:szCs w:val="22"/>
          <w:lang w:val="el-GR"/>
        </w:rPr>
      </w:pPr>
    </w:p>
    <w:p w:rsidR="00806CA8" w:rsidRPr="00840B17" w:rsidRDefault="0053547F" w:rsidP="00D611CF">
      <w:pPr>
        <w:pStyle w:val="Heading3"/>
        <w:numPr>
          <w:ilvl w:val="0"/>
          <w:numId w:val="0"/>
        </w:numPr>
        <w:spacing w:before="120" w:after="0" w:line="360" w:lineRule="auto"/>
        <w:rPr>
          <w:rFonts w:ascii="Arial" w:hAnsi="Arial"/>
          <w:sz w:val="22"/>
          <w:szCs w:val="22"/>
          <w:lang w:val="el-GR"/>
        </w:rPr>
      </w:pPr>
      <w:bookmarkStart w:id="662" w:name="_Toc326834241"/>
      <w:bookmarkStart w:id="663" w:name="_Toc340047101"/>
      <w:r w:rsidRPr="00840B17">
        <w:rPr>
          <w:rFonts w:ascii="Arial" w:hAnsi="Arial"/>
          <w:sz w:val="22"/>
          <w:szCs w:val="22"/>
          <w:lang w:val="el-GR"/>
        </w:rPr>
        <w:t xml:space="preserve">7.5.2 </w:t>
      </w:r>
      <w:r w:rsidR="00806CA8" w:rsidRPr="00840B17">
        <w:rPr>
          <w:rFonts w:ascii="Arial" w:hAnsi="Arial"/>
          <w:sz w:val="22"/>
          <w:szCs w:val="22"/>
          <w:lang w:val="el-GR"/>
        </w:rPr>
        <w:t>Εκ των προτέρων (</w:t>
      </w:r>
      <w:r w:rsidR="00806CA8" w:rsidRPr="00840B17">
        <w:rPr>
          <w:rFonts w:ascii="Arial" w:hAnsi="Arial"/>
          <w:sz w:val="22"/>
          <w:szCs w:val="22"/>
        </w:rPr>
        <w:t>ex</w:t>
      </w:r>
      <w:r w:rsidR="00806CA8" w:rsidRPr="00840B17">
        <w:rPr>
          <w:rFonts w:ascii="Arial" w:hAnsi="Arial"/>
          <w:sz w:val="22"/>
          <w:szCs w:val="22"/>
          <w:lang w:val="el-GR"/>
        </w:rPr>
        <w:t xml:space="preserve"> </w:t>
      </w:r>
      <w:r w:rsidR="00806CA8" w:rsidRPr="00840B17">
        <w:rPr>
          <w:rFonts w:ascii="Arial" w:hAnsi="Arial"/>
          <w:sz w:val="22"/>
          <w:szCs w:val="22"/>
        </w:rPr>
        <w:t>ante</w:t>
      </w:r>
      <w:r w:rsidR="00806CA8" w:rsidRPr="00840B17">
        <w:rPr>
          <w:rFonts w:ascii="Arial" w:hAnsi="Arial"/>
          <w:sz w:val="22"/>
          <w:szCs w:val="22"/>
          <w:lang w:val="el-GR"/>
        </w:rPr>
        <w:t>) αξιολόγηση</w:t>
      </w:r>
      <w:bookmarkEnd w:id="659"/>
      <w:bookmarkEnd w:id="660"/>
      <w:bookmarkEnd w:id="661"/>
      <w:bookmarkEnd w:id="662"/>
      <w:bookmarkEnd w:id="663"/>
    </w:p>
    <w:p w:rsidR="00692565" w:rsidRPr="00840B17" w:rsidRDefault="00692565" w:rsidP="00D611CF">
      <w:pPr>
        <w:spacing w:line="360" w:lineRule="auto"/>
        <w:jc w:val="both"/>
        <w:rPr>
          <w:rFonts w:ascii="Arial" w:hAnsi="Arial" w:cs="Arial"/>
          <w:sz w:val="22"/>
          <w:szCs w:val="22"/>
          <w:lang w:val="el-GR"/>
        </w:rPr>
      </w:pPr>
      <w:r w:rsidRPr="00840B17">
        <w:rPr>
          <w:rFonts w:ascii="Arial" w:hAnsi="Arial" w:cs="Arial"/>
          <w:sz w:val="22"/>
          <w:szCs w:val="22"/>
          <w:lang w:val="el-GR"/>
        </w:rPr>
        <w:t>Τα κράτη-μέλη είναι υπεύθυνα για τη διενέργεια της εκ των προτέρων (</w:t>
      </w:r>
      <w:r w:rsidRPr="00840B17">
        <w:rPr>
          <w:rFonts w:ascii="Arial" w:hAnsi="Arial" w:cs="Arial"/>
          <w:sz w:val="22"/>
          <w:szCs w:val="22"/>
        </w:rPr>
        <w:t>ex</w:t>
      </w:r>
      <w:r w:rsidRPr="00840B17">
        <w:rPr>
          <w:rFonts w:ascii="Arial" w:hAnsi="Arial" w:cs="Arial"/>
          <w:sz w:val="22"/>
          <w:szCs w:val="22"/>
          <w:lang w:val="el-GR"/>
        </w:rPr>
        <w:t xml:space="preserve"> </w:t>
      </w:r>
      <w:r w:rsidRPr="00840B17">
        <w:rPr>
          <w:rFonts w:ascii="Arial" w:hAnsi="Arial" w:cs="Arial"/>
          <w:sz w:val="22"/>
          <w:szCs w:val="22"/>
        </w:rPr>
        <w:t>ante</w:t>
      </w:r>
      <w:r w:rsidRPr="00840B17">
        <w:rPr>
          <w:rFonts w:ascii="Arial" w:hAnsi="Arial" w:cs="Arial"/>
          <w:sz w:val="22"/>
          <w:szCs w:val="22"/>
          <w:lang w:val="el-GR"/>
        </w:rPr>
        <w:t xml:space="preserve">) </w:t>
      </w:r>
      <w:proofErr w:type="spellStart"/>
      <w:r w:rsidRPr="00840B17">
        <w:rPr>
          <w:rFonts w:ascii="Arial" w:hAnsi="Arial" w:cs="Arial"/>
          <w:sz w:val="22"/>
          <w:szCs w:val="22"/>
          <w:lang w:val="el-GR"/>
        </w:rPr>
        <w:t>αξι</w:t>
      </w:r>
      <w:proofErr w:type="spellEnd"/>
      <w:r w:rsidRPr="00840B17">
        <w:rPr>
          <w:rFonts w:ascii="Arial" w:hAnsi="Arial" w:cs="Arial"/>
          <w:sz w:val="22"/>
          <w:szCs w:val="22"/>
        </w:rPr>
        <w:t>o</w:t>
      </w:r>
      <w:proofErr w:type="spellStart"/>
      <w:r w:rsidRPr="00840B17">
        <w:rPr>
          <w:rFonts w:ascii="Arial" w:hAnsi="Arial" w:cs="Arial"/>
          <w:sz w:val="22"/>
          <w:szCs w:val="22"/>
          <w:lang w:val="el-GR"/>
        </w:rPr>
        <w:t>λόγησης</w:t>
      </w:r>
      <w:proofErr w:type="spellEnd"/>
      <w:r w:rsidRPr="00840B17">
        <w:rPr>
          <w:rFonts w:ascii="Arial" w:hAnsi="Arial" w:cs="Arial"/>
          <w:sz w:val="22"/>
          <w:szCs w:val="22"/>
          <w:lang w:val="el-GR"/>
        </w:rPr>
        <w:t xml:space="preserve">. Δεδομένου ότι η Κύπρος υπάγεται εξ ολοκλήρου στο Στόχο «Περιφερειακή Ανταγωνιστικότητα και Απασχόληση» επέλεξε, με βάση το άρθρο 48 παρ. 2 του Κανονισμού </w:t>
      </w:r>
      <w:r w:rsidR="009F76B1">
        <w:rPr>
          <w:rFonts w:ascii="Arial" w:hAnsi="Arial" w:cs="Arial"/>
          <w:sz w:val="22"/>
          <w:szCs w:val="22"/>
          <w:lang w:val="el-GR"/>
        </w:rPr>
        <w:t xml:space="preserve">(ΕΚ) αριθ. </w:t>
      </w:r>
      <w:r w:rsidRPr="00840B17">
        <w:rPr>
          <w:rFonts w:ascii="Arial" w:hAnsi="Arial" w:cs="Arial"/>
          <w:sz w:val="22"/>
          <w:szCs w:val="22"/>
          <w:lang w:val="el-GR"/>
        </w:rPr>
        <w:t xml:space="preserve">1083/2006, να πραγματοποιήσει μία εκ των </w:t>
      </w:r>
      <w:r w:rsidRPr="00840B17">
        <w:rPr>
          <w:rFonts w:ascii="Arial" w:hAnsi="Arial" w:cs="Arial"/>
          <w:sz w:val="22"/>
          <w:szCs w:val="22"/>
          <w:lang w:val="el-GR"/>
        </w:rPr>
        <w:lastRenderedPageBreak/>
        <w:t>προτέρων αξιολόγηση για το κάθε ΕΠ. Η Εθνική Αρχή (Γραφείο Προγραμματισμού) ανέθεσε την εκπόνηση των εκ των προτέρων αξιολογήσεων και έχει την ευθύνη για την παρακολούθηση της υλοποίησης και την έγκριση των αποτελεσμάτων της.</w:t>
      </w:r>
    </w:p>
    <w:p w:rsidR="00806CA8" w:rsidRPr="00840B17" w:rsidRDefault="00806CA8" w:rsidP="00D611CF">
      <w:pPr>
        <w:spacing w:line="360" w:lineRule="auto"/>
        <w:jc w:val="both"/>
        <w:rPr>
          <w:rFonts w:ascii="Arial" w:hAnsi="Arial" w:cs="Arial"/>
          <w:sz w:val="22"/>
          <w:szCs w:val="22"/>
          <w:lang w:val="el-GR"/>
        </w:rPr>
      </w:pPr>
    </w:p>
    <w:p w:rsidR="00806CA8" w:rsidRPr="00840B17" w:rsidRDefault="0053547F" w:rsidP="00D611CF">
      <w:pPr>
        <w:pStyle w:val="Heading3"/>
        <w:numPr>
          <w:ilvl w:val="0"/>
          <w:numId w:val="0"/>
        </w:numPr>
        <w:spacing w:line="360" w:lineRule="auto"/>
        <w:rPr>
          <w:rFonts w:ascii="Arial" w:hAnsi="Arial"/>
          <w:sz w:val="22"/>
          <w:szCs w:val="22"/>
          <w:lang w:val="el-GR"/>
        </w:rPr>
      </w:pPr>
      <w:bookmarkStart w:id="664" w:name="_Toc156904230"/>
      <w:bookmarkStart w:id="665" w:name="_Toc160624309"/>
      <w:bookmarkStart w:id="666" w:name="_Toc160771349"/>
      <w:bookmarkStart w:id="667" w:name="_Toc326834242"/>
      <w:bookmarkStart w:id="668" w:name="_Toc340047102"/>
      <w:r w:rsidRPr="00840B17">
        <w:rPr>
          <w:rFonts w:ascii="Arial" w:hAnsi="Arial"/>
          <w:sz w:val="22"/>
          <w:szCs w:val="22"/>
          <w:lang w:val="el-GR"/>
        </w:rPr>
        <w:t xml:space="preserve">7.5.3 </w:t>
      </w:r>
      <w:r w:rsidR="00806CA8" w:rsidRPr="00840B17">
        <w:rPr>
          <w:rFonts w:ascii="Arial" w:hAnsi="Arial"/>
          <w:sz w:val="22"/>
          <w:szCs w:val="22"/>
          <w:lang w:val="el-GR"/>
        </w:rPr>
        <w:t>Ενδιάμεσες Αξιολογήσεις</w:t>
      </w:r>
      <w:bookmarkEnd w:id="664"/>
      <w:bookmarkEnd w:id="665"/>
      <w:bookmarkEnd w:id="666"/>
      <w:bookmarkEnd w:id="667"/>
      <w:bookmarkEnd w:id="668"/>
    </w:p>
    <w:p w:rsidR="000F46F2" w:rsidRPr="00840B17" w:rsidRDefault="000F46F2" w:rsidP="00D611CF">
      <w:pPr>
        <w:spacing w:line="360" w:lineRule="auto"/>
        <w:jc w:val="both"/>
        <w:rPr>
          <w:rFonts w:ascii="Arial" w:hAnsi="Arial" w:cs="Arial"/>
          <w:sz w:val="22"/>
          <w:szCs w:val="22"/>
          <w:lang w:val="el-GR"/>
        </w:rPr>
      </w:pPr>
      <w:bookmarkStart w:id="669" w:name="_Toc156904231"/>
      <w:bookmarkStart w:id="670" w:name="_Toc160624310"/>
      <w:bookmarkStart w:id="671" w:name="_Toc160771350"/>
      <w:r w:rsidRPr="00840B17">
        <w:rPr>
          <w:rFonts w:ascii="Arial" w:hAnsi="Arial" w:cs="Arial"/>
          <w:sz w:val="22"/>
          <w:szCs w:val="22"/>
          <w:lang w:val="el-GR"/>
        </w:rPr>
        <w:t>Η διενέργεια των ενδιάμεσων αξιολογήσεων γίνεται κατά κανόνα με ευθύνη του κράτους – μέλους και είναι υποχρεωτική στις ακόλουθες περιπτώσεις:</w:t>
      </w:r>
    </w:p>
    <w:p w:rsidR="000F46F2" w:rsidRPr="00840B17" w:rsidRDefault="000F46F2" w:rsidP="00D611CF">
      <w:pPr>
        <w:pStyle w:val="Bullet1"/>
        <w:tabs>
          <w:tab w:val="clear" w:pos="813"/>
          <w:tab w:val="num" w:pos="180"/>
        </w:tabs>
        <w:spacing w:before="0" w:line="360" w:lineRule="auto"/>
        <w:ind w:left="180" w:hanging="180"/>
        <w:rPr>
          <w:rFonts w:cs="Arial"/>
        </w:rPr>
      </w:pPr>
      <w:r w:rsidRPr="00840B17">
        <w:rPr>
          <w:rFonts w:cs="Arial"/>
        </w:rPr>
        <w:t>Όταν από την παρακολούθηση του ΕΠ προκύπτει σημαντική απόκλιση από τους στόχους που τέθηκαν αρχικά</w:t>
      </w:r>
      <w:r w:rsidR="002B46CC">
        <w:rPr>
          <w:rFonts w:cs="Arial"/>
        </w:rPr>
        <w:t>.</w:t>
      </w:r>
    </w:p>
    <w:p w:rsidR="000F46F2" w:rsidRPr="00840B17" w:rsidRDefault="000F46F2" w:rsidP="00D611CF">
      <w:pPr>
        <w:pStyle w:val="Bullet1"/>
        <w:tabs>
          <w:tab w:val="clear" w:pos="813"/>
          <w:tab w:val="num" w:pos="180"/>
        </w:tabs>
        <w:spacing w:before="0" w:line="360" w:lineRule="auto"/>
        <w:ind w:left="180" w:hanging="180"/>
        <w:rPr>
          <w:rFonts w:cs="Arial"/>
        </w:rPr>
      </w:pPr>
      <w:r w:rsidRPr="00840B17">
        <w:rPr>
          <w:rFonts w:cs="Arial"/>
        </w:rPr>
        <w:t>Όταν υπάρχει πρόθεση για πρόταση αναθεώρησης του ΕΠ</w:t>
      </w:r>
      <w:r w:rsidR="002B46CC">
        <w:rPr>
          <w:rFonts w:cs="Arial"/>
        </w:rPr>
        <w:t>.</w:t>
      </w:r>
    </w:p>
    <w:p w:rsidR="009F76B1" w:rsidRDefault="009F76B1" w:rsidP="00D611CF">
      <w:pPr>
        <w:spacing w:line="360" w:lineRule="auto"/>
        <w:jc w:val="both"/>
        <w:rPr>
          <w:rFonts w:ascii="Arial" w:hAnsi="Arial" w:cs="Arial"/>
          <w:sz w:val="22"/>
          <w:szCs w:val="22"/>
          <w:lang w:val="el-GR"/>
        </w:rPr>
      </w:pPr>
    </w:p>
    <w:p w:rsidR="000F46F2" w:rsidRPr="00840B17" w:rsidRDefault="000F46F2" w:rsidP="00D611CF">
      <w:pPr>
        <w:spacing w:line="360" w:lineRule="auto"/>
        <w:jc w:val="both"/>
        <w:rPr>
          <w:rFonts w:ascii="Arial" w:hAnsi="Arial" w:cs="Arial"/>
          <w:sz w:val="22"/>
          <w:szCs w:val="22"/>
          <w:lang w:val="el-GR"/>
        </w:rPr>
      </w:pPr>
      <w:r w:rsidRPr="00840B17">
        <w:rPr>
          <w:rFonts w:ascii="Arial" w:hAnsi="Arial" w:cs="Arial"/>
          <w:sz w:val="22"/>
          <w:szCs w:val="22"/>
          <w:lang w:val="el-GR"/>
        </w:rPr>
        <w:t>Η Επιτροπή έχει τη δυνατότητα διενέργειας ενδιάμεσων αξιολογήσεων, με δική της πρωτοβουλία και σε συνεργασία με το κράτος – μέλος, συνδεδεμένων με την παρακολούθηση του ΕΠ, στην περίπτωση που η παρακολούθηση δείχνει σημαντική απόκλιση από τους στόχους που τέθηκαν αρχικά για το ΕΠ.</w:t>
      </w:r>
    </w:p>
    <w:p w:rsidR="000F46F2" w:rsidRPr="00840B17" w:rsidRDefault="000F46F2" w:rsidP="00D611CF">
      <w:pPr>
        <w:pStyle w:val="Bullet1"/>
        <w:numPr>
          <w:ilvl w:val="0"/>
          <w:numId w:val="0"/>
        </w:numPr>
        <w:spacing w:before="0" w:line="360" w:lineRule="auto"/>
        <w:rPr>
          <w:rFonts w:cs="Arial"/>
        </w:rPr>
      </w:pPr>
      <w:r w:rsidRPr="00840B17">
        <w:rPr>
          <w:rFonts w:cs="Arial"/>
        </w:rPr>
        <w:t xml:space="preserve">Η Κύπρος υπάγεται συνολικά στο Στόχο «Περιφερειακή Ανταγωνιστικότητα και Απασχόληση» και ως εκ τούτου δεν υπάρχει απαίτηση σύνταξης προγράμματος αξιολογήσεων για το σύνολο της προγραμματικής περιόδου (βλ. άρθρο 48 παρ. 1 του </w:t>
      </w:r>
      <w:r w:rsidR="009F76B1">
        <w:rPr>
          <w:rFonts w:cs="Arial"/>
        </w:rPr>
        <w:t>Κ</w:t>
      </w:r>
      <w:r w:rsidRPr="00840B17">
        <w:rPr>
          <w:rFonts w:cs="Arial"/>
        </w:rPr>
        <w:t xml:space="preserve">ανονισμού </w:t>
      </w:r>
      <w:r w:rsidR="009F76B1">
        <w:rPr>
          <w:rFonts w:cs="Arial"/>
        </w:rPr>
        <w:t xml:space="preserve">(ΕΚ) αριθ. </w:t>
      </w:r>
      <w:r w:rsidRPr="00840B17">
        <w:rPr>
          <w:rFonts w:cs="Arial"/>
        </w:rPr>
        <w:t>1083/2006). Παρόλα αυτά, η ΔΑ των ΕΠ της Κύπρου, που είναι ταυτόχρονα και  Εθνική Αρχή, υιοθετώντας τις προτάσεις του έγγραφου Εργασίας της ΕΕ για τις αξιολογήσεις κατά τη διάρκεια των προγραμμάτων</w:t>
      </w:r>
      <w:r w:rsidRPr="00840B17">
        <w:rPr>
          <w:rStyle w:val="FootnoteReference"/>
          <w:rFonts w:cs="Arial"/>
        </w:rPr>
        <w:footnoteReference w:id="21"/>
      </w:r>
      <w:r w:rsidRPr="00840B17">
        <w:rPr>
          <w:rFonts w:cs="Arial"/>
        </w:rPr>
        <w:t>, θα προχωρήσει στη σύσταση Καθοδηγητικής Επιτροπής (</w:t>
      </w:r>
      <w:proofErr w:type="spellStart"/>
      <w:r w:rsidRPr="00840B17">
        <w:rPr>
          <w:rFonts w:cs="Arial"/>
        </w:rPr>
        <w:t>Steering</w:t>
      </w:r>
      <w:proofErr w:type="spellEnd"/>
      <w:r w:rsidRPr="00840B17">
        <w:rPr>
          <w:rFonts w:cs="Arial"/>
        </w:rPr>
        <w:t xml:space="preserve"> </w:t>
      </w:r>
      <w:proofErr w:type="spellStart"/>
      <w:r w:rsidRPr="00840B17">
        <w:rPr>
          <w:rFonts w:cs="Arial"/>
        </w:rPr>
        <w:t>Committee</w:t>
      </w:r>
      <w:proofErr w:type="spellEnd"/>
      <w:r w:rsidRPr="00840B17">
        <w:rPr>
          <w:rFonts w:cs="Arial"/>
        </w:rPr>
        <w:t xml:space="preserve">) για τις αξιολογήσεις. </w:t>
      </w:r>
    </w:p>
    <w:p w:rsidR="000F46F2" w:rsidRPr="00840B17" w:rsidRDefault="000F46F2" w:rsidP="00D611CF">
      <w:pPr>
        <w:spacing w:line="360" w:lineRule="auto"/>
        <w:jc w:val="both"/>
        <w:rPr>
          <w:rFonts w:ascii="Arial" w:hAnsi="Arial" w:cs="Arial"/>
          <w:sz w:val="22"/>
          <w:szCs w:val="22"/>
          <w:lang w:val="el-GR"/>
        </w:rPr>
      </w:pPr>
    </w:p>
    <w:p w:rsidR="000F46F2" w:rsidRPr="00840B17" w:rsidRDefault="000F46F2"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Η Καθοδηγητική Επιτροπή Αξιολόγησης  θα επεξεργάζεται τα ευρήματα των Ετήσιων Εκθέσεων και των ετήσιων εξετάσεων του ΕΠ και θα αποφασίζει για την αναγκαιότητα, το είδος (επιχειρησιακές ή στρατηγικές αξιολογήσεις) και το εύρος των αξιολογήσεων, καθώς και για το χρονοδιάγραμμα υλοποίησής τους λαμβάνοντας υπόψη την αρχή της αναλογικότητας. </w:t>
      </w:r>
      <w:proofErr w:type="spellStart"/>
      <w:r w:rsidRPr="00840B17">
        <w:rPr>
          <w:rFonts w:ascii="Arial" w:hAnsi="Arial" w:cs="Arial"/>
          <w:sz w:val="22"/>
          <w:szCs w:val="22"/>
        </w:rPr>
        <w:t>Επίσης</w:t>
      </w:r>
      <w:proofErr w:type="spellEnd"/>
      <w:r w:rsidRPr="00840B17">
        <w:rPr>
          <w:rFonts w:ascii="Arial" w:hAnsi="Arial" w:cs="Arial"/>
          <w:sz w:val="22"/>
          <w:szCs w:val="22"/>
        </w:rPr>
        <w:t xml:space="preserve"> η </w:t>
      </w:r>
      <w:proofErr w:type="spellStart"/>
      <w:r w:rsidRPr="00840B17">
        <w:rPr>
          <w:rFonts w:ascii="Arial" w:hAnsi="Arial" w:cs="Arial"/>
          <w:sz w:val="22"/>
          <w:szCs w:val="22"/>
        </w:rPr>
        <w:t>Καθοδηγητική</w:t>
      </w:r>
      <w:proofErr w:type="spellEnd"/>
      <w:r w:rsidRPr="00840B17">
        <w:rPr>
          <w:rFonts w:ascii="Arial" w:hAnsi="Arial" w:cs="Arial"/>
          <w:sz w:val="22"/>
          <w:szCs w:val="22"/>
        </w:rPr>
        <w:t xml:space="preserve"> </w:t>
      </w:r>
      <w:proofErr w:type="spellStart"/>
      <w:r w:rsidRPr="00840B17">
        <w:rPr>
          <w:rFonts w:ascii="Arial" w:hAnsi="Arial" w:cs="Arial"/>
          <w:sz w:val="22"/>
          <w:szCs w:val="22"/>
        </w:rPr>
        <w:t>Επιτροπή</w:t>
      </w:r>
      <w:proofErr w:type="spellEnd"/>
      <w:r w:rsidRPr="00840B17">
        <w:rPr>
          <w:rFonts w:ascii="Arial" w:hAnsi="Arial" w:cs="Arial"/>
          <w:sz w:val="22"/>
          <w:szCs w:val="22"/>
        </w:rPr>
        <w:t xml:space="preserve"> </w:t>
      </w:r>
      <w:proofErr w:type="spellStart"/>
      <w:r w:rsidRPr="00840B17">
        <w:rPr>
          <w:rFonts w:ascii="Arial" w:hAnsi="Arial" w:cs="Arial"/>
          <w:sz w:val="22"/>
          <w:szCs w:val="22"/>
        </w:rPr>
        <w:t>θα</w:t>
      </w:r>
      <w:proofErr w:type="spellEnd"/>
      <w:r w:rsidRPr="00840B17">
        <w:rPr>
          <w:rFonts w:ascii="Arial" w:hAnsi="Arial" w:cs="Arial"/>
          <w:sz w:val="22"/>
          <w:szCs w:val="22"/>
        </w:rPr>
        <w:t xml:space="preserve"> </w:t>
      </w:r>
      <w:proofErr w:type="spellStart"/>
      <w:r w:rsidRPr="00840B17">
        <w:rPr>
          <w:rFonts w:ascii="Arial" w:hAnsi="Arial" w:cs="Arial"/>
          <w:sz w:val="22"/>
          <w:szCs w:val="22"/>
        </w:rPr>
        <w:t>αποφαίνεται</w:t>
      </w:r>
      <w:proofErr w:type="spellEnd"/>
      <w:r w:rsidRPr="00840B17">
        <w:rPr>
          <w:rFonts w:ascii="Arial" w:hAnsi="Arial" w:cs="Arial"/>
          <w:sz w:val="22"/>
          <w:szCs w:val="22"/>
        </w:rPr>
        <w:t xml:space="preserve"> </w:t>
      </w:r>
      <w:proofErr w:type="spellStart"/>
      <w:r w:rsidRPr="00840B17">
        <w:rPr>
          <w:rFonts w:ascii="Arial" w:hAnsi="Arial" w:cs="Arial"/>
          <w:sz w:val="22"/>
          <w:szCs w:val="22"/>
        </w:rPr>
        <w:t>σχετικά</w:t>
      </w:r>
      <w:proofErr w:type="spellEnd"/>
      <w:r w:rsidRPr="00840B17">
        <w:rPr>
          <w:rFonts w:ascii="Arial" w:hAnsi="Arial" w:cs="Arial"/>
          <w:sz w:val="22"/>
          <w:szCs w:val="22"/>
        </w:rPr>
        <w:t xml:space="preserve"> με:</w:t>
      </w:r>
    </w:p>
    <w:p w:rsidR="000F46F2" w:rsidRPr="00840B17" w:rsidRDefault="000F46F2" w:rsidP="002B46CC">
      <w:pPr>
        <w:pStyle w:val="Bullet1"/>
        <w:tabs>
          <w:tab w:val="clear" w:pos="813"/>
          <w:tab w:val="num" w:pos="360"/>
        </w:tabs>
        <w:spacing w:before="0" w:line="360" w:lineRule="auto"/>
        <w:ind w:left="360" w:hanging="360"/>
        <w:rPr>
          <w:rFonts w:cs="Arial"/>
        </w:rPr>
      </w:pPr>
      <w:r w:rsidRPr="00840B17">
        <w:rPr>
          <w:rFonts w:cs="Arial"/>
        </w:rPr>
        <w:t>Τη σημαντικότητα και την αξιοπιστία των συμπερασμάτων τυχόν αξιολογήσεων που θα πραγματοποιηθούν</w:t>
      </w:r>
      <w:r w:rsidR="002B46CC">
        <w:rPr>
          <w:rFonts w:cs="Arial"/>
        </w:rPr>
        <w:t>.</w:t>
      </w:r>
      <w:r w:rsidRPr="00840B17">
        <w:rPr>
          <w:rFonts w:cs="Arial"/>
        </w:rPr>
        <w:t xml:space="preserve"> </w:t>
      </w:r>
    </w:p>
    <w:p w:rsidR="000F46F2" w:rsidRPr="00840B17" w:rsidRDefault="000F46F2" w:rsidP="002B46CC">
      <w:pPr>
        <w:pStyle w:val="Bullet1"/>
        <w:tabs>
          <w:tab w:val="clear" w:pos="813"/>
          <w:tab w:val="num" w:pos="360"/>
        </w:tabs>
        <w:spacing w:before="0" w:line="360" w:lineRule="auto"/>
        <w:ind w:left="360" w:hanging="360"/>
        <w:rPr>
          <w:rFonts w:cs="Arial"/>
        </w:rPr>
      </w:pPr>
      <w:r w:rsidRPr="00840B17">
        <w:rPr>
          <w:rFonts w:cs="Arial"/>
        </w:rPr>
        <w:lastRenderedPageBreak/>
        <w:t>Τη διατύπωση τυχόν διορθωτικών μέτρων για τη βελτίωση της ποιότητας των αξιολογήσεων</w:t>
      </w:r>
      <w:r w:rsidR="002B46CC">
        <w:rPr>
          <w:rFonts w:cs="Arial"/>
        </w:rPr>
        <w:t>.</w:t>
      </w:r>
    </w:p>
    <w:p w:rsidR="000F46F2" w:rsidRPr="00840B17" w:rsidRDefault="000F46F2" w:rsidP="002B46CC">
      <w:pPr>
        <w:pStyle w:val="Bullet1"/>
        <w:tabs>
          <w:tab w:val="clear" w:pos="813"/>
          <w:tab w:val="num" w:pos="360"/>
        </w:tabs>
        <w:spacing w:before="0" w:line="360" w:lineRule="auto"/>
        <w:ind w:left="360" w:hanging="360"/>
        <w:rPr>
          <w:rFonts w:cs="Arial"/>
        </w:rPr>
      </w:pPr>
      <w:r w:rsidRPr="00840B17">
        <w:rPr>
          <w:rFonts w:cs="Arial"/>
        </w:rPr>
        <w:t>Τη διατύπωση προτάσεων προς τους αρμόδιους φορείς για τη λήψη κατάλληλων μέτρων με στόχο τη βελτίωση της πορείας υλοποίησης του ΕΠ.</w:t>
      </w:r>
    </w:p>
    <w:p w:rsidR="00806CA8" w:rsidRPr="00840B17" w:rsidRDefault="00806CA8" w:rsidP="00D611CF">
      <w:pPr>
        <w:pStyle w:val="Heading3"/>
        <w:numPr>
          <w:ilvl w:val="0"/>
          <w:numId w:val="0"/>
        </w:numPr>
        <w:spacing w:before="120" w:line="360" w:lineRule="auto"/>
        <w:rPr>
          <w:rFonts w:ascii="Arial" w:hAnsi="Arial"/>
          <w:sz w:val="22"/>
          <w:szCs w:val="22"/>
          <w:lang w:val="el-GR"/>
        </w:rPr>
      </w:pPr>
    </w:p>
    <w:p w:rsidR="00806CA8" w:rsidRPr="00840B17" w:rsidRDefault="0053547F" w:rsidP="00D611CF">
      <w:pPr>
        <w:pStyle w:val="Heading3"/>
        <w:numPr>
          <w:ilvl w:val="0"/>
          <w:numId w:val="0"/>
        </w:numPr>
        <w:spacing w:before="120" w:line="360" w:lineRule="auto"/>
        <w:rPr>
          <w:rFonts w:ascii="Arial" w:hAnsi="Arial"/>
          <w:sz w:val="22"/>
          <w:szCs w:val="22"/>
          <w:lang w:val="el-GR"/>
        </w:rPr>
      </w:pPr>
      <w:bookmarkStart w:id="672" w:name="_Toc326834243"/>
      <w:bookmarkStart w:id="673" w:name="_Toc340047103"/>
      <w:r w:rsidRPr="00840B17">
        <w:rPr>
          <w:rFonts w:ascii="Arial" w:hAnsi="Arial"/>
          <w:sz w:val="22"/>
          <w:szCs w:val="22"/>
          <w:lang w:val="el-GR"/>
        </w:rPr>
        <w:t xml:space="preserve">7.5.4 </w:t>
      </w:r>
      <w:r w:rsidR="00806CA8" w:rsidRPr="00840B17">
        <w:rPr>
          <w:rFonts w:ascii="Arial" w:hAnsi="Arial"/>
          <w:sz w:val="22"/>
          <w:szCs w:val="22"/>
          <w:lang w:val="el-GR"/>
        </w:rPr>
        <w:t>Εκ των υστέρων (</w:t>
      </w:r>
      <w:r w:rsidR="00806CA8" w:rsidRPr="00840B17">
        <w:rPr>
          <w:rFonts w:ascii="Arial" w:hAnsi="Arial"/>
          <w:sz w:val="22"/>
          <w:szCs w:val="22"/>
        </w:rPr>
        <w:t>ex</w:t>
      </w:r>
      <w:r w:rsidR="00806CA8" w:rsidRPr="00840B17">
        <w:rPr>
          <w:rFonts w:ascii="Arial" w:hAnsi="Arial"/>
          <w:sz w:val="22"/>
          <w:szCs w:val="22"/>
          <w:lang w:val="el-GR"/>
        </w:rPr>
        <w:t xml:space="preserve"> </w:t>
      </w:r>
      <w:r w:rsidR="00806CA8" w:rsidRPr="00840B17">
        <w:rPr>
          <w:rFonts w:ascii="Arial" w:hAnsi="Arial"/>
          <w:sz w:val="22"/>
          <w:szCs w:val="22"/>
        </w:rPr>
        <w:t>post</w:t>
      </w:r>
      <w:r w:rsidR="00806CA8" w:rsidRPr="00840B17">
        <w:rPr>
          <w:rFonts w:ascii="Arial" w:hAnsi="Arial"/>
          <w:sz w:val="22"/>
          <w:szCs w:val="22"/>
          <w:lang w:val="el-GR"/>
        </w:rPr>
        <w:t>) αξιολόγηση</w:t>
      </w:r>
      <w:bookmarkEnd w:id="669"/>
      <w:bookmarkEnd w:id="670"/>
      <w:bookmarkEnd w:id="671"/>
      <w:bookmarkEnd w:id="672"/>
      <w:bookmarkEnd w:id="673"/>
      <w:r w:rsidR="00806CA8" w:rsidRPr="00840B17">
        <w:rPr>
          <w:rFonts w:ascii="Arial" w:hAnsi="Arial"/>
          <w:sz w:val="22"/>
          <w:szCs w:val="22"/>
          <w:lang w:val="el-GR"/>
        </w:rPr>
        <w:t xml:space="preserve"> </w:t>
      </w:r>
    </w:p>
    <w:p w:rsidR="004058C1" w:rsidRPr="00840B17" w:rsidRDefault="004058C1"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Η Ευρωπαϊκή Επιτροπή έχει την ευθύνη της διενέργειας εκ των υστέρων αξιολόγησης για κάθε ΕΠ και για το σύνολο των ΕΠ κάθε στόχου. Η ΕΕ πραγματοποιεί την εκ των υστέρων αξιολόγηση σε στενή συνεργασία με το Κράτος Μέλος και την ΔΑ. </w:t>
      </w:r>
      <w:r w:rsidRPr="00840B17">
        <w:rPr>
          <w:rFonts w:ascii="Arial" w:hAnsi="Arial" w:cs="Arial"/>
          <w:sz w:val="22"/>
          <w:szCs w:val="22"/>
        </w:rPr>
        <w:t xml:space="preserve">Η </w:t>
      </w:r>
      <w:proofErr w:type="spellStart"/>
      <w:r w:rsidRPr="00840B17">
        <w:rPr>
          <w:rFonts w:ascii="Arial" w:hAnsi="Arial" w:cs="Arial"/>
          <w:sz w:val="22"/>
          <w:szCs w:val="22"/>
        </w:rPr>
        <w:t>εκ</w:t>
      </w:r>
      <w:proofErr w:type="spellEnd"/>
      <w:r w:rsidRPr="00840B17">
        <w:rPr>
          <w:rFonts w:ascii="Arial" w:hAnsi="Arial" w:cs="Arial"/>
          <w:sz w:val="22"/>
          <w:szCs w:val="22"/>
        </w:rPr>
        <w:t xml:space="preserve"> των </w:t>
      </w:r>
      <w:proofErr w:type="spellStart"/>
      <w:r w:rsidRPr="00840B17">
        <w:rPr>
          <w:rFonts w:ascii="Arial" w:hAnsi="Arial" w:cs="Arial"/>
          <w:sz w:val="22"/>
          <w:szCs w:val="22"/>
        </w:rPr>
        <w:t>υστέρων</w:t>
      </w:r>
      <w:proofErr w:type="spellEnd"/>
      <w:r w:rsidRPr="00840B17">
        <w:rPr>
          <w:rFonts w:ascii="Arial" w:hAnsi="Arial" w:cs="Arial"/>
          <w:sz w:val="22"/>
          <w:szCs w:val="22"/>
        </w:rPr>
        <w:t xml:space="preserve"> </w:t>
      </w:r>
      <w:proofErr w:type="spellStart"/>
      <w:r w:rsidRPr="00840B17">
        <w:rPr>
          <w:rFonts w:ascii="Arial" w:hAnsi="Arial" w:cs="Arial"/>
          <w:sz w:val="22"/>
          <w:szCs w:val="22"/>
        </w:rPr>
        <w:t>αξιολόγηση</w:t>
      </w:r>
      <w:proofErr w:type="spellEnd"/>
      <w:r w:rsidRPr="00840B17">
        <w:rPr>
          <w:rFonts w:ascii="Arial" w:hAnsi="Arial" w:cs="Arial"/>
          <w:sz w:val="22"/>
          <w:szCs w:val="22"/>
        </w:rPr>
        <w:t>:</w:t>
      </w:r>
    </w:p>
    <w:p w:rsidR="004058C1" w:rsidRPr="00840B17" w:rsidRDefault="004058C1" w:rsidP="00D611CF">
      <w:pPr>
        <w:pStyle w:val="Bullet1"/>
        <w:tabs>
          <w:tab w:val="clear" w:pos="813"/>
          <w:tab w:val="num" w:pos="360"/>
        </w:tabs>
        <w:spacing w:before="0" w:line="360" w:lineRule="auto"/>
        <w:ind w:left="360" w:hanging="360"/>
        <w:rPr>
          <w:rFonts w:cs="Arial"/>
        </w:rPr>
      </w:pPr>
      <w:r w:rsidRPr="00840B17">
        <w:rPr>
          <w:rFonts w:cs="Arial"/>
        </w:rPr>
        <w:t>Καλύπτει όλα τα ΕΠ κάθε στόχου και εξετάζει την έκταση χρήσης των πόρων, την αποτελεσματικότητα και αποδοτικότητα του προγραμματισμού των Ταμείων και τις κοινωνικοοικονομικές επιπτώσεις.</w:t>
      </w:r>
    </w:p>
    <w:p w:rsidR="004058C1" w:rsidRPr="00840B17" w:rsidRDefault="004058C1" w:rsidP="00D611CF">
      <w:pPr>
        <w:pStyle w:val="Bullet1"/>
        <w:tabs>
          <w:tab w:val="clear" w:pos="813"/>
          <w:tab w:val="num" w:pos="360"/>
        </w:tabs>
        <w:spacing w:before="0" w:line="360" w:lineRule="auto"/>
        <w:ind w:left="360" w:hanging="360"/>
        <w:rPr>
          <w:rFonts w:cs="Arial"/>
        </w:rPr>
      </w:pPr>
      <w:r w:rsidRPr="00840B17">
        <w:rPr>
          <w:rFonts w:cs="Arial"/>
        </w:rPr>
        <w:t>Αποβλέπει στη συναγωγή συμπερασμάτων για την πολιτική στους τομείς της οικονομικής και κοινωνικής συνοχής.</w:t>
      </w:r>
    </w:p>
    <w:p w:rsidR="004058C1" w:rsidRPr="002B46CC" w:rsidRDefault="004058C1" w:rsidP="00D611CF">
      <w:pPr>
        <w:pStyle w:val="Bullet1"/>
        <w:tabs>
          <w:tab w:val="clear" w:pos="813"/>
          <w:tab w:val="num" w:pos="360"/>
        </w:tabs>
        <w:spacing w:before="0" w:line="360" w:lineRule="auto"/>
        <w:ind w:left="360" w:hanging="360"/>
        <w:rPr>
          <w:rFonts w:cs="Arial"/>
        </w:rPr>
      </w:pPr>
      <w:r w:rsidRPr="002B46CC">
        <w:rPr>
          <w:rFonts w:cs="Arial"/>
        </w:rPr>
        <w:t xml:space="preserve">Προσδιορίζει τους παράγοντες που συνέβαλαν στην επιτυχία ή την αποτυχία της υλοποίησης των </w:t>
      </w:r>
      <w:r w:rsidR="002B46CC" w:rsidRPr="002B46CC">
        <w:rPr>
          <w:rFonts w:cs="Arial"/>
        </w:rPr>
        <w:t>Ε</w:t>
      </w:r>
      <w:r w:rsidRPr="002B46CC">
        <w:rPr>
          <w:rFonts w:cs="Arial"/>
        </w:rPr>
        <w:t xml:space="preserve">πιχειρησιακών </w:t>
      </w:r>
      <w:r w:rsidR="002B46CC">
        <w:rPr>
          <w:rFonts w:cs="Arial"/>
        </w:rPr>
        <w:t>Π</w:t>
      </w:r>
      <w:r w:rsidRPr="002B46CC">
        <w:rPr>
          <w:rFonts w:cs="Arial"/>
        </w:rPr>
        <w:t>ρογραμμάτων και εντοπίζει τις ορθές πρακτικές.</w:t>
      </w:r>
    </w:p>
    <w:p w:rsidR="004058C1" w:rsidRPr="00840B17" w:rsidRDefault="004058C1" w:rsidP="00D611CF">
      <w:pPr>
        <w:spacing w:line="360" w:lineRule="auto"/>
        <w:jc w:val="both"/>
        <w:rPr>
          <w:rFonts w:ascii="Arial" w:hAnsi="Arial" w:cs="Arial"/>
          <w:sz w:val="22"/>
          <w:szCs w:val="22"/>
          <w:lang w:val="el-GR"/>
        </w:rPr>
      </w:pPr>
    </w:p>
    <w:p w:rsidR="004058C1" w:rsidRPr="00840B17" w:rsidRDefault="004058C1"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Η εκ των υστέρων αξιολόγηση πρέπει να έχει ολοκληρωθεί έως τις 31 Δεκεμβρίου 2015. </w:t>
      </w:r>
    </w:p>
    <w:p w:rsidR="00806CA8" w:rsidRPr="00840B17" w:rsidRDefault="00806CA8" w:rsidP="00D611CF">
      <w:pPr>
        <w:spacing w:line="360" w:lineRule="auto"/>
        <w:jc w:val="both"/>
        <w:rPr>
          <w:rFonts w:ascii="Arial" w:hAnsi="Arial" w:cs="Arial"/>
          <w:sz w:val="22"/>
          <w:szCs w:val="22"/>
          <w:lang w:val="el-GR"/>
        </w:rPr>
      </w:pPr>
    </w:p>
    <w:p w:rsidR="00806CA8" w:rsidRPr="00840B17" w:rsidRDefault="0053547F" w:rsidP="00D611CF">
      <w:pPr>
        <w:pStyle w:val="Heading2"/>
        <w:numPr>
          <w:ilvl w:val="0"/>
          <w:numId w:val="0"/>
        </w:numPr>
        <w:spacing w:line="360" w:lineRule="auto"/>
        <w:rPr>
          <w:rFonts w:ascii="Arial" w:hAnsi="Arial"/>
          <w:szCs w:val="24"/>
          <w:u w:val="none"/>
          <w:lang w:val="el-GR"/>
        </w:rPr>
      </w:pPr>
      <w:bookmarkStart w:id="674" w:name="_Toc156904232"/>
      <w:bookmarkStart w:id="675" w:name="_Toc160624311"/>
      <w:bookmarkStart w:id="676" w:name="_Toc160771351"/>
      <w:bookmarkStart w:id="677" w:name="_Toc326834244"/>
      <w:bookmarkStart w:id="678" w:name="_Toc340047104"/>
      <w:r w:rsidRPr="00840B17">
        <w:rPr>
          <w:rFonts w:ascii="Arial" w:hAnsi="Arial"/>
          <w:szCs w:val="24"/>
          <w:u w:val="none"/>
          <w:lang w:val="el-GR"/>
        </w:rPr>
        <w:t xml:space="preserve">7.6 </w:t>
      </w:r>
      <w:r w:rsidR="00806CA8" w:rsidRPr="00840B17">
        <w:rPr>
          <w:rFonts w:ascii="Arial" w:hAnsi="Arial"/>
          <w:szCs w:val="24"/>
          <w:u w:val="none"/>
          <w:lang w:val="el-GR"/>
        </w:rPr>
        <w:t>ΧΡΗΜΑΤΟΟΙΚΟΝΟΜΙΚΗ ΔΙΑΧΕΙΡΙΣΗ</w:t>
      </w:r>
      <w:bookmarkEnd w:id="674"/>
      <w:bookmarkEnd w:id="675"/>
      <w:bookmarkEnd w:id="676"/>
      <w:bookmarkEnd w:id="677"/>
      <w:bookmarkEnd w:id="678"/>
    </w:p>
    <w:p w:rsidR="00806CA8" w:rsidRPr="00840B17" w:rsidRDefault="0053547F" w:rsidP="00D611CF">
      <w:pPr>
        <w:pStyle w:val="Heading3"/>
        <w:numPr>
          <w:ilvl w:val="0"/>
          <w:numId w:val="0"/>
        </w:numPr>
        <w:spacing w:line="360" w:lineRule="auto"/>
        <w:rPr>
          <w:rFonts w:ascii="Arial" w:hAnsi="Arial"/>
          <w:sz w:val="22"/>
          <w:szCs w:val="22"/>
          <w:lang w:val="el-GR"/>
        </w:rPr>
      </w:pPr>
      <w:bookmarkStart w:id="679" w:name="_Toc156904233"/>
      <w:bookmarkStart w:id="680" w:name="_Toc160624312"/>
      <w:bookmarkStart w:id="681" w:name="_Toc160771352"/>
      <w:bookmarkStart w:id="682" w:name="_Toc326834245"/>
      <w:bookmarkStart w:id="683" w:name="_Toc340047105"/>
      <w:r w:rsidRPr="00840B17">
        <w:rPr>
          <w:rFonts w:ascii="Arial" w:hAnsi="Arial"/>
          <w:sz w:val="22"/>
          <w:szCs w:val="22"/>
          <w:lang w:val="el-GR"/>
        </w:rPr>
        <w:t xml:space="preserve">7.6.1 </w:t>
      </w:r>
      <w:r w:rsidR="00806CA8" w:rsidRPr="00840B17">
        <w:rPr>
          <w:rFonts w:ascii="Arial" w:hAnsi="Arial"/>
          <w:sz w:val="22"/>
          <w:szCs w:val="22"/>
          <w:lang w:val="el-GR"/>
        </w:rPr>
        <w:t>Χρηματοδοτικές Ροές</w:t>
      </w:r>
      <w:bookmarkEnd w:id="679"/>
      <w:bookmarkEnd w:id="680"/>
      <w:bookmarkEnd w:id="681"/>
      <w:bookmarkEnd w:id="682"/>
      <w:bookmarkEnd w:id="683"/>
      <w:r w:rsidR="00806CA8" w:rsidRPr="00840B17">
        <w:rPr>
          <w:rFonts w:ascii="Arial" w:hAnsi="Arial"/>
          <w:sz w:val="22"/>
          <w:szCs w:val="22"/>
          <w:lang w:val="el-GR"/>
        </w:rPr>
        <w:t xml:space="preserve"> </w:t>
      </w:r>
    </w:p>
    <w:p w:rsidR="00B162F5" w:rsidRPr="00840B17" w:rsidRDefault="00B162F5" w:rsidP="00D611CF">
      <w:pPr>
        <w:spacing w:line="360" w:lineRule="auto"/>
        <w:jc w:val="both"/>
        <w:rPr>
          <w:rFonts w:ascii="Arial" w:hAnsi="Arial" w:cs="Arial"/>
          <w:sz w:val="22"/>
          <w:szCs w:val="22"/>
          <w:lang w:val="el-GR"/>
        </w:rPr>
      </w:pPr>
      <w:r w:rsidRPr="00840B17">
        <w:rPr>
          <w:rFonts w:ascii="Arial" w:hAnsi="Arial" w:cs="Arial"/>
          <w:sz w:val="22"/>
          <w:szCs w:val="22"/>
          <w:lang w:val="el-GR"/>
        </w:rPr>
        <w:t>Οι χρηματοδοτικές ροές περιλαμβάνουν τα ακόλουθα βήματα, έτσι ώστε να διασφαλίζεται η πλήρης διαφάνειά τους, στα πλαίσια της υλοποίησης του ΕΠ:</w:t>
      </w:r>
    </w:p>
    <w:p w:rsidR="00B162F5" w:rsidRPr="00840B17" w:rsidRDefault="00B162F5" w:rsidP="00D611CF">
      <w:pPr>
        <w:spacing w:line="360" w:lineRule="auto"/>
        <w:jc w:val="both"/>
        <w:rPr>
          <w:rFonts w:ascii="Arial" w:hAnsi="Arial" w:cs="Arial"/>
          <w:sz w:val="22"/>
          <w:szCs w:val="22"/>
          <w:lang w:val="el-GR"/>
        </w:rPr>
      </w:pPr>
    </w:p>
    <w:p w:rsidR="00B162F5" w:rsidRPr="00840B17" w:rsidRDefault="00B162F5" w:rsidP="00D611CF">
      <w:pPr>
        <w:pStyle w:val="Numbered2"/>
        <w:tabs>
          <w:tab w:val="clear" w:pos="1305"/>
          <w:tab w:val="num" w:pos="360"/>
        </w:tabs>
        <w:spacing w:before="0" w:line="360" w:lineRule="auto"/>
        <w:ind w:left="360" w:hanging="360"/>
        <w:rPr>
          <w:rFonts w:cs="Arial"/>
        </w:rPr>
      </w:pPr>
      <w:r w:rsidRPr="00840B17">
        <w:rPr>
          <w:rFonts w:cs="Arial"/>
        </w:rPr>
        <w:t>Για κάθε Διαρθρωτικό Ταμείο ανοίγεται ξεχωριστός τραπεζικός λογαριασμός, μοναδικός κάτοχος των οποίων είναι το Γενικό Λογιστήριο του Κράτους. Οι Κοινοτικές πληρωμές θα κατατίθενται από τις αρμόδιες υπηρεσίες της Ευρωπαϊκής Επιτροπής  απευθείας στους παραπάνω λογαριασμούς και το Γενικό Λογιστήριο θα ενημερώνει σχετικά τη ΔΑ και τους ΕΦ.</w:t>
      </w:r>
    </w:p>
    <w:p w:rsidR="00B162F5" w:rsidRPr="00840B17" w:rsidRDefault="00B162F5" w:rsidP="00D611CF">
      <w:pPr>
        <w:pStyle w:val="Numbered2"/>
        <w:tabs>
          <w:tab w:val="clear" w:pos="1305"/>
          <w:tab w:val="num" w:pos="360"/>
        </w:tabs>
        <w:spacing w:before="0" w:line="360" w:lineRule="auto"/>
        <w:ind w:left="360" w:hanging="360"/>
        <w:rPr>
          <w:rFonts w:cs="Arial"/>
        </w:rPr>
      </w:pPr>
      <w:r w:rsidRPr="00840B17">
        <w:rPr>
          <w:rFonts w:cs="Arial"/>
        </w:rPr>
        <w:lastRenderedPageBreak/>
        <w:t>Οι πληρωμές προς τους Δικαιούχους θα πραγματοποιούνται, σε πρώτο στάδιο, αποκλειστικά από εθνικούς πόρους. Σχετικές πρόνοιες για το σύνολο των προβλεπόμενων ετήσιων πληρωμών (κοινοτικών και εθνικών) προς τους Δικαιούχους θα γίνονται από τους προϋπολογισμούς των αρμοδίων κατά περίπτωση φορέων.</w:t>
      </w:r>
    </w:p>
    <w:p w:rsidR="00B162F5" w:rsidRPr="00840B17" w:rsidRDefault="00B162F5" w:rsidP="00D611CF">
      <w:pPr>
        <w:pStyle w:val="Numbered2"/>
        <w:tabs>
          <w:tab w:val="clear" w:pos="1305"/>
          <w:tab w:val="num" w:pos="360"/>
        </w:tabs>
        <w:spacing w:before="0" w:line="360" w:lineRule="auto"/>
        <w:ind w:left="360" w:hanging="360"/>
        <w:rPr>
          <w:rFonts w:cs="Arial"/>
        </w:rPr>
      </w:pPr>
      <w:r w:rsidRPr="00840B17">
        <w:rPr>
          <w:rFonts w:cs="Arial"/>
        </w:rPr>
        <w:t>Όταν πληρωμές των κοινοτικών πόρων, μαζί με την αναλογούσα εθνική συμμετοχή, καταβάλλονται στους Δικαιούχους, αυτές καταγράφονται ως δαπάνες στους προϋπολογισμούς των αρμοδίων κατά περίπτωση φορέων αλλά και στο ΟΠΣ.</w:t>
      </w:r>
    </w:p>
    <w:p w:rsidR="00B162F5" w:rsidRPr="00840B17" w:rsidRDefault="00B162F5" w:rsidP="00D611CF">
      <w:pPr>
        <w:pStyle w:val="Numbered2"/>
        <w:tabs>
          <w:tab w:val="clear" w:pos="1305"/>
          <w:tab w:val="num" w:pos="360"/>
        </w:tabs>
        <w:spacing w:before="0" w:line="360" w:lineRule="auto"/>
        <w:ind w:left="360" w:hanging="360"/>
        <w:rPr>
          <w:rFonts w:cs="Arial"/>
        </w:rPr>
      </w:pPr>
      <w:r w:rsidRPr="00840B17">
        <w:rPr>
          <w:rFonts w:cs="Arial"/>
        </w:rPr>
        <w:t xml:space="preserve">Με οδηγία του Γενικού Λογιστηρίου, ποσό ίσο με την κοινοτική συνδρομή, που έχει ήδη καταβληθεί στους Δικαιούχους, καταχωρείται ως έσοδο στον κρατικό προϋπολογισμό και ταυτόχρονα μεταφέρεται στον τραπεζικό λογαριασμό του Κράτους από τους τραπεζικούς λογαριασμούς όπου είχαν αρχικά </w:t>
      </w:r>
      <w:proofErr w:type="spellStart"/>
      <w:r w:rsidRPr="00840B17">
        <w:rPr>
          <w:rFonts w:cs="Arial"/>
        </w:rPr>
        <w:t>εμβασθεί</w:t>
      </w:r>
      <w:proofErr w:type="spellEnd"/>
      <w:r w:rsidRPr="00840B17">
        <w:rPr>
          <w:rFonts w:cs="Arial"/>
        </w:rPr>
        <w:t xml:space="preserve"> οι κοινοτικοί πόροι από την Ευρωπαϊκή Επιτροπή.</w:t>
      </w:r>
    </w:p>
    <w:p w:rsidR="00B162F5" w:rsidRPr="00840B17" w:rsidRDefault="00B162F5" w:rsidP="00D611CF">
      <w:pPr>
        <w:pStyle w:val="Numbered2"/>
        <w:tabs>
          <w:tab w:val="clear" w:pos="1305"/>
          <w:tab w:val="num" w:pos="360"/>
        </w:tabs>
        <w:spacing w:before="0" w:line="360" w:lineRule="auto"/>
        <w:ind w:left="360" w:hanging="360"/>
        <w:rPr>
          <w:rFonts w:cs="Arial"/>
        </w:rPr>
      </w:pPr>
      <w:r w:rsidRPr="00840B17">
        <w:rPr>
          <w:rFonts w:cs="Arial"/>
        </w:rPr>
        <w:t>Στο ΟΠΣ καταχωρούνται επαρκή δεδομένα που καθορίζουν μονοσήμαντα το έργο, το Δικαιούχο και τα σχετικά ποσά, όπως:</w:t>
      </w:r>
    </w:p>
    <w:p w:rsidR="00B162F5" w:rsidRPr="00840B17" w:rsidRDefault="002B46CC" w:rsidP="00D611CF">
      <w:pPr>
        <w:pStyle w:val="Bullet2"/>
        <w:tabs>
          <w:tab w:val="clear" w:pos="454"/>
          <w:tab w:val="num" w:pos="990"/>
        </w:tabs>
        <w:spacing w:line="360" w:lineRule="auto"/>
        <w:ind w:left="990" w:hanging="540"/>
        <w:rPr>
          <w:rFonts w:cs="Arial"/>
        </w:rPr>
      </w:pPr>
      <w:r>
        <w:rPr>
          <w:rFonts w:cs="Arial"/>
        </w:rPr>
        <w:t>τ</w:t>
      </w:r>
      <w:r w:rsidR="00B162F5" w:rsidRPr="00840B17">
        <w:rPr>
          <w:rFonts w:cs="Arial"/>
        </w:rPr>
        <w:t>ο όνομα του Δικαιούχου</w:t>
      </w:r>
      <w:r>
        <w:rPr>
          <w:rFonts w:cs="Arial"/>
        </w:rPr>
        <w:t>,</w:t>
      </w:r>
    </w:p>
    <w:p w:rsidR="00B162F5" w:rsidRPr="00840B17" w:rsidRDefault="002B46CC" w:rsidP="00D611CF">
      <w:pPr>
        <w:pStyle w:val="Bullet2"/>
        <w:tabs>
          <w:tab w:val="clear" w:pos="454"/>
          <w:tab w:val="num" w:pos="990"/>
        </w:tabs>
        <w:spacing w:line="360" w:lineRule="auto"/>
        <w:ind w:left="990" w:hanging="540"/>
        <w:rPr>
          <w:rFonts w:cs="Arial"/>
        </w:rPr>
      </w:pPr>
      <w:r>
        <w:rPr>
          <w:rFonts w:cs="Arial"/>
        </w:rPr>
        <w:t>ο</w:t>
      </w:r>
      <w:r w:rsidR="00B162F5" w:rsidRPr="00840B17">
        <w:rPr>
          <w:rFonts w:cs="Arial"/>
        </w:rPr>
        <w:t xml:space="preserve"> τίτλος του έργου</w:t>
      </w:r>
      <w:r>
        <w:rPr>
          <w:rFonts w:cs="Arial"/>
        </w:rPr>
        <w:t>,</w:t>
      </w:r>
    </w:p>
    <w:p w:rsidR="00B162F5" w:rsidRPr="00840B17" w:rsidRDefault="002B46CC" w:rsidP="00D611CF">
      <w:pPr>
        <w:pStyle w:val="Bullet2"/>
        <w:tabs>
          <w:tab w:val="clear" w:pos="454"/>
          <w:tab w:val="num" w:pos="990"/>
        </w:tabs>
        <w:spacing w:line="360" w:lineRule="auto"/>
        <w:ind w:left="990" w:hanging="540"/>
        <w:rPr>
          <w:rFonts w:cs="Arial"/>
        </w:rPr>
      </w:pPr>
      <w:r>
        <w:rPr>
          <w:rFonts w:cs="Arial"/>
        </w:rPr>
        <w:t>ο</w:t>
      </w:r>
      <w:r w:rsidR="00B162F5" w:rsidRPr="00840B17">
        <w:rPr>
          <w:rFonts w:cs="Arial"/>
        </w:rPr>
        <w:t xml:space="preserve"> επιλέξιμος προϋπολογισμός, σύμφωνα με την Απόφαση Ένταξης του έργου</w:t>
      </w:r>
      <w:r>
        <w:rPr>
          <w:rFonts w:cs="Arial"/>
        </w:rPr>
        <w:t>,</w:t>
      </w:r>
    </w:p>
    <w:p w:rsidR="00B162F5" w:rsidRPr="00840B17" w:rsidRDefault="002B46CC" w:rsidP="00D611CF">
      <w:pPr>
        <w:pStyle w:val="Bullet2"/>
        <w:tabs>
          <w:tab w:val="clear" w:pos="454"/>
          <w:tab w:val="num" w:pos="990"/>
        </w:tabs>
        <w:spacing w:line="360" w:lineRule="auto"/>
        <w:ind w:left="990" w:hanging="540"/>
        <w:rPr>
          <w:rFonts w:cs="Arial"/>
        </w:rPr>
      </w:pPr>
      <w:r>
        <w:rPr>
          <w:rFonts w:cs="Arial"/>
        </w:rPr>
        <w:t>η</w:t>
      </w:r>
      <w:r w:rsidR="00B162F5" w:rsidRPr="00840B17">
        <w:rPr>
          <w:rFonts w:cs="Arial"/>
        </w:rPr>
        <w:t xml:space="preserve"> ετήσια κατανομή του παραπάνω προϋπολογισμού</w:t>
      </w:r>
      <w:r>
        <w:rPr>
          <w:rFonts w:cs="Arial"/>
        </w:rPr>
        <w:t>,</w:t>
      </w:r>
    </w:p>
    <w:p w:rsidR="00B162F5" w:rsidRDefault="002B46CC" w:rsidP="00D611CF">
      <w:pPr>
        <w:pStyle w:val="Bullet2"/>
        <w:tabs>
          <w:tab w:val="clear" w:pos="454"/>
          <w:tab w:val="num" w:pos="990"/>
        </w:tabs>
        <w:spacing w:line="360" w:lineRule="auto"/>
        <w:ind w:left="990" w:hanging="540"/>
        <w:rPr>
          <w:rFonts w:cs="Arial"/>
        </w:rPr>
      </w:pPr>
      <w:r>
        <w:rPr>
          <w:rFonts w:cs="Arial"/>
        </w:rPr>
        <w:t>τ</w:t>
      </w:r>
      <w:r w:rsidR="00B162F5" w:rsidRPr="00840B17">
        <w:rPr>
          <w:rFonts w:cs="Arial"/>
        </w:rPr>
        <w:t>ο ΕΠ στο οποίο έχει ενταχθεί το έργο</w:t>
      </w:r>
      <w:r>
        <w:rPr>
          <w:rFonts w:cs="Arial"/>
        </w:rPr>
        <w:t>.</w:t>
      </w:r>
    </w:p>
    <w:p w:rsidR="002B46CC" w:rsidRPr="00840B17" w:rsidRDefault="002B46CC" w:rsidP="002B46CC">
      <w:pPr>
        <w:pStyle w:val="Bullet2"/>
        <w:numPr>
          <w:ilvl w:val="0"/>
          <w:numId w:val="0"/>
        </w:numPr>
        <w:spacing w:line="360" w:lineRule="auto"/>
        <w:ind w:left="454" w:hanging="454"/>
        <w:rPr>
          <w:rFonts w:cs="Arial"/>
        </w:rPr>
      </w:pPr>
    </w:p>
    <w:p w:rsidR="00806CA8" w:rsidRPr="00840B17" w:rsidRDefault="0053547F" w:rsidP="00D611CF">
      <w:pPr>
        <w:pStyle w:val="Heading3"/>
        <w:numPr>
          <w:ilvl w:val="0"/>
          <w:numId w:val="0"/>
        </w:numPr>
        <w:spacing w:line="360" w:lineRule="auto"/>
        <w:rPr>
          <w:rFonts w:ascii="Arial" w:hAnsi="Arial"/>
          <w:sz w:val="22"/>
          <w:szCs w:val="22"/>
          <w:lang w:val="el-GR"/>
        </w:rPr>
      </w:pPr>
      <w:bookmarkStart w:id="684" w:name="_Toc160624313"/>
      <w:bookmarkStart w:id="685" w:name="_Toc160771353"/>
      <w:bookmarkStart w:id="686" w:name="_Toc326834246"/>
      <w:bookmarkStart w:id="687" w:name="_Toc340047106"/>
      <w:r w:rsidRPr="00840B17">
        <w:rPr>
          <w:rFonts w:ascii="Arial" w:hAnsi="Arial"/>
          <w:sz w:val="22"/>
          <w:szCs w:val="22"/>
          <w:lang w:val="el-GR"/>
        </w:rPr>
        <w:t xml:space="preserve">7.6.2 </w:t>
      </w:r>
      <w:r w:rsidR="00806CA8" w:rsidRPr="00840B17">
        <w:rPr>
          <w:rFonts w:ascii="Arial" w:hAnsi="Arial"/>
          <w:sz w:val="22"/>
          <w:szCs w:val="22"/>
          <w:lang w:val="el-GR"/>
        </w:rPr>
        <w:t>Ροή χρηματοοικονομικών πληροφοριών</w:t>
      </w:r>
      <w:bookmarkEnd w:id="684"/>
      <w:bookmarkEnd w:id="685"/>
      <w:bookmarkEnd w:id="686"/>
      <w:bookmarkEnd w:id="687"/>
    </w:p>
    <w:p w:rsidR="00B85C6A" w:rsidRPr="00840B17" w:rsidRDefault="00B85C6A" w:rsidP="00D611CF">
      <w:pPr>
        <w:spacing w:line="360" w:lineRule="auto"/>
        <w:jc w:val="both"/>
        <w:rPr>
          <w:rFonts w:ascii="Arial" w:hAnsi="Arial" w:cs="Arial"/>
          <w:sz w:val="22"/>
          <w:szCs w:val="22"/>
          <w:lang w:val="el-GR"/>
        </w:rPr>
      </w:pPr>
      <w:r w:rsidRPr="00840B17">
        <w:rPr>
          <w:rFonts w:ascii="Arial" w:hAnsi="Arial" w:cs="Arial"/>
          <w:sz w:val="22"/>
          <w:szCs w:val="22"/>
          <w:lang w:val="el-GR"/>
        </w:rPr>
        <w:t>Η ροή των χρηματοοικονομικών πληροφοριών διασφαλίζει επαρκή διαδρομή ελέγχου και περιλαμβάνει τα ακόλουθα βήματα:</w:t>
      </w:r>
    </w:p>
    <w:p w:rsidR="00B85C6A" w:rsidRPr="00840B17" w:rsidRDefault="00B85C6A" w:rsidP="00D611CF">
      <w:pPr>
        <w:pStyle w:val="Bullet1"/>
        <w:tabs>
          <w:tab w:val="clear" w:pos="813"/>
          <w:tab w:val="num" w:pos="180"/>
        </w:tabs>
        <w:spacing w:before="0" w:line="360" w:lineRule="auto"/>
        <w:ind w:left="180" w:hanging="180"/>
        <w:rPr>
          <w:rFonts w:cs="Arial"/>
        </w:rPr>
      </w:pPr>
      <w:r w:rsidRPr="00840B17">
        <w:rPr>
          <w:rFonts w:cs="Arial"/>
        </w:rPr>
        <w:t>Αποστολή της Απόφασης Ένταξης  από τον ΕΦ στο Δικαιούχο και κοινοποίηση στη ΔΑ</w:t>
      </w:r>
      <w:r w:rsidR="002B46CC">
        <w:rPr>
          <w:rFonts w:cs="Arial"/>
        </w:rPr>
        <w:t>.</w:t>
      </w:r>
    </w:p>
    <w:p w:rsidR="00B85C6A" w:rsidRPr="00840B17" w:rsidRDefault="00B85C6A" w:rsidP="00D611CF">
      <w:pPr>
        <w:pStyle w:val="Bullet1"/>
        <w:tabs>
          <w:tab w:val="clear" w:pos="813"/>
          <w:tab w:val="num" w:pos="180"/>
        </w:tabs>
        <w:spacing w:before="0" w:line="360" w:lineRule="auto"/>
        <w:ind w:left="180" w:hanging="180"/>
        <w:rPr>
          <w:rFonts w:cs="Arial"/>
        </w:rPr>
      </w:pPr>
      <w:r w:rsidRPr="00840B17">
        <w:rPr>
          <w:rFonts w:cs="Arial"/>
        </w:rPr>
        <w:t xml:space="preserve">Πληρωμή από το Δικαιούχο των κατασκευαστών/συμβούλων/προμηθευτών (ανάλογα με τη φύση του έργου), σύμφωνα με τις ισχύουσες κυβερνητικές διαδικασίες ή με βάση τις όποιες άλλες διαδικασίες ισχύουν για το Δικαιούχο και </w:t>
      </w:r>
      <w:r w:rsidRPr="00840B17">
        <w:rPr>
          <w:rFonts w:cs="Arial"/>
        </w:rPr>
        <w:lastRenderedPageBreak/>
        <w:t>έχουν συμφωνηθεί με τον ΕΦ ή/και τη ΔΑ, ανάλογα με το είδος των Δικαιούχων και των έργων/δράσεων.</w:t>
      </w:r>
    </w:p>
    <w:p w:rsidR="00B85C6A" w:rsidRPr="00840B17" w:rsidRDefault="00B85C6A" w:rsidP="00D611CF">
      <w:pPr>
        <w:pStyle w:val="Bullet1"/>
        <w:tabs>
          <w:tab w:val="clear" w:pos="813"/>
          <w:tab w:val="num" w:pos="180"/>
        </w:tabs>
        <w:spacing w:before="0" w:line="360" w:lineRule="auto"/>
        <w:ind w:left="180" w:hanging="180"/>
        <w:rPr>
          <w:rFonts w:cs="Arial"/>
        </w:rPr>
      </w:pPr>
      <w:r w:rsidRPr="00840B17">
        <w:rPr>
          <w:rFonts w:cs="Arial"/>
        </w:rPr>
        <w:t xml:space="preserve">Υποβολή τυποποιημένων Δελτίων Δαπανών, συνοδευόμενων από αντίγραφα των παραστατικών (όπου απαιτείται), από το Δικαιούχο στον αρμόδιο ΕΦ </w:t>
      </w:r>
    </w:p>
    <w:p w:rsidR="00B85C6A" w:rsidRPr="00840B17" w:rsidRDefault="00B85C6A" w:rsidP="00D611CF">
      <w:pPr>
        <w:pStyle w:val="Bullet1"/>
        <w:tabs>
          <w:tab w:val="clear" w:pos="813"/>
          <w:tab w:val="num" w:pos="180"/>
        </w:tabs>
        <w:spacing w:before="0" w:line="360" w:lineRule="auto"/>
        <w:ind w:left="180" w:hanging="180"/>
        <w:rPr>
          <w:rFonts w:cs="Arial"/>
        </w:rPr>
      </w:pPr>
      <w:r w:rsidRPr="00840B17">
        <w:rPr>
          <w:rFonts w:cs="Arial"/>
        </w:rPr>
        <w:t>Βεβαίωση της ορθότητας, κανονικότητας και νομιμότητας των δαπανών από τον ΕΦ στη ΔΑ, στη βάση της διενέργειας των αναγκαίων επαληθεύσεων όπως περιγράφονται στις παραγράφους 7.7.1 και 7.7.2.</w:t>
      </w:r>
    </w:p>
    <w:p w:rsidR="00B85C6A" w:rsidRPr="00840B17" w:rsidRDefault="00B85C6A" w:rsidP="00D611CF">
      <w:pPr>
        <w:pStyle w:val="Bullet1"/>
        <w:tabs>
          <w:tab w:val="clear" w:pos="813"/>
          <w:tab w:val="num" w:pos="180"/>
        </w:tabs>
        <w:spacing w:before="0" w:line="360" w:lineRule="auto"/>
        <w:ind w:left="180" w:hanging="180"/>
        <w:rPr>
          <w:rFonts w:cs="Arial"/>
        </w:rPr>
      </w:pPr>
      <w:r w:rsidRPr="00840B17">
        <w:rPr>
          <w:rFonts w:cs="Arial"/>
        </w:rPr>
        <w:t>Βεβαίωση από τη ΔΑ προς την Αρχή Πιστοποίησης εφαρμογής όλων των διαδικασιών και τη διενέργεια όλων των αναγκαίων επαληθεύσεων για τη νομιμότητα και κανονικότητα των δαπανών (βλ. παρ. 7.2.2.).</w:t>
      </w:r>
    </w:p>
    <w:p w:rsidR="00B85C6A" w:rsidRPr="00840B17" w:rsidRDefault="00B85C6A" w:rsidP="00D611CF">
      <w:pPr>
        <w:pStyle w:val="Bullet1"/>
        <w:tabs>
          <w:tab w:val="clear" w:pos="813"/>
          <w:tab w:val="num" w:pos="180"/>
        </w:tabs>
        <w:spacing w:before="0" w:line="360" w:lineRule="auto"/>
        <w:ind w:left="180" w:hanging="180"/>
        <w:rPr>
          <w:rFonts w:cs="Arial"/>
        </w:rPr>
      </w:pPr>
      <w:r w:rsidRPr="00840B17">
        <w:rPr>
          <w:rFonts w:cs="Arial"/>
        </w:rPr>
        <w:t>Υποβολή αιτήσεων πληρωμών από την Αρχή Πιστοποίησης μετά από:</w:t>
      </w:r>
    </w:p>
    <w:p w:rsidR="00B85C6A" w:rsidRPr="00840B17" w:rsidRDefault="00B85C6A" w:rsidP="00D611CF">
      <w:pPr>
        <w:pStyle w:val="Bullet2"/>
        <w:tabs>
          <w:tab w:val="clear" w:pos="454"/>
          <w:tab w:val="num" w:pos="990"/>
        </w:tabs>
        <w:spacing w:line="360" w:lineRule="auto"/>
        <w:ind w:left="990" w:hanging="540"/>
        <w:rPr>
          <w:rFonts w:cs="Arial"/>
        </w:rPr>
      </w:pPr>
      <w:r w:rsidRPr="00840B17">
        <w:rPr>
          <w:rFonts w:cs="Arial"/>
        </w:rPr>
        <w:t>Εξαγωγή των αιτήσεων πληρωμών από το ΟΠΣ όπου είναι καταχωρημένες και ελεγμένες οι πληρωμές προς τους Δικαιούχους.</w:t>
      </w:r>
    </w:p>
    <w:p w:rsidR="00B85C6A" w:rsidRPr="00840B17" w:rsidRDefault="00B85C6A" w:rsidP="00D611CF">
      <w:pPr>
        <w:pStyle w:val="Bullet2"/>
        <w:tabs>
          <w:tab w:val="clear" w:pos="454"/>
          <w:tab w:val="num" w:pos="990"/>
        </w:tabs>
        <w:spacing w:line="360" w:lineRule="auto"/>
        <w:ind w:left="990" w:hanging="540"/>
        <w:rPr>
          <w:rFonts w:cs="Arial"/>
        </w:rPr>
      </w:pPr>
      <w:r w:rsidRPr="00840B17">
        <w:rPr>
          <w:rFonts w:cs="Arial"/>
        </w:rPr>
        <w:t>Επιβεβαίωση ποσών που είναι σε εκκρεμότητα λόγω πορισμάτων επαληθεύσεων  και ελέγχων.</w:t>
      </w:r>
    </w:p>
    <w:p w:rsidR="00B85C6A" w:rsidRPr="00840B17" w:rsidRDefault="00B85C6A" w:rsidP="00D611CF">
      <w:pPr>
        <w:pStyle w:val="Bullet2"/>
        <w:tabs>
          <w:tab w:val="clear" w:pos="454"/>
          <w:tab w:val="num" w:pos="990"/>
        </w:tabs>
        <w:spacing w:line="360" w:lineRule="auto"/>
        <w:ind w:left="990" w:hanging="540"/>
        <w:rPr>
          <w:rFonts w:cs="Arial"/>
        </w:rPr>
      </w:pPr>
      <w:r w:rsidRPr="00840B17">
        <w:rPr>
          <w:rFonts w:cs="Arial"/>
        </w:rPr>
        <w:t xml:space="preserve">Παραλαβή από τη ΔΑ βεβαίωσης της κανονικότητας και νομιμότητας των δαπανών. </w:t>
      </w:r>
    </w:p>
    <w:p w:rsidR="00B85C6A" w:rsidRPr="00840B17" w:rsidRDefault="00B85C6A" w:rsidP="00D611CF">
      <w:pPr>
        <w:pStyle w:val="Bullet2"/>
        <w:tabs>
          <w:tab w:val="clear" w:pos="454"/>
          <w:tab w:val="num" w:pos="990"/>
        </w:tabs>
        <w:spacing w:line="360" w:lineRule="auto"/>
        <w:ind w:left="990" w:hanging="540"/>
        <w:rPr>
          <w:rFonts w:cs="Arial"/>
        </w:rPr>
      </w:pPr>
      <w:r w:rsidRPr="00840B17">
        <w:rPr>
          <w:rFonts w:cs="Arial"/>
        </w:rPr>
        <w:t xml:space="preserve">Τυχόν ελέγχους που κρίθηκε αναγκαίο να διενεργήσει η ίδια η Αρχή Πιστοποίησης. </w:t>
      </w:r>
    </w:p>
    <w:p w:rsidR="00806CA8" w:rsidRPr="00840B17" w:rsidRDefault="00806CA8" w:rsidP="00D611CF">
      <w:pPr>
        <w:spacing w:line="360" w:lineRule="auto"/>
        <w:jc w:val="both"/>
        <w:rPr>
          <w:rFonts w:ascii="Arial" w:hAnsi="Arial" w:cs="Arial"/>
          <w:b/>
          <w:sz w:val="22"/>
          <w:szCs w:val="22"/>
          <w:lang w:val="el-GR"/>
        </w:rPr>
      </w:pPr>
    </w:p>
    <w:p w:rsidR="00806CA8" w:rsidRPr="00840B17" w:rsidRDefault="0053547F" w:rsidP="00D611CF">
      <w:pPr>
        <w:pStyle w:val="Heading3"/>
        <w:numPr>
          <w:ilvl w:val="0"/>
          <w:numId w:val="0"/>
        </w:numPr>
        <w:spacing w:line="360" w:lineRule="auto"/>
        <w:rPr>
          <w:rFonts w:ascii="Arial" w:hAnsi="Arial"/>
          <w:sz w:val="22"/>
          <w:szCs w:val="22"/>
          <w:lang w:val="el-GR"/>
        </w:rPr>
      </w:pPr>
      <w:bookmarkStart w:id="688" w:name="_Toc156904234"/>
      <w:bookmarkStart w:id="689" w:name="_Toc160624314"/>
      <w:bookmarkStart w:id="690" w:name="_Toc160771354"/>
      <w:bookmarkStart w:id="691" w:name="_Toc326834247"/>
      <w:bookmarkStart w:id="692" w:name="_Toc340047107"/>
      <w:r w:rsidRPr="00840B17">
        <w:rPr>
          <w:rFonts w:ascii="Arial" w:hAnsi="Arial"/>
          <w:sz w:val="22"/>
          <w:szCs w:val="22"/>
          <w:lang w:val="el-GR"/>
        </w:rPr>
        <w:t xml:space="preserve">7.6.3 </w:t>
      </w:r>
      <w:r w:rsidR="00806CA8" w:rsidRPr="00840B17">
        <w:rPr>
          <w:rFonts w:ascii="Arial" w:hAnsi="Arial"/>
          <w:sz w:val="22"/>
          <w:szCs w:val="22"/>
          <w:lang w:val="el-GR"/>
        </w:rPr>
        <w:t xml:space="preserve">Κανόνες </w:t>
      </w:r>
      <w:proofErr w:type="spellStart"/>
      <w:r w:rsidR="00806CA8" w:rsidRPr="00840B17">
        <w:rPr>
          <w:rFonts w:ascii="Arial" w:hAnsi="Arial"/>
          <w:sz w:val="22"/>
          <w:szCs w:val="22"/>
          <w:lang w:val="el-GR"/>
        </w:rPr>
        <w:t>επιλεξιμότητας</w:t>
      </w:r>
      <w:bookmarkEnd w:id="688"/>
      <w:bookmarkEnd w:id="689"/>
      <w:bookmarkEnd w:id="690"/>
      <w:bookmarkEnd w:id="691"/>
      <w:bookmarkEnd w:id="692"/>
      <w:proofErr w:type="spellEnd"/>
    </w:p>
    <w:p w:rsidR="00B85C6A" w:rsidRPr="00840B17" w:rsidRDefault="00B85C6A"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Σύμφωνα με το άρθρο 56 παρ.3 του Κανονισμού </w:t>
      </w:r>
      <w:r w:rsidR="009F76B1">
        <w:rPr>
          <w:rFonts w:ascii="Arial" w:hAnsi="Arial" w:cs="Arial"/>
          <w:sz w:val="22"/>
          <w:szCs w:val="22"/>
          <w:lang w:val="el-GR"/>
        </w:rPr>
        <w:t xml:space="preserve">(ΕΚ) αριθ. </w:t>
      </w:r>
      <w:r w:rsidRPr="00840B17">
        <w:rPr>
          <w:rFonts w:ascii="Arial" w:hAnsi="Arial" w:cs="Arial"/>
          <w:sz w:val="22"/>
          <w:szCs w:val="22"/>
          <w:lang w:val="el-GR"/>
        </w:rPr>
        <w:t xml:space="preserve">1083/2006, κάθε Κράτος-Μέλος υποχρεούται να συντάξει εθνικούς κανόνες </w:t>
      </w:r>
      <w:proofErr w:type="spellStart"/>
      <w:r w:rsidRPr="00840B17">
        <w:rPr>
          <w:rFonts w:ascii="Arial" w:hAnsi="Arial" w:cs="Arial"/>
          <w:sz w:val="22"/>
          <w:szCs w:val="22"/>
          <w:lang w:val="el-GR"/>
        </w:rPr>
        <w:t>επιλεξιμότητας</w:t>
      </w:r>
      <w:proofErr w:type="spellEnd"/>
      <w:r w:rsidRPr="00840B17">
        <w:rPr>
          <w:rFonts w:ascii="Arial" w:hAnsi="Arial" w:cs="Arial"/>
          <w:sz w:val="22"/>
          <w:szCs w:val="22"/>
          <w:lang w:val="el-GR"/>
        </w:rPr>
        <w:t xml:space="preserve"> που θα καλύπτουν όλες τις κατηγορίες δαπανών που αναμένονται να πραγματοποιηθούν κατά την υλοποίηση του ΕΠ. Η σύνταξη των εθνικών κανόνων </w:t>
      </w:r>
      <w:proofErr w:type="spellStart"/>
      <w:r w:rsidRPr="00840B17">
        <w:rPr>
          <w:rFonts w:ascii="Arial" w:hAnsi="Arial" w:cs="Arial"/>
          <w:sz w:val="22"/>
          <w:szCs w:val="22"/>
          <w:lang w:val="el-GR"/>
        </w:rPr>
        <w:t>επιλεξιμότητας</w:t>
      </w:r>
      <w:proofErr w:type="spellEnd"/>
      <w:r w:rsidRPr="00840B17">
        <w:rPr>
          <w:rFonts w:ascii="Arial" w:hAnsi="Arial" w:cs="Arial"/>
          <w:sz w:val="22"/>
          <w:szCs w:val="22"/>
          <w:lang w:val="el-GR"/>
        </w:rPr>
        <w:t xml:space="preserve"> στην Κύπρο θα γίνει με ευθύνη της ΔΑ, σε στενή συνεργασία με τη Αρχή Πιστοποίησης, και θα περιληφθούν σε ειδική εγκύκλιο, η οποία θα σταλεί σε όλους τους Δικαιούχους. Στους εθνικούς κανόνες </w:t>
      </w:r>
      <w:proofErr w:type="spellStart"/>
      <w:r w:rsidRPr="00840B17">
        <w:rPr>
          <w:rFonts w:ascii="Arial" w:hAnsi="Arial" w:cs="Arial"/>
          <w:sz w:val="22"/>
          <w:szCs w:val="22"/>
          <w:lang w:val="el-GR"/>
        </w:rPr>
        <w:t>επιλεξιμότητας</w:t>
      </w:r>
      <w:proofErr w:type="spellEnd"/>
      <w:r w:rsidRPr="00840B17">
        <w:rPr>
          <w:rFonts w:ascii="Arial" w:hAnsi="Arial" w:cs="Arial"/>
          <w:sz w:val="22"/>
          <w:szCs w:val="22"/>
          <w:lang w:val="el-GR"/>
        </w:rPr>
        <w:t xml:space="preserve"> θα περιλαμβάνονται και οι κανόνες/ρυθμίσεις  για έργα /δράσεις με διακρατική / δια περιφερειακή διάσταση.</w:t>
      </w:r>
    </w:p>
    <w:p w:rsidR="00806CA8" w:rsidRPr="00840B17" w:rsidRDefault="00806CA8" w:rsidP="00D611CF">
      <w:pPr>
        <w:spacing w:line="360" w:lineRule="auto"/>
        <w:jc w:val="both"/>
        <w:rPr>
          <w:rFonts w:ascii="Arial" w:hAnsi="Arial" w:cs="Arial"/>
          <w:sz w:val="22"/>
          <w:szCs w:val="22"/>
          <w:lang w:val="el-GR"/>
        </w:rPr>
      </w:pPr>
    </w:p>
    <w:p w:rsidR="00806CA8" w:rsidRPr="00840B17" w:rsidRDefault="0053547F" w:rsidP="00D611CF">
      <w:pPr>
        <w:pStyle w:val="Heading3"/>
        <w:numPr>
          <w:ilvl w:val="0"/>
          <w:numId w:val="0"/>
        </w:numPr>
        <w:spacing w:before="120" w:line="360" w:lineRule="auto"/>
        <w:rPr>
          <w:rFonts w:ascii="Arial" w:hAnsi="Arial"/>
          <w:sz w:val="22"/>
          <w:szCs w:val="22"/>
          <w:lang w:val="el-GR"/>
        </w:rPr>
      </w:pPr>
      <w:bookmarkStart w:id="693" w:name="_Toc156904235"/>
      <w:bookmarkStart w:id="694" w:name="_Toc160624315"/>
      <w:bookmarkStart w:id="695" w:name="_Toc160771355"/>
      <w:bookmarkStart w:id="696" w:name="_Toc326834248"/>
      <w:bookmarkStart w:id="697" w:name="_Toc340047108"/>
      <w:r w:rsidRPr="00840B17">
        <w:rPr>
          <w:rFonts w:ascii="Arial" w:hAnsi="Arial"/>
          <w:sz w:val="22"/>
          <w:szCs w:val="22"/>
          <w:lang w:val="el-GR"/>
        </w:rPr>
        <w:lastRenderedPageBreak/>
        <w:t xml:space="preserve">7.6.4 </w:t>
      </w:r>
      <w:r w:rsidR="00806CA8" w:rsidRPr="00840B17">
        <w:rPr>
          <w:rFonts w:ascii="Arial" w:hAnsi="Arial"/>
          <w:sz w:val="22"/>
          <w:szCs w:val="22"/>
          <w:lang w:val="el-GR"/>
        </w:rPr>
        <w:t>Παρατυπίες</w:t>
      </w:r>
      <w:bookmarkEnd w:id="693"/>
      <w:bookmarkEnd w:id="694"/>
      <w:bookmarkEnd w:id="695"/>
      <w:bookmarkEnd w:id="696"/>
      <w:bookmarkEnd w:id="697"/>
    </w:p>
    <w:p w:rsidR="00B85C6A" w:rsidRPr="00840B17" w:rsidRDefault="00B85C6A"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Οι διαδικασίες διαχείρισης και αναφορών των παρατυπιών και ανάκτησης </w:t>
      </w:r>
      <w:proofErr w:type="spellStart"/>
      <w:r w:rsidRPr="00840B17">
        <w:rPr>
          <w:rFonts w:ascii="Arial" w:hAnsi="Arial" w:cs="Arial"/>
          <w:sz w:val="22"/>
          <w:szCs w:val="22"/>
          <w:lang w:val="el-GR"/>
        </w:rPr>
        <w:t>αχρεωστήτως</w:t>
      </w:r>
      <w:proofErr w:type="spellEnd"/>
      <w:r w:rsidRPr="00840B17">
        <w:rPr>
          <w:rFonts w:ascii="Arial" w:hAnsi="Arial" w:cs="Arial"/>
          <w:sz w:val="22"/>
          <w:szCs w:val="22"/>
          <w:lang w:val="el-GR"/>
        </w:rPr>
        <w:t xml:space="preserve"> ή παρατύπως καταβληθέντων ποσών θα βασισθούν στα άρθρα 27-36 του Εφαρμοστικού Κανονισμού (ΕΚ) αριθ. 1828/2006 της Ευρωπαϊκής Επιτροπής και θα συνταχθούν με ευθύνη της Αρχής Πιστοποίησης. Επίσης η Αρχή Πιστοποίησης θα είναι η αρμόδια αρχή για την αναφορά των παρατυπιών και τη βεβαίωση για τη λήψη των κατάλληλων διορθωτικών μέτρων προς στις αρμόδιες υπηρεσίες της Ευρωπαϊκής Επιτροπής  ΕΕ.</w:t>
      </w:r>
    </w:p>
    <w:p w:rsidR="00806CA8" w:rsidRPr="00840B17" w:rsidRDefault="00806CA8" w:rsidP="00D611CF">
      <w:pPr>
        <w:spacing w:line="360" w:lineRule="auto"/>
        <w:jc w:val="both"/>
        <w:rPr>
          <w:rFonts w:ascii="Arial" w:hAnsi="Arial" w:cs="Arial"/>
          <w:sz w:val="22"/>
          <w:szCs w:val="22"/>
          <w:lang w:val="el-GR"/>
        </w:rPr>
      </w:pPr>
    </w:p>
    <w:p w:rsidR="00806CA8" w:rsidRPr="00840B17" w:rsidRDefault="0053547F" w:rsidP="00D611CF">
      <w:pPr>
        <w:pStyle w:val="Heading2"/>
        <w:numPr>
          <w:ilvl w:val="0"/>
          <w:numId w:val="0"/>
        </w:numPr>
        <w:tabs>
          <w:tab w:val="num" w:pos="1940"/>
        </w:tabs>
        <w:spacing w:line="360" w:lineRule="auto"/>
        <w:rPr>
          <w:rFonts w:ascii="Arial" w:hAnsi="Arial"/>
          <w:szCs w:val="24"/>
          <w:u w:val="none"/>
          <w:lang w:val="el-GR"/>
        </w:rPr>
      </w:pPr>
      <w:bookmarkStart w:id="698" w:name="_Toc156904236"/>
      <w:bookmarkStart w:id="699" w:name="_Toc160624316"/>
      <w:bookmarkStart w:id="700" w:name="_Toc160771356"/>
      <w:bookmarkStart w:id="701" w:name="_Toc326834249"/>
      <w:bookmarkStart w:id="702" w:name="_Toc340047109"/>
      <w:r w:rsidRPr="00840B17">
        <w:rPr>
          <w:rFonts w:ascii="Arial" w:hAnsi="Arial"/>
          <w:szCs w:val="24"/>
          <w:u w:val="none"/>
          <w:lang w:val="el-GR"/>
        </w:rPr>
        <w:t xml:space="preserve">7.7 </w:t>
      </w:r>
      <w:r w:rsidR="00806CA8" w:rsidRPr="00840B17">
        <w:rPr>
          <w:rFonts w:ascii="Arial" w:hAnsi="Arial"/>
          <w:szCs w:val="24"/>
          <w:u w:val="none"/>
          <w:lang w:val="el-GR"/>
        </w:rPr>
        <w:t>ΕΠΑΛΗΘΕΥΣΕΙΣ(</w:t>
      </w:r>
      <w:r w:rsidR="00806CA8" w:rsidRPr="00840B17">
        <w:rPr>
          <w:rFonts w:ascii="Arial" w:hAnsi="Arial"/>
          <w:szCs w:val="24"/>
          <w:u w:val="none"/>
        </w:rPr>
        <w:t>VERIFICATIONS</w:t>
      </w:r>
      <w:r w:rsidR="00806CA8" w:rsidRPr="00840B17">
        <w:rPr>
          <w:rFonts w:ascii="Arial" w:hAnsi="Arial"/>
          <w:szCs w:val="24"/>
          <w:u w:val="none"/>
          <w:lang w:val="el-GR"/>
        </w:rPr>
        <w:t>) - ΕΛΕΓΧΟΙ (</w:t>
      </w:r>
      <w:r w:rsidR="00806CA8" w:rsidRPr="00840B17">
        <w:rPr>
          <w:rFonts w:ascii="Arial" w:eastAsia="Arial Unicode MS" w:hAnsi="Arial"/>
          <w:szCs w:val="24"/>
          <w:u w:val="none"/>
          <w:lang w:eastAsia="zh-CN"/>
        </w:rPr>
        <w:t>AUDITS</w:t>
      </w:r>
      <w:r w:rsidR="00806CA8" w:rsidRPr="00840B17">
        <w:rPr>
          <w:rFonts w:ascii="Arial" w:hAnsi="Arial"/>
          <w:szCs w:val="24"/>
          <w:u w:val="none"/>
          <w:lang w:val="el-GR"/>
        </w:rPr>
        <w:t>)</w:t>
      </w:r>
      <w:bookmarkEnd w:id="698"/>
      <w:bookmarkEnd w:id="699"/>
      <w:bookmarkEnd w:id="700"/>
      <w:bookmarkEnd w:id="701"/>
      <w:bookmarkEnd w:id="702"/>
    </w:p>
    <w:p w:rsidR="00806CA8" w:rsidRPr="00840B17" w:rsidRDefault="0053547F" w:rsidP="00D611CF">
      <w:pPr>
        <w:pStyle w:val="Heading3"/>
        <w:numPr>
          <w:ilvl w:val="0"/>
          <w:numId w:val="0"/>
        </w:numPr>
        <w:spacing w:line="360" w:lineRule="auto"/>
        <w:rPr>
          <w:rFonts w:ascii="Arial" w:hAnsi="Arial"/>
          <w:sz w:val="22"/>
          <w:szCs w:val="22"/>
          <w:lang w:val="el-GR"/>
        </w:rPr>
      </w:pPr>
      <w:bookmarkStart w:id="703" w:name="_Toc156904237"/>
      <w:bookmarkStart w:id="704" w:name="_Toc160624317"/>
      <w:bookmarkStart w:id="705" w:name="_Toc160771357"/>
      <w:bookmarkStart w:id="706" w:name="_Toc326834250"/>
      <w:bookmarkStart w:id="707" w:name="_Toc340047110"/>
      <w:r w:rsidRPr="00840B17">
        <w:rPr>
          <w:rFonts w:ascii="Arial" w:hAnsi="Arial"/>
          <w:sz w:val="22"/>
          <w:szCs w:val="22"/>
          <w:lang w:val="el-GR"/>
        </w:rPr>
        <w:t xml:space="preserve">7.7.1 </w:t>
      </w:r>
      <w:r w:rsidR="00806CA8" w:rsidRPr="00840B17">
        <w:rPr>
          <w:rFonts w:ascii="Arial" w:hAnsi="Arial"/>
          <w:sz w:val="22"/>
          <w:szCs w:val="22"/>
          <w:lang w:val="el-GR"/>
        </w:rPr>
        <w:t>Διοικητικές Επαληθεύσεις</w:t>
      </w:r>
      <w:bookmarkEnd w:id="703"/>
      <w:bookmarkEnd w:id="704"/>
      <w:bookmarkEnd w:id="705"/>
      <w:bookmarkEnd w:id="706"/>
      <w:bookmarkEnd w:id="707"/>
      <w:r w:rsidR="00806CA8" w:rsidRPr="00840B17">
        <w:rPr>
          <w:rFonts w:ascii="Arial" w:hAnsi="Arial"/>
          <w:sz w:val="22"/>
          <w:szCs w:val="22"/>
          <w:lang w:val="el-GR"/>
        </w:rPr>
        <w:t xml:space="preserve">  </w:t>
      </w:r>
    </w:p>
    <w:p w:rsidR="00CE38C7" w:rsidRDefault="00CE38C7" w:rsidP="00D611CF">
      <w:pPr>
        <w:spacing w:line="360" w:lineRule="auto"/>
        <w:jc w:val="both"/>
        <w:rPr>
          <w:rFonts w:ascii="Arial" w:hAnsi="Arial" w:cs="Arial"/>
          <w:sz w:val="22"/>
          <w:szCs w:val="22"/>
          <w:lang w:val="el-GR"/>
        </w:rPr>
      </w:pPr>
      <w:bookmarkStart w:id="708" w:name="_Toc156904238"/>
      <w:bookmarkStart w:id="709" w:name="_Toc160624318"/>
      <w:bookmarkStart w:id="710" w:name="_Toc160771358"/>
      <w:r w:rsidRPr="00840B17">
        <w:rPr>
          <w:rFonts w:ascii="Arial" w:hAnsi="Arial" w:cs="Arial"/>
          <w:sz w:val="22"/>
          <w:szCs w:val="22"/>
          <w:lang w:val="el-GR"/>
        </w:rPr>
        <w:t>Οι εν λόγω επαληθεύσεις  προβλέπονται στο άρθρο 60 του κανονισμού 1083/2006 και εξειδικεύονται περαιτέρω στο άρθρο 13 του Εφαρμοστικού Κανονισμού (ΕΚ) αριθ. 1828/2006 της Ευρωπαϊκής Επιτροπής. Διεξάγονται για την κάθε δήλωση δαπανών, με μέριμνα και ευθύνη των ΕΦ και περιλαμβάνουν την επιβεβαίωση των δαπανών μέσω των Μηνιαίων Δελτίων Δαπανών και συνοδεύονται από αντίγραφα των νομίμων παραστατικών των πληρωμών (όπου απαιτείται). Οι επαληθεύσεις  θα διενεργούνται με τη βοήθεια κατάλληλων τυποποιημένων καταλόγων (</w:t>
      </w:r>
      <w:r w:rsidRPr="00840B17">
        <w:rPr>
          <w:rFonts w:ascii="Arial" w:hAnsi="Arial" w:cs="Arial"/>
          <w:sz w:val="22"/>
          <w:szCs w:val="22"/>
        </w:rPr>
        <w:t>check</w:t>
      </w:r>
      <w:r w:rsidRPr="00840B17">
        <w:rPr>
          <w:rFonts w:ascii="Arial" w:hAnsi="Arial" w:cs="Arial"/>
          <w:sz w:val="22"/>
          <w:szCs w:val="22"/>
          <w:lang w:val="el-GR"/>
        </w:rPr>
        <w:t xml:space="preserve"> </w:t>
      </w:r>
      <w:r w:rsidRPr="00840B17">
        <w:rPr>
          <w:rFonts w:ascii="Arial" w:hAnsi="Arial" w:cs="Arial"/>
          <w:sz w:val="22"/>
          <w:szCs w:val="22"/>
        </w:rPr>
        <w:t>lists</w:t>
      </w:r>
      <w:r w:rsidRPr="00840B17">
        <w:rPr>
          <w:rFonts w:ascii="Arial" w:hAnsi="Arial" w:cs="Arial"/>
          <w:sz w:val="22"/>
          <w:szCs w:val="22"/>
          <w:lang w:val="el-GR"/>
        </w:rPr>
        <w:t>), στους οποίους θα καταγράφονται και τα ευρήματα των επαληθεύσεων. Επισημαίνεται ότι η ΔΑ διατηρεί το δικαίωμα να εκτελεί δειγματοληπτικά επαληθεύσεις για να βεβαιωθεί για την πληρότητα και ορθότητα της εφαρμογής της όλης διαδικασίας.</w:t>
      </w:r>
    </w:p>
    <w:p w:rsidR="00777C27" w:rsidRPr="00840B17" w:rsidRDefault="00777C27" w:rsidP="00D611CF">
      <w:pPr>
        <w:spacing w:line="360" w:lineRule="auto"/>
        <w:jc w:val="both"/>
        <w:rPr>
          <w:rFonts w:ascii="Arial" w:hAnsi="Arial" w:cs="Arial"/>
          <w:sz w:val="22"/>
          <w:szCs w:val="22"/>
          <w:lang w:val="el-GR"/>
        </w:rPr>
      </w:pPr>
    </w:p>
    <w:p w:rsidR="00806CA8" w:rsidRPr="00840B17" w:rsidRDefault="0053547F" w:rsidP="00D611CF">
      <w:pPr>
        <w:pStyle w:val="Heading3"/>
        <w:numPr>
          <w:ilvl w:val="0"/>
          <w:numId w:val="0"/>
        </w:numPr>
        <w:spacing w:line="360" w:lineRule="auto"/>
        <w:rPr>
          <w:rFonts w:ascii="Arial" w:hAnsi="Arial"/>
          <w:sz w:val="22"/>
          <w:szCs w:val="22"/>
          <w:lang w:val="el-GR"/>
        </w:rPr>
      </w:pPr>
      <w:bookmarkStart w:id="711" w:name="_Toc326834251"/>
      <w:bookmarkStart w:id="712" w:name="_Toc340047111"/>
      <w:r w:rsidRPr="00840B17">
        <w:rPr>
          <w:rFonts w:ascii="Arial" w:hAnsi="Arial"/>
          <w:sz w:val="22"/>
          <w:szCs w:val="22"/>
          <w:lang w:val="el-GR"/>
        </w:rPr>
        <w:t xml:space="preserve">7.7.2 </w:t>
      </w:r>
      <w:r w:rsidR="00806CA8" w:rsidRPr="00840B17">
        <w:rPr>
          <w:rFonts w:ascii="Arial" w:hAnsi="Arial"/>
          <w:sz w:val="22"/>
          <w:szCs w:val="22"/>
          <w:lang w:val="el-GR"/>
        </w:rPr>
        <w:t>Επιτόπιες Επαληθεύσεις</w:t>
      </w:r>
      <w:bookmarkEnd w:id="708"/>
      <w:bookmarkEnd w:id="709"/>
      <w:bookmarkEnd w:id="710"/>
      <w:bookmarkEnd w:id="711"/>
      <w:bookmarkEnd w:id="712"/>
      <w:r w:rsidR="00806CA8" w:rsidRPr="00840B17">
        <w:rPr>
          <w:rFonts w:ascii="Arial" w:hAnsi="Arial"/>
          <w:sz w:val="22"/>
          <w:szCs w:val="22"/>
          <w:lang w:val="el-GR"/>
        </w:rPr>
        <w:t xml:space="preserve"> </w:t>
      </w:r>
    </w:p>
    <w:p w:rsidR="00CE38C7" w:rsidRPr="00840B17" w:rsidRDefault="00CE38C7" w:rsidP="00D611CF">
      <w:pPr>
        <w:spacing w:before="120" w:after="120" w:line="360" w:lineRule="auto"/>
        <w:jc w:val="both"/>
        <w:rPr>
          <w:rFonts w:ascii="Arial" w:hAnsi="Arial" w:cs="Arial"/>
          <w:sz w:val="22"/>
          <w:szCs w:val="22"/>
          <w:lang w:val="el-GR"/>
        </w:rPr>
      </w:pPr>
      <w:bookmarkStart w:id="713" w:name="_Toc156904239"/>
      <w:bookmarkStart w:id="714" w:name="_Toc160624319"/>
      <w:bookmarkStart w:id="715" w:name="_Toc160771359"/>
      <w:r w:rsidRPr="00840B17">
        <w:rPr>
          <w:rFonts w:ascii="Arial" w:hAnsi="Arial" w:cs="Arial"/>
          <w:sz w:val="22"/>
          <w:szCs w:val="22"/>
          <w:lang w:val="el-GR"/>
        </w:rPr>
        <w:t>Οι επιτόπιες επαληθεύσεις , προβλέπονται στο άρθρο 60 του κανονισμού 1083/2006 και εξειδικεύονται περαιτέρω στο άρθρο 13 του Εφαρμοστικού Κανονισμού (ΕΚ) αριθ. 1828/2006 της Ευρωπαϊκής Επιτροπής. Στα πλαίσια της διενέργειας των δειγματοληπτικών επιτόπιων επαληθεύσεων:</w:t>
      </w:r>
    </w:p>
    <w:p w:rsidR="00CE38C7" w:rsidRPr="00840B17" w:rsidRDefault="00CE38C7" w:rsidP="00D611CF">
      <w:pPr>
        <w:pStyle w:val="Bullet1"/>
        <w:tabs>
          <w:tab w:val="clear" w:pos="813"/>
          <w:tab w:val="num" w:pos="180"/>
        </w:tabs>
        <w:spacing w:before="120" w:after="120" w:line="360" w:lineRule="auto"/>
        <w:ind w:left="180" w:hanging="180"/>
        <w:rPr>
          <w:rFonts w:cs="Arial"/>
        </w:rPr>
      </w:pPr>
      <w:r w:rsidRPr="00840B17">
        <w:rPr>
          <w:rFonts w:cs="Arial"/>
        </w:rPr>
        <w:t xml:space="preserve">Η ΔΑ είναι υπεύθυνη για την εκπόνηση μεθοδολογίας του καθορισμού του δείγματος των επιτόπιων επαληθεύσεων και της διαδικασίας διενέργειας τους, λαμβάνοντας υπόψη το επίπεδο του κινδύνου των Δικαιούχων και των έργων. Η μέθοδος δειγματοληψίας και ο καθορισμός του μεγέθους του δείγματος θα γίνεται </w:t>
      </w:r>
      <w:r w:rsidRPr="00840B17">
        <w:rPr>
          <w:rFonts w:cs="Arial"/>
        </w:rPr>
        <w:lastRenderedPageBreak/>
        <w:t xml:space="preserve">στη βάση σχετικής ανάλυσης κινδύνου με ευθύνη της ΔΑ και, με τη βοήθεια συγκεκριμένων γραπτών διαδικασιών. Η μεθοδολογία δειγματοληψίας θα επαναξιολογείται σε ετήσια βάση και θα γίνονται οι αναγκαίες προσαρμογές όταν αυτό κρίνεται απαραίτητο. </w:t>
      </w:r>
    </w:p>
    <w:p w:rsidR="00CE38C7" w:rsidRDefault="00CE38C7" w:rsidP="00D611CF">
      <w:pPr>
        <w:pStyle w:val="Bullet1"/>
        <w:tabs>
          <w:tab w:val="clear" w:pos="813"/>
          <w:tab w:val="num" w:pos="180"/>
        </w:tabs>
        <w:spacing w:before="120" w:after="120" w:line="360" w:lineRule="auto"/>
        <w:ind w:left="180" w:hanging="180"/>
        <w:rPr>
          <w:rFonts w:cs="Arial"/>
        </w:rPr>
      </w:pPr>
      <w:r w:rsidRPr="00840B17">
        <w:rPr>
          <w:rFonts w:cs="Arial"/>
        </w:rPr>
        <w:t xml:space="preserve">Οι ΕΦ είναι αρμόδιοι για τη διενέργεια των δειγματοληπτικών επιτόπιων επαληθεύσεων με βάση τις προαναφερθείσες διαδικασίες και μεθόδους. Η διενέργεια των επιτόπιων επαληθεύσεων είναι δυνατόν να ανατεθεί από τους ΕΦ  σε άλλους ανεξάρτητους δημόσιους ή/και ιδιωτικούς ελεγκτικούς φορείς στα πλαίσια των υφιστάμενων σχετικών νομοθεσιών και κανονισμών του Κράτους. </w:t>
      </w:r>
    </w:p>
    <w:p w:rsidR="00777C27" w:rsidRPr="00840B17" w:rsidRDefault="00777C27" w:rsidP="00D611CF">
      <w:pPr>
        <w:pStyle w:val="Bullet1"/>
        <w:numPr>
          <w:ilvl w:val="0"/>
          <w:numId w:val="0"/>
        </w:numPr>
        <w:spacing w:before="120" w:after="120" w:line="360" w:lineRule="auto"/>
        <w:rPr>
          <w:rFonts w:cs="Arial"/>
        </w:rPr>
      </w:pPr>
    </w:p>
    <w:p w:rsidR="00806CA8" w:rsidRPr="00840B17" w:rsidRDefault="0053547F" w:rsidP="00D611CF">
      <w:pPr>
        <w:pStyle w:val="Heading3"/>
        <w:numPr>
          <w:ilvl w:val="0"/>
          <w:numId w:val="0"/>
        </w:numPr>
        <w:spacing w:before="120" w:line="360" w:lineRule="auto"/>
        <w:rPr>
          <w:rFonts w:ascii="Arial" w:hAnsi="Arial"/>
          <w:sz w:val="22"/>
          <w:szCs w:val="22"/>
          <w:lang w:val="el-GR"/>
        </w:rPr>
      </w:pPr>
      <w:bookmarkStart w:id="716" w:name="_Toc326834252"/>
      <w:bookmarkStart w:id="717" w:name="_Toc340047112"/>
      <w:r w:rsidRPr="00840B17">
        <w:rPr>
          <w:rFonts w:ascii="Arial" w:hAnsi="Arial"/>
          <w:sz w:val="22"/>
          <w:szCs w:val="22"/>
          <w:lang w:val="el-GR"/>
        </w:rPr>
        <w:t xml:space="preserve">7.7.3 </w:t>
      </w:r>
      <w:r w:rsidR="00806CA8" w:rsidRPr="00840B17">
        <w:rPr>
          <w:rFonts w:ascii="Arial" w:hAnsi="Arial"/>
          <w:sz w:val="22"/>
          <w:szCs w:val="22"/>
          <w:lang w:val="el-GR"/>
        </w:rPr>
        <w:t>Έλεγχοι</w:t>
      </w:r>
      <w:bookmarkEnd w:id="713"/>
      <w:bookmarkEnd w:id="714"/>
      <w:bookmarkEnd w:id="715"/>
      <w:bookmarkEnd w:id="716"/>
      <w:bookmarkEnd w:id="717"/>
    </w:p>
    <w:p w:rsidR="004D11F8" w:rsidRPr="00840B17" w:rsidRDefault="004D11F8" w:rsidP="00D611CF">
      <w:pPr>
        <w:spacing w:before="120" w:after="120" w:line="360" w:lineRule="auto"/>
        <w:jc w:val="both"/>
        <w:rPr>
          <w:rFonts w:ascii="Arial" w:hAnsi="Arial" w:cs="Arial"/>
          <w:sz w:val="22"/>
          <w:szCs w:val="22"/>
          <w:lang w:val="el-GR"/>
        </w:rPr>
      </w:pPr>
      <w:r w:rsidRPr="00840B17">
        <w:rPr>
          <w:rFonts w:ascii="Arial" w:hAnsi="Arial" w:cs="Arial"/>
          <w:sz w:val="22"/>
          <w:szCs w:val="22"/>
          <w:lang w:val="el-GR"/>
        </w:rPr>
        <w:t>Οι έλεγχοι των ΕΠ εκτελούνται από την Αρχή Ελέγχου. Επ</w:t>
      </w:r>
      <w:r w:rsidR="002B46CC">
        <w:rPr>
          <w:rFonts w:ascii="Arial" w:hAnsi="Arial" w:cs="Arial"/>
          <w:sz w:val="22"/>
          <w:szCs w:val="22"/>
          <w:lang w:val="el-GR"/>
        </w:rPr>
        <w:t>ι</w:t>
      </w:r>
      <w:r w:rsidRPr="00840B17">
        <w:rPr>
          <w:rFonts w:ascii="Arial" w:hAnsi="Arial" w:cs="Arial"/>
          <w:sz w:val="22"/>
          <w:szCs w:val="22"/>
          <w:lang w:val="el-GR"/>
        </w:rPr>
        <w:t>πλέον εξωτερικοί έλεγχοι μπορούν να εκτελούνται από:</w:t>
      </w:r>
    </w:p>
    <w:p w:rsidR="004D11F8" w:rsidRPr="00840B17" w:rsidRDefault="004D11F8" w:rsidP="00D611CF">
      <w:pPr>
        <w:pStyle w:val="Bullet1"/>
        <w:tabs>
          <w:tab w:val="clear" w:pos="813"/>
          <w:tab w:val="num" w:pos="360"/>
        </w:tabs>
        <w:spacing w:before="120" w:after="120" w:line="360" w:lineRule="auto"/>
        <w:ind w:left="360" w:hanging="360"/>
        <w:rPr>
          <w:rFonts w:cs="Arial"/>
        </w:rPr>
      </w:pPr>
      <w:r w:rsidRPr="00840B17">
        <w:rPr>
          <w:rFonts w:cs="Arial"/>
        </w:rPr>
        <w:t>Τις αρμόδιες υπηρεσίες της Ευρωπαϊκής Επιτροπής</w:t>
      </w:r>
      <w:r w:rsidR="002B46CC">
        <w:rPr>
          <w:rFonts w:cs="Arial"/>
        </w:rPr>
        <w:t>.</w:t>
      </w:r>
    </w:p>
    <w:p w:rsidR="004D11F8" w:rsidRPr="00840B17" w:rsidRDefault="004D11F8" w:rsidP="00D611CF">
      <w:pPr>
        <w:pStyle w:val="Bullet1"/>
        <w:tabs>
          <w:tab w:val="clear" w:pos="813"/>
          <w:tab w:val="num" w:pos="360"/>
        </w:tabs>
        <w:spacing w:before="120" w:after="120" w:line="360" w:lineRule="auto"/>
        <w:ind w:left="360" w:hanging="360"/>
        <w:rPr>
          <w:rFonts w:cs="Arial"/>
        </w:rPr>
      </w:pPr>
      <w:r w:rsidRPr="00840B17">
        <w:rPr>
          <w:rFonts w:cs="Arial"/>
        </w:rPr>
        <w:t>Το Ευρωπαϊκό Ελεγκτικό Συνέδριο</w:t>
      </w:r>
      <w:r w:rsidR="002B46CC">
        <w:rPr>
          <w:rFonts w:cs="Arial"/>
        </w:rPr>
        <w:t>.</w:t>
      </w:r>
    </w:p>
    <w:p w:rsidR="00991AAB" w:rsidRDefault="00991AAB" w:rsidP="00D611CF">
      <w:pPr>
        <w:spacing w:before="120" w:after="120" w:line="360" w:lineRule="auto"/>
        <w:jc w:val="both"/>
        <w:rPr>
          <w:rFonts w:ascii="Arial" w:hAnsi="Arial" w:cs="Arial"/>
          <w:sz w:val="22"/>
          <w:szCs w:val="22"/>
          <w:lang w:val="el-GR"/>
        </w:rPr>
      </w:pPr>
    </w:p>
    <w:p w:rsidR="004D11F8" w:rsidRPr="00840B17" w:rsidRDefault="004D11F8" w:rsidP="00D611CF">
      <w:pPr>
        <w:spacing w:before="120" w:after="120" w:line="360" w:lineRule="auto"/>
        <w:jc w:val="both"/>
        <w:rPr>
          <w:rFonts w:ascii="Arial" w:hAnsi="Arial" w:cs="Arial"/>
          <w:sz w:val="22"/>
          <w:szCs w:val="22"/>
          <w:lang w:val="el-GR"/>
        </w:rPr>
      </w:pPr>
      <w:r w:rsidRPr="00840B17">
        <w:rPr>
          <w:rFonts w:ascii="Arial" w:hAnsi="Arial" w:cs="Arial"/>
          <w:sz w:val="22"/>
          <w:szCs w:val="22"/>
          <w:lang w:val="el-GR"/>
        </w:rPr>
        <w:t>Οι έλεγχοι που εκτελούνται από την Αρχή Ελέγχου εντάσσονται στις ακόλουθες κατηγορίες:</w:t>
      </w:r>
    </w:p>
    <w:p w:rsidR="004D11F8" w:rsidRPr="00840B17" w:rsidRDefault="004D11F8" w:rsidP="00D611CF">
      <w:pPr>
        <w:pStyle w:val="Bullet1"/>
        <w:tabs>
          <w:tab w:val="clear" w:pos="813"/>
          <w:tab w:val="num" w:pos="360"/>
        </w:tabs>
        <w:spacing w:before="120" w:after="120" w:line="360" w:lineRule="auto"/>
        <w:ind w:left="360" w:hanging="360"/>
        <w:rPr>
          <w:rFonts w:cs="Arial"/>
        </w:rPr>
      </w:pPr>
      <w:proofErr w:type="spellStart"/>
      <w:r w:rsidRPr="00840B17">
        <w:rPr>
          <w:rFonts w:cs="Arial"/>
        </w:rPr>
        <w:t>Συστημικοί</w:t>
      </w:r>
      <w:proofErr w:type="spellEnd"/>
      <w:r w:rsidRPr="00840B17">
        <w:rPr>
          <w:rFonts w:cs="Arial"/>
        </w:rPr>
        <w:t xml:space="preserve"> έλεγχοι</w:t>
      </w:r>
      <w:r w:rsidR="002B46CC">
        <w:rPr>
          <w:rFonts w:cs="Arial"/>
        </w:rPr>
        <w:t>.</w:t>
      </w:r>
    </w:p>
    <w:p w:rsidR="004D11F8" w:rsidRPr="00840B17" w:rsidRDefault="004D11F8" w:rsidP="00D611CF">
      <w:pPr>
        <w:pStyle w:val="Bullet1"/>
        <w:tabs>
          <w:tab w:val="clear" w:pos="813"/>
          <w:tab w:val="num" w:pos="360"/>
        </w:tabs>
        <w:spacing w:before="120" w:after="120" w:line="360" w:lineRule="auto"/>
        <w:ind w:left="360" w:hanging="360"/>
        <w:rPr>
          <w:rFonts w:cs="Arial"/>
        </w:rPr>
      </w:pPr>
      <w:r w:rsidRPr="00840B17">
        <w:rPr>
          <w:rFonts w:cs="Arial"/>
        </w:rPr>
        <w:t xml:space="preserve">Έλεγχοι σε δείγματα έργων και </w:t>
      </w:r>
      <w:r w:rsidR="002B46CC">
        <w:rPr>
          <w:rFonts w:cs="Arial"/>
        </w:rPr>
        <w:t>Δ</w:t>
      </w:r>
      <w:r w:rsidRPr="00840B17">
        <w:rPr>
          <w:rFonts w:cs="Arial"/>
        </w:rPr>
        <w:t>ικαιούχων</w:t>
      </w:r>
      <w:r w:rsidR="002B46CC">
        <w:rPr>
          <w:rFonts w:cs="Arial"/>
        </w:rPr>
        <w:t>.</w:t>
      </w:r>
    </w:p>
    <w:p w:rsidR="004D11F8" w:rsidRPr="00840B17" w:rsidRDefault="004D11F8" w:rsidP="00D611CF">
      <w:pPr>
        <w:spacing w:before="120" w:after="120" w:line="360" w:lineRule="auto"/>
        <w:jc w:val="both"/>
        <w:rPr>
          <w:rFonts w:ascii="Arial" w:hAnsi="Arial" w:cs="Arial"/>
          <w:sz w:val="22"/>
          <w:szCs w:val="22"/>
          <w:lang w:val="el-GR"/>
        </w:rPr>
      </w:pPr>
      <w:r w:rsidRPr="00840B17">
        <w:rPr>
          <w:rFonts w:ascii="Arial" w:hAnsi="Arial" w:cs="Arial"/>
          <w:sz w:val="22"/>
          <w:szCs w:val="22"/>
          <w:lang w:val="el-GR"/>
        </w:rPr>
        <w:t xml:space="preserve">Οι παραπάνω έλεγχοι εκτελούνται στα πλαίσια μίας ολοκληρωμένης στρατηγικής ελέγχων, η οποία εκπονείται από την Αρχή Ελέγχου και εγκρίνεται από την Ευρωπαϊκή Επιτροπή. Οι </w:t>
      </w:r>
      <w:proofErr w:type="spellStart"/>
      <w:r w:rsidRPr="00840B17">
        <w:rPr>
          <w:rFonts w:ascii="Arial" w:hAnsi="Arial" w:cs="Arial"/>
          <w:b/>
          <w:sz w:val="22"/>
          <w:szCs w:val="22"/>
          <w:lang w:val="el-GR"/>
        </w:rPr>
        <w:t>συστημικοί</w:t>
      </w:r>
      <w:proofErr w:type="spellEnd"/>
      <w:r w:rsidRPr="00840B17">
        <w:rPr>
          <w:rFonts w:ascii="Arial" w:hAnsi="Arial" w:cs="Arial"/>
          <w:b/>
          <w:sz w:val="22"/>
          <w:szCs w:val="22"/>
          <w:lang w:val="el-GR"/>
        </w:rPr>
        <w:t xml:space="preserve"> έλεγχοι</w:t>
      </w:r>
      <w:r w:rsidRPr="00840B17">
        <w:rPr>
          <w:rFonts w:ascii="Arial" w:hAnsi="Arial" w:cs="Arial"/>
          <w:sz w:val="22"/>
          <w:szCs w:val="22"/>
          <w:lang w:val="el-GR"/>
        </w:rPr>
        <w:t xml:space="preserve"> στοχεύουν στην επιβεβαίωση της αποτελεσματικής λειτουργίας του ΣΔΕ του ΕΠ. Με τη βοήθεια των </w:t>
      </w:r>
      <w:proofErr w:type="spellStart"/>
      <w:r w:rsidRPr="00840B17">
        <w:rPr>
          <w:rFonts w:ascii="Arial" w:hAnsi="Arial" w:cs="Arial"/>
          <w:sz w:val="22"/>
          <w:szCs w:val="22"/>
          <w:lang w:val="el-GR"/>
        </w:rPr>
        <w:t>συστημικών</w:t>
      </w:r>
      <w:proofErr w:type="spellEnd"/>
      <w:r w:rsidRPr="00840B17">
        <w:rPr>
          <w:rFonts w:ascii="Arial" w:hAnsi="Arial" w:cs="Arial"/>
          <w:sz w:val="22"/>
          <w:szCs w:val="22"/>
          <w:lang w:val="el-GR"/>
        </w:rPr>
        <w:t xml:space="preserve"> ελέγχων η Αρχή Ελέγχου μπορεί να εξάγει συμπεράσματα σχετικά με το κατά πόσον το ΣΔΕ:</w:t>
      </w:r>
    </w:p>
    <w:p w:rsidR="004D11F8" w:rsidRPr="00840B17" w:rsidRDefault="004D11F8" w:rsidP="00D611CF">
      <w:pPr>
        <w:pStyle w:val="Bullet1"/>
        <w:tabs>
          <w:tab w:val="clear" w:pos="813"/>
          <w:tab w:val="num" w:pos="360"/>
        </w:tabs>
        <w:spacing w:before="120" w:after="120" w:line="360" w:lineRule="auto"/>
        <w:ind w:left="360" w:hanging="360"/>
        <w:rPr>
          <w:rFonts w:cs="Arial"/>
        </w:rPr>
      </w:pPr>
      <w:r w:rsidRPr="00840B17">
        <w:rPr>
          <w:rFonts w:cs="Arial"/>
        </w:rPr>
        <w:t>Διασφαλίζει σαφή ορισμό, κατανομή και διάκριση λειτουργιών και αρμοδιοτήτων μεταξύ των εμπλεκόμενων φορέων και στο εσωτερικό κάθε φορέα</w:t>
      </w:r>
      <w:r w:rsidR="002B46CC">
        <w:rPr>
          <w:rFonts w:cs="Arial"/>
        </w:rPr>
        <w:t>.</w:t>
      </w:r>
    </w:p>
    <w:p w:rsidR="004D11F8" w:rsidRPr="00840B17" w:rsidRDefault="004D11F8" w:rsidP="00D611CF">
      <w:pPr>
        <w:pStyle w:val="Bullet1"/>
        <w:tabs>
          <w:tab w:val="clear" w:pos="813"/>
          <w:tab w:val="num" w:pos="360"/>
        </w:tabs>
        <w:spacing w:before="120" w:after="120" w:line="360" w:lineRule="auto"/>
        <w:ind w:left="360" w:hanging="360"/>
        <w:rPr>
          <w:rFonts w:cs="Arial"/>
        </w:rPr>
      </w:pPr>
      <w:r w:rsidRPr="00840B17">
        <w:rPr>
          <w:rFonts w:cs="Arial"/>
        </w:rPr>
        <w:t>Περιλαμβάνει αξιόπιστες και αποτελεσματικές διαδικασίες για</w:t>
      </w:r>
      <w:r w:rsidR="002B46CC">
        <w:rPr>
          <w:rFonts w:cs="Arial"/>
        </w:rPr>
        <w:t>:</w:t>
      </w:r>
    </w:p>
    <w:p w:rsidR="004D11F8" w:rsidRPr="00840B17" w:rsidRDefault="002B46CC" w:rsidP="00D611CF">
      <w:pPr>
        <w:pStyle w:val="Bullet2"/>
        <w:tabs>
          <w:tab w:val="clear" w:pos="454"/>
          <w:tab w:val="num" w:pos="990"/>
        </w:tabs>
        <w:spacing w:line="360" w:lineRule="auto"/>
        <w:ind w:left="990" w:hanging="540"/>
        <w:rPr>
          <w:rFonts w:cs="Arial"/>
        </w:rPr>
      </w:pPr>
      <w:r>
        <w:rPr>
          <w:rFonts w:cs="Arial"/>
        </w:rPr>
        <w:t>δ</w:t>
      </w:r>
      <w:r w:rsidR="004D11F8" w:rsidRPr="00840B17">
        <w:rPr>
          <w:rFonts w:cs="Arial"/>
        </w:rPr>
        <w:t>ιασφάλιση της ορθότητας, νομιμότητας και κανονικότητας των δαπανών</w:t>
      </w:r>
      <w:r>
        <w:rPr>
          <w:rFonts w:cs="Arial"/>
        </w:rPr>
        <w:t>,</w:t>
      </w:r>
    </w:p>
    <w:p w:rsidR="004D11F8" w:rsidRPr="00840B17" w:rsidRDefault="002B46CC" w:rsidP="00D611CF">
      <w:pPr>
        <w:pStyle w:val="Bullet2"/>
        <w:tabs>
          <w:tab w:val="clear" w:pos="454"/>
          <w:tab w:val="num" w:pos="990"/>
        </w:tabs>
        <w:spacing w:line="360" w:lineRule="auto"/>
        <w:ind w:left="990" w:hanging="540"/>
        <w:rPr>
          <w:rFonts w:cs="Arial"/>
        </w:rPr>
      </w:pPr>
      <w:r>
        <w:rPr>
          <w:rFonts w:cs="Arial"/>
        </w:rPr>
        <w:t>δ</w:t>
      </w:r>
      <w:r w:rsidR="004D11F8" w:rsidRPr="00840B17">
        <w:rPr>
          <w:rFonts w:cs="Arial"/>
        </w:rPr>
        <w:t>ιασφάλιση κατάλληλης διαδρομής ελέγχου</w:t>
      </w:r>
      <w:r>
        <w:rPr>
          <w:rFonts w:cs="Arial"/>
        </w:rPr>
        <w:t>,</w:t>
      </w:r>
    </w:p>
    <w:p w:rsidR="004D11F8" w:rsidRPr="00840B17" w:rsidRDefault="002B46CC" w:rsidP="00D611CF">
      <w:pPr>
        <w:pStyle w:val="Bullet2"/>
        <w:tabs>
          <w:tab w:val="clear" w:pos="454"/>
          <w:tab w:val="num" w:pos="990"/>
        </w:tabs>
        <w:spacing w:line="360" w:lineRule="auto"/>
        <w:ind w:left="990" w:hanging="540"/>
        <w:rPr>
          <w:rFonts w:cs="Arial"/>
        </w:rPr>
      </w:pPr>
      <w:r>
        <w:rPr>
          <w:rFonts w:cs="Arial"/>
        </w:rPr>
        <w:lastRenderedPageBreak/>
        <w:t>ε</w:t>
      </w:r>
      <w:r w:rsidR="004D11F8" w:rsidRPr="00840B17">
        <w:rPr>
          <w:rFonts w:cs="Arial"/>
        </w:rPr>
        <w:t>ντοπισμό, αναφορά και διαχείριση παρατυπιών</w:t>
      </w:r>
      <w:r>
        <w:rPr>
          <w:rFonts w:cs="Arial"/>
        </w:rPr>
        <w:t>.</w:t>
      </w:r>
    </w:p>
    <w:p w:rsidR="004D11F8" w:rsidRPr="00840B17" w:rsidRDefault="004D11F8" w:rsidP="00D611CF">
      <w:pPr>
        <w:pStyle w:val="Bullet1"/>
        <w:tabs>
          <w:tab w:val="clear" w:pos="813"/>
          <w:tab w:val="num" w:pos="360"/>
        </w:tabs>
        <w:spacing w:before="120" w:after="120" w:line="360" w:lineRule="auto"/>
        <w:ind w:left="360" w:hanging="360"/>
        <w:rPr>
          <w:rFonts w:cs="Arial"/>
        </w:rPr>
      </w:pPr>
      <w:r w:rsidRPr="00840B17">
        <w:rPr>
          <w:rFonts w:cs="Arial"/>
        </w:rPr>
        <w:t>Διασφαλίζει την ύπαρξη αξιόπιστου συστήματος λογιστικής και φυσικής παρακολούθησης σε ηλεκτρονική μορφή, περιλαμβανομένων και των σχετικών αναφορών</w:t>
      </w:r>
      <w:r w:rsidR="002B46CC">
        <w:rPr>
          <w:rFonts w:cs="Arial"/>
        </w:rPr>
        <w:t>.</w:t>
      </w:r>
      <w:r w:rsidRPr="00840B17">
        <w:rPr>
          <w:rFonts w:cs="Arial"/>
        </w:rPr>
        <w:t xml:space="preserve">  </w:t>
      </w:r>
    </w:p>
    <w:p w:rsidR="004D11F8" w:rsidRPr="00840B17" w:rsidRDefault="004D11F8" w:rsidP="00D611CF">
      <w:pPr>
        <w:spacing w:before="120" w:after="120" w:line="360" w:lineRule="auto"/>
        <w:jc w:val="both"/>
        <w:rPr>
          <w:rFonts w:ascii="Arial" w:hAnsi="Arial" w:cs="Arial"/>
          <w:sz w:val="22"/>
          <w:szCs w:val="22"/>
          <w:lang w:val="el-GR"/>
        </w:rPr>
      </w:pPr>
      <w:r w:rsidRPr="00840B17">
        <w:rPr>
          <w:rFonts w:ascii="Arial" w:hAnsi="Arial" w:cs="Arial"/>
          <w:sz w:val="22"/>
          <w:szCs w:val="22"/>
          <w:lang w:val="el-GR"/>
        </w:rPr>
        <w:t>Οι έλεγχοι σε δείγματα έργων και Δικαιούχων διενεργούνται σε ετήσια βάση. Το δείγμα επιλέγεται βάσει κατάλληλης μεθοδολογίας που ορίζεται και εγκρίνεται από την Αρχή Ελέγχου. Οι έλεγχοι διενεργούνται επί τόπου, στη βάση εγγράφων και αρχείων που τηρεί ο Δικαιούχος, και έχουν ως στόχο να επιβεβαιώσουν ότι:</w:t>
      </w:r>
    </w:p>
    <w:p w:rsidR="004D11F8" w:rsidRPr="00840B17" w:rsidRDefault="004D11F8" w:rsidP="00D611CF">
      <w:pPr>
        <w:pStyle w:val="Bullet1"/>
        <w:tabs>
          <w:tab w:val="clear" w:pos="813"/>
          <w:tab w:val="num" w:pos="360"/>
        </w:tabs>
        <w:spacing w:before="120" w:after="120" w:line="360" w:lineRule="auto"/>
        <w:ind w:left="360" w:hanging="360"/>
        <w:rPr>
          <w:rFonts w:cs="Arial"/>
        </w:rPr>
      </w:pPr>
      <w:r w:rsidRPr="00840B17">
        <w:rPr>
          <w:rFonts w:cs="Arial"/>
        </w:rPr>
        <w:t>Το έργο πληροί τα κριτήρια ένταξής του στο ΕΠ, υλοποιήθηκε σύμφωνα με τα προβλεπόμενα στην απόφαση ένταξης και πληροί τις προκαθορισμένες απαιτήσεις λειτουργικότητας</w:t>
      </w:r>
      <w:r w:rsidR="002B46CC">
        <w:rPr>
          <w:rFonts w:cs="Arial"/>
        </w:rPr>
        <w:t>.</w:t>
      </w:r>
    </w:p>
    <w:p w:rsidR="004D11F8" w:rsidRPr="00840B17" w:rsidRDefault="004D11F8" w:rsidP="00D611CF">
      <w:pPr>
        <w:pStyle w:val="Bullet1"/>
        <w:tabs>
          <w:tab w:val="clear" w:pos="813"/>
          <w:tab w:val="num" w:pos="360"/>
        </w:tabs>
        <w:spacing w:before="120" w:after="120" w:line="360" w:lineRule="auto"/>
        <w:ind w:left="360" w:hanging="360"/>
        <w:rPr>
          <w:rFonts w:cs="Arial"/>
        </w:rPr>
      </w:pPr>
      <w:r w:rsidRPr="00840B17">
        <w:rPr>
          <w:rFonts w:cs="Arial"/>
        </w:rPr>
        <w:t>Οι δηλωμένες δαπάνες συμφωνούν με τις λογιστικές καταχωρήσεις του Δικαιούχου και τα σχετικά παραστατικά</w:t>
      </w:r>
      <w:r w:rsidR="002B46CC">
        <w:rPr>
          <w:rFonts w:cs="Arial"/>
        </w:rPr>
        <w:t>.</w:t>
      </w:r>
    </w:p>
    <w:p w:rsidR="004D11F8" w:rsidRPr="00840B17" w:rsidRDefault="004D11F8" w:rsidP="00D611CF">
      <w:pPr>
        <w:pStyle w:val="Bullet1"/>
        <w:tabs>
          <w:tab w:val="clear" w:pos="813"/>
          <w:tab w:val="num" w:pos="360"/>
        </w:tabs>
        <w:spacing w:before="120" w:after="120" w:line="360" w:lineRule="auto"/>
        <w:ind w:left="360" w:hanging="360"/>
        <w:rPr>
          <w:rFonts w:cs="Arial"/>
        </w:rPr>
      </w:pPr>
      <w:r w:rsidRPr="00840B17">
        <w:rPr>
          <w:rFonts w:cs="Arial"/>
        </w:rPr>
        <w:t>Οι δηλωθείσες δαπάνες από τους Δικαιούχους είναι συμβατές με τους Κοινοτικούς και Εθνικούς Κανόνες</w:t>
      </w:r>
      <w:r w:rsidR="002B46CC">
        <w:rPr>
          <w:rFonts w:cs="Arial"/>
        </w:rPr>
        <w:t>.</w:t>
      </w:r>
    </w:p>
    <w:p w:rsidR="004D11F8" w:rsidRPr="00840B17" w:rsidRDefault="004D11F8" w:rsidP="00D611CF">
      <w:pPr>
        <w:pStyle w:val="Bullet1"/>
        <w:tabs>
          <w:tab w:val="clear" w:pos="813"/>
          <w:tab w:val="num" w:pos="360"/>
        </w:tabs>
        <w:spacing w:before="120" w:after="120" w:line="360" w:lineRule="auto"/>
        <w:ind w:left="360" w:hanging="360"/>
        <w:rPr>
          <w:rFonts w:cs="Arial"/>
        </w:rPr>
      </w:pPr>
      <w:r w:rsidRPr="00840B17">
        <w:rPr>
          <w:rFonts w:cs="Arial"/>
        </w:rPr>
        <w:t>Η δημόσια δαπάνη του έργου πληρώθηκε στο Δικαιούχο πλήρως και το συντομότερο δυνατό</w:t>
      </w:r>
      <w:r w:rsidR="002B46CC">
        <w:rPr>
          <w:rFonts w:cs="Arial"/>
        </w:rPr>
        <w:t>.</w:t>
      </w:r>
    </w:p>
    <w:p w:rsidR="004D11F8" w:rsidRPr="00840B17" w:rsidRDefault="004D11F8" w:rsidP="00D611CF">
      <w:pPr>
        <w:spacing w:line="360" w:lineRule="auto"/>
        <w:jc w:val="both"/>
        <w:rPr>
          <w:rFonts w:ascii="Arial" w:hAnsi="Arial" w:cs="Arial"/>
          <w:sz w:val="22"/>
          <w:szCs w:val="22"/>
          <w:lang w:val="el-GR"/>
        </w:rPr>
      </w:pPr>
    </w:p>
    <w:p w:rsidR="004D11F8" w:rsidRPr="00840B17" w:rsidRDefault="004D11F8"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Σε περίπτωση που κατά τη διενέργεια των δειγματοληπτικών ελέγχων διαπιστωθούν προβλήματα </w:t>
      </w:r>
      <w:proofErr w:type="spellStart"/>
      <w:r w:rsidRPr="00840B17">
        <w:rPr>
          <w:rFonts w:ascii="Arial" w:hAnsi="Arial" w:cs="Arial"/>
          <w:sz w:val="22"/>
          <w:szCs w:val="22"/>
          <w:lang w:val="el-GR"/>
        </w:rPr>
        <w:t>συστημικής</w:t>
      </w:r>
      <w:proofErr w:type="spellEnd"/>
      <w:r w:rsidRPr="00840B17">
        <w:rPr>
          <w:rFonts w:ascii="Arial" w:hAnsi="Arial" w:cs="Arial"/>
          <w:sz w:val="22"/>
          <w:szCs w:val="22"/>
          <w:lang w:val="el-GR"/>
        </w:rPr>
        <w:t xml:space="preserve"> φύσης, η Αρχή Ελέγχου πραγματοποιεί περαιτέρω διερεύνηση και πιθανόν πρόσθετους δειγματοληπτικούς ελέγχους για να εκτιμήσει το μέγεθος των προβλημάτων. Στη συνέχεια προτείνει προληπτικά και διορθωτικά μέτρα τα οποία πρέπει να ληφθούν από τους αρμόδιους φορείς. </w:t>
      </w:r>
    </w:p>
    <w:p w:rsidR="0013479E" w:rsidRPr="00840B17" w:rsidRDefault="0013479E" w:rsidP="00D611CF">
      <w:pPr>
        <w:spacing w:line="360" w:lineRule="auto"/>
        <w:jc w:val="both"/>
        <w:rPr>
          <w:rFonts w:ascii="Arial" w:hAnsi="Arial" w:cs="Arial"/>
          <w:sz w:val="22"/>
          <w:szCs w:val="22"/>
          <w:lang w:val="el-GR"/>
        </w:rPr>
      </w:pPr>
    </w:p>
    <w:p w:rsidR="004D11F8" w:rsidRPr="00840B17" w:rsidRDefault="004D11F8" w:rsidP="00D611CF">
      <w:pPr>
        <w:spacing w:line="360" w:lineRule="auto"/>
        <w:jc w:val="both"/>
        <w:rPr>
          <w:rFonts w:ascii="Arial" w:hAnsi="Arial" w:cs="Arial"/>
          <w:sz w:val="22"/>
          <w:szCs w:val="22"/>
          <w:lang w:val="el-GR"/>
        </w:rPr>
      </w:pPr>
      <w:r w:rsidRPr="00840B17">
        <w:rPr>
          <w:rFonts w:ascii="Arial" w:hAnsi="Arial" w:cs="Arial"/>
          <w:sz w:val="22"/>
          <w:szCs w:val="22"/>
          <w:lang w:val="el-GR"/>
        </w:rPr>
        <w:t>Εφόσον κριθεί αναγκαίο, στα πλαίσια της πιστοποίησης των δαπανών, και αφού ληφθούν υπόψη τα υφιστάμενα πορίσματα επαληθεύσεων και ελέγχων των ΕΦ, της ΔΑ, της Αρχής Ελέγχου κλπ, η Αρχή Πιστοποίησης μπορεί επίσης να πραγματοποιεί  επαληθεύσεις σε δειγματοληπτική βάση.</w:t>
      </w:r>
    </w:p>
    <w:p w:rsidR="00806CA8" w:rsidRPr="00840B17" w:rsidRDefault="00806CA8" w:rsidP="00D611CF">
      <w:pPr>
        <w:spacing w:line="360" w:lineRule="auto"/>
        <w:jc w:val="both"/>
        <w:rPr>
          <w:rFonts w:ascii="Arial" w:hAnsi="Arial" w:cs="Arial"/>
          <w:lang w:val="el-GR"/>
        </w:rPr>
      </w:pPr>
    </w:p>
    <w:p w:rsidR="00806CA8" w:rsidRPr="00840B17" w:rsidRDefault="0053547F" w:rsidP="00D611CF">
      <w:pPr>
        <w:pStyle w:val="Heading2"/>
        <w:numPr>
          <w:ilvl w:val="0"/>
          <w:numId w:val="0"/>
        </w:numPr>
        <w:spacing w:line="360" w:lineRule="auto"/>
        <w:rPr>
          <w:rFonts w:ascii="Arial" w:hAnsi="Arial"/>
          <w:szCs w:val="24"/>
          <w:u w:val="none"/>
          <w:lang w:val="el-GR"/>
        </w:rPr>
      </w:pPr>
      <w:bookmarkStart w:id="718" w:name="_Toc156904240"/>
      <w:bookmarkStart w:id="719" w:name="_Toc160624320"/>
      <w:bookmarkStart w:id="720" w:name="_Toc160771360"/>
      <w:bookmarkStart w:id="721" w:name="_Toc326834253"/>
      <w:bookmarkStart w:id="722" w:name="_Toc340047113"/>
      <w:r w:rsidRPr="00840B17">
        <w:rPr>
          <w:rFonts w:ascii="Arial" w:hAnsi="Arial"/>
          <w:szCs w:val="24"/>
          <w:u w:val="none"/>
          <w:lang w:val="el-GR"/>
        </w:rPr>
        <w:t xml:space="preserve">7.8 </w:t>
      </w:r>
      <w:r w:rsidR="00806CA8" w:rsidRPr="00840B17">
        <w:rPr>
          <w:rFonts w:ascii="Arial" w:hAnsi="Arial"/>
          <w:szCs w:val="24"/>
          <w:u w:val="none"/>
          <w:lang w:val="el-GR"/>
        </w:rPr>
        <w:t>ΗΛΕΚΤΡΟΝΙΚΗ ΔΙΑΧΕΙΡΙΣΗ ΚΑΙ ΑΝΤΑΛΛΑΓΗ ΔΕΔΟΜΕΝΩΝ</w:t>
      </w:r>
      <w:bookmarkEnd w:id="718"/>
      <w:bookmarkEnd w:id="719"/>
      <w:bookmarkEnd w:id="720"/>
      <w:bookmarkEnd w:id="721"/>
      <w:bookmarkEnd w:id="722"/>
    </w:p>
    <w:p w:rsidR="0020697A" w:rsidRPr="00840B17" w:rsidRDefault="0020697A"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Τα δεδομένα που σχετίζονται με τη διαχείριση, την παρακολούθηση, τον έλεγχο και την αξιολόγηση του ΕΠ θα αποθηκευτούν στο ΟΠΣ (βλ. παρ. 7.4.2.), το οποίο λειτουργεί ήδη από την τρέχουσα προγραμματική περίοδο. Η ηλεκτρονική ανταλλαγή </w:t>
      </w:r>
      <w:r w:rsidRPr="00840B17">
        <w:rPr>
          <w:rFonts w:ascii="Arial" w:hAnsi="Arial" w:cs="Arial"/>
          <w:sz w:val="22"/>
          <w:szCs w:val="22"/>
          <w:lang w:val="el-GR"/>
        </w:rPr>
        <w:lastRenderedPageBreak/>
        <w:t>δεδομένων θα γίνεται με την χρήση της Κοινής Βάσης Δεδομένων των Διαρθρωτικών Ταμείων (</w:t>
      </w:r>
      <w:r w:rsidRPr="00840B17">
        <w:rPr>
          <w:rFonts w:ascii="Arial" w:hAnsi="Arial" w:cs="Arial"/>
          <w:sz w:val="22"/>
          <w:szCs w:val="22"/>
        </w:rPr>
        <w:t>SFC</w:t>
      </w:r>
      <w:r w:rsidRPr="00840B17">
        <w:rPr>
          <w:rFonts w:ascii="Arial" w:hAnsi="Arial" w:cs="Arial"/>
          <w:sz w:val="22"/>
          <w:szCs w:val="22"/>
          <w:lang w:val="el-GR"/>
        </w:rPr>
        <w:t xml:space="preserve"> 2007), που δημιουργήθηκε από την Ευρωπαϊκή Επιτροπή, και σύμφωνα με τις ρυθμίσεις που προβλέπονται στις πρόνοιες των Άρθρων 39 - 42 του Εφαρμοστικού Κανονισμού (ΕΚ) αριθ. 1828/2006. Η ΔΑ διασφαλίζει ότι </w:t>
      </w:r>
      <w:proofErr w:type="spellStart"/>
      <w:r w:rsidRPr="00840B17">
        <w:rPr>
          <w:rFonts w:ascii="Arial" w:hAnsi="Arial" w:cs="Arial"/>
          <w:sz w:val="22"/>
          <w:szCs w:val="22"/>
          <w:lang w:val="el-GR"/>
        </w:rPr>
        <w:t>ολες</w:t>
      </w:r>
      <w:proofErr w:type="spellEnd"/>
      <w:r w:rsidRPr="00840B17">
        <w:rPr>
          <w:rFonts w:ascii="Arial" w:hAnsi="Arial" w:cs="Arial"/>
          <w:sz w:val="22"/>
          <w:szCs w:val="22"/>
          <w:lang w:val="el-GR"/>
        </w:rPr>
        <w:t xml:space="preserve"> οι πληροφορίες  και τα στοιχεία που περιέχονται στο Παράρτημα </w:t>
      </w:r>
      <w:r w:rsidRPr="00840B17">
        <w:rPr>
          <w:rFonts w:ascii="Arial" w:hAnsi="Arial" w:cs="Arial"/>
          <w:sz w:val="22"/>
          <w:szCs w:val="22"/>
        </w:rPr>
        <w:t>XXIII</w:t>
      </w:r>
      <w:r w:rsidRPr="00840B17">
        <w:rPr>
          <w:rFonts w:ascii="Arial" w:hAnsi="Arial" w:cs="Arial"/>
          <w:sz w:val="22"/>
          <w:szCs w:val="22"/>
          <w:lang w:val="el-GR"/>
        </w:rPr>
        <w:t xml:space="preserve"> θα συλλέγονται στα πλαίσια του συστήματος παρακολούθησης και θα αποστέλλονται για πληροφόρηση στην Ευρωπαϊκή Επιτροπή</w:t>
      </w:r>
    </w:p>
    <w:p w:rsidR="00806CA8" w:rsidRPr="00840B17" w:rsidRDefault="00806CA8" w:rsidP="00D611CF">
      <w:pPr>
        <w:spacing w:line="360" w:lineRule="auto"/>
        <w:jc w:val="both"/>
        <w:rPr>
          <w:rFonts w:ascii="Arial" w:hAnsi="Arial" w:cs="Arial"/>
          <w:lang w:val="el-GR"/>
        </w:rPr>
      </w:pPr>
    </w:p>
    <w:p w:rsidR="00806CA8" w:rsidRPr="00840B17" w:rsidRDefault="0053547F" w:rsidP="00D611CF">
      <w:pPr>
        <w:pStyle w:val="Heading2"/>
        <w:numPr>
          <w:ilvl w:val="0"/>
          <w:numId w:val="0"/>
        </w:numPr>
        <w:spacing w:before="120" w:line="360" w:lineRule="auto"/>
        <w:rPr>
          <w:rFonts w:ascii="Arial" w:hAnsi="Arial"/>
          <w:szCs w:val="24"/>
          <w:u w:val="none"/>
          <w:lang w:val="el-GR"/>
        </w:rPr>
      </w:pPr>
      <w:bookmarkStart w:id="723" w:name="_Toc156904241"/>
      <w:bookmarkStart w:id="724" w:name="_Toc160624321"/>
      <w:bookmarkStart w:id="725" w:name="_Toc160771361"/>
      <w:bookmarkStart w:id="726" w:name="_Toc326834254"/>
      <w:bookmarkStart w:id="727" w:name="_Toc340047114"/>
      <w:r w:rsidRPr="00840B17">
        <w:rPr>
          <w:rFonts w:ascii="Arial" w:hAnsi="Arial"/>
          <w:szCs w:val="24"/>
          <w:u w:val="none"/>
          <w:lang w:val="el-GR"/>
        </w:rPr>
        <w:t>7.9</w:t>
      </w:r>
      <w:r w:rsidR="00806CA8" w:rsidRPr="00840B17">
        <w:rPr>
          <w:rFonts w:ascii="Arial" w:hAnsi="Arial"/>
          <w:szCs w:val="24"/>
          <w:u w:val="none"/>
          <w:lang w:val="el-GR"/>
        </w:rPr>
        <w:t xml:space="preserve"> ΠΛΗΡΟΦΟΡΗΣΗ ΚΑΙ ΔηΜΟΣΙΟΤΗΤΑ</w:t>
      </w:r>
      <w:bookmarkEnd w:id="723"/>
      <w:bookmarkEnd w:id="724"/>
      <w:bookmarkEnd w:id="725"/>
      <w:bookmarkEnd w:id="726"/>
      <w:bookmarkEnd w:id="727"/>
    </w:p>
    <w:p w:rsidR="0020697A" w:rsidRPr="00840B17" w:rsidRDefault="0020697A" w:rsidP="00D611CF">
      <w:pPr>
        <w:pStyle w:val="Heading3"/>
        <w:numPr>
          <w:ilvl w:val="0"/>
          <w:numId w:val="0"/>
        </w:numPr>
        <w:spacing w:before="0" w:after="0" w:line="360" w:lineRule="auto"/>
        <w:rPr>
          <w:rFonts w:ascii="Arial" w:hAnsi="Arial"/>
          <w:sz w:val="22"/>
          <w:szCs w:val="22"/>
          <w:lang w:val="el-GR"/>
        </w:rPr>
      </w:pPr>
    </w:p>
    <w:p w:rsidR="0020697A" w:rsidRPr="00840B17" w:rsidRDefault="0020697A" w:rsidP="00D611CF">
      <w:pPr>
        <w:pStyle w:val="Heading3"/>
        <w:numPr>
          <w:ilvl w:val="0"/>
          <w:numId w:val="0"/>
        </w:numPr>
        <w:spacing w:before="0" w:after="0" w:line="360" w:lineRule="auto"/>
        <w:rPr>
          <w:rFonts w:ascii="Arial" w:hAnsi="Arial"/>
          <w:sz w:val="22"/>
          <w:szCs w:val="22"/>
          <w:lang w:val="el-GR"/>
        </w:rPr>
      </w:pPr>
      <w:bookmarkStart w:id="728" w:name="_Toc326834255"/>
      <w:bookmarkStart w:id="729" w:name="_Toc340047115"/>
      <w:r w:rsidRPr="00840B17">
        <w:rPr>
          <w:rFonts w:ascii="Arial" w:hAnsi="Arial"/>
          <w:sz w:val="22"/>
          <w:szCs w:val="22"/>
          <w:lang w:val="el-GR"/>
        </w:rPr>
        <w:t>7.9.1 Σχέδιο Επικοινωνίας</w:t>
      </w:r>
      <w:bookmarkEnd w:id="728"/>
      <w:bookmarkEnd w:id="729"/>
    </w:p>
    <w:p w:rsidR="0020697A" w:rsidRPr="00840B17" w:rsidRDefault="0020697A"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Οι υποχρεώσεις του Κράτους-Μέλους για τις δράσεις πληροφόρησης και δημοσιότητας των ΕΠ καθορίζονται στο άρθρο 69 του </w:t>
      </w:r>
      <w:r w:rsidR="00EF5D42">
        <w:rPr>
          <w:rFonts w:ascii="Arial" w:hAnsi="Arial" w:cs="Arial"/>
          <w:sz w:val="22"/>
          <w:szCs w:val="22"/>
          <w:lang w:val="el-GR"/>
        </w:rPr>
        <w:t>Κ</w:t>
      </w:r>
      <w:r w:rsidRPr="00840B17">
        <w:rPr>
          <w:rFonts w:ascii="Arial" w:hAnsi="Arial" w:cs="Arial"/>
          <w:sz w:val="22"/>
          <w:szCs w:val="22"/>
          <w:lang w:val="el-GR"/>
        </w:rPr>
        <w:t xml:space="preserve">ανονισμού </w:t>
      </w:r>
      <w:r w:rsidR="00EF5D42">
        <w:rPr>
          <w:rFonts w:ascii="Arial" w:hAnsi="Arial" w:cs="Arial"/>
          <w:sz w:val="22"/>
          <w:szCs w:val="22"/>
          <w:lang w:val="el-GR"/>
        </w:rPr>
        <w:t xml:space="preserve">(ΕΚ) αριθ. </w:t>
      </w:r>
      <w:r w:rsidRPr="00840B17">
        <w:rPr>
          <w:rFonts w:ascii="Arial" w:hAnsi="Arial" w:cs="Arial"/>
          <w:sz w:val="22"/>
          <w:szCs w:val="22"/>
          <w:lang w:val="el-GR"/>
        </w:rPr>
        <w:t>1083/2006 και εξειδικεύονται στα άρθρα 2 - 10 του Εφαρμοστικού Κανονισμού (ΕΚ) αριθ. 1828/2006 της Ευρωπαϊκής Επιτροπής.</w:t>
      </w:r>
    </w:p>
    <w:p w:rsidR="0020697A" w:rsidRPr="00840B17" w:rsidRDefault="0020697A" w:rsidP="00D611CF">
      <w:pPr>
        <w:spacing w:line="360" w:lineRule="auto"/>
        <w:jc w:val="both"/>
        <w:rPr>
          <w:rFonts w:ascii="Arial" w:hAnsi="Arial" w:cs="Arial"/>
          <w:sz w:val="22"/>
          <w:szCs w:val="22"/>
          <w:lang w:val="el-GR"/>
        </w:rPr>
      </w:pPr>
    </w:p>
    <w:p w:rsidR="0020697A" w:rsidRPr="00840B17" w:rsidRDefault="0020697A" w:rsidP="00D611CF">
      <w:pPr>
        <w:spacing w:line="360" w:lineRule="auto"/>
        <w:jc w:val="both"/>
        <w:rPr>
          <w:rFonts w:ascii="Arial" w:hAnsi="Arial" w:cs="Arial"/>
          <w:sz w:val="22"/>
          <w:szCs w:val="22"/>
        </w:rPr>
      </w:pPr>
      <w:r w:rsidRPr="00840B17">
        <w:rPr>
          <w:rFonts w:ascii="Arial" w:hAnsi="Arial" w:cs="Arial"/>
          <w:sz w:val="22"/>
          <w:szCs w:val="22"/>
          <w:lang w:val="el-GR"/>
        </w:rPr>
        <w:t xml:space="preserve">Τα προβλεπόμενα μέτρα δημοσιότητας και πληροφόρησης αποτυπώνονται με δομημένο τρόπο σε Σχέδιο Επικοινωνίας, το οποίο είναι δυνατόν να καλύπτει και τα δυο ΕΠ του ΕΣΠΑ. </w:t>
      </w:r>
      <w:r w:rsidRPr="00840B17">
        <w:rPr>
          <w:rFonts w:ascii="Arial" w:hAnsi="Arial" w:cs="Arial"/>
          <w:sz w:val="22"/>
          <w:szCs w:val="22"/>
        </w:rPr>
        <w:t xml:space="preserve">Στο </w:t>
      </w:r>
      <w:proofErr w:type="spellStart"/>
      <w:r w:rsidRPr="00840B17">
        <w:rPr>
          <w:rFonts w:ascii="Arial" w:hAnsi="Arial" w:cs="Arial"/>
          <w:sz w:val="22"/>
          <w:szCs w:val="22"/>
        </w:rPr>
        <w:t>Σχέδιο</w:t>
      </w:r>
      <w:proofErr w:type="spellEnd"/>
      <w:r w:rsidRPr="00840B17">
        <w:rPr>
          <w:rFonts w:ascii="Arial" w:hAnsi="Arial" w:cs="Arial"/>
          <w:sz w:val="22"/>
          <w:szCs w:val="22"/>
        </w:rPr>
        <w:t xml:space="preserve"> </w:t>
      </w:r>
      <w:proofErr w:type="spellStart"/>
      <w:r w:rsidRPr="00840B17">
        <w:rPr>
          <w:rFonts w:ascii="Arial" w:hAnsi="Arial" w:cs="Arial"/>
          <w:sz w:val="22"/>
          <w:szCs w:val="22"/>
        </w:rPr>
        <w:t>Επικοινωνίας</w:t>
      </w:r>
      <w:proofErr w:type="spellEnd"/>
      <w:r w:rsidRPr="00840B17">
        <w:rPr>
          <w:rFonts w:ascii="Arial" w:hAnsi="Arial" w:cs="Arial"/>
          <w:sz w:val="22"/>
          <w:szCs w:val="22"/>
        </w:rPr>
        <w:t xml:space="preserve"> </w:t>
      </w:r>
      <w:proofErr w:type="spellStart"/>
      <w:r w:rsidRPr="00840B17">
        <w:rPr>
          <w:rFonts w:ascii="Arial" w:hAnsi="Arial" w:cs="Arial"/>
          <w:sz w:val="22"/>
          <w:szCs w:val="22"/>
        </w:rPr>
        <w:t>θα</w:t>
      </w:r>
      <w:proofErr w:type="spellEnd"/>
      <w:r w:rsidRPr="00840B17">
        <w:rPr>
          <w:rFonts w:ascii="Arial" w:hAnsi="Arial" w:cs="Arial"/>
          <w:sz w:val="22"/>
          <w:szCs w:val="22"/>
        </w:rPr>
        <w:t xml:space="preserve"> </w:t>
      </w:r>
      <w:proofErr w:type="spellStart"/>
      <w:r w:rsidRPr="00840B17">
        <w:rPr>
          <w:rFonts w:ascii="Arial" w:hAnsi="Arial" w:cs="Arial"/>
          <w:sz w:val="22"/>
          <w:szCs w:val="22"/>
        </w:rPr>
        <w:t>καθορίζονται</w:t>
      </w:r>
      <w:proofErr w:type="spellEnd"/>
      <w:r w:rsidRPr="00840B17">
        <w:rPr>
          <w:rFonts w:ascii="Arial" w:hAnsi="Arial" w:cs="Arial"/>
          <w:sz w:val="22"/>
          <w:szCs w:val="22"/>
        </w:rPr>
        <w:t xml:space="preserve"> </w:t>
      </w:r>
      <w:proofErr w:type="spellStart"/>
      <w:r w:rsidRPr="00840B17">
        <w:rPr>
          <w:rFonts w:ascii="Arial" w:hAnsi="Arial" w:cs="Arial"/>
          <w:sz w:val="22"/>
          <w:szCs w:val="22"/>
        </w:rPr>
        <w:t>σαφώς</w:t>
      </w:r>
      <w:proofErr w:type="spellEnd"/>
      <w:r w:rsidRPr="00840B17">
        <w:rPr>
          <w:rFonts w:ascii="Arial" w:hAnsi="Arial" w:cs="Arial"/>
          <w:sz w:val="22"/>
          <w:szCs w:val="22"/>
        </w:rPr>
        <w:t xml:space="preserve"> </w:t>
      </w:r>
      <w:proofErr w:type="spellStart"/>
      <w:r w:rsidRPr="00840B17">
        <w:rPr>
          <w:rFonts w:ascii="Arial" w:hAnsi="Arial" w:cs="Arial"/>
          <w:sz w:val="22"/>
          <w:szCs w:val="22"/>
        </w:rPr>
        <w:t>τα</w:t>
      </w:r>
      <w:proofErr w:type="spellEnd"/>
      <w:r w:rsidRPr="00840B17">
        <w:rPr>
          <w:rFonts w:ascii="Arial" w:hAnsi="Arial" w:cs="Arial"/>
          <w:sz w:val="22"/>
          <w:szCs w:val="22"/>
        </w:rPr>
        <w:t xml:space="preserve"> </w:t>
      </w:r>
      <w:proofErr w:type="spellStart"/>
      <w:r w:rsidRPr="00840B17">
        <w:rPr>
          <w:rFonts w:ascii="Arial" w:hAnsi="Arial" w:cs="Arial"/>
          <w:sz w:val="22"/>
          <w:szCs w:val="22"/>
        </w:rPr>
        <w:t>ακόλουθα</w:t>
      </w:r>
      <w:proofErr w:type="spellEnd"/>
      <w:r w:rsidRPr="00840B17">
        <w:rPr>
          <w:rFonts w:ascii="Arial" w:hAnsi="Arial" w:cs="Arial"/>
          <w:sz w:val="22"/>
          <w:szCs w:val="22"/>
        </w:rPr>
        <w:t>:</w:t>
      </w:r>
    </w:p>
    <w:p w:rsidR="0020697A" w:rsidRPr="00840B17" w:rsidRDefault="0020697A" w:rsidP="00D611CF">
      <w:pPr>
        <w:pStyle w:val="Bullet1"/>
        <w:tabs>
          <w:tab w:val="clear" w:pos="813"/>
          <w:tab w:val="num" w:pos="180"/>
        </w:tabs>
        <w:spacing w:before="120" w:after="120" w:line="360" w:lineRule="auto"/>
        <w:ind w:left="181" w:hanging="181"/>
        <w:rPr>
          <w:rFonts w:cs="Arial"/>
        </w:rPr>
      </w:pPr>
      <w:r w:rsidRPr="00840B17">
        <w:rPr>
          <w:rFonts w:cs="Arial"/>
        </w:rPr>
        <w:t xml:space="preserve">Οι στόχοι και οι ομάδες - στόχοι (δυνητικοί </w:t>
      </w:r>
      <w:r w:rsidRPr="00840B17">
        <w:rPr>
          <w:rFonts w:cs="Arial"/>
          <w:bCs/>
        </w:rPr>
        <w:t>δικαιούχοι, δικαιούχοι, κοινό).</w:t>
      </w:r>
    </w:p>
    <w:p w:rsidR="0020697A" w:rsidRPr="00840B17" w:rsidRDefault="0020697A" w:rsidP="00D611CF">
      <w:pPr>
        <w:pStyle w:val="Bullet1"/>
        <w:tabs>
          <w:tab w:val="clear" w:pos="813"/>
          <w:tab w:val="num" w:pos="180"/>
        </w:tabs>
        <w:spacing w:before="120" w:after="120" w:line="360" w:lineRule="auto"/>
        <w:ind w:left="181" w:hanging="181"/>
        <w:rPr>
          <w:rFonts w:cs="Arial"/>
        </w:rPr>
      </w:pPr>
      <w:r w:rsidRPr="00840B17">
        <w:rPr>
          <w:rFonts w:cs="Arial"/>
        </w:rPr>
        <w:t xml:space="preserve">Η στρατηγική και το περιεχόμενο των μέτρων πληροφόρησης και δημοσιότητας </w:t>
      </w:r>
      <w:r w:rsidRPr="00840B17">
        <w:rPr>
          <w:rFonts w:cs="Arial"/>
          <w:bCs/>
        </w:rPr>
        <w:t xml:space="preserve">που θα αναληφθούν για κάθε ομάδα -στόχο </w:t>
      </w:r>
      <w:r w:rsidRPr="00840B17">
        <w:rPr>
          <w:rFonts w:cs="Arial"/>
        </w:rPr>
        <w:t>όσον αφορά την προστιθέμενη αξία της Κοινοτικής συνδρομής σε όλα τα επίπεδα.</w:t>
      </w:r>
      <w:r w:rsidRPr="00840B17">
        <w:rPr>
          <w:rFonts w:eastAsia="Times New Roman" w:cs="Arial"/>
          <w:bCs/>
          <w:snapToGrid w:val="0"/>
        </w:rPr>
        <w:t xml:space="preserve"> </w:t>
      </w:r>
      <w:r w:rsidRPr="00840B17">
        <w:rPr>
          <w:rFonts w:cs="Arial"/>
        </w:rPr>
        <w:t>Για την κάθε ομάδα-στόχο θα διαμορφώνονται σχέδια δράσης δημοσιότητας και πληροφόρησης στα οποία θα καταγράφονται οι ειδικές επικοινωνιακές πτυχές.</w:t>
      </w:r>
    </w:p>
    <w:p w:rsidR="0020697A" w:rsidRPr="00840B17" w:rsidRDefault="0020697A" w:rsidP="00D611CF">
      <w:pPr>
        <w:pStyle w:val="Bullet1"/>
        <w:tabs>
          <w:tab w:val="clear" w:pos="813"/>
          <w:tab w:val="num" w:pos="180"/>
        </w:tabs>
        <w:spacing w:before="120" w:after="120" w:line="360" w:lineRule="auto"/>
        <w:ind w:left="181" w:hanging="181"/>
        <w:rPr>
          <w:rFonts w:cs="Arial"/>
        </w:rPr>
      </w:pPr>
      <w:r w:rsidRPr="00840B17">
        <w:rPr>
          <w:rFonts w:cs="Arial"/>
        </w:rPr>
        <w:t>Ο ενδεικτικός προϋπολογισμός για την υλοποίηση του Σχεδίου.·</w:t>
      </w:r>
      <w:r w:rsidRPr="00840B17">
        <w:rPr>
          <w:rFonts w:eastAsia="SimSun" w:cs="Arial"/>
          <w:bCs/>
          <w:lang w:eastAsia="zh-CN"/>
        </w:rPr>
        <w:t xml:space="preserve"> Σημειώνεται ότι </w:t>
      </w:r>
      <w:r w:rsidRPr="00840B17">
        <w:rPr>
          <w:rFonts w:cs="Arial"/>
        </w:rPr>
        <w:t xml:space="preserve">τα ποσά που προβλέπονται για την πληροφόρηση και τη δημοσιότητα </w:t>
      </w:r>
      <w:r w:rsidRPr="00840B17">
        <w:rPr>
          <w:rFonts w:cs="Arial"/>
          <w:bCs/>
        </w:rPr>
        <w:t xml:space="preserve">του κάθε ΕΠ </w:t>
      </w:r>
      <w:r w:rsidRPr="00840B17">
        <w:rPr>
          <w:rFonts w:cs="Arial"/>
        </w:rPr>
        <w:t xml:space="preserve">περιλαμβάνονται στη </w:t>
      </w:r>
      <w:r w:rsidRPr="00840B17">
        <w:rPr>
          <w:rFonts w:cs="Arial"/>
          <w:bCs/>
        </w:rPr>
        <w:t>χρηματοδότηση στο πλαίσιο των Αξόνων Τεχνικής Βοήθειας.</w:t>
      </w:r>
    </w:p>
    <w:p w:rsidR="0020697A" w:rsidRPr="00840B17" w:rsidRDefault="0020697A" w:rsidP="00D611CF">
      <w:pPr>
        <w:pStyle w:val="Bullet1"/>
        <w:tabs>
          <w:tab w:val="clear" w:pos="813"/>
          <w:tab w:val="num" w:pos="180"/>
        </w:tabs>
        <w:spacing w:before="120" w:after="120" w:line="360" w:lineRule="auto"/>
        <w:ind w:left="181" w:hanging="181"/>
        <w:rPr>
          <w:rFonts w:cs="Arial"/>
        </w:rPr>
      </w:pPr>
      <w:r w:rsidRPr="00840B17">
        <w:rPr>
          <w:rFonts w:cs="Arial"/>
        </w:rPr>
        <w:t>Οι υπηρεσίες και οι φορείς (ΔΑ, Ενδιάμεσοι Φορείς και Δικαιούχοι) που είναι αρμόδιοι για την εφαρμογή των μέτρων</w:t>
      </w:r>
      <w:r w:rsidR="002B46CC">
        <w:rPr>
          <w:rFonts w:cs="Arial"/>
        </w:rPr>
        <w:t xml:space="preserve"> πληροφόρησης και δημοσιότητας.</w:t>
      </w:r>
    </w:p>
    <w:p w:rsidR="0020697A" w:rsidRPr="00840B17" w:rsidRDefault="0020697A" w:rsidP="00D611CF">
      <w:pPr>
        <w:pStyle w:val="Bullet1"/>
        <w:tabs>
          <w:tab w:val="clear" w:pos="813"/>
          <w:tab w:val="num" w:pos="180"/>
        </w:tabs>
        <w:spacing w:before="120" w:after="120" w:line="360" w:lineRule="auto"/>
        <w:ind w:left="181" w:hanging="181"/>
        <w:rPr>
          <w:rFonts w:cs="Arial"/>
        </w:rPr>
      </w:pPr>
      <w:r w:rsidRPr="00840B17">
        <w:rPr>
          <w:rFonts w:cs="Arial"/>
        </w:rPr>
        <w:t>Ο ενδεικτικός τρόπος, με τον οποίο τα μέτρα πληροφόρησης και δημοσιότητας θα αξιολογούνται όσον αφορά την ορατότητα και τη γνώση του περιεχομένου  των Επιχειρησιακών Προγραμμάτων και του ρόλου που διαδραματίζει η Κοινότητα.</w:t>
      </w:r>
    </w:p>
    <w:p w:rsidR="0020697A" w:rsidRPr="00840B17" w:rsidRDefault="0020697A" w:rsidP="00D611CF">
      <w:pPr>
        <w:spacing w:line="360" w:lineRule="auto"/>
        <w:jc w:val="both"/>
        <w:rPr>
          <w:rFonts w:ascii="Arial" w:hAnsi="Arial" w:cs="Arial"/>
          <w:sz w:val="22"/>
          <w:szCs w:val="22"/>
          <w:lang w:val="el-GR"/>
        </w:rPr>
      </w:pPr>
    </w:p>
    <w:p w:rsidR="0020697A" w:rsidRPr="00840B17" w:rsidRDefault="0020697A" w:rsidP="00D611CF">
      <w:pPr>
        <w:spacing w:line="360" w:lineRule="auto"/>
        <w:jc w:val="both"/>
        <w:rPr>
          <w:rFonts w:ascii="Arial" w:hAnsi="Arial" w:cs="Arial"/>
          <w:sz w:val="22"/>
          <w:szCs w:val="22"/>
          <w:lang w:val="el-GR"/>
        </w:rPr>
      </w:pPr>
      <w:r w:rsidRPr="00840B17">
        <w:rPr>
          <w:rFonts w:ascii="Arial" w:hAnsi="Arial" w:cs="Arial"/>
          <w:sz w:val="22"/>
          <w:szCs w:val="22"/>
          <w:lang w:val="el-GR"/>
        </w:rPr>
        <w:lastRenderedPageBreak/>
        <w:t>Το Σχέδιο Επικοινωνίας καθώς και οποιαδήποτε σημαντική τροποποίησή του, εκπονείται σε συνεργασία με τους ΕΦ από τη ΔΑ, και υποβάλλεται, προς εξέταση στην Ευρωπαϊκή Επιτροπή σύμφωνα με τη διαδικασία που περιγράφεται στο άρθρο 3 του Καν</w:t>
      </w:r>
      <w:r w:rsidR="002B46CC">
        <w:rPr>
          <w:rFonts w:ascii="Arial" w:hAnsi="Arial" w:cs="Arial"/>
          <w:sz w:val="22"/>
          <w:szCs w:val="22"/>
          <w:lang w:val="el-GR"/>
        </w:rPr>
        <w:t>ονισμού</w:t>
      </w:r>
      <w:r w:rsidRPr="00840B17">
        <w:rPr>
          <w:rFonts w:ascii="Arial" w:hAnsi="Arial" w:cs="Arial"/>
          <w:sz w:val="22"/>
          <w:szCs w:val="22"/>
          <w:lang w:val="el-GR"/>
        </w:rPr>
        <w:t xml:space="preserve"> (ΕΚ) </w:t>
      </w:r>
      <w:r w:rsidR="002B46CC">
        <w:rPr>
          <w:rFonts w:ascii="Arial" w:hAnsi="Arial" w:cs="Arial"/>
          <w:sz w:val="22"/>
          <w:szCs w:val="22"/>
          <w:lang w:val="el-GR"/>
        </w:rPr>
        <w:t xml:space="preserve">αριθ. </w:t>
      </w:r>
      <w:r w:rsidRPr="00840B17">
        <w:rPr>
          <w:rFonts w:ascii="Arial" w:hAnsi="Arial" w:cs="Arial"/>
          <w:sz w:val="22"/>
          <w:szCs w:val="22"/>
          <w:lang w:val="el-GR"/>
        </w:rPr>
        <w:t xml:space="preserve">1828/2006.. </w:t>
      </w:r>
    </w:p>
    <w:p w:rsidR="0020697A" w:rsidRPr="00840B17" w:rsidRDefault="0020697A" w:rsidP="00D611CF">
      <w:pPr>
        <w:spacing w:line="360" w:lineRule="auto"/>
        <w:jc w:val="both"/>
        <w:rPr>
          <w:rFonts w:ascii="Arial" w:hAnsi="Arial" w:cs="Arial"/>
          <w:sz w:val="22"/>
          <w:szCs w:val="22"/>
          <w:lang w:val="el-GR"/>
        </w:rPr>
      </w:pPr>
    </w:p>
    <w:p w:rsidR="0020697A" w:rsidRPr="00840B17" w:rsidRDefault="0020697A" w:rsidP="00D611CF">
      <w:pPr>
        <w:spacing w:line="360" w:lineRule="auto"/>
        <w:jc w:val="both"/>
        <w:rPr>
          <w:rFonts w:ascii="Arial" w:hAnsi="Arial" w:cs="Arial"/>
          <w:sz w:val="22"/>
          <w:szCs w:val="22"/>
          <w:lang w:val="el-GR"/>
        </w:rPr>
      </w:pPr>
      <w:r w:rsidRPr="00840B17">
        <w:rPr>
          <w:rFonts w:ascii="Arial" w:hAnsi="Arial" w:cs="Arial"/>
          <w:sz w:val="22"/>
          <w:szCs w:val="22"/>
          <w:lang w:val="el-GR"/>
        </w:rPr>
        <w:t>Η ΔΑ θα υποβάλλει το Σχέδιο Επικοινωνίας για ενημέρωση στην Επιτροπή Παρακολούθησης.</w:t>
      </w:r>
    </w:p>
    <w:p w:rsidR="0020697A" w:rsidRPr="00840B17" w:rsidRDefault="0020697A" w:rsidP="00D611CF">
      <w:pPr>
        <w:spacing w:line="360" w:lineRule="auto"/>
        <w:jc w:val="both"/>
        <w:rPr>
          <w:rFonts w:ascii="Arial" w:hAnsi="Arial" w:cs="Arial"/>
          <w:sz w:val="22"/>
          <w:szCs w:val="22"/>
          <w:lang w:val="el-GR"/>
        </w:rPr>
      </w:pPr>
    </w:p>
    <w:p w:rsidR="0020697A" w:rsidRPr="00840B17" w:rsidRDefault="0020697A" w:rsidP="00D611CF">
      <w:pPr>
        <w:spacing w:line="360" w:lineRule="auto"/>
        <w:jc w:val="both"/>
        <w:rPr>
          <w:rFonts w:ascii="Arial" w:hAnsi="Arial" w:cs="Arial"/>
          <w:snapToGrid w:val="0"/>
          <w:sz w:val="22"/>
          <w:szCs w:val="22"/>
          <w:lang w:val="el-GR"/>
        </w:rPr>
      </w:pPr>
      <w:r w:rsidRPr="00840B17">
        <w:rPr>
          <w:rFonts w:ascii="Arial" w:hAnsi="Arial" w:cs="Arial"/>
          <w:snapToGrid w:val="0"/>
          <w:sz w:val="22"/>
          <w:szCs w:val="22"/>
          <w:lang w:val="el-GR"/>
        </w:rPr>
        <w:t>Η Διαχειριστική Αρχή θα φροντίσει για την ομοιογενή παρουσίαση του επικοινωνιακού υλικού, σύμφωνα και με τις πρόνοιες του των Κανονισμών της ΕΕ.</w:t>
      </w:r>
    </w:p>
    <w:p w:rsidR="0020697A" w:rsidRPr="00840B17" w:rsidRDefault="0020697A" w:rsidP="00D611CF">
      <w:pPr>
        <w:spacing w:line="360" w:lineRule="auto"/>
        <w:rPr>
          <w:rFonts w:ascii="Arial" w:hAnsi="Arial" w:cs="Arial"/>
          <w:lang w:val="el-GR"/>
        </w:rPr>
      </w:pPr>
    </w:p>
    <w:p w:rsidR="0020697A" w:rsidRPr="00840B17" w:rsidRDefault="00991AAB" w:rsidP="002B46CC">
      <w:pPr>
        <w:pStyle w:val="Heading3"/>
        <w:numPr>
          <w:ilvl w:val="0"/>
          <w:numId w:val="0"/>
        </w:numPr>
        <w:spacing w:line="360" w:lineRule="auto"/>
        <w:rPr>
          <w:rFonts w:ascii="Arial" w:hAnsi="Arial"/>
          <w:sz w:val="22"/>
          <w:szCs w:val="22"/>
          <w:lang w:val="el-GR"/>
        </w:rPr>
      </w:pPr>
      <w:bookmarkStart w:id="730" w:name="_Toc326834256"/>
      <w:bookmarkStart w:id="731" w:name="_Toc340047116"/>
      <w:r>
        <w:rPr>
          <w:rFonts w:ascii="Arial" w:hAnsi="Arial"/>
          <w:sz w:val="22"/>
          <w:szCs w:val="22"/>
          <w:lang w:val="el-GR"/>
        </w:rPr>
        <w:t>7.9.2</w:t>
      </w:r>
      <w:r>
        <w:rPr>
          <w:rFonts w:ascii="Arial" w:hAnsi="Arial"/>
          <w:sz w:val="22"/>
          <w:szCs w:val="22"/>
          <w:lang w:val="el-GR"/>
        </w:rPr>
        <w:tab/>
      </w:r>
      <w:r w:rsidR="0020697A" w:rsidRPr="00840B17">
        <w:rPr>
          <w:rFonts w:ascii="Arial" w:hAnsi="Arial"/>
          <w:sz w:val="22"/>
          <w:szCs w:val="22"/>
          <w:lang w:val="el-GR"/>
        </w:rPr>
        <w:t>Ευθύνες και Καθήκοντα για την Υλοποίηση Δράσεων Πληροφόρησης και Δημοσιότητας</w:t>
      </w:r>
      <w:bookmarkEnd w:id="730"/>
      <w:bookmarkEnd w:id="731"/>
    </w:p>
    <w:p w:rsidR="0020697A" w:rsidRPr="00840B17" w:rsidRDefault="0020697A"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Η </w:t>
      </w:r>
      <w:r w:rsidRPr="00840B17">
        <w:rPr>
          <w:rFonts w:ascii="Arial" w:hAnsi="Arial" w:cs="Arial"/>
          <w:b/>
          <w:sz w:val="22"/>
          <w:szCs w:val="22"/>
          <w:lang w:val="el-GR"/>
        </w:rPr>
        <w:t>Διαχειριστική Αρχή</w:t>
      </w:r>
      <w:r w:rsidRPr="00840B17">
        <w:rPr>
          <w:rFonts w:ascii="Arial" w:hAnsi="Arial" w:cs="Arial"/>
          <w:sz w:val="22"/>
          <w:szCs w:val="22"/>
          <w:lang w:val="el-GR"/>
        </w:rPr>
        <w:t xml:space="preserve"> θα έχει και τη συνολική ευθύνη υλοποίησ</w:t>
      </w:r>
      <w:r w:rsidR="005278A0">
        <w:rPr>
          <w:rFonts w:ascii="Arial" w:hAnsi="Arial" w:cs="Arial"/>
          <w:sz w:val="22"/>
          <w:szCs w:val="22"/>
          <w:lang w:val="el-GR"/>
        </w:rPr>
        <w:t>η</w:t>
      </w:r>
      <w:r w:rsidRPr="00840B17">
        <w:rPr>
          <w:rFonts w:ascii="Arial" w:hAnsi="Arial" w:cs="Arial"/>
          <w:sz w:val="22"/>
          <w:szCs w:val="22"/>
          <w:lang w:val="el-GR"/>
        </w:rPr>
        <w:t>ς του Σχεδίου Επικοινωνίας και το συντονισμό όλων των μέτρων δημοσιότητας και πληροφόρησης που αναλαμβάνονται για τα ΕΠ. Στα πλαίσια αυτά η ΔΑ έχει τα ακόλουθα καθήκοντα:</w:t>
      </w:r>
    </w:p>
    <w:p w:rsidR="0020697A" w:rsidRPr="001D0CB2" w:rsidRDefault="0020697A" w:rsidP="00D611CF">
      <w:pPr>
        <w:numPr>
          <w:ilvl w:val="0"/>
          <w:numId w:val="87"/>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Παρέχει οδηγίες και κατευθύνσεις στους ΕΦ και Δικαιούχους σχετικά με την υλοποίηση, παρακολούθηση, επαλήθευση και αξιολόγηση των δράσεων δημοσιότητας σύμφωνα με τις σχετικές πρόνοιες του Κανονισμού </w:t>
      </w:r>
      <w:r w:rsidR="001D0CB2">
        <w:rPr>
          <w:rFonts w:ascii="Arial" w:hAnsi="Arial" w:cs="Arial"/>
          <w:sz w:val="22"/>
          <w:szCs w:val="22"/>
          <w:lang w:val="el-GR"/>
        </w:rPr>
        <w:t xml:space="preserve">(ΕΚ) αριθ. </w:t>
      </w:r>
      <w:r w:rsidRPr="00840B17">
        <w:rPr>
          <w:rFonts w:ascii="Arial" w:hAnsi="Arial" w:cs="Arial"/>
          <w:sz w:val="22"/>
          <w:szCs w:val="22"/>
          <w:lang w:val="el-GR"/>
        </w:rPr>
        <w:t xml:space="preserve">1083/2006 και του Εφαρμοστικού Κανονισμού (ΕΚ) αριθ. </w:t>
      </w:r>
      <w:r w:rsidRPr="001D0CB2">
        <w:rPr>
          <w:rFonts w:ascii="Arial" w:hAnsi="Arial" w:cs="Arial"/>
          <w:sz w:val="22"/>
          <w:szCs w:val="22"/>
          <w:lang w:val="el-GR"/>
        </w:rPr>
        <w:t xml:space="preserve">1828/2006 της Ευρωπαϊκής Επιτροπής.  </w:t>
      </w:r>
    </w:p>
    <w:p w:rsidR="0020697A" w:rsidRPr="00840B17" w:rsidRDefault="0020697A" w:rsidP="00D611CF">
      <w:pPr>
        <w:numPr>
          <w:ilvl w:val="0"/>
          <w:numId w:val="87"/>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Διασφαλίζει μέσω των κατευθύνσεων που θα παρέχει, τη ομοιογένεια, συνοχή και συνέργια μεταξύ των μέτρων δημοσιότητας και πληροφόρησης που αναλαμβάνονται για το κάθε ΕΠ από τους αρμόδιους φορείς. </w:t>
      </w:r>
    </w:p>
    <w:p w:rsidR="0020697A" w:rsidRPr="00840B17" w:rsidRDefault="0020697A" w:rsidP="00D611CF">
      <w:pPr>
        <w:numPr>
          <w:ilvl w:val="0"/>
          <w:numId w:val="87"/>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Μεριμνά για τη συνολική παρακολούθηση, εποπτεία και συντονισμό της υλοποίησης των μέτρων δημοσιότητας για όλες τις ομάδες-στόχους που αναλαμβάνονται από τους Ενδιάμεσους Φορείς.</w:t>
      </w:r>
    </w:p>
    <w:p w:rsidR="0020697A" w:rsidRPr="00991AAB" w:rsidRDefault="0020697A" w:rsidP="00D611CF">
      <w:pPr>
        <w:numPr>
          <w:ilvl w:val="0"/>
          <w:numId w:val="87"/>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Ενημερώνει την Επιτροπή Παρακολούθησης σχετικά με τα μέτρα δημοσιότητας και πληροφόρησης που προγραμματίζονται και υλοποιούνται για το κάθε Επιχειρησιακό Πρόγραμμα. σύμφωνα με τις πρόνοιες του Άρθρου 4 (1) του Κανονισμού (ΕΚ) αριθ. </w:t>
      </w:r>
      <w:r w:rsidRPr="00991AAB">
        <w:rPr>
          <w:rFonts w:ascii="Arial" w:hAnsi="Arial" w:cs="Arial"/>
          <w:sz w:val="22"/>
          <w:szCs w:val="22"/>
          <w:lang w:val="el-GR"/>
        </w:rPr>
        <w:t xml:space="preserve">1828/2006 της Ευρωπαϊκής Επιτροπής.  </w:t>
      </w:r>
    </w:p>
    <w:p w:rsidR="0020697A" w:rsidRPr="00991AAB" w:rsidRDefault="0020697A" w:rsidP="00D611CF">
      <w:pPr>
        <w:numPr>
          <w:ilvl w:val="0"/>
          <w:numId w:val="87"/>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Διασφαλίζει ότι στις Ετήσιες Εκθέσεις και την Τελική Έκθεση Εκτέλεσης του κάθε Επιχειρησιακού Προγράμματος, περιλαμβάνονται τα στοιχεία και οι πληροφορίες που προνοούνται στο Άρθρο 4 (2) του Κανονισμού (ΕΚ) αριθ. </w:t>
      </w:r>
      <w:r w:rsidRPr="00991AAB">
        <w:rPr>
          <w:rFonts w:ascii="Arial" w:hAnsi="Arial" w:cs="Arial"/>
          <w:sz w:val="22"/>
          <w:szCs w:val="22"/>
          <w:lang w:val="el-GR"/>
        </w:rPr>
        <w:t>1828/2006 της Ευρωπαϊκής Επιτροπής.</w:t>
      </w:r>
    </w:p>
    <w:p w:rsidR="0020697A" w:rsidRPr="00991AAB" w:rsidRDefault="0020697A" w:rsidP="00D611CF">
      <w:pPr>
        <w:numPr>
          <w:ilvl w:val="0"/>
          <w:numId w:val="87"/>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lastRenderedPageBreak/>
        <w:t xml:space="preserve">Θα εφαρμόζει οριζόντια μέτρα δημοσιότητας και πληροφόρησης για το κοινό και για τα δυο Επιχειρησιακά Προγράμματα καθώς και για όλα τα Ταμεία  σύμφωνα με τα καθοριζόμενα στο Σχέδιο Επικοινωνίας. Στα πλαίσια αυτά θα έχει τη συνολική ευθύνη για την υλοποίηση τουλάχιστον των ακόλουθων μέτρων πληροφόρησης και δημοσιότητας: α) διοργάνωση σημαντικής ενημερωτικής εκδήλωσης, στη οποία θα δημοσιοποιείται η έναρξη των δυο  Επιχειρησιακών Προγραμμάτων β) τη διοργάνωση τουλάχιστον μία σημαντικής ενημερωτικής δραστηριότητας ετησίως, όπως θα ορίζεται στο Επικοινωνιακό Σχέδιο, κατά την οποία θα παρουσιάζονται τα επιτεύγματα του κάθε Επιχειρησιακού Προγράμματος και γ) ανάρτηση της ευρωπαϊκής σημαίας, κατά τη διάρκεια μίας εβδομάδας από τις 9 Μαΐου, μπροστά από τα γραφεία της  Διαχειριστικής Αρχής.· Σημειώνεται ότι η ΔΑ θα διασφαλίζει ότι όλα τα μέτρα πληροφόρησης και δημοσιότητας που υλοποιεί  και προορίζονται για το κοινό περιλαμβάνουν μεταξύ άλλων τα </w:t>
      </w:r>
      <w:r w:rsidRPr="00991AAB">
        <w:rPr>
          <w:rFonts w:ascii="Arial" w:hAnsi="Arial" w:cs="Arial"/>
          <w:sz w:val="22"/>
          <w:szCs w:val="22"/>
          <w:lang w:val="el-GR"/>
        </w:rPr>
        <w:t>τεχνικά χαρακτηριστικά</w:t>
      </w:r>
      <w:r w:rsidRPr="00840B17">
        <w:rPr>
          <w:rFonts w:ascii="Arial" w:hAnsi="Arial" w:cs="Arial"/>
          <w:sz w:val="22"/>
          <w:szCs w:val="22"/>
          <w:lang w:val="el-GR"/>
        </w:rPr>
        <w:t xml:space="preserve"> που προδιαγράφονται στο Άρθρο 9 του Κανονισμού (ΕΚ) αριθ. </w:t>
      </w:r>
      <w:r w:rsidRPr="00991AAB">
        <w:rPr>
          <w:rFonts w:ascii="Arial" w:hAnsi="Arial" w:cs="Arial"/>
          <w:sz w:val="22"/>
          <w:szCs w:val="22"/>
          <w:lang w:val="el-GR"/>
        </w:rPr>
        <w:t>1828/2006 της Ευρωπαϊκής Επιτροπής</w:t>
      </w:r>
      <w:r w:rsidR="001D0CB2">
        <w:rPr>
          <w:rFonts w:ascii="Arial" w:hAnsi="Arial" w:cs="Arial"/>
          <w:sz w:val="22"/>
          <w:szCs w:val="22"/>
          <w:lang w:val="el-GR"/>
        </w:rPr>
        <w:t>.</w:t>
      </w:r>
    </w:p>
    <w:p w:rsidR="0020697A" w:rsidRPr="00840B17" w:rsidRDefault="0020697A" w:rsidP="00D611CF">
      <w:pPr>
        <w:numPr>
          <w:ilvl w:val="0"/>
          <w:numId w:val="87"/>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Ορίσει συγκεκριμένο/α άτομο/α εντός της ΔΑ για το συντονισμό των δράσεων δημοσιότητας και πληροφόρησης.</w:t>
      </w:r>
    </w:p>
    <w:p w:rsidR="0020697A" w:rsidRPr="00840B17" w:rsidRDefault="0020697A" w:rsidP="00D611CF">
      <w:pPr>
        <w:spacing w:line="360" w:lineRule="auto"/>
        <w:jc w:val="both"/>
        <w:rPr>
          <w:rFonts w:ascii="Arial" w:hAnsi="Arial" w:cs="Arial"/>
          <w:sz w:val="22"/>
          <w:szCs w:val="22"/>
          <w:lang w:val="el-GR"/>
        </w:rPr>
      </w:pPr>
    </w:p>
    <w:p w:rsidR="0020697A" w:rsidRPr="00840B17" w:rsidRDefault="0020697A"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Οι </w:t>
      </w:r>
      <w:r w:rsidRPr="00840B17">
        <w:rPr>
          <w:rFonts w:ascii="Arial" w:hAnsi="Arial" w:cs="Arial"/>
          <w:b/>
          <w:sz w:val="22"/>
          <w:szCs w:val="22"/>
          <w:lang w:val="el-GR"/>
        </w:rPr>
        <w:t>Ενδιάμεσοι Φορείς</w:t>
      </w:r>
      <w:r w:rsidRPr="00840B17">
        <w:rPr>
          <w:rFonts w:ascii="Arial" w:hAnsi="Arial" w:cs="Arial"/>
          <w:sz w:val="22"/>
          <w:szCs w:val="22"/>
          <w:lang w:val="el-GR"/>
        </w:rPr>
        <w:t xml:space="preserve"> θα εκτελούν καθήκοντα που τους ανατίθενται από τη ΔΑ, όσο αφορά την υλοποίηση, παρακολούθηση, επαλήθευση και αξιολόγηση δράσεων δημοσιότητας και πληροφόρησης προς όλες τις ομάδες - στόχους (δυνητικοί </w:t>
      </w:r>
      <w:r w:rsidRPr="00840B17">
        <w:rPr>
          <w:rFonts w:ascii="Arial" w:hAnsi="Arial" w:cs="Arial"/>
          <w:bCs/>
          <w:sz w:val="22"/>
          <w:szCs w:val="22"/>
          <w:lang w:val="el-GR"/>
        </w:rPr>
        <w:t>δικαιούχοι, δικαιούχοι, κοινό)</w:t>
      </w:r>
      <w:r w:rsidRPr="00840B17">
        <w:rPr>
          <w:rFonts w:ascii="Arial" w:hAnsi="Arial" w:cs="Arial"/>
          <w:sz w:val="22"/>
          <w:szCs w:val="22"/>
          <w:lang w:val="el-GR"/>
        </w:rPr>
        <w:t>· στο επίπεδο των παρεμβάσεων υπό την ευθύνη τους. Ενδεικτικά οι ΕΦ θα εκτελούν τα ακόλουθα καθήκοντα:</w:t>
      </w:r>
    </w:p>
    <w:p w:rsidR="0020697A" w:rsidRPr="00991AAB" w:rsidRDefault="0020697A" w:rsidP="00D611CF">
      <w:pPr>
        <w:numPr>
          <w:ilvl w:val="0"/>
          <w:numId w:val="87"/>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Θα παρέχουν στους δυνητικούς Δικαιούχους, στα πλαίσια των κατευθυντήριων γραμμών της ΔΑ και του Επικοινωνιακού Σχεδίου, σαφείς και λεπτομερείς πληροφορίες για την παρέμβαση που δικαιούνται υποβάλουν πρόταση, συμπεριλαμβανομένων και των στοιχείων που αναφέρονται στο Άρθρο 5 του Κανονισμού (ΕΚ) αριθ. </w:t>
      </w:r>
      <w:r w:rsidRPr="00991AAB">
        <w:rPr>
          <w:rFonts w:ascii="Arial" w:hAnsi="Arial" w:cs="Arial"/>
          <w:sz w:val="22"/>
          <w:szCs w:val="22"/>
          <w:lang w:val="el-GR"/>
        </w:rPr>
        <w:t>1828/2006 της Ευρωπαϊκής Επιτροπής.</w:t>
      </w:r>
    </w:p>
    <w:p w:rsidR="0020697A" w:rsidRPr="00840B17" w:rsidRDefault="0020697A" w:rsidP="00D611CF">
      <w:pPr>
        <w:numPr>
          <w:ilvl w:val="0"/>
          <w:numId w:val="87"/>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Θα κοινοποιούν τις Προσκλήσεις υποβολής προτάσεων για κάθε παρέμβαση σε όλα τα Μέλη της Επιτροπής Παρακολούθησης</w:t>
      </w:r>
      <w:r w:rsidR="001D0CB2">
        <w:rPr>
          <w:rFonts w:ascii="Arial" w:hAnsi="Arial" w:cs="Arial"/>
          <w:sz w:val="22"/>
          <w:szCs w:val="22"/>
          <w:lang w:val="el-GR"/>
        </w:rPr>
        <w:t>.</w:t>
      </w:r>
    </w:p>
    <w:p w:rsidR="0020697A" w:rsidRPr="00991AAB" w:rsidRDefault="0020697A" w:rsidP="00D611CF">
      <w:pPr>
        <w:numPr>
          <w:ilvl w:val="0"/>
          <w:numId w:val="87"/>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Θα ενημερώνουν τους Δικαιούχους ότι η έγκριση χρηματοδότησης των έργων τους συνιστά επίσης έγκριση της ένταξής τους στον Κατάλογο Δικαιούχων και Έργων που θα δημοσιοποιείται από τον κάθε ΕΦ ηλεκτρονικά ή με άλλον τρόπο και θα περιλαμβάνει τις ονομασίες των ενταγμένων έργων/δράσεων και το αντίστοιχο Δικαιούχο καθώς και το ποσό της συνολικής δημόσιας δαπάνης που χορηγείται. Θα είναι υπεύθυνοι για την τήρηση των υποχρεώσεων των </w:t>
      </w:r>
      <w:r w:rsidRPr="00840B17">
        <w:rPr>
          <w:rFonts w:ascii="Arial" w:hAnsi="Arial" w:cs="Arial"/>
          <w:sz w:val="22"/>
          <w:szCs w:val="22"/>
          <w:lang w:val="el-GR"/>
        </w:rPr>
        <w:lastRenderedPageBreak/>
        <w:t xml:space="preserve">Δικαιούχων </w:t>
      </w:r>
      <w:r w:rsidRPr="00991AAB">
        <w:rPr>
          <w:rFonts w:ascii="Arial" w:hAnsi="Arial" w:cs="Arial"/>
          <w:sz w:val="22"/>
          <w:szCs w:val="22"/>
          <w:lang w:val="el-GR"/>
        </w:rPr>
        <w:t>σχετικά με τα μέτρα πληροφόρησης και δημοσιότητας για το κοινό σύμφωνα με τις πρόνοιες του</w:t>
      </w:r>
      <w:r w:rsidRPr="00840B17">
        <w:rPr>
          <w:rFonts w:ascii="Arial" w:hAnsi="Arial" w:cs="Arial"/>
          <w:sz w:val="22"/>
          <w:szCs w:val="22"/>
          <w:lang w:val="el-GR"/>
        </w:rPr>
        <w:t xml:space="preserve"> Άρθρο 8 του Κανονισμού (ΕΚ) αριθ. 1828/2006 της Ευρωπαϊκής Επιτροπής</w:t>
      </w:r>
      <w:r w:rsidRPr="00991AAB">
        <w:rPr>
          <w:rFonts w:ascii="Arial" w:hAnsi="Arial" w:cs="Arial"/>
          <w:sz w:val="22"/>
          <w:szCs w:val="22"/>
          <w:lang w:val="el-GR"/>
        </w:rPr>
        <w:t xml:space="preserve"> .  Στα πλαίσια αυτά θα παρέχουν εξειδικευμένες οδηγίες και στήριξη στους Δικαιούχους, σύμφωνα τις κατευθυντήριες γραμμές της ΔΑ και το  Επικοινωνιακό Σχέδιο. </w:t>
      </w:r>
      <w:r w:rsidRPr="00840B17">
        <w:rPr>
          <w:rFonts w:ascii="Arial" w:hAnsi="Arial" w:cs="Arial"/>
          <w:sz w:val="22"/>
          <w:szCs w:val="22"/>
          <w:lang w:val="el-GR"/>
        </w:rPr>
        <w:t>Στα πλαίσια επίσης των επαληθεύσεων που θα διενεργούν οι ΕΦ για τα έργα των Δικαιούχων θα ελέγχεται η υλοποίηση των δράσεων πληροφόρησης και δημοσιότητας και η τήρηση  των προνοιών των σχετικών κανονισμών.</w:t>
      </w:r>
    </w:p>
    <w:p w:rsidR="0020697A" w:rsidRPr="00840B17" w:rsidRDefault="0020697A" w:rsidP="00D611CF">
      <w:pPr>
        <w:numPr>
          <w:ilvl w:val="0"/>
          <w:numId w:val="87"/>
        </w:numPr>
        <w:tabs>
          <w:tab w:val="clear" w:pos="720"/>
          <w:tab w:val="num" w:pos="360"/>
        </w:tabs>
        <w:spacing w:line="360" w:lineRule="auto"/>
        <w:ind w:left="360"/>
        <w:jc w:val="both"/>
        <w:rPr>
          <w:rFonts w:ascii="Arial" w:hAnsi="Arial" w:cs="Arial"/>
          <w:sz w:val="22"/>
          <w:szCs w:val="22"/>
          <w:lang w:val="el-GR"/>
        </w:rPr>
      </w:pPr>
      <w:r w:rsidRPr="00991AAB">
        <w:rPr>
          <w:rFonts w:ascii="Arial" w:hAnsi="Arial" w:cs="Arial"/>
          <w:sz w:val="22"/>
          <w:szCs w:val="22"/>
          <w:lang w:val="el-GR"/>
        </w:rPr>
        <w:t>Θα παρέχουν, μέσω των σχετικών εκθέσεων παρακολούθησης που θα υποβάλλουν στη ΔΑ</w:t>
      </w:r>
      <w:r w:rsidRPr="00840B17">
        <w:rPr>
          <w:rFonts w:ascii="Arial" w:hAnsi="Arial" w:cs="Arial"/>
          <w:sz w:val="22"/>
          <w:szCs w:val="22"/>
          <w:lang w:val="el-GR"/>
        </w:rPr>
        <w:t xml:space="preserve"> τις απαραίτητες πληροφορίες για όλα τα μέτρα δημοσιότητας και πληροφόρησης που προγραμματίζονται και υλοποιούνται από τους ιδίους και τους Δικαιούχους όσον αφορά τις  παρεμβάσεις που έχουν υπό την ευθύνη τους.</w:t>
      </w:r>
    </w:p>
    <w:p w:rsidR="0020697A" w:rsidRPr="00840B17" w:rsidRDefault="0020697A" w:rsidP="00D611CF">
      <w:pPr>
        <w:numPr>
          <w:ilvl w:val="0"/>
          <w:numId w:val="87"/>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Θα εφαρμόζουν μέτρα δημοσιότητας και πληροφόρησης για το κοινό όσον αφορά τις παρεμβάσεις που έχουν υπό την ευθύνη τους σύμφωνα με τα καθοριζόμενα στο Σχέδιο Επικοινωνίας. </w:t>
      </w:r>
    </w:p>
    <w:p w:rsidR="0020697A" w:rsidRPr="00840B17" w:rsidRDefault="0020697A" w:rsidP="00D611CF">
      <w:pPr>
        <w:numPr>
          <w:ilvl w:val="0"/>
          <w:numId w:val="87"/>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Θα ορίσουν συγκεκριμένο/α άτομο/α εντός του ΕΦ για το συντονισμό των δράσεων δημοσιότητας και πληροφόρησης.</w:t>
      </w:r>
    </w:p>
    <w:p w:rsidR="0020697A" w:rsidRPr="00991AAB" w:rsidRDefault="0020697A" w:rsidP="00D611CF">
      <w:pPr>
        <w:numPr>
          <w:ilvl w:val="0"/>
          <w:numId w:val="87"/>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Θα διασφαλίζουν ότι όλα τα μέτρα πληροφόρησης και δημοσιότητας που προορίζονται για δικαιούχους, δυνητικούς δικαιούχους και το κοινό περιλαμβάνουν μεταξύ άλλων τα </w:t>
      </w:r>
      <w:r w:rsidRPr="00991AAB">
        <w:rPr>
          <w:rFonts w:ascii="Arial" w:hAnsi="Arial" w:cs="Arial"/>
          <w:sz w:val="22"/>
          <w:szCs w:val="22"/>
          <w:lang w:val="el-GR"/>
        </w:rPr>
        <w:t>τεχνικά χαρακτηριστικά</w:t>
      </w:r>
      <w:r w:rsidRPr="00840B17">
        <w:rPr>
          <w:rFonts w:ascii="Arial" w:hAnsi="Arial" w:cs="Arial"/>
          <w:sz w:val="22"/>
          <w:szCs w:val="22"/>
          <w:lang w:val="el-GR"/>
        </w:rPr>
        <w:t xml:space="preserve"> που προδιαγράφονται στο Άρθρο 9 του Κανονισμού (ΕΚ) αριθ. </w:t>
      </w:r>
      <w:r w:rsidRPr="00991AAB">
        <w:rPr>
          <w:rFonts w:ascii="Arial" w:hAnsi="Arial" w:cs="Arial"/>
          <w:sz w:val="22"/>
          <w:szCs w:val="22"/>
          <w:lang w:val="el-GR"/>
        </w:rPr>
        <w:t>1828/2006 της Ευρωπαϊκής Επιτροπής</w:t>
      </w:r>
    </w:p>
    <w:p w:rsidR="0020697A" w:rsidRPr="00840B17" w:rsidRDefault="0020697A" w:rsidP="00D611CF">
      <w:pPr>
        <w:spacing w:line="360" w:lineRule="auto"/>
        <w:jc w:val="both"/>
        <w:rPr>
          <w:rFonts w:ascii="Arial" w:hAnsi="Arial" w:cs="Arial"/>
          <w:sz w:val="22"/>
          <w:szCs w:val="22"/>
        </w:rPr>
      </w:pPr>
    </w:p>
    <w:p w:rsidR="0020697A" w:rsidRPr="00840B17" w:rsidRDefault="0020697A"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Οι </w:t>
      </w:r>
      <w:r w:rsidRPr="00840B17">
        <w:rPr>
          <w:rFonts w:ascii="Arial" w:hAnsi="Arial" w:cs="Arial"/>
          <w:b/>
          <w:sz w:val="22"/>
          <w:szCs w:val="22"/>
          <w:lang w:val="el-GR"/>
        </w:rPr>
        <w:t xml:space="preserve">Δικαιούχοι </w:t>
      </w:r>
      <w:r w:rsidRPr="00840B17">
        <w:rPr>
          <w:rFonts w:ascii="Arial" w:hAnsi="Arial" w:cs="Arial"/>
          <w:sz w:val="22"/>
          <w:szCs w:val="22"/>
          <w:lang w:val="el-GR"/>
        </w:rPr>
        <w:t xml:space="preserve">θα υλοποιούν δράσεις δημοσιότητας και πληροφόρησης για το κοινό στο επίπεδο των έργων τους και σύμφωνα με τις υποχρεώσεις τους που προδιαγράφονται στο Άρθρο 8 του Κανονισμού (ΕΚ) αριθ. 1828/2006 της Ευρωπαϊκής Επιτροπής και  στα πλαίσια των κατευθύνσεων και οδηγιών της ΔΑ και του αρμόδιου ΕΦ. Θα διασφαλίζουν ότι όλα τα μέτρα πληροφόρησης και δημοσιότητας που προορίζονται για το κοινό περιλαμβάνουν μεταξύ άλλων τα </w:t>
      </w:r>
      <w:r w:rsidRPr="00840B17">
        <w:rPr>
          <w:rFonts w:ascii="Arial" w:hAnsi="Arial" w:cs="Arial"/>
          <w:iCs/>
          <w:sz w:val="22"/>
          <w:szCs w:val="22"/>
          <w:lang w:val="el-GR"/>
        </w:rPr>
        <w:t>τεχνικά χαρακτηριστικά</w:t>
      </w:r>
      <w:r w:rsidRPr="00840B17">
        <w:rPr>
          <w:rFonts w:ascii="Arial" w:hAnsi="Arial" w:cs="Arial"/>
          <w:sz w:val="22"/>
          <w:szCs w:val="22"/>
          <w:lang w:val="el-GR"/>
        </w:rPr>
        <w:t xml:space="preserve"> που προδιαγράφονται στο Άρθρο 9 του Κανονισμού (ΕΚ) αριθ. 1828/2006 της Ευρωπαϊκής Επιτροπής. Οι δαπάνες για την υλοποίηση μέτρων δημοσιότητας και πληροφόρησης των Δικαιούχων είναι δυνατόν να αποτελούν μέρος του προϋπολογισμού του έργου.</w:t>
      </w:r>
    </w:p>
    <w:p w:rsidR="00806CA8" w:rsidRPr="00840B17" w:rsidRDefault="00806CA8">
      <w:pPr>
        <w:spacing w:line="340" w:lineRule="atLeast"/>
        <w:jc w:val="both"/>
        <w:rPr>
          <w:rFonts w:ascii="Arial" w:hAnsi="Arial" w:cs="Arial"/>
          <w:lang w:val="el-GR"/>
        </w:rPr>
      </w:pPr>
    </w:p>
    <w:p w:rsidR="00806CA8" w:rsidRPr="00840B17" w:rsidRDefault="0053547F">
      <w:pPr>
        <w:pStyle w:val="Heading2"/>
        <w:numPr>
          <w:ilvl w:val="0"/>
          <w:numId w:val="0"/>
        </w:numPr>
        <w:spacing w:before="120" w:line="340" w:lineRule="atLeast"/>
        <w:rPr>
          <w:rFonts w:ascii="Arial" w:hAnsi="Arial"/>
          <w:szCs w:val="24"/>
          <w:u w:val="none"/>
          <w:lang w:val="el-GR"/>
        </w:rPr>
      </w:pPr>
      <w:bookmarkStart w:id="732" w:name="_Toc156904242"/>
      <w:bookmarkStart w:id="733" w:name="_Toc160624322"/>
      <w:bookmarkStart w:id="734" w:name="_Toc160771362"/>
      <w:bookmarkStart w:id="735" w:name="_Toc326834257"/>
      <w:bookmarkStart w:id="736" w:name="_Toc340047117"/>
      <w:r w:rsidRPr="00840B17">
        <w:rPr>
          <w:rFonts w:ascii="Arial" w:hAnsi="Arial"/>
          <w:szCs w:val="24"/>
          <w:u w:val="none"/>
          <w:lang w:val="el-GR"/>
        </w:rPr>
        <w:lastRenderedPageBreak/>
        <w:t xml:space="preserve">7.10 </w:t>
      </w:r>
      <w:r w:rsidR="00806CA8" w:rsidRPr="00840B17">
        <w:rPr>
          <w:rFonts w:ascii="Arial" w:hAnsi="Arial"/>
          <w:szCs w:val="24"/>
          <w:u w:val="none"/>
          <w:lang w:val="el-GR"/>
        </w:rPr>
        <w:t>ΔΙΑΣΦΑΛΙΣΗ της ΣΥΜΒΑΤΟΤΗΤΑΣ ΜΕ τις ΚΟΙΝΟΤΙΚΕΣ ΠΟΛΙΤΙΚΕΣ</w:t>
      </w:r>
      <w:bookmarkEnd w:id="732"/>
      <w:bookmarkEnd w:id="733"/>
      <w:bookmarkEnd w:id="734"/>
      <w:bookmarkEnd w:id="735"/>
      <w:bookmarkEnd w:id="736"/>
    </w:p>
    <w:p w:rsidR="00806CA8" w:rsidRPr="00840B17" w:rsidRDefault="0053547F" w:rsidP="00D611CF">
      <w:pPr>
        <w:pStyle w:val="Heading3"/>
        <w:numPr>
          <w:ilvl w:val="0"/>
          <w:numId w:val="0"/>
        </w:numPr>
        <w:spacing w:before="120" w:line="360" w:lineRule="auto"/>
        <w:rPr>
          <w:rFonts w:ascii="Arial" w:hAnsi="Arial"/>
          <w:sz w:val="22"/>
          <w:szCs w:val="22"/>
          <w:lang w:val="el-GR"/>
        </w:rPr>
      </w:pPr>
      <w:bookmarkStart w:id="737" w:name="_Toc156904243"/>
      <w:bookmarkStart w:id="738" w:name="_Toc160624323"/>
      <w:bookmarkStart w:id="739" w:name="_Toc160771363"/>
      <w:bookmarkStart w:id="740" w:name="_Toc326834258"/>
      <w:bookmarkStart w:id="741" w:name="_Toc340047118"/>
      <w:r w:rsidRPr="00840B17">
        <w:rPr>
          <w:rFonts w:ascii="Arial" w:hAnsi="Arial"/>
          <w:sz w:val="22"/>
          <w:szCs w:val="22"/>
          <w:lang w:val="el-GR"/>
        </w:rPr>
        <w:t xml:space="preserve">7.10.1 </w:t>
      </w:r>
      <w:r w:rsidR="00806CA8" w:rsidRPr="00840B17">
        <w:rPr>
          <w:rFonts w:ascii="Arial" w:hAnsi="Arial"/>
          <w:sz w:val="22"/>
          <w:szCs w:val="22"/>
          <w:lang w:val="el-GR"/>
        </w:rPr>
        <w:t>Δημόσιες συμβάσεις</w:t>
      </w:r>
      <w:bookmarkEnd w:id="737"/>
      <w:bookmarkEnd w:id="738"/>
      <w:bookmarkEnd w:id="739"/>
      <w:bookmarkEnd w:id="740"/>
      <w:bookmarkEnd w:id="741"/>
    </w:p>
    <w:p w:rsidR="006C5839" w:rsidRPr="00840B17" w:rsidRDefault="006C5839" w:rsidP="00D611CF">
      <w:pPr>
        <w:spacing w:line="360" w:lineRule="auto"/>
        <w:jc w:val="both"/>
        <w:rPr>
          <w:rFonts w:ascii="Arial" w:hAnsi="Arial" w:cs="Arial"/>
          <w:sz w:val="22"/>
          <w:szCs w:val="22"/>
          <w:lang w:val="el-GR"/>
        </w:rPr>
      </w:pPr>
      <w:bookmarkStart w:id="742" w:name="_Toc156904244"/>
      <w:bookmarkStart w:id="743" w:name="_Toc160624324"/>
      <w:bookmarkStart w:id="744" w:name="_Toc160771364"/>
      <w:r w:rsidRPr="00840B17">
        <w:rPr>
          <w:rFonts w:ascii="Arial" w:hAnsi="Arial" w:cs="Arial"/>
          <w:sz w:val="22"/>
          <w:szCs w:val="22"/>
          <w:lang w:val="el-GR"/>
        </w:rPr>
        <w:t>Στην υλοποίηση των έργων θα διασφαλίζεται η τήρηση των όρων και των γενικών αρχών της Συνθήκης της ΕΕ, των Κοινοτικών Οδηγιών που αφορούν τις διαδικασίες προκήρυξης και κατάρτισης των δημοσίων συμβάσεων, καθώς και της εναρμονισμένης εθνικής νομοθεσίας από τις Αναθέτουσες Αρχές. Για τον σκοπό αυτό, η Διεύθυνση Δημοσίων Συμβάσεων του Γενικού Λογιστηρίου του Κράτους θα πιστοποιεί την τήρηση των σχετικών κανόνων για κάθε έργο/σύμβαση. Η Διεύθυνση Δημόσιων Συμβάσεων πέραν από την πιστοποίηση θα παρέχει επαρκή πληροφόρηση και στήριξη στις Αναθέτουσες Αρχές στην όλη διαδικασία προκήρυξης και κατάρτισης των Δημοσίων Συμβάσεων. Παράλληλα, ετοιμάζονται νέα ειδικά εγχειρίδια για το σκοπό αυτό.</w:t>
      </w:r>
    </w:p>
    <w:p w:rsidR="006C5839" w:rsidRPr="00840B17" w:rsidRDefault="006C5839" w:rsidP="00D611CF">
      <w:pPr>
        <w:spacing w:line="360" w:lineRule="auto"/>
        <w:jc w:val="both"/>
        <w:rPr>
          <w:rFonts w:ascii="Arial" w:hAnsi="Arial" w:cs="Arial"/>
          <w:sz w:val="22"/>
          <w:szCs w:val="22"/>
          <w:lang w:val="el-GR"/>
        </w:rPr>
      </w:pPr>
    </w:p>
    <w:p w:rsidR="006C5839" w:rsidRPr="00840B17" w:rsidRDefault="006C5839"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Για την διαχείριση των συμβάσεων και τυχόν τροποποιήσεων τους, η ΔΑ σε συνεργασία με τη Διεύθυνση Δημοσίων Συμβάσεων του Γενικού Λογιστηρίου του Κράτους, </w:t>
      </w:r>
      <w:r w:rsidR="001D0CB2">
        <w:rPr>
          <w:rFonts w:ascii="Arial" w:hAnsi="Arial" w:cs="Arial"/>
          <w:sz w:val="22"/>
          <w:szCs w:val="22"/>
          <w:lang w:val="el-GR"/>
        </w:rPr>
        <w:t xml:space="preserve">έχει εκδώσει </w:t>
      </w:r>
      <w:r w:rsidRPr="00840B17">
        <w:rPr>
          <w:rFonts w:ascii="Arial" w:hAnsi="Arial" w:cs="Arial"/>
          <w:sz w:val="22"/>
          <w:szCs w:val="22"/>
          <w:lang w:val="el-GR"/>
        </w:rPr>
        <w:t>Εγκύκλιο προς όλους του Δικαιούχους με σχετικές οδηγίες σύμφωνα με το σχετικό Κοινοτικό Κεντημένο και τους Κανονισμούς για τα Ταμεία.</w:t>
      </w:r>
    </w:p>
    <w:p w:rsidR="00806CA8" w:rsidRPr="00840B17" w:rsidRDefault="0053547F" w:rsidP="00D611CF">
      <w:pPr>
        <w:pStyle w:val="Heading3"/>
        <w:numPr>
          <w:ilvl w:val="0"/>
          <w:numId w:val="0"/>
        </w:numPr>
        <w:spacing w:line="360" w:lineRule="auto"/>
        <w:rPr>
          <w:rFonts w:ascii="Arial" w:hAnsi="Arial"/>
          <w:sz w:val="22"/>
          <w:szCs w:val="22"/>
          <w:lang w:val="el-GR"/>
        </w:rPr>
      </w:pPr>
      <w:bookmarkStart w:id="745" w:name="_Toc326834259"/>
      <w:bookmarkStart w:id="746" w:name="_Toc340047119"/>
      <w:r w:rsidRPr="00840B17">
        <w:rPr>
          <w:rFonts w:ascii="Arial" w:hAnsi="Arial"/>
          <w:sz w:val="22"/>
          <w:szCs w:val="22"/>
          <w:lang w:val="el-GR"/>
        </w:rPr>
        <w:t xml:space="preserve">7.10.2 </w:t>
      </w:r>
      <w:r w:rsidR="00806CA8" w:rsidRPr="00840B17">
        <w:rPr>
          <w:rFonts w:ascii="Arial" w:hAnsi="Arial"/>
          <w:sz w:val="22"/>
          <w:szCs w:val="22"/>
          <w:lang w:val="el-GR"/>
        </w:rPr>
        <w:t>Κρατικές ενισχύσεις</w:t>
      </w:r>
      <w:bookmarkEnd w:id="742"/>
      <w:bookmarkEnd w:id="743"/>
      <w:bookmarkEnd w:id="744"/>
      <w:bookmarkEnd w:id="745"/>
      <w:bookmarkEnd w:id="746"/>
    </w:p>
    <w:p w:rsidR="006C5839" w:rsidRPr="00840B17" w:rsidRDefault="006C5839" w:rsidP="00D611CF">
      <w:pPr>
        <w:spacing w:line="360" w:lineRule="auto"/>
        <w:jc w:val="both"/>
        <w:rPr>
          <w:rFonts w:ascii="Arial" w:hAnsi="Arial" w:cs="Arial"/>
          <w:sz w:val="22"/>
          <w:szCs w:val="22"/>
          <w:lang w:val="el-GR"/>
        </w:rPr>
      </w:pPr>
      <w:bookmarkStart w:id="747" w:name="_Toc156904245"/>
      <w:bookmarkStart w:id="748" w:name="_Toc160624325"/>
      <w:bookmarkStart w:id="749" w:name="_Toc160771365"/>
      <w:r w:rsidRPr="00840B17">
        <w:rPr>
          <w:rFonts w:ascii="Arial" w:hAnsi="Arial" w:cs="Arial"/>
          <w:sz w:val="22"/>
          <w:szCs w:val="22"/>
          <w:lang w:val="el-GR"/>
        </w:rPr>
        <w:t>Η ΔΑ θα διασφαλίζει ότι οποιαδήποτε κρατική ενίσχυση στα πλαίσια του ΕΠ θα είναι συμβατή με τους ισχύοντες Κοινοτικούς Κανόνες των Κρατικών Ενισχύσεων κατά τη χρονική στιγμή όπου η δημόσια στήριξη χορηγείται. Στα πλαίσια αυτά η ΔΑ θα εκδίδει τις κατάλληλες οδηγίες προς τους ΕΦ και Δικαιούχους.</w:t>
      </w:r>
    </w:p>
    <w:p w:rsidR="006C5839" w:rsidRPr="00840B17" w:rsidRDefault="006C5839" w:rsidP="00D611CF">
      <w:pPr>
        <w:spacing w:line="360" w:lineRule="auto"/>
        <w:jc w:val="both"/>
        <w:rPr>
          <w:rFonts w:ascii="Arial" w:hAnsi="Arial" w:cs="Arial"/>
          <w:sz w:val="22"/>
          <w:szCs w:val="22"/>
          <w:lang w:val="el-GR"/>
        </w:rPr>
      </w:pPr>
    </w:p>
    <w:p w:rsidR="006C5839" w:rsidRPr="00840B17" w:rsidRDefault="006C5839" w:rsidP="00D611CF">
      <w:pPr>
        <w:spacing w:line="360" w:lineRule="auto"/>
        <w:jc w:val="both"/>
        <w:rPr>
          <w:rFonts w:ascii="Arial" w:hAnsi="Arial" w:cs="Arial"/>
          <w:sz w:val="22"/>
          <w:szCs w:val="22"/>
          <w:lang w:val="el-GR"/>
        </w:rPr>
      </w:pPr>
      <w:r w:rsidRPr="00840B17">
        <w:rPr>
          <w:rFonts w:ascii="Arial" w:hAnsi="Arial" w:cs="Arial"/>
          <w:sz w:val="22"/>
          <w:szCs w:val="22"/>
          <w:lang w:val="el-GR"/>
        </w:rPr>
        <w:t>Με βάση την εθνική νομοθεσία, ο Έφορος Κρατικών Ενισχύσεων έχει την ευθύνη  για την τήρηση των όρων και των γενικών αρχών της Συνθήκης της ΕΕ, καθώς και των κατευθυντηρίων γραμμών και κανονισμών σχετικά με τις Κρατικές Ενισχύσεις, συμπεριλαμβανομένων των κανόνων για περιφερειακές ενισχύσεις, του κανόνα “</w:t>
      </w:r>
      <w:r w:rsidRPr="00840B17">
        <w:rPr>
          <w:rFonts w:ascii="Arial" w:hAnsi="Arial" w:cs="Arial"/>
          <w:sz w:val="22"/>
          <w:szCs w:val="22"/>
        </w:rPr>
        <w:t>de</w:t>
      </w:r>
      <w:r w:rsidRPr="00840B17">
        <w:rPr>
          <w:rFonts w:ascii="Arial" w:hAnsi="Arial" w:cs="Arial"/>
          <w:sz w:val="22"/>
          <w:szCs w:val="22"/>
          <w:lang w:val="el-GR"/>
        </w:rPr>
        <w:t xml:space="preserve"> </w:t>
      </w:r>
      <w:proofErr w:type="spellStart"/>
      <w:r w:rsidRPr="00840B17">
        <w:rPr>
          <w:rFonts w:ascii="Arial" w:hAnsi="Arial" w:cs="Arial"/>
          <w:sz w:val="22"/>
          <w:szCs w:val="22"/>
        </w:rPr>
        <w:t>minimis</w:t>
      </w:r>
      <w:proofErr w:type="spellEnd"/>
      <w:r w:rsidRPr="00840B17">
        <w:rPr>
          <w:rFonts w:ascii="Arial" w:hAnsi="Arial" w:cs="Arial"/>
          <w:sz w:val="22"/>
          <w:szCs w:val="22"/>
          <w:lang w:val="el-GR"/>
        </w:rPr>
        <w:t xml:space="preserve">”, καθώς και των καθεστώτων ενισχύσεων που καλύπτονται στο πλαίσιο κανονισμών εξαιρέσεων. Ο Έφορος Κρατικών Ενισχύσεων διαθέτει τους καταλλήλους μηχανισμούς και τα ειδικά εργαλεία για παρακολούθηση της λειτουργίας των καθεστώτων ενίσχυσης. </w:t>
      </w:r>
    </w:p>
    <w:p w:rsidR="006C5839" w:rsidRPr="00840B17" w:rsidRDefault="006C5839" w:rsidP="00D611CF">
      <w:pPr>
        <w:spacing w:line="360" w:lineRule="auto"/>
        <w:jc w:val="both"/>
        <w:rPr>
          <w:rFonts w:ascii="Arial" w:hAnsi="Arial" w:cs="Arial"/>
          <w:sz w:val="22"/>
          <w:szCs w:val="22"/>
          <w:lang w:val="el-GR"/>
        </w:rPr>
      </w:pPr>
    </w:p>
    <w:p w:rsidR="006C5839" w:rsidRDefault="006C5839" w:rsidP="00D611CF">
      <w:pPr>
        <w:spacing w:line="360" w:lineRule="auto"/>
        <w:jc w:val="both"/>
        <w:rPr>
          <w:rFonts w:ascii="Arial" w:hAnsi="Arial" w:cs="Arial"/>
          <w:bCs/>
          <w:iCs/>
          <w:sz w:val="22"/>
          <w:szCs w:val="22"/>
          <w:lang w:val="el-GR"/>
        </w:rPr>
      </w:pPr>
      <w:r w:rsidRPr="00840B17">
        <w:rPr>
          <w:rFonts w:ascii="Arial" w:hAnsi="Arial" w:cs="Arial"/>
          <w:sz w:val="22"/>
          <w:szCs w:val="22"/>
          <w:lang w:val="el-GR"/>
        </w:rPr>
        <w:t xml:space="preserve">Σε κάθε περίπτωση οι ΕΦ, στα πλαίσια οδηγιών της ΔΑ, θα διασφαλίζουν ότι οι Δικαιούχοι υποβάλλουν τις πληροφορίες σχετικά με τα έργα  που περιλαμβάνουν κρατικές ενισχύσεις στον Έφορο Κρατικών Ενισχύσεων για έγκριση. Κανένα έργο </w:t>
      </w:r>
      <w:r w:rsidRPr="00840B17">
        <w:rPr>
          <w:rFonts w:ascii="Arial" w:hAnsi="Arial" w:cs="Arial"/>
          <w:sz w:val="22"/>
          <w:szCs w:val="22"/>
          <w:lang w:val="el-GR"/>
        </w:rPr>
        <w:lastRenderedPageBreak/>
        <w:t xml:space="preserve">που περιλαμβάνει καθεστώς ενίσχυσης  δεν θα τυγχάνει χρηματοδοτικής συνδρομής χωρίς την πιστοποίηση (σε ειδικό τυποποιημένο έγγραφο) του Εφόρου Κρατικών Ενισχύσεων. </w:t>
      </w:r>
      <w:bookmarkStart w:id="750" w:name="_Toc150165977"/>
      <w:bookmarkStart w:id="751" w:name="_Toc150166577"/>
      <w:r w:rsidRPr="00840B17">
        <w:rPr>
          <w:rFonts w:ascii="Arial" w:hAnsi="Arial" w:cs="Arial"/>
          <w:bCs/>
          <w:iCs/>
          <w:sz w:val="22"/>
          <w:szCs w:val="22"/>
          <w:lang w:val="el-GR"/>
        </w:rPr>
        <w:t>Οι διαδικασίες για τη χορήγηση των κρατικών ενισχύσεων θα είναι, κατά το δυνατόν, απλές, διαφανείς και φιλικές προς τους Δικαιούχους.</w:t>
      </w:r>
      <w:bookmarkEnd w:id="750"/>
      <w:bookmarkEnd w:id="751"/>
    </w:p>
    <w:p w:rsidR="00991AAB" w:rsidRPr="00840B17" w:rsidRDefault="00991AAB" w:rsidP="00D611CF">
      <w:pPr>
        <w:spacing w:line="360" w:lineRule="auto"/>
        <w:jc w:val="both"/>
        <w:rPr>
          <w:rFonts w:ascii="Arial" w:hAnsi="Arial" w:cs="Arial"/>
          <w:bCs/>
          <w:iCs/>
          <w:sz w:val="22"/>
          <w:szCs w:val="22"/>
          <w:lang w:val="el-GR"/>
        </w:rPr>
      </w:pPr>
    </w:p>
    <w:p w:rsidR="00806CA8" w:rsidRPr="00840B17" w:rsidRDefault="0053547F" w:rsidP="00D611CF">
      <w:pPr>
        <w:pStyle w:val="Heading3"/>
        <w:numPr>
          <w:ilvl w:val="0"/>
          <w:numId w:val="0"/>
        </w:numPr>
        <w:spacing w:line="360" w:lineRule="auto"/>
        <w:rPr>
          <w:rFonts w:ascii="Arial" w:hAnsi="Arial"/>
          <w:sz w:val="22"/>
          <w:szCs w:val="22"/>
          <w:lang w:val="el-GR"/>
        </w:rPr>
      </w:pPr>
      <w:bookmarkStart w:id="752" w:name="_Toc326834260"/>
      <w:bookmarkStart w:id="753" w:name="_Toc340047120"/>
      <w:r w:rsidRPr="00840B17">
        <w:rPr>
          <w:rFonts w:ascii="Arial" w:hAnsi="Arial"/>
          <w:sz w:val="22"/>
          <w:szCs w:val="22"/>
          <w:lang w:val="el-GR"/>
        </w:rPr>
        <w:t xml:space="preserve">7.10.3 </w:t>
      </w:r>
      <w:r w:rsidR="00806CA8" w:rsidRPr="00840B17">
        <w:rPr>
          <w:rFonts w:ascii="Arial" w:hAnsi="Arial"/>
          <w:sz w:val="22"/>
          <w:szCs w:val="22"/>
          <w:lang w:val="el-GR"/>
        </w:rPr>
        <w:t>Προστασία του Περιβάλλοντος</w:t>
      </w:r>
      <w:bookmarkEnd w:id="747"/>
      <w:bookmarkEnd w:id="748"/>
      <w:bookmarkEnd w:id="749"/>
      <w:bookmarkEnd w:id="752"/>
      <w:bookmarkEnd w:id="753"/>
    </w:p>
    <w:p w:rsidR="006C5839" w:rsidRDefault="006C5839" w:rsidP="00D611CF">
      <w:pPr>
        <w:spacing w:line="360" w:lineRule="auto"/>
        <w:jc w:val="both"/>
        <w:rPr>
          <w:rFonts w:ascii="Arial" w:hAnsi="Arial" w:cs="Arial"/>
          <w:sz w:val="22"/>
          <w:szCs w:val="22"/>
          <w:lang w:val="el-GR"/>
        </w:rPr>
      </w:pPr>
      <w:bookmarkStart w:id="754" w:name="_Toc156904246"/>
      <w:bookmarkStart w:id="755" w:name="_Toc160624326"/>
      <w:bookmarkStart w:id="756" w:name="_Toc160771366"/>
      <w:r w:rsidRPr="00840B17">
        <w:rPr>
          <w:rFonts w:ascii="Arial" w:hAnsi="Arial" w:cs="Arial"/>
          <w:sz w:val="22"/>
          <w:szCs w:val="22"/>
          <w:lang w:val="el-GR"/>
        </w:rPr>
        <w:t xml:space="preserve">Η Διαχειριστική Αρχή διασφαλίζει τη συμβατότητα του ΕΠ με τις Κοινοτικές Πολιτικές για το Περιβάλλον. Για τη  συμβατότητα των χρηματοδοτούμενων έργων από το ΕΠ με τις Κοινοτικές Πολιτικές για την προστασία του περιβάλλοντος θα λαμβάνεται η γνώμη, όπου αυτό ενδείκνυται, </w:t>
      </w:r>
      <w:r w:rsidR="00935A1D">
        <w:rPr>
          <w:rFonts w:ascii="Arial" w:hAnsi="Arial" w:cs="Arial"/>
          <w:sz w:val="22"/>
          <w:szCs w:val="22"/>
          <w:lang w:val="el-GR"/>
        </w:rPr>
        <w:t xml:space="preserve">του Τμήματος </w:t>
      </w:r>
      <w:r w:rsidRPr="00840B17">
        <w:rPr>
          <w:rFonts w:ascii="Arial" w:hAnsi="Arial" w:cs="Arial"/>
          <w:sz w:val="22"/>
          <w:szCs w:val="22"/>
          <w:lang w:val="el-GR"/>
        </w:rPr>
        <w:t xml:space="preserve">Περιβάλλοντος του Υπουργείου Γεωργίας, Φυσικών Πόρων και Περιβάλλοντος, που είναι η αρμόδια προς τούτο Υπηρεσία σύμφωνα με την σχετική Νομοθεσία. </w:t>
      </w:r>
    </w:p>
    <w:p w:rsidR="00991AAB" w:rsidRPr="00840B17" w:rsidRDefault="00991AAB" w:rsidP="00D611CF">
      <w:pPr>
        <w:spacing w:line="360" w:lineRule="auto"/>
        <w:jc w:val="both"/>
        <w:rPr>
          <w:rFonts w:ascii="Arial" w:hAnsi="Arial" w:cs="Arial"/>
          <w:sz w:val="22"/>
          <w:szCs w:val="22"/>
          <w:lang w:val="el-GR"/>
        </w:rPr>
      </w:pPr>
    </w:p>
    <w:p w:rsidR="00806CA8" w:rsidRPr="00840B17" w:rsidRDefault="00991AAB" w:rsidP="00D611CF">
      <w:pPr>
        <w:pStyle w:val="Heading3"/>
        <w:numPr>
          <w:ilvl w:val="0"/>
          <w:numId w:val="0"/>
        </w:numPr>
        <w:spacing w:line="360" w:lineRule="auto"/>
        <w:ind w:left="720" w:hanging="720"/>
        <w:rPr>
          <w:rFonts w:ascii="Arial" w:hAnsi="Arial"/>
          <w:sz w:val="22"/>
          <w:szCs w:val="22"/>
          <w:lang w:val="el-GR"/>
        </w:rPr>
      </w:pPr>
      <w:bookmarkStart w:id="757" w:name="_Toc326834261"/>
      <w:bookmarkStart w:id="758" w:name="_Toc340047121"/>
      <w:r>
        <w:rPr>
          <w:rFonts w:ascii="Arial" w:hAnsi="Arial"/>
          <w:sz w:val="22"/>
          <w:szCs w:val="22"/>
          <w:lang w:val="el-GR"/>
        </w:rPr>
        <w:t>7.10.4</w:t>
      </w:r>
      <w:r>
        <w:rPr>
          <w:rFonts w:ascii="Arial" w:hAnsi="Arial"/>
          <w:sz w:val="22"/>
          <w:szCs w:val="22"/>
          <w:lang w:val="el-GR"/>
        </w:rPr>
        <w:tab/>
      </w:r>
      <w:r w:rsidR="00806CA8" w:rsidRPr="00840B17">
        <w:rPr>
          <w:rFonts w:ascii="Arial" w:hAnsi="Arial"/>
          <w:sz w:val="22"/>
          <w:szCs w:val="22"/>
          <w:lang w:val="el-GR"/>
        </w:rPr>
        <w:t>Ισότητα ευκαιριών μεταξύ ανδρών και γυναικών και αποφυγή διακρίσεων</w:t>
      </w:r>
      <w:bookmarkEnd w:id="754"/>
      <w:bookmarkEnd w:id="755"/>
      <w:bookmarkEnd w:id="756"/>
      <w:bookmarkEnd w:id="757"/>
      <w:bookmarkEnd w:id="758"/>
    </w:p>
    <w:p w:rsidR="006C5839" w:rsidRPr="00840B17" w:rsidRDefault="006C5839" w:rsidP="00D611CF">
      <w:pPr>
        <w:spacing w:line="360" w:lineRule="auto"/>
        <w:jc w:val="both"/>
        <w:rPr>
          <w:rFonts w:ascii="Arial" w:hAnsi="Arial" w:cs="Arial"/>
          <w:sz w:val="22"/>
          <w:szCs w:val="22"/>
          <w:lang w:val="el-GR"/>
        </w:rPr>
      </w:pPr>
      <w:r w:rsidRPr="00840B17">
        <w:rPr>
          <w:rFonts w:ascii="Arial" w:hAnsi="Arial" w:cs="Arial"/>
          <w:sz w:val="22"/>
          <w:szCs w:val="22"/>
          <w:lang w:val="el-GR"/>
        </w:rPr>
        <w:t>Η ΔΑ, οι Ενδιάμεσοι Φορείς, οι Δικαιούχοι και οι άλλοι εμπλεκόμενοι φορείς θα διασφαλίζουν, σύμφωνα με το άρθρο 11 του Καν</w:t>
      </w:r>
      <w:r w:rsidR="00EF5D42">
        <w:rPr>
          <w:rFonts w:ascii="Arial" w:hAnsi="Arial" w:cs="Arial"/>
          <w:sz w:val="22"/>
          <w:szCs w:val="22"/>
          <w:lang w:val="el-GR"/>
        </w:rPr>
        <w:t>ονισμού</w:t>
      </w:r>
      <w:r w:rsidRPr="00840B17">
        <w:rPr>
          <w:rFonts w:ascii="Arial" w:hAnsi="Arial" w:cs="Arial"/>
          <w:sz w:val="22"/>
          <w:szCs w:val="22"/>
          <w:lang w:val="el-GR"/>
        </w:rPr>
        <w:t xml:space="preserve"> (ΕΚ)</w:t>
      </w:r>
      <w:r w:rsidR="00EF5D42">
        <w:rPr>
          <w:rFonts w:ascii="Arial" w:hAnsi="Arial" w:cs="Arial"/>
          <w:sz w:val="22"/>
          <w:szCs w:val="22"/>
          <w:lang w:val="el-GR"/>
        </w:rPr>
        <w:t xml:space="preserve"> αριθ.</w:t>
      </w:r>
      <w:r w:rsidRPr="00840B17">
        <w:rPr>
          <w:rFonts w:ascii="Arial" w:hAnsi="Arial" w:cs="Arial"/>
          <w:sz w:val="22"/>
          <w:szCs w:val="22"/>
          <w:lang w:val="el-GR"/>
        </w:rPr>
        <w:t xml:space="preserve"> 1083/2006, την προαγωγή της ισότητας μεταξύ ανδρών και γυναικών και την ενσωμάτωση της διάστασης του φύλου κατά τη διάρκεια των διαφόρων σταδίων υλοποίησης των δράσεων των Ταμείων. Επίσης θα λαμβάνονται τα κατάλληλα μέτρα προκειμένου να αποτρέπεται κάθε διάκριση εξαιτίας του φύλου, της φυλής ή της εθνικής καταγωγής της θρησκείας ή των πεποιθήσεων, της ύπαρξης αναπηρίας, της ηλικίας ή του γενετήσιου προσανατολισμού κατά τα διάφορα στάδια υλοποίησης των δράσεων του ΕΠ και ειδικότερα της πρόσβασης σε αυτές. </w:t>
      </w:r>
    </w:p>
    <w:p w:rsidR="006C5839" w:rsidRPr="00840B17" w:rsidRDefault="006C5839" w:rsidP="00D611CF">
      <w:pPr>
        <w:spacing w:line="360" w:lineRule="auto"/>
        <w:jc w:val="both"/>
        <w:rPr>
          <w:rFonts w:ascii="Arial" w:hAnsi="Arial" w:cs="Arial"/>
          <w:sz w:val="22"/>
          <w:szCs w:val="22"/>
          <w:lang w:val="el-GR"/>
        </w:rPr>
      </w:pPr>
    </w:p>
    <w:p w:rsidR="006C5839" w:rsidRPr="00840B17" w:rsidRDefault="006C5839" w:rsidP="00D611CF">
      <w:pPr>
        <w:spacing w:line="360" w:lineRule="auto"/>
        <w:jc w:val="both"/>
        <w:rPr>
          <w:rFonts w:ascii="Arial" w:hAnsi="Arial" w:cs="Arial"/>
          <w:sz w:val="22"/>
          <w:szCs w:val="22"/>
          <w:lang w:val="el-GR"/>
        </w:rPr>
      </w:pPr>
      <w:r w:rsidRPr="00840B17">
        <w:rPr>
          <w:rFonts w:ascii="Arial" w:hAnsi="Arial" w:cs="Arial"/>
          <w:sz w:val="22"/>
          <w:szCs w:val="22"/>
          <w:lang w:val="el-GR"/>
        </w:rPr>
        <w:t>Πιο συγκεκριμένα, π</w:t>
      </w:r>
      <w:r w:rsidR="00B67611" w:rsidRPr="00840B17">
        <w:rPr>
          <w:rFonts w:ascii="Arial" w:hAnsi="Arial" w:cs="Arial"/>
          <w:sz w:val="22"/>
          <w:szCs w:val="22"/>
          <w:lang w:val="el-GR"/>
        </w:rPr>
        <w:t>έ</w:t>
      </w:r>
      <w:r w:rsidRPr="00840B17">
        <w:rPr>
          <w:rFonts w:ascii="Arial" w:hAnsi="Arial" w:cs="Arial"/>
          <w:sz w:val="22"/>
          <w:szCs w:val="22"/>
          <w:lang w:val="el-GR"/>
        </w:rPr>
        <w:t xml:space="preserve">ρα από τις </w:t>
      </w:r>
      <w:proofErr w:type="spellStart"/>
      <w:r w:rsidRPr="00840B17">
        <w:rPr>
          <w:rFonts w:ascii="Arial" w:hAnsi="Arial" w:cs="Arial"/>
          <w:sz w:val="22"/>
          <w:szCs w:val="22"/>
          <w:lang w:val="el-GR"/>
        </w:rPr>
        <w:t>στοχευμένες</w:t>
      </w:r>
      <w:proofErr w:type="spellEnd"/>
      <w:r w:rsidRPr="00840B17">
        <w:rPr>
          <w:rFonts w:ascii="Arial" w:hAnsi="Arial" w:cs="Arial"/>
          <w:sz w:val="22"/>
          <w:szCs w:val="22"/>
          <w:lang w:val="el-GR"/>
        </w:rPr>
        <w:t xml:space="preserve"> παρεμβάσεις που θα υλοποιηθούν κάτω από τ</w:t>
      </w:r>
      <w:r w:rsidR="00935A1D">
        <w:rPr>
          <w:rFonts w:ascii="Arial" w:hAnsi="Arial" w:cs="Arial"/>
          <w:sz w:val="22"/>
          <w:szCs w:val="22"/>
          <w:lang w:val="el-GR"/>
        </w:rPr>
        <w:t>ου</w:t>
      </w:r>
      <w:r w:rsidRPr="00840B17">
        <w:rPr>
          <w:rFonts w:ascii="Arial" w:hAnsi="Arial" w:cs="Arial"/>
          <w:sz w:val="22"/>
          <w:szCs w:val="22"/>
          <w:lang w:val="el-GR"/>
        </w:rPr>
        <w:t>ς Άξονες Προτεραιότητας, τα οριζόντια μέτρα που προβλέπονται για την προαγωγή της ισότητας των δύο φύλων και την αποτροπή διακρίσεων στα διάφορα στάδια υλοποίησης του ΕΠ περιλαμβάνουν:</w:t>
      </w:r>
    </w:p>
    <w:p w:rsidR="006C5839" w:rsidRPr="00840B17" w:rsidRDefault="006C5839" w:rsidP="00D611CF">
      <w:pPr>
        <w:numPr>
          <w:ilvl w:val="0"/>
          <w:numId w:val="88"/>
        </w:numPr>
        <w:tabs>
          <w:tab w:val="clear" w:pos="720"/>
          <w:tab w:val="num" w:pos="360"/>
        </w:tabs>
        <w:spacing w:line="360" w:lineRule="auto"/>
        <w:ind w:left="360"/>
        <w:jc w:val="both"/>
        <w:rPr>
          <w:rFonts w:ascii="Arial" w:hAnsi="Arial" w:cs="Arial"/>
          <w:bCs/>
          <w:sz w:val="22"/>
          <w:szCs w:val="22"/>
          <w:lang w:val="el-GR"/>
        </w:rPr>
      </w:pPr>
      <w:r w:rsidRPr="00840B17">
        <w:rPr>
          <w:rFonts w:ascii="Arial" w:hAnsi="Arial" w:cs="Arial"/>
          <w:sz w:val="22"/>
          <w:szCs w:val="22"/>
          <w:lang w:val="el-GR"/>
        </w:rPr>
        <w:t xml:space="preserve">Έκδοση των κατάλληλων κατευθύνσεων και οδηγιών από τη ΔΑ προς τους ΕΦ και Δικαιούχους για τα θέματα ισότητας και αποφυγής διακρίσεων τόσο μεταξύ ανδρών και γυναικών όσο και μεταξύ κοινωνικών ομάδων </w:t>
      </w:r>
      <w:r w:rsidRPr="00840B17">
        <w:rPr>
          <w:rFonts w:ascii="Arial" w:hAnsi="Arial" w:cs="Arial"/>
          <w:bCs/>
          <w:sz w:val="22"/>
          <w:szCs w:val="22"/>
          <w:lang w:val="el-GR"/>
        </w:rPr>
        <w:t>στα πλαίσια των</w:t>
      </w:r>
      <w:r w:rsidRPr="00840B17">
        <w:rPr>
          <w:rFonts w:ascii="Arial" w:hAnsi="Arial" w:cs="Arial"/>
          <w:sz w:val="22"/>
          <w:szCs w:val="22"/>
          <w:lang w:val="el-GR"/>
        </w:rPr>
        <w:t xml:space="preserve"> </w:t>
      </w:r>
      <w:r w:rsidRPr="00840B17">
        <w:rPr>
          <w:rFonts w:ascii="Arial" w:hAnsi="Arial" w:cs="Arial"/>
          <w:bCs/>
          <w:sz w:val="22"/>
          <w:szCs w:val="22"/>
          <w:lang w:val="el-GR"/>
        </w:rPr>
        <w:t>διαδικασιών</w:t>
      </w:r>
      <w:r w:rsidRPr="00840B17">
        <w:rPr>
          <w:rFonts w:ascii="Arial" w:hAnsi="Arial" w:cs="Arial"/>
          <w:sz w:val="22"/>
          <w:szCs w:val="22"/>
          <w:lang w:val="el-GR"/>
        </w:rPr>
        <w:t xml:space="preserve"> ένταξης</w:t>
      </w:r>
      <w:r w:rsidRPr="00840B17">
        <w:rPr>
          <w:rFonts w:ascii="Arial" w:hAnsi="Arial" w:cs="Arial"/>
          <w:bCs/>
          <w:sz w:val="22"/>
          <w:szCs w:val="22"/>
          <w:lang w:val="el-GR"/>
        </w:rPr>
        <w:t xml:space="preserve">, </w:t>
      </w:r>
      <w:r w:rsidRPr="00840B17">
        <w:rPr>
          <w:rFonts w:ascii="Arial" w:hAnsi="Arial" w:cs="Arial"/>
          <w:sz w:val="22"/>
          <w:szCs w:val="22"/>
          <w:lang w:val="el-GR"/>
        </w:rPr>
        <w:t xml:space="preserve">των έργων του ΕΠ. </w:t>
      </w:r>
      <w:r w:rsidRPr="00840B17">
        <w:rPr>
          <w:rFonts w:ascii="Arial" w:hAnsi="Arial" w:cs="Arial"/>
          <w:bCs/>
          <w:sz w:val="22"/>
          <w:szCs w:val="22"/>
          <w:lang w:val="el-GR"/>
        </w:rPr>
        <w:t xml:space="preserve">Οι Ενδιάμεσοι Φορείς </w:t>
      </w:r>
      <w:r w:rsidRPr="00840B17">
        <w:rPr>
          <w:rFonts w:ascii="Arial" w:hAnsi="Arial" w:cs="Arial"/>
          <w:sz w:val="22"/>
          <w:szCs w:val="22"/>
          <w:lang w:val="el-GR"/>
        </w:rPr>
        <w:t>θα εξετάζο</w:t>
      </w:r>
      <w:r w:rsidRPr="00840B17">
        <w:rPr>
          <w:rFonts w:ascii="Arial" w:hAnsi="Arial" w:cs="Arial"/>
          <w:bCs/>
          <w:sz w:val="22"/>
          <w:szCs w:val="22"/>
          <w:lang w:val="el-GR"/>
        </w:rPr>
        <w:t>υν</w:t>
      </w:r>
      <w:r w:rsidRPr="00840B17">
        <w:rPr>
          <w:rFonts w:ascii="Arial" w:hAnsi="Arial" w:cs="Arial"/>
          <w:sz w:val="22"/>
          <w:szCs w:val="22"/>
          <w:lang w:val="el-GR"/>
        </w:rPr>
        <w:t xml:space="preserve"> με </w:t>
      </w:r>
      <w:r w:rsidRPr="00840B17">
        <w:rPr>
          <w:rFonts w:ascii="Arial" w:hAnsi="Arial" w:cs="Arial"/>
          <w:sz w:val="22"/>
          <w:szCs w:val="22"/>
          <w:lang w:val="el-GR"/>
        </w:rPr>
        <w:lastRenderedPageBreak/>
        <w:t>κατάλληλο και αναλυτικό τρόπο</w:t>
      </w:r>
      <w:r w:rsidRPr="00840B17">
        <w:rPr>
          <w:rFonts w:ascii="Arial" w:hAnsi="Arial" w:cs="Arial"/>
          <w:bCs/>
          <w:sz w:val="22"/>
          <w:szCs w:val="22"/>
          <w:lang w:val="el-GR"/>
        </w:rPr>
        <w:t xml:space="preserve"> </w:t>
      </w:r>
      <w:r w:rsidRPr="00840B17">
        <w:rPr>
          <w:rFonts w:ascii="Arial" w:hAnsi="Arial" w:cs="Arial"/>
          <w:sz w:val="22"/>
          <w:szCs w:val="22"/>
          <w:lang w:val="el-GR"/>
        </w:rPr>
        <w:t>κατά τη διάρκεια της διαδικασίας ένταξης</w:t>
      </w:r>
      <w:r w:rsidRPr="00840B17">
        <w:rPr>
          <w:rFonts w:ascii="Arial" w:hAnsi="Arial" w:cs="Arial"/>
          <w:bCs/>
          <w:sz w:val="22"/>
          <w:szCs w:val="22"/>
          <w:lang w:val="el-GR"/>
        </w:rPr>
        <w:t xml:space="preserve"> τα θέματα αυτά</w:t>
      </w:r>
      <w:r w:rsidR="00935A1D">
        <w:rPr>
          <w:rFonts w:ascii="Arial" w:hAnsi="Arial" w:cs="Arial"/>
          <w:bCs/>
          <w:sz w:val="22"/>
          <w:szCs w:val="22"/>
          <w:lang w:val="el-GR"/>
        </w:rPr>
        <w:t>.</w:t>
      </w:r>
    </w:p>
    <w:p w:rsidR="006C5839" w:rsidRPr="00840B17" w:rsidRDefault="006C5839" w:rsidP="00D611CF">
      <w:pPr>
        <w:numPr>
          <w:ilvl w:val="0"/>
          <w:numId w:val="88"/>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Για τη συμβατότητα με τη σχετική Κοινοτική και Εθνική Νομοθεσία θα λαμβάνεται, όπου απαιτείται,</w:t>
      </w:r>
      <w:r w:rsidRPr="00991AAB">
        <w:rPr>
          <w:rFonts w:ascii="Arial" w:hAnsi="Arial" w:cs="Arial"/>
          <w:sz w:val="22"/>
          <w:szCs w:val="22"/>
          <w:lang w:val="el-GR"/>
        </w:rPr>
        <w:t xml:space="preserve"> από τους ΕΦ κατά τη διάρκεια της αξιολόγησης των προς ένταξη έργων,</w:t>
      </w:r>
      <w:r w:rsidRPr="00840B17">
        <w:rPr>
          <w:rFonts w:ascii="Arial" w:hAnsi="Arial" w:cs="Arial"/>
          <w:sz w:val="22"/>
          <w:szCs w:val="22"/>
          <w:lang w:val="el-GR"/>
        </w:rPr>
        <w:t xml:space="preserve"> η γνώμη του Υπουργείου Δικαιοσύνης και Δημόσιας Τάξης</w:t>
      </w:r>
      <w:r w:rsidRPr="00991AAB">
        <w:rPr>
          <w:rFonts w:ascii="Arial" w:hAnsi="Arial" w:cs="Arial"/>
          <w:sz w:val="22"/>
          <w:szCs w:val="22"/>
          <w:lang w:val="el-GR"/>
        </w:rPr>
        <w:t>, το οποίο έχει τη σχετική αρμοδιότητα</w:t>
      </w:r>
      <w:r w:rsidRPr="00840B17">
        <w:rPr>
          <w:rFonts w:ascii="Arial" w:hAnsi="Arial" w:cs="Arial"/>
          <w:sz w:val="22"/>
          <w:szCs w:val="22"/>
          <w:lang w:val="el-GR"/>
        </w:rPr>
        <w:t xml:space="preserve">. Στις περιπτώσεις Σχεδίων Χορηγιών θα λαμβάνεται γνώμη για το Σχέδιο και </w:t>
      </w:r>
      <w:proofErr w:type="spellStart"/>
      <w:r w:rsidRPr="00840B17">
        <w:rPr>
          <w:rFonts w:ascii="Arial" w:hAnsi="Arial" w:cs="Arial"/>
          <w:sz w:val="22"/>
          <w:szCs w:val="22"/>
          <w:lang w:val="el-GR"/>
        </w:rPr>
        <w:t>κατ΄επέκταση</w:t>
      </w:r>
      <w:proofErr w:type="spellEnd"/>
      <w:r w:rsidRPr="00840B17">
        <w:rPr>
          <w:rFonts w:ascii="Arial" w:hAnsi="Arial" w:cs="Arial"/>
          <w:sz w:val="22"/>
          <w:szCs w:val="22"/>
          <w:lang w:val="el-GR"/>
        </w:rPr>
        <w:t xml:space="preserve"> για το  σύνολο των έργων που θα προωθηθούν κάτω </w:t>
      </w:r>
      <w:r w:rsidR="00B67611" w:rsidRPr="00840B17">
        <w:rPr>
          <w:rFonts w:ascii="Arial" w:hAnsi="Arial" w:cs="Arial"/>
          <w:sz w:val="22"/>
          <w:szCs w:val="22"/>
          <w:lang w:val="el-GR"/>
        </w:rPr>
        <w:t>από</w:t>
      </w:r>
      <w:r w:rsidRPr="00840B17">
        <w:rPr>
          <w:rFonts w:ascii="Arial" w:hAnsi="Arial" w:cs="Arial"/>
          <w:sz w:val="22"/>
          <w:szCs w:val="22"/>
          <w:lang w:val="el-GR"/>
        </w:rPr>
        <w:t xml:space="preserve"> αυτό. </w:t>
      </w:r>
    </w:p>
    <w:p w:rsidR="006C5839" w:rsidRPr="00991AAB" w:rsidRDefault="006C5839" w:rsidP="00D611CF">
      <w:pPr>
        <w:numPr>
          <w:ilvl w:val="0"/>
          <w:numId w:val="88"/>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Τη χρήση, όπου είναι δυνατό, εξειδικευμένων κριτηρίων προσβασιμότητας ατόμων με αναπηρίες κατά την διαδικασία επιλογής πράξεων για συγχρηματοδότηση</w:t>
      </w:r>
      <w:r w:rsidR="00935A1D">
        <w:rPr>
          <w:rFonts w:ascii="Arial" w:hAnsi="Arial" w:cs="Arial"/>
          <w:sz w:val="22"/>
          <w:szCs w:val="22"/>
          <w:lang w:val="el-GR"/>
        </w:rPr>
        <w:t>.</w:t>
      </w:r>
    </w:p>
    <w:p w:rsidR="006C5839" w:rsidRPr="00840B17" w:rsidRDefault="006C5839" w:rsidP="00D611CF">
      <w:pPr>
        <w:numPr>
          <w:ilvl w:val="0"/>
          <w:numId w:val="88"/>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Την ισόρροπη συμμετοχή ανδρών και γυναικών στην επιτροπή παρακολούθησης του ΕΠ και την εκπροσώπηση σε αυτή κρατικών αρχών (</w:t>
      </w:r>
      <w:proofErr w:type="spellStart"/>
      <w:r w:rsidRPr="00840B17">
        <w:rPr>
          <w:rFonts w:ascii="Arial" w:hAnsi="Arial" w:cs="Arial"/>
          <w:sz w:val="22"/>
          <w:szCs w:val="22"/>
          <w:lang w:val="el-GR"/>
        </w:rPr>
        <w:t>π.χ</w:t>
      </w:r>
      <w:proofErr w:type="spellEnd"/>
      <w:r w:rsidRPr="00840B17">
        <w:rPr>
          <w:rFonts w:ascii="Arial" w:hAnsi="Arial" w:cs="Arial"/>
          <w:sz w:val="22"/>
          <w:szCs w:val="22"/>
          <w:lang w:val="el-GR"/>
        </w:rPr>
        <w:t xml:space="preserve"> του Εθνικού Μηχανισμού για τα Δικαιώματα της Γυναίκας) που είναι αρμόδιες για θέματα ισότητας καθώς και κοινωνικών οργανώσεων ειδικών πληθυσμιακών ομάδων.</w:t>
      </w:r>
    </w:p>
    <w:p w:rsidR="006C5839" w:rsidRPr="00840B17" w:rsidRDefault="006C5839" w:rsidP="00D611CF">
      <w:pPr>
        <w:numPr>
          <w:ilvl w:val="0"/>
          <w:numId w:val="88"/>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Τη λήψη κατάλληλων μέτρων για τη δημοσιοποίηση του προγράμματος και των ειδικότερων δράσεων που περιλαμβάνονται σε αυτό, ώστε να διασφαλίζεται η κατά το δυνατό ευρύτερη δυνατότητα πρόσβασης στην Κοινοτική συγχρηματοδότηση. </w:t>
      </w:r>
    </w:p>
    <w:p w:rsidR="006C5839" w:rsidRPr="00840B17" w:rsidRDefault="006C5839" w:rsidP="00D611CF">
      <w:pPr>
        <w:numPr>
          <w:ilvl w:val="0"/>
          <w:numId w:val="88"/>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Τη συστηματική παρακολούθηση των Δικαιούχων από τους ΕΦ για την ορθή τήρηση των υποχρεώσεων τους στα θέματα αυτά.</w:t>
      </w:r>
    </w:p>
    <w:p w:rsidR="006C5839" w:rsidRPr="00840B17" w:rsidRDefault="006C5839" w:rsidP="00D611CF">
      <w:pPr>
        <w:numPr>
          <w:ilvl w:val="0"/>
          <w:numId w:val="88"/>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 xml:space="preserve">Τη χρήση, όπου είναι δυνατόν επιπρόσθετων ειδικών δεικτών παρακολούθησης </w:t>
      </w:r>
    </w:p>
    <w:p w:rsidR="006C5839" w:rsidRPr="00840B17" w:rsidRDefault="006C5839" w:rsidP="00D611CF">
      <w:pPr>
        <w:numPr>
          <w:ilvl w:val="0"/>
          <w:numId w:val="88"/>
        </w:numPr>
        <w:tabs>
          <w:tab w:val="clear" w:pos="720"/>
          <w:tab w:val="num" w:pos="360"/>
        </w:tabs>
        <w:spacing w:line="360" w:lineRule="auto"/>
        <w:ind w:left="360"/>
        <w:jc w:val="both"/>
        <w:rPr>
          <w:rFonts w:ascii="Arial" w:hAnsi="Arial" w:cs="Arial"/>
          <w:sz w:val="22"/>
          <w:szCs w:val="22"/>
          <w:lang w:val="el-GR"/>
        </w:rPr>
      </w:pPr>
      <w:r w:rsidRPr="00840B17">
        <w:rPr>
          <w:rFonts w:ascii="Arial" w:hAnsi="Arial" w:cs="Arial"/>
          <w:sz w:val="22"/>
          <w:szCs w:val="22"/>
          <w:lang w:val="el-GR"/>
        </w:rPr>
        <w:t>Τη σχετική ενημέρωση της Επιτροπής Παρακολούθησης του ΕΠ και της Ευρωπαϊκής Επιτροπής, μέσω της Ετήσιας Έκθεσης, όσον αφορά τα μέτρα που έχουν ληφθεί σε σχέση με την παροχή ίσων ευκαιριών στο πλαίσιο του ΕΠ, την αποτελεσματικότητα τους και τυχόν  διορθωτικά μέτρα που απαιτούνται ώστε να διασφαλίζεται η αρχή της μη διάκρισης.</w:t>
      </w:r>
    </w:p>
    <w:p w:rsidR="00806CA8" w:rsidRPr="00840B17" w:rsidRDefault="00806CA8" w:rsidP="00D611CF">
      <w:pPr>
        <w:spacing w:line="360" w:lineRule="auto"/>
        <w:jc w:val="both"/>
        <w:rPr>
          <w:rFonts w:ascii="Arial" w:hAnsi="Arial" w:cs="Arial"/>
          <w:sz w:val="22"/>
          <w:szCs w:val="22"/>
          <w:lang w:val="el-GR"/>
        </w:rPr>
      </w:pPr>
    </w:p>
    <w:p w:rsidR="00806CA8" w:rsidRPr="00840B17" w:rsidRDefault="0053547F" w:rsidP="00D611CF">
      <w:pPr>
        <w:pStyle w:val="Heading2"/>
        <w:numPr>
          <w:ilvl w:val="0"/>
          <w:numId w:val="0"/>
        </w:numPr>
        <w:spacing w:before="120" w:line="360" w:lineRule="auto"/>
        <w:rPr>
          <w:rFonts w:ascii="Arial" w:hAnsi="Arial"/>
          <w:szCs w:val="24"/>
          <w:u w:val="none"/>
          <w:lang w:val="el-GR"/>
        </w:rPr>
      </w:pPr>
      <w:bookmarkStart w:id="759" w:name="_Toc156904247"/>
      <w:bookmarkStart w:id="760" w:name="_Toc160624327"/>
      <w:bookmarkStart w:id="761" w:name="_Toc160771367"/>
      <w:bookmarkStart w:id="762" w:name="_Toc326834262"/>
      <w:bookmarkStart w:id="763" w:name="_Toc340047122"/>
      <w:r w:rsidRPr="00840B17">
        <w:rPr>
          <w:rFonts w:ascii="Arial" w:hAnsi="Arial"/>
          <w:szCs w:val="24"/>
          <w:u w:val="none"/>
          <w:lang w:val="el-GR"/>
        </w:rPr>
        <w:t xml:space="preserve">7.11 </w:t>
      </w:r>
      <w:r w:rsidR="00806CA8" w:rsidRPr="00840B17">
        <w:rPr>
          <w:rFonts w:ascii="Arial" w:hAnsi="Arial"/>
          <w:szCs w:val="24"/>
          <w:u w:val="none"/>
          <w:lang w:val="el-GR"/>
        </w:rPr>
        <w:t>ΔΙΑΣΦΑΛΙΣΗ της ΕΤΑΙΡΙΚΗΣ ΣΧΕΣΗΣ</w:t>
      </w:r>
      <w:bookmarkEnd w:id="759"/>
      <w:bookmarkEnd w:id="760"/>
      <w:bookmarkEnd w:id="761"/>
      <w:bookmarkEnd w:id="762"/>
      <w:bookmarkEnd w:id="763"/>
    </w:p>
    <w:p w:rsidR="006C5839" w:rsidRPr="00840B17" w:rsidRDefault="006C5839" w:rsidP="00D611CF">
      <w:pPr>
        <w:spacing w:line="360" w:lineRule="auto"/>
        <w:jc w:val="both"/>
        <w:rPr>
          <w:rFonts w:ascii="Arial" w:hAnsi="Arial" w:cs="Arial"/>
          <w:sz w:val="22"/>
          <w:szCs w:val="22"/>
          <w:lang w:val="el-GR"/>
        </w:rPr>
      </w:pPr>
      <w:r w:rsidRPr="00840B17">
        <w:rPr>
          <w:rFonts w:ascii="Arial" w:hAnsi="Arial" w:cs="Arial"/>
          <w:sz w:val="22"/>
          <w:szCs w:val="22"/>
          <w:lang w:val="el-GR"/>
        </w:rPr>
        <w:t xml:space="preserve">Στο άρθρο 11 του </w:t>
      </w:r>
      <w:r w:rsidR="00F411A3">
        <w:rPr>
          <w:rFonts w:ascii="Arial" w:hAnsi="Arial" w:cs="Arial"/>
          <w:sz w:val="22"/>
          <w:szCs w:val="22"/>
          <w:lang w:val="el-GR"/>
        </w:rPr>
        <w:t>Κ</w:t>
      </w:r>
      <w:r w:rsidRPr="00840B17">
        <w:rPr>
          <w:rFonts w:ascii="Arial" w:hAnsi="Arial" w:cs="Arial"/>
          <w:sz w:val="22"/>
          <w:szCs w:val="22"/>
          <w:lang w:val="el-GR"/>
        </w:rPr>
        <w:t xml:space="preserve">ανονισμού </w:t>
      </w:r>
      <w:r w:rsidR="00F411A3">
        <w:rPr>
          <w:rFonts w:ascii="Arial" w:hAnsi="Arial" w:cs="Arial"/>
          <w:sz w:val="22"/>
          <w:szCs w:val="22"/>
          <w:lang w:val="el-GR"/>
        </w:rPr>
        <w:t xml:space="preserve">(ΕΚ) αριθ. </w:t>
      </w:r>
      <w:r w:rsidRPr="00840B17">
        <w:rPr>
          <w:rFonts w:ascii="Arial" w:hAnsi="Arial" w:cs="Arial"/>
          <w:sz w:val="22"/>
          <w:szCs w:val="22"/>
          <w:lang w:val="el-GR"/>
        </w:rPr>
        <w:t xml:space="preserve">1083/2006 διατυπώνεται η απαίτηση της επίτευξης των στόχων των Ταμείων στο πλαίσιο της στενής συνεργασίας (εταιρική σχέση) τόσο μεταξύ της ΕΕ και του </w:t>
      </w:r>
      <w:r w:rsidR="00935A1D">
        <w:rPr>
          <w:rFonts w:ascii="Arial" w:hAnsi="Arial" w:cs="Arial"/>
          <w:sz w:val="22"/>
          <w:szCs w:val="22"/>
          <w:lang w:val="el-GR"/>
        </w:rPr>
        <w:t>κ</w:t>
      </w:r>
      <w:r w:rsidRPr="00840B17">
        <w:rPr>
          <w:rFonts w:ascii="Arial" w:hAnsi="Arial" w:cs="Arial"/>
          <w:sz w:val="22"/>
          <w:szCs w:val="22"/>
          <w:lang w:val="el-GR"/>
        </w:rPr>
        <w:t xml:space="preserve">ράτους – </w:t>
      </w:r>
      <w:r w:rsidR="00935A1D">
        <w:rPr>
          <w:rFonts w:ascii="Arial" w:hAnsi="Arial" w:cs="Arial"/>
          <w:sz w:val="22"/>
          <w:szCs w:val="22"/>
          <w:lang w:val="el-GR"/>
        </w:rPr>
        <w:t>μ</w:t>
      </w:r>
      <w:r w:rsidRPr="00840B17">
        <w:rPr>
          <w:rFonts w:ascii="Arial" w:hAnsi="Arial" w:cs="Arial"/>
          <w:sz w:val="22"/>
          <w:szCs w:val="22"/>
          <w:lang w:val="el-GR"/>
        </w:rPr>
        <w:t xml:space="preserve">έλους όσο και μεταξύ του κράτους – μέλους και των ενδιαφερόμενων φορέων σε τοπικό, περιφερειακό και εθνικό επίπεδο. Η διασφάλιση της εταιρικής σχέσης επιτυγχάνεται με μέτρα που έχουν ήδη ληφθεί στο επίπεδο του προγραμματισμού αλλά και με μέτρα που πρόκειται να ληφθούν στα πλαίσια της ένταξης και υλοποίησης των παρεμβάσεων. Πέραν από τις </w:t>
      </w:r>
      <w:r w:rsidRPr="00840B17">
        <w:rPr>
          <w:rFonts w:ascii="Arial" w:hAnsi="Arial" w:cs="Arial"/>
          <w:sz w:val="22"/>
          <w:szCs w:val="22"/>
          <w:lang w:val="el-GR"/>
        </w:rPr>
        <w:lastRenderedPageBreak/>
        <w:t>ειδικές δράσεις που προβλέπουν άμεση εμπλοκή των εταίρων και τις δράσεις για ενίσχυση της θεσμικής ικανότητας των αρχών τοπικής αυτοδιοίκησης και κοινωνικών και οικονομικών εταίρων</w:t>
      </w:r>
      <w:r w:rsidR="00935A1D">
        <w:rPr>
          <w:rFonts w:ascii="Arial" w:hAnsi="Arial" w:cs="Arial"/>
          <w:sz w:val="22"/>
          <w:szCs w:val="22"/>
          <w:lang w:val="el-GR"/>
        </w:rPr>
        <w:t>,</w:t>
      </w:r>
      <w:r w:rsidRPr="00840B17">
        <w:rPr>
          <w:rFonts w:ascii="Arial" w:hAnsi="Arial" w:cs="Arial"/>
          <w:sz w:val="22"/>
          <w:szCs w:val="22"/>
          <w:lang w:val="el-GR"/>
        </w:rPr>
        <w:t xml:space="preserve"> τα οριζόντια μέτρα για προώθησης της εταιρικής σχέσης </w:t>
      </w:r>
      <w:r w:rsidR="00B67611" w:rsidRPr="00840B17">
        <w:rPr>
          <w:rFonts w:ascii="Arial" w:hAnsi="Arial" w:cs="Arial"/>
          <w:sz w:val="22"/>
          <w:szCs w:val="22"/>
          <w:lang w:val="el-GR"/>
        </w:rPr>
        <w:t>περιλαμβάνουν</w:t>
      </w:r>
      <w:r w:rsidRPr="00840B17">
        <w:rPr>
          <w:rFonts w:ascii="Arial" w:hAnsi="Arial" w:cs="Arial"/>
          <w:sz w:val="22"/>
          <w:szCs w:val="22"/>
          <w:lang w:val="el-GR"/>
        </w:rPr>
        <w:t>:</w:t>
      </w:r>
    </w:p>
    <w:p w:rsidR="006C5839" w:rsidRPr="00840B17" w:rsidRDefault="006C5839" w:rsidP="00D611CF">
      <w:pPr>
        <w:pStyle w:val="Bullet1"/>
        <w:tabs>
          <w:tab w:val="clear" w:pos="813"/>
          <w:tab w:val="num" w:pos="180"/>
        </w:tabs>
        <w:spacing w:before="0" w:line="360" w:lineRule="auto"/>
        <w:ind w:left="181" w:hanging="181"/>
        <w:rPr>
          <w:rFonts w:cs="Arial"/>
        </w:rPr>
      </w:pPr>
      <w:r w:rsidRPr="00840B17">
        <w:rPr>
          <w:rFonts w:cs="Arial"/>
        </w:rPr>
        <w:t>Την εμπλοκή όλων των εταίρων διάφορα στάδια προγραμματισμού του ΕΠ, μέσω της συμμετοχής τους στην Συμβουλευτική Επιτροπή Προγραμματισμού των ΕΠ και γενικότερα στη</w:t>
      </w:r>
      <w:r w:rsidR="00935A1D">
        <w:rPr>
          <w:rFonts w:cs="Arial"/>
        </w:rPr>
        <w:t>ν</w:t>
      </w:r>
      <w:r w:rsidRPr="00840B17">
        <w:rPr>
          <w:rFonts w:cs="Arial"/>
        </w:rPr>
        <w:t xml:space="preserve"> όλη διαδικασία ευρείας διαβούλευσης και αποτελεσματικού διαλόγου με όλους τους εμπλεκόμενους φορείς (Η όλη διαδικασία </w:t>
      </w:r>
      <w:r w:rsidR="00B67611" w:rsidRPr="00840B17">
        <w:rPr>
          <w:rFonts w:cs="Arial"/>
        </w:rPr>
        <w:t>διαβούλευσης</w:t>
      </w:r>
      <w:r w:rsidRPr="00840B17">
        <w:rPr>
          <w:rFonts w:cs="Arial"/>
        </w:rPr>
        <w:t xml:space="preserve"> σε προγραμματικό επίπεδο καθώς και τα αποτελέσματα της περιγράφονται στο κεφάλαιο 1.12).</w:t>
      </w:r>
    </w:p>
    <w:p w:rsidR="006C5839" w:rsidRPr="00840B17" w:rsidRDefault="006C5839" w:rsidP="00D611CF">
      <w:pPr>
        <w:pStyle w:val="Bullet1"/>
        <w:tabs>
          <w:tab w:val="clear" w:pos="813"/>
          <w:tab w:val="num" w:pos="180"/>
        </w:tabs>
        <w:spacing w:before="0" w:line="360" w:lineRule="auto"/>
        <w:ind w:left="181" w:hanging="181"/>
        <w:rPr>
          <w:rFonts w:cs="Arial"/>
        </w:rPr>
      </w:pPr>
      <w:r w:rsidRPr="00840B17">
        <w:rPr>
          <w:rFonts w:cs="Arial"/>
        </w:rPr>
        <w:t>Την αντιπροσωπευτική σύνθεση της Επιτροπής Παρακολούθησης, η οποία αποτελεί τον κύριο μηχανισμό για τη διασφάλιση της ποιότητας και της αποτελεσματικότητας των ΕΠ</w:t>
      </w:r>
      <w:r w:rsidR="00935A1D">
        <w:rPr>
          <w:rFonts w:cs="Arial"/>
        </w:rPr>
        <w:t>.</w:t>
      </w:r>
    </w:p>
    <w:p w:rsidR="006C5839" w:rsidRPr="00840B17" w:rsidRDefault="006C5839" w:rsidP="00D611CF">
      <w:pPr>
        <w:pStyle w:val="Bullet1"/>
        <w:tabs>
          <w:tab w:val="clear" w:pos="813"/>
          <w:tab w:val="num" w:pos="180"/>
        </w:tabs>
        <w:spacing w:before="0" w:line="360" w:lineRule="auto"/>
        <w:ind w:left="181" w:hanging="181"/>
        <w:rPr>
          <w:rFonts w:cs="Arial"/>
        </w:rPr>
      </w:pPr>
      <w:r w:rsidRPr="00840B17">
        <w:rPr>
          <w:rFonts w:cs="Arial"/>
        </w:rPr>
        <w:t>Τα κριτήρια αξιολόγησης και ένταξης έργων στα ΕΠ, θα εγκρίνονται από την Επιτροπή Παρακολούθησης.</w:t>
      </w:r>
    </w:p>
    <w:p w:rsidR="006C5839" w:rsidRPr="00840B17" w:rsidRDefault="006C5839" w:rsidP="00D611CF">
      <w:pPr>
        <w:pStyle w:val="Bullet1"/>
        <w:tabs>
          <w:tab w:val="clear" w:pos="813"/>
          <w:tab w:val="num" w:pos="180"/>
        </w:tabs>
        <w:spacing w:before="0" w:line="360" w:lineRule="auto"/>
        <w:ind w:left="181" w:hanging="181"/>
        <w:rPr>
          <w:rFonts w:cs="Arial"/>
        </w:rPr>
      </w:pPr>
      <w:r w:rsidRPr="00840B17">
        <w:rPr>
          <w:rFonts w:cs="Arial"/>
        </w:rPr>
        <w:t>Τη συμμετοχή των αρχών τοπικής αυτοδιοίκησης και κοινωνικών εταίρων σε διάφορες επιτροπές για το συντονισμό και παρακολούθηση ορισμένων δια-τομεακών παρεμβάσεων.</w:t>
      </w:r>
    </w:p>
    <w:p w:rsidR="006C5839" w:rsidRPr="00840B17" w:rsidRDefault="006C5839" w:rsidP="00D611CF">
      <w:pPr>
        <w:pStyle w:val="Bullet1"/>
        <w:tabs>
          <w:tab w:val="clear" w:pos="813"/>
          <w:tab w:val="num" w:pos="180"/>
        </w:tabs>
        <w:spacing w:before="0" w:line="360" w:lineRule="auto"/>
        <w:ind w:left="181" w:hanging="181"/>
        <w:rPr>
          <w:rFonts w:cs="Arial"/>
        </w:rPr>
      </w:pPr>
      <w:r w:rsidRPr="00840B17">
        <w:rPr>
          <w:rFonts w:cs="Arial"/>
        </w:rPr>
        <w:t>Την εμπλοκή των μελών της Επιτροπής Παρακολούθησης στις δράσεις πληροφόρησης και δημοσιότητας.</w:t>
      </w:r>
    </w:p>
    <w:p w:rsidR="006C5839" w:rsidRPr="00840B17" w:rsidRDefault="006C5839" w:rsidP="00D611CF">
      <w:pPr>
        <w:pStyle w:val="Bullet1"/>
        <w:tabs>
          <w:tab w:val="clear" w:pos="813"/>
          <w:tab w:val="num" w:pos="180"/>
        </w:tabs>
        <w:spacing w:before="0" w:line="360" w:lineRule="auto"/>
        <w:ind w:left="181" w:hanging="181"/>
        <w:rPr>
          <w:rFonts w:cs="Arial"/>
        </w:rPr>
      </w:pPr>
      <w:r w:rsidRPr="00840B17">
        <w:rPr>
          <w:rFonts w:cs="Arial"/>
        </w:rPr>
        <w:t>Η διαβούλευση με τους οικονομικούς εταίρους για το σχεδιασμό διάφορων  παρεμβάσεων ειδικά εκείνων από αφορούν την προσαρμοστικότητα των μικρομεσαίων επιχειρήσεων.</w:t>
      </w:r>
    </w:p>
    <w:p w:rsidR="006C5839" w:rsidRPr="00840B17" w:rsidRDefault="006C5839" w:rsidP="00D611CF">
      <w:pPr>
        <w:pStyle w:val="Bullet1"/>
        <w:numPr>
          <w:ilvl w:val="0"/>
          <w:numId w:val="0"/>
        </w:numPr>
        <w:spacing w:line="360" w:lineRule="auto"/>
        <w:rPr>
          <w:rFonts w:cs="Arial"/>
        </w:rPr>
      </w:pPr>
      <w:r w:rsidRPr="00840B17">
        <w:rPr>
          <w:rFonts w:cs="Arial"/>
        </w:rPr>
        <w:t>Το Γραφείο Προγραμματισμού ως Εθνική Αρχή (Αρχή Συντονισμού) θα μεριμνά για την αποτελεσματική λειτουργία της αρχής της εταιρικής σχέσης, η οποία θα υλοποιείται με τη επαρκή διάκριση των ρόλων και αρμοδιοτήτων των διαφόρων εταίρων στο κατάλληλο κάθε φορά επίπεδο.</w:t>
      </w:r>
    </w:p>
    <w:p w:rsidR="00B17656" w:rsidRPr="00840B17" w:rsidRDefault="00B17656" w:rsidP="00D611CF">
      <w:pPr>
        <w:pStyle w:val="Bullet1"/>
        <w:numPr>
          <w:ilvl w:val="0"/>
          <w:numId w:val="0"/>
        </w:numPr>
        <w:spacing w:line="360" w:lineRule="auto"/>
        <w:rPr>
          <w:rFonts w:cs="Arial"/>
        </w:rPr>
      </w:pPr>
    </w:p>
    <w:p w:rsidR="00B17656" w:rsidRPr="00840B17" w:rsidRDefault="00B17656" w:rsidP="00D611CF">
      <w:pPr>
        <w:pStyle w:val="Heading2"/>
        <w:numPr>
          <w:ilvl w:val="0"/>
          <w:numId w:val="0"/>
        </w:numPr>
        <w:spacing w:line="360" w:lineRule="auto"/>
        <w:rPr>
          <w:rFonts w:ascii="Arial" w:eastAsia="TimesNewRomanPS-BoldMT" w:hAnsi="Arial"/>
          <w:u w:val="none"/>
          <w:lang w:val="el-GR"/>
        </w:rPr>
      </w:pPr>
      <w:bookmarkStart w:id="764" w:name="_Toc326834263"/>
      <w:bookmarkStart w:id="765" w:name="_Toc340047123"/>
      <w:r w:rsidRPr="00840B17">
        <w:rPr>
          <w:rFonts w:ascii="Arial" w:eastAsia="TimesNewRomanPS-BoldMT" w:hAnsi="Arial"/>
          <w:u w:val="none"/>
          <w:lang w:val="el-GR"/>
        </w:rPr>
        <w:t>7.12 ΣΥΝΤΟΝΙΣΜΟΣ ΠΡΟΓΡΑΜΜΑΤΩΝ ΠΟΥ ΧΡΗΜΑΤΟΔΟΤΟΥΝΤΑΙ  ΑΠΟ ΤΑ ΤΑΜΕΙΑ</w:t>
      </w:r>
      <w:bookmarkEnd w:id="764"/>
      <w:bookmarkEnd w:id="765"/>
      <w:r w:rsidRPr="00840B17">
        <w:rPr>
          <w:rFonts w:ascii="Arial" w:eastAsia="TimesNewRomanPS-BoldMT" w:hAnsi="Arial"/>
          <w:u w:val="none"/>
          <w:lang w:val="el-GR"/>
        </w:rPr>
        <w:t xml:space="preserve"> </w:t>
      </w:r>
    </w:p>
    <w:p w:rsidR="00B17656" w:rsidRPr="00840B17" w:rsidRDefault="00991AAB" w:rsidP="00D611CF">
      <w:pPr>
        <w:pStyle w:val="Heading3"/>
        <w:numPr>
          <w:ilvl w:val="0"/>
          <w:numId w:val="0"/>
        </w:numPr>
        <w:spacing w:line="360" w:lineRule="auto"/>
        <w:rPr>
          <w:rFonts w:ascii="Arial" w:eastAsia="TimesNewRomanPS-BoldMT" w:hAnsi="Arial"/>
          <w:sz w:val="22"/>
          <w:szCs w:val="22"/>
          <w:lang w:val="el-GR"/>
        </w:rPr>
      </w:pPr>
      <w:bookmarkStart w:id="766" w:name="_Toc326834264"/>
      <w:bookmarkStart w:id="767" w:name="_Toc340047124"/>
      <w:r>
        <w:rPr>
          <w:rFonts w:ascii="Arial" w:eastAsia="TimesNewRomanPS-BoldMT" w:hAnsi="Arial"/>
          <w:sz w:val="22"/>
          <w:szCs w:val="22"/>
          <w:lang w:val="el-GR"/>
        </w:rPr>
        <w:t>7.12.1</w:t>
      </w:r>
      <w:r>
        <w:rPr>
          <w:rFonts w:ascii="Arial" w:eastAsia="TimesNewRomanPS-BoldMT" w:hAnsi="Arial"/>
          <w:sz w:val="22"/>
          <w:szCs w:val="22"/>
          <w:lang w:val="el-GR"/>
        </w:rPr>
        <w:tab/>
      </w:r>
      <w:r w:rsidR="00B67611" w:rsidRPr="00840B17">
        <w:rPr>
          <w:rFonts w:ascii="Arial" w:eastAsia="TimesNewRomanPS-BoldMT" w:hAnsi="Arial"/>
          <w:sz w:val="22"/>
          <w:szCs w:val="22"/>
          <w:lang w:val="el-GR"/>
        </w:rPr>
        <w:t>Συντονισμός</w:t>
      </w:r>
      <w:r w:rsidR="00B17656" w:rsidRPr="00840B17">
        <w:rPr>
          <w:rFonts w:ascii="Arial" w:eastAsia="TimesNewRomanPS-BoldMT" w:hAnsi="Arial"/>
          <w:sz w:val="22"/>
          <w:szCs w:val="22"/>
          <w:lang w:val="el-GR"/>
        </w:rPr>
        <w:t xml:space="preserve"> ΕΠ του ΕΣΠΑ</w:t>
      </w:r>
      <w:bookmarkEnd w:id="766"/>
      <w:bookmarkEnd w:id="767"/>
    </w:p>
    <w:p w:rsidR="00B17656" w:rsidRPr="00840B17" w:rsidRDefault="00B17656" w:rsidP="00D611CF">
      <w:pPr>
        <w:autoSpaceDE w:val="0"/>
        <w:autoSpaceDN w:val="0"/>
        <w:adjustRightInd w:val="0"/>
        <w:spacing w:line="360" w:lineRule="auto"/>
        <w:jc w:val="both"/>
        <w:rPr>
          <w:rFonts w:ascii="Arial" w:eastAsia="SimSun" w:hAnsi="Arial" w:cs="Arial"/>
          <w:bCs/>
          <w:sz w:val="22"/>
          <w:szCs w:val="22"/>
          <w:lang w:val="el-GR" w:eastAsia="zh-CN"/>
        </w:rPr>
      </w:pPr>
      <w:r w:rsidRPr="00840B17">
        <w:rPr>
          <w:rFonts w:ascii="Arial" w:eastAsia="SimSun" w:hAnsi="Arial" w:cs="Arial"/>
          <w:bCs/>
          <w:sz w:val="22"/>
          <w:szCs w:val="22"/>
          <w:lang w:val="el-GR" w:eastAsia="zh-CN"/>
        </w:rPr>
        <w:t>Πέραν της εθνικής αρχής συντονισμού</w:t>
      </w:r>
      <w:r w:rsidR="00935A1D">
        <w:rPr>
          <w:rFonts w:ascii="Arial" w:eastAsia="SimSun" w:hAnsi="Arial" w:cs="Arial"/>
          <w:bCs/>
          <w:sz w:val="22"/>
          <w:szCs w:val="22"/>
          <w:lang w:val="el-GR" w:eastAsia="zh-CN"/>
        </w:rPr>
        <w:t>,</w:t>
      </w:r>
      <w:r w:rsidRPr="00840B17">
        <w:rPr>
          <w:rFonts w:ascii="Arial" w:eastAsia="SimSun" w:hAnsi="Arial" w:cs="Arial"/>
          <w:bCs/>
          <w:sz w:val="22"/>
          <w:szCs w:val="22"/>
          <w:lang w:val="el-GR" w:eastAsia="zh-CN"/>
        </w:rPr>
        <w:t xml:space="preserve"> όπως ορίζεται στη</w:t>
      </w:r>
      <w:r w:rsidR="00935A1D">
        <w:rPr>
          <w:rFonts w:ascii="Arial" w:eastAsia="SimSun" w:hAnsi="Arial" w:cs="Arial"/>
          <w:bCs/>
          <w:sz w:val="22"/>
          <w:szCs w:val="22"/>
          <w:lang w:val="el-GR" w:eastAsia="zh-CN"/>
        </w:rPr>
        <w:t>ν</w:t>
      </w:r>
      <w:r w:rsidRPr="00840B17">
        <w:rPr>
          <w:rFonts w:ascii="Arial" w:eastAsia="SimSun" w:hAnsi="Arial" w:cs="Arial"/>
          <w:bCs/>
          <w:sz w:val="22"/>
          <w:szCs w:val="22"/>
          <w:lang w:val="el-GR" w:eastAsia="zh-CN"/>
        </w:rPr>
        <w:t xml:space="preserve"> ενότητα 7.2</w:t>
      </w:r>
      <w:r w:rsidR="00935A1D">
        <w:rPr>
          <w:rFonts w:ascii="Arial" w:eastAsia="SimSun" w:hAnsi="Arial" w:cs="Arial"/>
          <w:bCs/>
          <w:sz w:val="22"/>
          <w:szCs w:val="22"/>
          <w:lang w:val="el-GR" w:eastAsia="zh-CN"/>
        </w:rPr>
        <w:t>,</w:t>
      </w:r>
      <w:r w:rsidRPr="00840B17">
        <w:rPr>
          <w:rFonts w:ascii="Arial" w:eastAsia="SimSun" w:hAnsi="Arial" w:cs="Arial"/>
          <w:bCs/>
          <w:sz w:val="22"/>
          <w:szCs w:val="22"/>
          <w:lang w:val="el-GR" w:eastAsia="zh-CN"/>
        </w:rPr>
        <w:t xml:space="preserve"> η μέγιστη δυνατή συμπληρωματικότητα, η συνεκτικότητα και η συνέργεια της εφαρμογής των </w:t>
      </w:r>
      <w:r w:rsidRPr="00840B17">
        <w:rPr>
          <w:rFonts w:ascii="Arial" w:eastAsia="SimSun" w:hAnsi="Arial" w:cs="Arial"/>
          <w:bCs/>
          <w:sz w:val="22"/>
          <w:szCs w:val="22"/>
          <w:lang w:val="el-GR" w:eastAsia="zh-CN"/>
        </w:rPr>
        <w:lastRenderedPageBreak/>
        <w:t>Επιχειρησιακών Προγραμμάτων του ΕΣΠΑ</w:t>
      </w:r>
      <w:r w:rsidR="00935A1D">
        <w:rPr>
          <w:rFonts w:ascii="Arial" w:eastAsia="SimSun" w:hAnsi="Arial" w:cs="Arial"/>
          <w:bCs/>
          <w:sz w:val="22"/>
          <w:szCs w:val="22"/>
          <w:lang w:val="el-GR" w:eastAsia="zh-CN"/>
        </w:rPr>
        <w:t>,</w:t>
      </w:r>
      <w:r w:rsidRPr="00840B17">
        <w:rPr>
          <w:rFonts w:ascii="Arial" w:eastAsia="SimSun" w:hAnsi="Arial" w:cs="Arial"/>
          <w:bCs/>
          <w:sz w:val="22"/>
          <w:szCs w:val="22"/>
          <w:lang w:val="el-GR" w:eastAsia="zh-CN"/>
        </w:rPr>
        <w:t xml:space="preserve"> ώστε να υπάρξει αποτελεσματική αξιοποίηση των πόρων της Πολιτ</w:t>
      </w:r>
      <w:r w:rsidR="002429D5" w:rsidRPr="00840B17">
        <w:rPr>
          <w:rFonts w:ascii="Arial" w:eastAsia="SimSun" w:hAnsi="Arial" w:cs="Arial"/>
          <w:bCs/>
          <w:sz w:val="22"/>
          <w:szCs w:val="22"/>
          <w:lang w:val="el-GR" w:eastAsia="zh-CN"/>
        </w:rPr>
        <w:t>ικής Συνοχής</w:t>
      </w:r>
      <w:r w:rsidR="00935A1D">
        <w:rPr>
          <w:rFonts w:ascii="Arial" w:eastAsia="SimSun" w:hAnsi="Arial" w:cs="Arial"/>
          <w:bCs/>
          <w:sz w:val="22"/>
          <w:szCs w:val="22"/>
          <w:lang w:val="el-GR" w:eastAsia="zh-CN"/>
        </w:rPr>
        <w:t>,</w:t>
      </w:r>
      <w:r w:rsidR="002429D5" w:rsidRPr="00840B17">
        <w:rPr>
          <w:rFonts w:ascii="Arial" w:eastAsia="SimSun" w:hAnsi="Arial" w:cs="Arial"/>
          <w:bCs/>
          <w:sz w:val="22"/>
          <w:szCs w:val="22"/>
          <w:lang w:val="el-GR" w:eastAsia="zh-CN"/>
        </w:rPr>
        <w:t xml:space="preserve"> διασφαλίζεται με: </w:t>
      </w:r>
    </w:p>
    <w:p w:rsidR="00B17656" w:rsidRPr="00840B17" w:rsidRDefault="00B17656" w:rsidP="00D611CF">
      <w:pPr>
        <w:numPr>
          <w:ilvl w:val="0"/>
          <w:numId w:val="90"/>
        </w:numPr>
        <w:tabs>
          <w:tab w:val="clear" w:pos="720"/>
          <w:tab w:val="num" w:pos="360"/>
        </w:tabs>
        <w:autoSpaceDE w:val="0"/>
        <w:autoSpaceDN w:val="0"/>
        <w:adjustRightInd w:val="0"/>
        <w:spacing w:before="120" w:after="120" w:line="360" w:lineRule="auto"/>
        <w:ind w:left="360"/>
        <w:jc w:val="both"/>
        <w:rPr>
          <w:rFonts w:ascii="Arial" w:eastAsia="SimSun" w:hAnsi="Arial" w:cs="Arial"/>
          <w:bCs/>
          <w:sz w:val="22"/>
          <w:szCs w:val="22"/>
          <w:lang w:val="el-GR" w:eastAsia="zh-CN"/>
        </w:rPr>
      </w:pPr>
      <w:r w:rsidRPr="00840B17">
        <w:rPr>
          <w:rFonts w:ascii="Arial" w:eastAsia="SimSun" w:hAnsi="Arial" w:cs="Arial"/>
          <w:bCs/>
          <w:sz w:val="22"/>
          <w:szCs w:val="22"/>
          <w:lang w:val="el-GR" w:eastAsia="zh-CN"/>
        </w:rPr>
        <w:t>Την ύπαρξη ενός κοινού συστήματος διαχείρισης και ελέγχου με ενιαίες κατευθύνσεις και με ενιαία Διαχειριστική Αρχή</w:t>
      </w:r>
      <w:r w:rsidR="00C44CF1">
        <w:rPr>
          <w:rFonts w:ascii="Arial" w:eastAsia="SimSun" w:hAnsi="Arial" w:cs="Arial"/>
          <w:bCs/>
          <w:sz w:val="22"/>
          <w:szCs w:val="22"/>
          <w:lang w:val="el-GR" w:eastAsia="zh-CN"/>
        </w:rPr>
        <w:t>.</w:t>
      </w:r>
    </w:p>
    <w:p w:rsidR="00B17656" w:rsidRPr="00840B17" w:rsidRDefault="00B17656" w:rsidP="00D611CF">
      <w:pPr>
        <w:numPr>
          <w:ilvl w:val="0"/>
          <w:numId w:val="90"/>
        </w:numPr>
        <w:tabs>
          <w:tab w:val="clear" w:pos="720"/>
          <w:tab w:val="num" w:pos="360"/>
        </w:tabs>
        <w:autoSpaceDE w:val="0"/>
        <w:autoSpaceDN w:val="0"/>
        <w:adjustRightInd w:val="0"/>
        <w:spacing w:before="120" w:after="120" w:line="360" w:lineRule="auto"/>
        <w:ind w:left="360"/>
        <w:jc w:val="both"/>
        <w:rPr>
          <w:rFonts w:ascii="Arial" w:eastAsia="SimSun" w:hAnsi="Arial" w:cs="Arial"/>
          <w:bCs/>
          <w:sz w:val="22"/>
          <w:szCs w:val="22"/>
          <w:lang w:val="el-GR" w:eastAsia="zh-CN"/>
        </w:rPr>
      </w:pPr>
      <w:r w:rsidRPr="00840B17">
        <w:rPr>
          <w:rFonts w:ascii="Arial" w:eastAsia="SimSun" w:hAnsi="Arial" w:cs="Arial"/>
          <w:bCs/>
          <w:sz w:val="22"/>
          <w:szCs w:val="22"/>
          <w:lang w:val="el-GR" w:eastAsia="zh-CN"/>
        </w:rPr>
        <w:t xml:space="preserve">Την θεσμοθέτηση μιας μόνο </w:t>
      </w:r>
      <w:r w:rsidRPr="00840B17">
        <w:rPr>
          <w:rFonts w:ascii="Arial" w:eastAsia="SimSun" w:hAnsi="Arial" w:cs="Arial"/>
          <w:b/>
          <w:sz w:val="22"/>
          <w:szCs w:val="22"/>
          <w:lang w:val="el-GR" w:eastAsia="zh-CN"/>
        </w:rPr>
        <w:t xml:space="preserve">Επιτροπή Παρακολούθησης </w:t>
      </w:r>
      <w:r w:rsidRPr="00840B17">
        <w:rPr>
          <w:rFonts w:ascii="Arial" w:eastAsia="SimSun" w:hAnsi="Arial" w:cs="Arial"/>
          <w:bCs/>
          <w:sz w:val="22"/>
          <w:szCs w:val="22"/>
          <w:lang w:val="el-GR" w:eastAsia="zh-CN"/>
        </w:rPr>
        <w:t>και για τα δυο Ε</w:t>
      </w:r>
      <w:r w:rsidR="00C44CF1">
        <w:rPr>
          <w:rFonts w:ascii="Arial" w:eastAsia="SimSun" w:hAnsi="Arial" w:cs="Arial"/>
          <w:bCs/>
          <w:sz w:val="22"/>
          <w:szCs w:val="22"/>
          <w:lang w:val="el-GR" w:eastAsia="zh-CN"/>
        </w:rPr>
        <w:t>Π</w:t>
      </w:r>
      <w:r w:rsidRPr="00840B17">
        <w:rPr>
          <w:rFonts w:ascii="Arial" w:eastAsia="SimSun" w:hAnsi="Arial" w:cs="Arial"/>
          <w:bCs/>
          <w:sz w:val="22"/>
          <w:szCs w:val="22"/>
          <w:lang w:val="el-GR" w:eastAsia="zh-CN"/>
        </w:rPr>
        <w:t xml:space="preserve"> </w:t>
      </w:r>
      <w:r w:rsidR="00C44CF1">
        <w:rPr>
          <w:rFonts w:ascii="Arial" w:eastAsia="SimSun" w:hAnsi="Arial" w:cs="Arial"/>
          <w:bCs/>
          <w:sz w:val="22"/>
          <w:szCs w:val="22"/>
          <w:lang w:val="el-GR" w:eastAsia="zh-CN"/>
        </w:rPr>
        <w:t>γι</w:t>
      </w:r>
      <w:r w:rsidRPr="00840B17">
        <w:rPr>
          <w:rFonts w:ascii="Arial" w:eastAsia="SimSun" w:hAnsi="Arial" w:cs="Arial"/>
          <w:bCs/>
          <w:sz w:val="22"/>
          <w:szCs w:val="22"/>
          <w:lang w:val="el-GR" w:eastAsia="zh-CN"/>
        </w:rPr>
        <w:t>α τη διασφάλιση της συνεκτικότητας</w:t>
      </w:r>
      <w:r w:rsidR="00C44CF1">
        <w:rPr>
          <w:rFonts w:ascii="Arial" w:eastAsia="SimSun" w:hAnsi="Arial" w:cs="Arial"/>
          <w:bCs/>
          <w:sz w:val="22"/>
          <w:szCs w:val="22"/>
          <w:lang w:val="el-GR" w:eastAsia="zh-CN"/>
        </w:rPr>
        <w:t>.</w:t>
      </w:r>
    </w:p>
    <w:p w:rsidR="00B17656" w:rsidRPr="00840B17" w:rsidRDefault="00B17656" w:rsidP="00D611CF">
      <w:pPr>
        <w:numPr>
          <w:ilvl w:val="0"/>
          <w:numId w:val="90"/>
        </w:numPr>
        <w:tabs>
          <w:tab w:val="clear" w:pos="720"/>
          <w:tab w:val="num" w:pos="360"/>
        </w:tabs>
        <w:autoSpaceDE w:val="0"/>
        <w:autoSpaceDN w:val="0"/>
        <w:adjustRightInd w:val="0"/>
        <w:spacing w:before="120" w:after="120" w:line="360" w:lineRule="auto"/>
        <w:ind w:left="360"/>
        <w:jc w:val="both"/>
        <w:rPr>
          <w:rFonts w:ascii="Arial" w:eastAsia="SimSun" w:hAnsi="Arial" w:cs="Arial"/>
          <w:bCs/>
          <w:sz w:val="22"/>
          <w:szCs w:val="22"/>
          <w:lang w:val="el-GR" w:eastAsia="zh-CN"/>
        </w:rPr>
      </w:pPr>
      <w:r w:rsidRPr="00840B17">
        <w:rPr>
          <w:rFonts w:ascii="Arial" w:eastAsia="SimSun" w:hAnsi="Arial" w:cs="Arial"/>
          <w:bCs/>
          <w:sz w:val="22"/>
          <w:szCs w:val="22"/>
          <w:lang w:val="el-GR" w:eastAsia="zh-CN"/>
        </w:rPr>
        <w:t>Τη δημιουργία διαφ</w:t>
      </w:r>
      <w:r w:rsidR="00C44CF1">
        <w:rPr>
          <w:rFonts w:ascii="Arial" w:eastAsia="SimSun" w:hAnsi="Arial" w:cs="Arial"/>
          <w:bCs/>
          <w:sz w:val="22"/>
          <w:szCs w:val="22"/>
          <w:lang w:val="el-GR" w:eastAsia="zh-CN"/>
        </w:rPr>
        <w:t>ό</w:t>
      </w:r>
      <w:r w:rsidRPr="00840B17">
        <w:rPr>
          <w:rFonts w:ascii="Arial" w:eastAsia="SimSun" w:hAnsi="Arial" w:cs="Arial"/>
          <w:bCs/>
          <w:sz w:val="22"/>
          <w:szCs w:val="22"/>
          <w:lang w:val="el-GR" w:eastAsia="zh-CN"/>
        </w:rPr>
        <w:t>ρ</w:t>
      </w:r>
      <w:r w:rsidR="00C44CF1">
        <w:rPr>
          <w:rFonts w:ascii="Arial" w:eastAsia="SimSun" w:hAnsi="Arial" w:cs="Arial"/>
          <w:bCs/>
          <w:sz w:val="22"/>
          <w:szCs w:val="22"/>
          <w:lang w:val="el-GR" w:eastAsia="zh-CN"/>
        </w:rPr>
        <w:t>ω</w:t>
      </w:r>
      <w:r w:rsidRPr="00840B17">
        <w:rPr>
          <w:rFonts w:ascii="Arial" w:eastAsia="SimSun" w:hAnsi="Arial" w:cs="Arial"/>
          <w:bCs/>
          <w:sz w:val="22"/>
          <w:szCs w:val="22"/>
          <w:lang w:val="el-GR" w:eastAsia="zh-CN"/>
        </w:rPr>
        <w:t xml:space="preserve">ν τεχνικών επιτροπών η επιτροπών καθοδήγησης για το συντονισμό </w:t>
      </w:r>
      <w:r w:rsidR="00C44CF1">
        <w:rPr>
          <w:rFonts w:ascii="Arial" w:eastAsia="SimSun" w:hAnsi="Arial" w:cs="Arial"/>
          <w:bCs/>
          <w:sz w:val="22"/>
          <w:szCs w:val="22"/>
          <w:lang w:val="el-GR" w:eastAsia="zh-CN"/>
        </w:rPr>
        <w:t xml:space="preserve">των </w:t>
      </w:r>
      <w:r w:rsidRPr="00840B17">
        <w:rPr>
          <w:rFonts w:ascii="Arial" w:eastAsia="SimSun" w:hAnsi="Arial" w:cs="Arial"/>
          <w:bCs/>
          <w:sz w:val="22"/>
          <w:szCs w:val="22"/>
          <w:lang w:val="el-GR" w:eastAsia="zh-CN"/>
        </w:rPr>
        <w:t>επιμέρους παρεμβάσεων</w:t>
      </w:r>
      <w:r w:rsidR="00C44CF1">
        <w:rPr>
          <w:rFonts w:ascii="Arial" w:eastAsia="SimSun" w:hAnsi="Arial" w:cs="Arial"/>
          <w:bCs/>
          <w:sz w:val="22"/>
          <w:szCs w:val="22"/>
          <w:lang w:val="el-GR" w:eastAsia="zh-CN"/>
        </w:rPr>
        <w:t>.</w:t>
      </w:r>
    </w:p>
    <w:p w:rsidR="00B17656" w:rsidRPr="00840B17" w:rsidRDefault="00B17656" w:rsidP="00D611CF">
      <w:pPr>
        <w:numPr>
          <w:ilvl w:val="0"/>
          <w:numId w:val="90"/>
        </w:numPr>
        <w:tabs>
          <w:tab w:val="clear" w:pos="720"/>
          <w:tab w:val="num" w:pos="360"/>
        </w:tabs>
        <w:autoSpaceDE w:val="0"/>
        <w:autoSpaceDN w:val="0"/>
        <w:adjustRightInd w:val="0"/>
        <w:spacing w:before="120" w:after="120" w:line="360" w:lineRule="auto"/>
        <w:ind w:left="360"/>
        <w:jc w:val="both"/>
        <w:rPr>
          <w:rFonts w:ascii="Arial" w:eastAsia="SimSun" w:hAnsi="Arial" w:cs="Arial"/>
          <w:bCs/>
          <w:sz w:val="22"/>
          <w:szCs w:val="22"/>
          <w:lang w:val="el-GR" w:eastAsia="zh-CN"/>
        </w:rPr>
      </w:pPr>
      <w:r w:rsidRPr="00840B17">
        <w:rPr>
          <w:rFonts w:ascii="Arial" w:eastAsia="SimSun" w:hAnsi="Arial" w:cs="Arial"/>
          <w:bCs/>
          <w:sz w:val="22"/>
          <w:szCs w:val="22"/>
          <w:lang w:val="el-GR" w:eastAsia="zh-CN"/>
        </w:rPr>
        <w:t xml:space="preserve">Την έκδοση εγκυκλίων από τη Διαχειριστική Αρχή προς στους ΕΦ για την τήρηση των ρυθμίσεων συμπληρωματικότητας και των κριτηρίων διαχωρισμού που αναφέρονται στο </w:t>
      </w:r>
      <w:r w:rsidR="00C44CF1">
        <w:rPr>
          <w:rFonts w:ascii="Arial" w:eastAsia="SimSun" w:hAnsi="Arial" w:cs="Arial"/>
          <w:bCs/>
          <w:sz w:val="22"/>
          <w:szCs w:val="22"/>
          <w:lang w:val="el-GR" w:eastAsia="zh-CN"/>
        </w:rPr>
        <w:t>Κ</w:t>
      </w:r>
      <w:r w:rsidRPr="00840B17">
        <w:rPr>
          <w:rFonts w:ascii="Arial" w:eastAsia="SimSun" w:hAnsi="Arial" w:cs="Arial"/>
          <w:bCs/>
          <w:sz w:val="22"/>
          <w:szCs w:val="22"/>
          <w:lang w:val="el-GR" w:eastAsia="zh-CN"/>
        </w:rPr>
        <w:t xml:space="preserve">εφάλαιο 6. </w:t>
      </w:r>
    </w:p>
    <w:p w:rsidR="00B17656" w:rsidRPr="008815E1" w:rsidRDefault="00991AAB" w:rsidP="00F34407">
      <w:pPr>
        <w:pStyle w:val="Heading3"/>
        <w:numPr>
          <w:ilvl w:val="0"/>
          <w:numId w:val="0"/>
        </w:numPr>
        <w:spacing w:line="360" w:lineRule="auto"/>
        <w:rPr>
          <w:rFonts w:ascii="Arial" w:eastAsia="TimesNewRomanPS-BoldMT" w:hAnsi="Arial"/>
          <w:sz w:val="22"/>
          <w:szCs w:val="22"/>
          <w:lang w:val="el-GR"/>
        </w:rPr>
      </w:pPr>
      <w:bookmarkStart w:id="768" w:name="_Toc326834265"/>
      <w:bookmarkStart w:id="769" w:name="_Toc340047125"/>
      <w:r>
        <w:rPr>
          <w:rFonts w:ascii="Arial" w:eastAsia="TimesNewRomanPS-BoldMT" w:hAnsi="Arial"/>
          <w:sz w:val="22"/>
          <w:szCs w:val="22"/>
          <w:lang w:val="el-GR"/>
        </w:rPr>
        <w:t>7.12.2</w:t>
      </w:r>
      <w:r>
        <w:rPr>
          <w:rFonts w:ascii="Arial" w:eastAsia="TimesNewRomanPS-BoldMT" w:hAnsi="Arial"/>
          <w:sz w:val="22"/>
          <w:szCs w:val="22"/>
          <w:lang w:val="el-GR"/>
        </w:rPr>
        <w:tab/>
      </w:r>
      <w:r w:rsidR="00B17656" w:rsidRPr="00840B17">
        <w:rPr>
          <w:rFonts w:ascii="Arial" w:eastAsia="TimesNewRomanPS-BoldMT" w:hAnsi="Arial"/>
          <w:sz w:val="22"/>
          <w:szCs w:val="22"/>
          <w:lang w:val="el-GR"/>
        </w:rPr>
        <w:t>Συντονισμός με το Ευρωπαϊκό Γεωργικό Ταμείο Αγροτικής Ανάπτυξης (ΕΓΤΑΑ) και με Ευρωπαϊκό Ταμείο Αλιείας(ΕΤΑ)</w:t>
      </w:r>
      <w:bookmarkEnd w:id="768"/>
      <w:bookmarkEnd w:id="769"/>
    </w:p>
    <w:p w:rsidR="00B17656" w:rsidRPr="00840B17" w:rsidRDefault="00991AAB" w:rsidP="00D611CF">
      <w:pPr>
        <w:autoSpaceDE w:val="0"/>
        <w:autoSpaceDN w:val="0"/>
        <w:adjustRightInd w:val="0"/>
        <w:spacing w:line="360" w:lineRule="auto"/>
        <w:jc w:val="both"/>
        <w:rPr>
          <w:rFonts w:ascii="Arial" w:eastAsia="TimesNewRomanPS-BoldMT" w:hAnsi="Arial" w:cs="Arial"/>
          <w:bCs/>
          <w:color w:val="000000"/>
          <w:sz w:val="22"/>
          <w:szCs w:val="22"/>
          <w:lang w:val="el-GR" w:eastAsia="zh-CN"/>
        </w:rPr>
      </w:pPr>
      <w:r>
        <w:rPr>
          <w:rFonts w:ascii="Arial" w:eastAsia="TimesNewRomanPS-BoldMT" w:hAnsi="Arial" w:cs="Arial"/>
          <w:bCs/>
          <w:color w:val="000000"/>
          <w:sz w:val="22"/>
          <w:szCs w:val="22"/>
          <w:lang w:val="el-GR" w:eastAsia="zh-CN"/>
        </w:rPr>
        <w:t>Ο συντονισμός</w:t>
      </w:r>
      <w:r w:rsidR="00B17656" w:rsidRPr="00840B17">
        <w:rPr>
          <w:rFonts w:ascii="Arial" w:eastAsia="TimesNewRomanPS-BoldMT" w:hAnsi="Arial" w:cs="Arial"/>
          <w:bCs/>
          <w:color w:val="000000"/>
          <w:sz w:val="22"/>
          <w:szCs w:val="22"/>
          <w:lang w:val="el-GR" w:eastAsia="zh-CN"/>
        </w:rPr>
        <w:t xml:space="preserve"> και η προώθηση της συμπληρωματικότητας μεταξύ των ΕΠ του ΕΣΠΑ και των προγραμμάτων που χρηματοδοτούνται από</w:t>
      </w:r>
      <w:r>
        <w:rPr>
          <w:rFonts w:ascii="Arial" w:eastAsia="TimesNewRomanPS-BoldMT" w:hAnsi="Arial" w:cs="Arial"/>
          <w:bCs/>
          <w:color w:val="000000"/>
          <w:sz w:val="22"/>
          <w:szCs w:val="22"/>
          <w:lang w:val="el-GR" w:eastAsia="zh-CN"/>
        </w:rPr>
        <w:t xml:space="preserve"> το ΕΓΤΑΑ και το ΕΤΑ, ασκείται </w:t>
      </w:r>
      <w:r w:rsidR="00B17656" w:rsidRPr="00840B17">
        <w:rPr>
          <w:rFonts w:ascii="Arial" w:eastAsia="TimesNewRomanPS-BoldMT" w:hAnsi="Arial" w:cs="Arial"/>
          <w:bCs/>
          <w:color w:val="000000"/>
          <w:sz w:val="22"/>
          <w:szCs w:val="22"/>
          <w:lang w:val="el-GR" w:eastAsia="zh-CN"/>
        </w:rPr>
        <w:t xml:space="preserve">τόσο κατά στάδιο του προγραμματισμού όσο και κατά στάδιο της παρακολούθησης της υλοποίησης των αντίστοιχων δράσεων. </w:t>
      </w:r>
    </w:p>
    <w:p w:rsidR="00B17656" w:rsidRPr="00840B17" w:rsidRDefault="00B17656" w:rsidP="00D611CF">
      <w:pPr>
        <w:autoSpaceDE w:val="0"/>
        <w:autoSpaceDN w:val="0"/>
        <w:adjustRightInd w:val="0"/>
        <w:spacing w:line="360" w:lineRule="auto"/>
        <w:jc w:val="both"/>
        <w:rPr>
          <w:rFonts w:ascii="Arial" w:eastAsia="TimesNewRomanPS-BoldMT" w:hAnsi="Arial" w:cs="Arial"/>
          <w:bCs/>
          <w:color w:val="000000"/>
          <w:sz w:val="22"/>
          <w:szCs w:val="22"/>
          <w:lang w:val="el-GR" w:eastAsia="zh-CN"/>
        </w:rPr>
      </w:pPr>
    </w:p>
    <w:p w:rsidR="00B17656" w:rsidRPr="00840B17" w:rsidRDefault="00B17656" w:rsidP="00D611CF">
      <w:pPr>
        <w:autoSpaceDE w:val="0"/>
        <w:autoSpaceDN w:val="0"/>
        <w:adjustRightInd w:val="0"/>
        <w:spacing w:line="360" w:lineRule="auto"/>
        <w:jc w:val="both"/>
        <w:rPr>
          <w:rFonts w:ascii="Arial" w:eastAsia="TimesNewRomanPS-BoldMT" w:hAnsi="Arial" w:cs="Arial"/>
          <w:bCs/>
          <w:color w:val="000000"/>
          <w:sz w:val="22"/>
          <w:szCs w:val="22"/>
          <w:lang w:val="el-GR" w:eastAsia="zh-CN"/>
        </w:rPr>
      </w:pPr>
      <w:r w:rsidRPr="00840B17">
        <w:rPr>
          <w:rFonts w:ascii="Arial" w:eastAsia="TimesNewRomanPS-BoldMT" w:hAnsi="Arial" w:cs="Arial"/>
          <w:bCs/>
          <w:color w:val="000000"/>
          <w:sz w:val="22"/>
          <w:szCs w:val="22"/>
          <w:lang w:val="el-GR" w:eastAsia="zh-CN"/>
        </w:rPr>
        <w:t>Στο επίπεδο προγραμματισμού ο συντονισμός από το Γραφείο Προγραμματισμού, το οποίο είναι η αρμόδια Προγραμματική  Αρχή για όλα τα προγραμματικά</w:t>
      </w:r>
      <w:r w:rsidR="00991AAB">
        <w:rPr>
          <w:rFonts w:ascii="Arial" w:eastAsia="TimesNewRomanPS-BoldMT" w:hAnsi="Arial" w:cs="Arial"/>
          <w:bCs/>
          <w:color w:val="000000"/>
          <w:sz w:val="22"/>
          <w:szCs w:val="22"/>
          <w:lang w:val="el-GR" w:eastAsia="zh-CN"/>
        </w:rPr>
        <w:t xml:space="preserve"> έγγραφα. </w:t>
      </w:r>
      <w:r w:rsidRPr="00840B17">
        <w:rPr>
          <w:rFonts w:ascii="Arial" w:eastAsia="TimesNewRomanPS-BoldMT" w:hAnsi="Arial" w:cs="Arial"/>
          <w:bCs/>
          <w:color w:val="000000"/>
          <w:sz w:val="22"/>
          <w:szCs w:val="22"/>
          <w:lang w:val="el-GR" w:eastAsia="zh-CN"/>
        </w:rPr>
        <w:t>Το</w:t>
      </w:r>
      <w:r w:rsidR="00991AAB">
        <w:rPr>
          <w:rFonts w:ascii="Arial" w:eastAsia="TimesNewRomanPS-BoldMT" w:hAnsi="Arial" w:cs="Arial"/>
          <w:bCs/>
          <w:color w:val="000000"/>
          <w:sz w:val="22"/>
          <w:szCs w:val="22"/>
          <w:lang w:val="el-GR" w:eastAsia="zh-CN"/>
        </w:rPr>
        <w:t xml:space="preserve"> </w:t>
      </w:r>
      <w:r w:rsidRPr="00840B17">
        <w:rPr>
          <w:rFonts w:ascii="Arial" w:eastAsia="TimesNewRomanPS-BoldMT" w:hAnsi="Arial" w:cs="Arial"/>
          <w:bCs/>
          <w:color w:val="000000"/>
          <w:sz w:val="22"/>
          <w:szCs w:val="22"/>
          <w:lang w:val="el-GR" w:eastAsia="zh-CN"/>
        </w:rPr>
        <w:t xml:space="preserve">Πρόγραμμα Αγροτικής Ανάπτυξης (ΠΑΑ) και το ΕΠ Αλιείας (ΕΠΑΛ), ετοιμάζονται από τις αρμόδιες υπηρεσίες του Υπουργείου Γεωργίας, Φυσικών Πόρων και Περιβάλλοντος σε στενή συνεργασία με όλες τις εμπλεκόμενες στο θέμα υπηρεσίες και φορείς. Το Γραφείο Προγραμματισμού συμμετέχει σε όλη τη διαδικασία ετοιμασίας τους, ενώ όταν ολοκληρώνονται ή τροποποιούνται  υποβάλλονται στο Γραφείο Προγραμματισμού για τελικό έλεγχο και έγκριση. Μια από τις σημαντικότερες πτυχές του ελέγχου που διεξάγει το Γραφείο Προγραμματισμού είναι η συμπληρωματικότητα των στόχων και Αξόνων Προτεραιοτήτων που θα περιλαμβάνονται στα εν λόγω Προγράμματα, με εκείνους που θα περιλαμβάνονται στα ΕΠ ΕΣΠΑ. Διασφαλίζεται επίσης ο διαχωρισμός των δράσεων και το πλαίσιο εφαρμογής τους θεματικά και γεωγραφικά πάνω σε ενιαία βάση (βλ. </w:t>
      </w:r>
      <w:r w:rsidR="00F34407">
        <w:rPr>
          <w:rFonts w:ascii="Arial" w:eastAsia="TimesNewRomanPS-BoldMT" w:hAnsi="Arial" w:cs="Arial"/>
          <w:b/>
          <w:bCs/>
          <w:color w:val="000000"/>
          <w:sz w:val="22"/>
          <w:szCs w:val="22"/>
          <w:lang w:val="el-GR" w:eastAsia="zh-CN"/>
        </w:rPr>
        <w:t>Κ</w:t>
      </w:r>
      <w:r w:rsidRPr="00840B17">
        <w:rPr>
          <w:rFonts w:ascii="Arial" w:eastAsia="TimesNewRomanPS-BoldMT" w:hAnsi="Arial" w:cs="Arial"/>
          <w:b/>
          <w:bCs/>
          <w:color w:val="000000"/>
          <w:sz w:val="22"/>
          <w:szCs w:val="22"/>
          <w:lang w:val="el-GR" w:eastAsia="zh-CN"/>
        </w:rPr>
        <w:t>εφάλαιο  6).</w:t>
      </w:r>
    </w:p>
    <w:p w:rsidR="00B17656" w:rsidRPr="00840B17" w:rsidRDefault="00B17656" w:rsidP="00D611CF">
      <w:pPr>
        <w:autoSpaceDE w:val="0"/>
        <w:autoSpaceDN w:val="0"/>
        <w:adjustRightInd w:val="0"/>
        <w:spacing w:line="360" w:lineRule="auto"/>
        <w:jc w:val="both"/>
        <w:rPr>
          <w:rFonts w:ascii="Arial" w:eastAsia="TimesNewRomanPS-BoldMT" w:hAnsi="Arial" w:cs="Arial"/>
          <w:bCs/>
          <w:color w:val="000000"/>
          <w:sz w:val="22"/>
          <w:szCs w:val="22"/>
          <w:lang w:val="el-GR" w:eastAsia="zh-CN"/>
        </w:rPr>
      </w:pPr>
    </w:p>
    <w:p w:rsidR="00B17656" w:rsidRPr="00840B17" w:rsidRDefault="00B17656" w:rsidP="00D611CF">
      <w:pPr>
        <w:autoSpaceDE w:val="0"/>
        <w:autoSpaceDN w:val="0"/>
        <w:adjustRightInd w:val="0"/>
        <w:spacing w:line="360" w:lineRule="auto"/>
        <w:jc w:val="both"/>
        <w:rPr>
          <w:rFonts w:ascii="Arial" w:eastAsia="TimesNewRomanPS-BoldMT" w:hAnsi="Arial" w:cs="Arial"/>
          <w:bCs/>
          <w:color w:val="000000"/>
          <w:sz w:val="22"/>
          <w:szCs w:val="22"/>
          <w:lang w:val="el-GR" w:eastAsia="zh-CN"/>
        </w:rPr>
      </w:pPr>
      <w:r w:rsidRPr="00840B17">
        <w:rPr>
          <w:rFonts w:ascii="Arial" w:eastAsia="TimesNewRomanPS-BoldMT" w:hAnsi="Arial" w:cs="Arial"/>
          <w:bCs/>
          <w:color w:val="000000"/>
          <w:sz w:val="22"/>
          <w:szCs w:val="22"/>
          <w:lang w:val="el-GR" w:eastAsia="zh-CN"/>
        </w:rPr>
        <w:t>Ο συντονισμός και η συμπληρωματικότητα θα διασφαλίζεται και στο στάδιο της υλοποίησης μέσω:</w:t>
      </w:r>
    </w:p>
    <w:p w:rsidR="00B17656" w:rsidRPr="00840B17" w:rsidRDefault="00B17656" w:rsidP="00D611CF">
      <w:pPr>
        <w:numPr>
          <w:ilvl w:val="0"/>
          <w:numId w:val="89"/>
        </w:numPr>
        <w:tabs>
          <w:tab w:val="clear" w:pos="720"/>
          <w:tab w:val="num" w:pos="360"/>
        </w:tabs>
        <w:autoSpaceDE w:val="0"/>
        <w:autoSpaceDN w:val="0"/>
        <w:adjustRightInd w:val="0"/>
        <w:spacing w:line="360" w:lineRule="auto"/>
        <w:ind w:left="360"/>
        <w:jc w:val="both"/>
        <w:rPr>
          <w:rFonts w:ascii="Arial" w:eastAsia="TimesNewRomanPS-BoldMT" w:hAnsi="Arial" w:cs="Arial"/>
          <w:bCs/>
          <w:color w:val="000000"/>
          <w:sz w:val="22"/>
          <w:szCs w:val="22"/>
          <w:lang w:val="el-GR" w:eastAsia="zh-CN"/>
        </w:rPr>
      </w:pPr>
      <w:r w:rsidRPr="00840B17">
        <w:rPr>
          <w:rFonts w:ascii="Arial" w:eastAsia="TimesNewRomanPS-BoldMT" w:hAnsi="Arial" w:cs="Arial"/>
          <w:bCs/>
          <w:color w:val="000000"/>
          <w:sz w:val="22"/>
          <w:szCs w:val="22"/>
          <w:lang w:val="el-GR" w:eastAsia="zh-CN"/>
        </w:rPr>
        <w:lastRenderedPageBreak/>
        <w:t>Της αμοιβαίας συμμετοχής εκπροσώπων των εμπλεκόμενων Υπουργείων και Φορέων στις αρμόδιες Επιτροπές Παρακολούθησης.</w:t>
      </w:r>
    </w:p>
    <w:p w:rsidR="00B17656" w:rsidRPr="00840B17" w:rsidRDefault="00B17656" w:rsidP="00D611CF">
      <w:pPr>
        <w:numPr>
          <w:ilvl w:val="0"/>
          <w:numId w:val="89"/>
        </w:numPr>
        <w:tabs>
          <w:tab w:val="clear" w:pos="720"/>
          <w:tab w:val="num" w:pos="360"/>
        </w:tabs>
        <w:autoSpaceDE w:val="0"/>
        <w:autoSpaceDN w:val="0"/>
        <w:adjustRightInd w:val="0"/>
        <w:spacing w:line="360" w:lineRule="auto"/>
        <w:ind w:left="360"/>
        <w:jc w:val="both"/>
        <w:rPr>
          <w:rFonts w:ascii="Arial" w:eastAsia="TimesNewRomanPS-BoldMT" w:hAnsi="Arial" w:cs="Arial"/>
          <w:bCs/>
          <w:color w:val="000000"/>
          <w:sz w:val="22"/>
          <w:szCs w:val="22"/>
          <w:lang w:val="el-GR" w:eastAsia="zh-CN"/>
        </w:rPr>
      </w:pPr>
      <w:r w:rsidRPr="00840B17">
        <w:rPr>
          <w:rFonts w:ascii="Arial" w:eastAsia="TimesNewRomanPS-BoldMT" w:hAnsi="Arial" w:cs="Arial"/>
          <w:bCs/>
          <w:color w:val="000000"/>
          <w:sz w:val="22"/>
          <w:szCs w:val="22"/>
          <w:lang w:val="el-GR" w:eastAsia="zh-CN"/>
        </w:rPr>
        <w:t xml:space="preserve">Της συγκρότησης και τακτής λειτουργίας </w:t>
      </w:r>
      <w:r w:rsidRPr="00840B17">
        <w:rPr>
          <w:rFonts w:ascii="Arial" w:eastAsia="TimesNewRomanPS-BoldMT" w:hAnsi="Arial" w:cs="Arial"/>
          <w:b/>
          <w:bCs/>
          <w:i/>
          <w:color w:val="000000"/>
          <w:sz w:val="22"/>
          <w:szCs w:val="22"/>
          <w:lang w:val="el-GR" w:eastAsia="zh-CN"/>
        </w:rPr>
        <w:t>Επιτροπής Ανάπτυξης της Υπαίθρου</w:t>
      </w:r>
      <w:r w:rsidRPr="00840B17">
        <w:rPr>
          <w:rFonts w:ascii="Arial" w:eastAsia="TimesNewRomanPS-BoldMT" w:hAnsi="Arial" w:cs="Arial"/>
          <w:bCs/>
          <w:color w:val="000000"/>
          <w:sz w:val="22"/>
          <w:szCs w:val="22"/>
          <w:lang w:val="el-GR" w:eastAsia="zh-CN"/>
        </w:rPr>
        <w:t>, η οποία θα απαρτίζεται από υψηλόβαθμα στελέχη του Γραφείου Προγραμματισμού, του Υπουργείου Γεωργίας, Φυσικών Πόρων και Περιβάλλοντος, του Υπουργείου Εσωτερικών και άλλων εμπλεκόμενων φορέων.</w:t>
      </w:r>
    </w:p>
    <w:p w:rsidR="00B17656" w:rsidRPr="00840B17" w:rsidRDefault="00B17656" w:rsidP="00D611CF">
      <w:pPr>
        <w:numPr>
          <w:ilvl w:val="0"/>
          <w:numId w:val="89"/>
        </w:numPr>
        <w:tabs>
          <w:tab w:val="clear" w:pos="720"/>
          <w:tab w:val="num" w:pos="360"/>
        </w:tabs>
        <w:autoSpaceDE w:val="0"/>
        <w:autoSpaceDN w:val="0"/>
        <w:adjustRightInd w:val="0"/>
        <w:spacing w:line="360" w:lineRule="auto"/>
        <w:ind w:left="360"/>
        <w:jc w:val="both"/>
        <w:rPr>
          <w:rFonts w:ascii="Arial" w:eastAsia="TimesNewRomanPS-BoldMT" w:hAnsi="Arial" w:cs="Arial"/>
          <w:bCs/>
          <w:color w:val="000000"/>
          <w:sz w:val="22"/>
          <w:szCs w:val="22"/>
          <w:lang w:val="el-GR" w:eastAsia="zh-CN"/>
        </w:rPr>
      </w:pPr>
      <w:r w:rsidRPr="00840B17">
        <w:rPr>
          <w:rFonts w:ascii="Arial" w:eastAsia="TimesNewRomanPS-BoldMT" w:hAnsi="Arial" w:cs="Arial"/>
          <w:bCs/>
          <w:color w:val="000000"/>
          <w:sz w:val="22"/>
          <w:szCs w:val="22"/>
          <w:lang w:val="el-GR" w:eastAsia="zh-CN"/>
        </w:rPr>
        <w:t xml:space="preserve">Της συνεργασίας μεταξύ της ενιαίας Διαχειριστικής  των ΕΠ του ΕΣΠΑ, που είναι και ΔΑ ΕΠΑΛ, και η ΔΑ του  ΠΑΑ, οι οποίες θα διασφαλίζουν ότι θα τηρούνται οι κατευθύνσεις που καθορίστηκαν σε προγραμματικό επίπεδο κατά τη διαδικασία επιλογής των συγχρηματοδοτούμενων έργων. Ειδικότερα οι δυο αρμόδιες ΔΑ θα εκδίδουν ειδικές οδηγίες ώστε να τηρούνται τα κριτήρια διαχωρισμού που περιέχονται στα Προγράμματα. </w:t>
      </w:r>
    </w:p>
    <w:p w:rsidR="00B17656" w:rsidRPr="00840B17" w:rsidRDefault="00B17656" w:rsidP="00D611CF">
      <w:pPr>
        <w:numPr>
          <w:ilvl w:val="0"/>
          <w:numId w:val="89"/>
        </w:numPr>
        <w:tabs>
          <w:tab w:val="clear" w:pos="720"/>
          <w:tab w:val="num" w:pos="360"/>
        </w:tabs>
        <w:autoSpaceDE w:val="0"/>
        <w:autoSpaceDN w:val="0"/>
        <w:adjustRightInd w:val="0"/>
        <w:spacing w:line="360" w:lineRule="auto"/>
        <w:ind w:left="360"/>
        <w:jc w:val="both"/>
        <w:rPr>
          <w:rFonts w:ascii="Arial" w:eastAsia="TimesNewRomanPS-BoldMT" w:hAnsi="Arial" w:cs="Arial"/>
          <w:bCs/>
          <w:color w:val="000000"/>
          <w:sz w:val="22"/>
          <w:szCs w:val="22"/>
          <w:lang w:val="el-GR" w:eastAsia="zh-CN"/>
        </w:rPr>
      </w:pPr>
      <w:r w:rsidRPr="00840B17">
        <w:rPr>
          <w:rFonts w:ascii="Arial" w:eastAsia="TimesNewRomanPS-BoldMT" w:hAnsi="Arial" w:cs="Arial"/>
          <w:bCs/>
          <w:color w:val="000000"/>
          <w:sz w:val="22"/>
          <w:szCs w:val="22"/>
          <w:lang w:val="el-GR" w:eastAsia="zh-CN"/>
        </w:rPr>
        <w:t>Σε τακτές χρονικές περιόδους θα συντάσσονται ειδικές αναφορές, στα πλαίσια των Ετήσιων Εκθέσεων, για την πρόοδο και αποτελεσματικότητα των δράσεων και θα ενημερώνεται οι αντίστοιχες Επιτροπές Παρακολούθησης.</w:t>
      </w:r>
    </w:p>
    <w:p w:rsidR="00B17656" w:rsidRPr="00840B17" w:rsidRDefault="00B17656" w:rsidP="00D611CF">
      <w:pPr>
        <w:autoSpaceDE w:val="0"/>
        <w:autoSpaceDN w:val="0"/>
        <w:adjustRightInd w:val="0"/>
        <w:spacing w:line="360" w:lineRule="auto"/>
        <w:rPr>
          <w:rFonts w:ascii="Arial" w:eastAsia="TimesNewRomanPS-BoldMT" w:hAnsi="Arial" w:cs="Arial"/>
          <w:bCs/>
          <w:color w:val="000000"/>
          <w:lang w:val="el-GR" w:eastAsia="zh-CN"/>
        </w:rPr>
      </w:pPr>
    </w:p>
    <w:p w:rsidR="00B17656" w:rsidRPr="00840B17" w:rsidRDefault="00B17656" w:rsidP="00D611CF">
      <w:pPr>
        <w:pStyle w:val="Heading2"/>
        <w:numPr>
          <w:ilvl w:val="0"/>
          <w:numId w:val="0"/>
        </w:numPr>
        <w:spacing w:line="360" w:lineRule="auto"/>
        <w:rPr>
          <w:rFonts w:ascii="Arial" w:hAnsi="Arial"/>
          <w:u w:val="none"/>
          <w:lang w:val="el-GR"/>
        </w:rPr>
      </w:pPr>
      <w:bookmarkStart w:id="770" w:name="_Toc326834266"/>
      <w:bookmarkStart w:id="771" w:name="_Toc340047126"/>
      <w:r w:rsidRPr="00840B17">
        <w:rPr>
          <w:rFonts w:ascii="Arial" w:hAnsi="Arial"/>
          <w:u w:val="none"/>
          <w:lang w:val="el-GR"/>
        </w:rPr>
        <w:t>7.13 ΡΗΤΡΑ ΕΥΕΛΙΞΙΑΣ</w:t>
      </w:r>
      <w:bookmarkEnd w:id="770"/>
      <w:bookmarkEnd w:id="771"/>
    </w:p>
    <w:p w:rsidR="00B17656" w:rsidRPr="00840B17" w:rsidRDefault="00B17656" w:rsidP="00D611CF">
      <w:pPr>
        <w:pStyle w:val="Bullet1"/>
        <w:numPr>
          <w:ilvl w:val="0"/>
          <w:numId w:val="0"/>
        </w:numPr>
        <w:spacing w:before="0" w:line="360" w:lineRule="auto"/>
        <w:rPr>
          <w:rFonts w:cs="Arial"/>
        </w:rPr>
      </w:pPr>
      <w:r w:rsidRPr="00840B17">
        <w:rPr>
          <w:rFonts w:cs="Arial"/>
        </w:rPr>
        <w:t xml:space="preserve">Για την υλοποίηση του ΕΠ προβλέπεται η αξιοποίηση κατά τη διάρκεια της προγραμματικής περιόδου της Ρήτρας Ευελιξίας με βάση τις πρόνοιες του Άρθρου 34 του Κανονισμού </w:t>
      </w:r>
      <w:r w:rsidR="00F411A3">
        <w:rPr>
          <w:rFonts w:cs="Arial"/>
        </w:rPr>
        <w:t xml:space="preserve">(ΕΚ) αριθ. </w:t>
      </w:r>
      <w:r w:rsidRPr="00840B17">
        <w:rPr>
          <w:rFonts w:cs="Arial"/>
        </w:rPr>
        <w:t>1083/2006. Λεπτομέρειες για τη ενδεχόμενη χρήση της Ρήτρας Ευελιξίας καταγράφονται ανά Άξονα Προτεραιότητας στο κεφ. 4.</w:t>
      </w:r>
    </w:p>
    <w:p w:rsidR="002429D5" w:rsidRPr="00840B17" w:rsidRDefault="002429D5" w:rsidP="00D611CF">
      <w:pPr>
        <w:pStyle w:val="Bullet1"/>
        <w:numPr>
          <w:ilvl w:val="0"/>
          <w:numId w:val="0"/>
        </w:numPr>
        <w:spacing w:before="0" w:line="360" w:lineRule="auto"/>
        <w:rPr>
          <w:rFonts w:cs="Arial"/>
        </w:rPr>
      </w:pPr>
    </w:p>
    <w:p w:rsidR="00B17656" w:rsidRPr="00840B17" w:rsidRDefault="00B17656" w:rsidP="00D611CF">
      <w:pPr>
        <w:pStyle w:val="Bullet1"/>
        <w:numPr>
          <w:ilvl w:val="0"/>
          <w:numId w:val="0"/>
        </w:numPr>
        <w:spacing w:before="0" w:line="360" w:lineRule="auto"/>
        <w:rPr>
          <w:rFonts w:cs="Arial"/>
        </w:rPr>
      </w:pPr>
      <w:r w:rsidRPr="00840B17">
        <w:rPr>
          <w:rFonts w:cs="Arial"/>
        </w:rPr>
        <w:t xml:space="preserve">Η χρησιμοποίηση της Ρήτρας Ευελιξίας παρακολουθείται συνολικά από τον Ενδιάμεσο </w:t>
      </w:r>
      <w:r w:rsidR="00B67611" w:rsidRPr="00840B17">
        <w:rPr>
          <w:rFonts w:cs="Arial"/>
        </w:rPr>
        <w:t>Φορέα</w:t>
      </w:r>
      <w:r w:rsidRPr="00840B17">
        <w:rPr>
          <w:rFonts w:cs="Arial"/>
        </w:rPr>
        <w:t xml:space="preserve">, στη βάση οδηγιών της Διαχειριστικής Αρχής, </w:t>
      </w:r>
      <w:r w:rsidR="00B67611" w:rsidRPr="00840B17">
        <w:rPr>
          <w:rFonts w:cs="Arial"/>
        </w:rPr>
        <w:t>μέσω</w:t>
      </w:r>
      <w:r w:rsidRPr="00840B17">
        <w:rPr>
          <w:rFonts w:cs="Arial"/>
        </w:rPr>
        <w:t xml:space="preserve"> του ΟΠΣ στο επίπεδο του Άξονα Προτεραιότητας, ώστε να διασφαλίζεται ότι το ποσοστό συμπληρωματικής χρηματοδότησης για δράσεις τύπου ΕΤΠΑ δεν υπερβαίνει το καθορισμένο ποσοστό-κατώφλι του 10%. </w:t>
      </w:r>
    </w:p>
    <w:p w:rsidR="00F411A3" w:rsidRDefault="00F411A3" w:rsidP="00D611CF">
      <w:pPr>
        <w:pStyle w:val="Bullet1"/>
        <w:numPr>
          <w:ilvl w:val="0"/>
          <w:numId w:val="0"/>
        </w:numPr>
        <w:spacing w:before="0" w:line="360" w:lineRule="auto"/>
        <w:rPr>
          <w:rFonts w:cs="Arial"/>
        </w:rPr>
      </w:pPr>
    </w:p>
    <w:p w:rsidR="00B17656" w:rsidRPr="00840B17" w:rsidRDefault="00B17656" w:rsidP="00D611CF">
      <w:pPr>
        <w:pStyle w:val="Bullet1"/>
        <w:numPr>
          <w:ilvl w:val="0"/>
          <w:numId w:val="0"/>
        </w:numPr>
        <w:spacing w:before="0" w:line="360" w:lineRule="auto"/>
        <w:rPr>
          <w:rFonts w:cs="Arial"/>
        </w:rPr>
      </w:pPr>
      <w:r w:rsidRPr="00840B17">
        <w:rPr>
          <w:rFonts w:cs="Arial"/>
        </w:rPr>
        <w:t xml:space="preserve">Η Διαχειριστική Αρχή ενημερώνει την Επιτροπή, στο πλαίσιο της Ετήσιας Έκθεσης, σχετικά με τη χρησιμοποίηση της ρήτρας ευελιξίας παρέχοντας πληροφορίες σε επίπεδο </w:t>
      </w:r>
      <w:r w:rsidR="00882F78">
        <w:rPr>
          <w:rFonts w:cs="Arial"/>
        </w:rPr>
        <w:t>Ά</w:t>
      </w:r>
      <w:r w:rsidRPr="00840B17">
        <w:rPr>
          <w:rFonts w:cs="Arial"/>
        </w:rPr>
        <w:t xml:space="preserve">ξονα </w:t>
      </w:r>
      <w:r w:rsidR="00882F78">
        <w:rPr>
          <w:rFonts w:cs="Arial"/>
        </w:rPr>
        <w:t>Π</w:t>
      </w:r>
      <w:r w:rsidRPr="00840B17">
        <w:rPr>
          <w:rFonts w:cs="Arial"/>
        </w:rPr>
        <w:t>ροτεραιότητας που να επιτρέπουν την επαλήθευση των προϋποθέσεων χρησιμοποίησης της ρήτρας ευελιξίας καθώς και της μη υπέρβασης του ανώτατου επιτρεπτού ορίου συνδρομής δράσεων τύπου ΕΤΠΑ.</w:t>
      </w:r>
    </w:p>
    <w:p w:rsidR="00B17656" w:rsidRPr="00840B17" w:rsidRDefault="00B17656" w:rsidP="00D611CF">
      <w:pPr>
        <w:pStyle w:val="Bullet1"/>
        <w:numPr>
          <w:ilvl w:val="0"/>
          <w:numId w:val="0"/>
        </w:numPr>
        <w:spacing w:line="360" w:lineRule="auto"/>
        <w:rPr>
          <w:rFonts w:cs="Arial"/>
        </w:rPr>
      </w:pPr>
    </w:p>
    <w:p w:rsidR="00806CA8" w:rsidRPr="00840B17" w:rsidRDefault="00796B33" w:rsidP="006043E8">
      <w:pPr>
        <w:pStyle w:val="Heading1"/>
        <w:numPr>
          <w:ilvl w:val="0"/>
          <w:numId w:val="0"/>
        </w:numPr>
        <w:pBdr>
          <w:top w:val="single" w:sz="4" w:space="1" w:color="auto"/>
          <w:left w:val="single" w:sz="4" w:space="4" w:color="auto"/>
          <w:bottom w:val="single" w:sz="4" w:space="1" w:color="auto"/>
          <w:right w:val="single" w:sz="4" w:space="4" w:color="auto"/>
        </w:pBdr>
        <w:shd w:val="clear" w:color="auto" w:fill="E0E0E0"/>
        <w:spacing w:before="840"/>
        <w:jc w:val="center"/>
        <w:rPr>
          <w:rFonts w:ascii="Arial" w:hAnsi="Arial"/>
          <w:lang w:val="el-GR"/>
        </w:rPr>
      </w:pPr>
      <w:bookmarkStart w:id="772" w:name="_Toc326834267"/>
      <w:bookmarkStart w:id="773" w:name="_Toc340047127"/>
      <w:r w:rsidRPr="00840B17">
        <w:rPr>
          <w:rFonts w:ascii="Arial" w:hAnsi="Arial"/>
          <w:lang w:val="el-GR"/>
        </w:rPr>
        <w:lastRenderedPageBreak/>
        <w:t>ΠΑΡΑΡΤΗΜΑΤΑ</w:t>
      </w:r>
      <w:bookmarkEnd w:id="772"/>
      <w:bookmarkEnd w:id="773"/>
    </w:p>
    <w:p w:rsidR="00806CA8" w:rsidRPr="00840B17" w:rsidRDefault="00806CA8">
      <w:pPr>
        <w:spacing w:line="360" w:lineRule="auto"/>
        <w:outlineLvl w:val="0"/>
        <w:rPr>
          <w:rFonts w:ascii="Arial" w:hAnsi="Arial" w:cs="Arial"/>
          <w:lang w:val="el-GR"/>
        </w:rPr>
      </w:pPr>
    </w:p>
    <w:p w:rsidR="00806CA8" w:rsidRPr="00840B17" w:rsidRDefault="00806CA8">
      <w:pPr>
        <w:spacing w:line="360" w:lineRule="auto"/>
        <w:outlineLvl w:val="0"/>
        <w:rPr>
          <w:rFonts w:ascii="Arial" w:hAnsi="Arial" w:cs="Arial"/>
          <w:lang w:val="el-GR"/>
        </w:rPr>
      </w:pPr>
    </w:p>
    <w:p w:rsidR="00806CA8" w:rsidRPr="00840B17" w:rsidRDefault="00806CA8">
      <w:pPr>
        <w:spacing w:line="360" w:lineRule="auto"/>
        <w:outlineLvl w:val="0"/>
        <w:rPr>
          <w:rFonts w:ascii="Arial" w:hAnsi="Arial" w:cs="Arial"/>
          <w:lang w:val="el-GR"/>
        </w:rPr>
      </w:pPr>
    </w:p>
    <w:p w:rsidR="00806CA8" w:rsidRPr="00840B17" w:rsidRDefault="00806CA8">
      <w:pPr>
        <w:spacing w:line="360" w:lineRule="auto"/>
        <w:outlineLvl w:val="0"/>
        <w:rPr>
          <w:rFonts w:ascii="Arial" w:hAnsi="Arial" w:cs="Arial"/>
          <w:lang w:val="el-GR"/>
        </w:rPr>
      </w:pPr>
    </w:p>
    <w:p w:rsidR="00806CA8" w:rsidRPr="00ED10EA" w:rsidRDefault="006043E8" w:rsidP="006043E8">
      <w:pPr>
        <w:pStyle w:val="Heading1"/>
        <w:numPr>
          <w:ilvl w:val="0"/>
          <w:numId w:val="0"/>
        </w:numPr>
        <w:pBdr>
          <w:top w:val="single" w:sz="4" w:space="1" w:color="auto"/>
          <w:left w:val="single" w:sz="4" w:space="4" w:color="auto"/>
          <w:bottom w:val="single" w:sz="4" w:space="1" w:color="auto"/>
          <w:right w:val="single" w:sz="4" w:space="4" w:color="auto"/>
        </w:pBdr>
        <w:shd w:val="clear" w:color="auto" w:fill="E0E0E0"/>
        <w:spacing w:before="840"/>
        <w:jc w:val="center"/>
        <w:rPr>
          <w:rFonts w:ascii="Arial" w:hAnsi="Arial"/>
          <w:lang w:val="el-GR"/>
        </w:rPr>
      </w:pPr>
      <w:bookmarkStart w:id="774" w:name="_Toc326834268"/>
      <w:bookmarkStart w:id="775" w:name="_Toc339447313"/>
      <w:bookmarkStart w:id="776" w:name="_Toc340047128"/>
      <w:r w:rsidRPr="00840B17">
        <w:rPr>
          <w:rFonts w:ascii="Arial" w:hAnsi="Arial"/>
          <w:lang w:val="el-GR"/>
        </w:rPr>
        <w:lastRenderedPageBreak/>
        <w:t>ΠΑΡΑΡΤΗΜ</w:t>
      </w:r>
      <w:r w:rsidRPr="00840B17">
        <w:rPr>
          <w:rFonts w:ascii="Arial" w:hAnsi="Arial"/>
        </w:rPr>
        <w:t>A</w:t>
      </w:r>
      <w:r w:rsidRPr="00840B17">
        <w:rPr>
          <w:rFonts w:ascii="Arial" w:hAnsi="Arial"/>
          <w:lang w:val="el-GR"/>
        </w:rPr>
        <w:t xml:space="preserve"> </w:t>
      </w:r>
      <w:r w:rsidRPr="00840B17">
        <w:rPr>
          <w:rFonts w:ascii="Arial" w:hAnsi="Arial"/>
        </w:rPr>
        <w:t>i</w:t>
      </w:r>
      <w:bookmarkEnd w:id="774"/>
      <w:bookmarkEnd w:id="775"/>
      <w:r w:rsidR="00ED10EA">
        <w:rPr>
          <w:rFonts w:ascii="Arial" w:hAnsi="Arial"/>
          <w:lang w:val="el-GR"/>
        </w:rPr>
        <w:t>: ΠΙΝΑΚΕΣ ΣΤΑΤΙΣΤΙΚΩΝ ΣΤΟΙΧΕΙΩΝ</w:t>
      </w:r>
      <w:bookmarkEnd w:id="776"/>
      <w:r w:rsidR="00ED10EA">
        <w:rPr>
          <w:rFonts w:ascii="Arial" w:hAnsi="Arial"/>
          <w:lang w:val="el-GR"/>
        </w:rPr>
        <w:t xml:space="preserve"> </w:t>
      </w:r>
    </w:p>
    <w:p w:rsidR="00ED10EA" w:rsidRPr="0056394D" w:rsidRDefault="00ED10EA" w:rsidP="00ED10EA">
      <w:pPr>
        <w:jc w:val="center"/>
        <w:rPr>
          <w:lang w:val="el-GR" w:eastAsia="en-US"/>
        </w:rPr>
      </w:pPr>
    </w:p>
    <w:p w:rsidR="00ED10EA" w:rsidRPr="0056394D" w:rsidRDefault="00ED10EA" w:rsidP="00ED10EA">
      <w:pPr>
        <w:rPr>
          <w:lang w:val="el-GR" w:eastAsia="en-US"/>
        </w:rPr>
      </w:pPr>
    </w:p>
    <w:p w:rsidR="006043E8" w:rsidRPr="00840B17" w:rsidRDefault="006043E8" w:rsidP="006043E8">
      <w:pPr>
        <w:rPr>
          <w:rFonts w:ascii="Arial" w:hAnsi="Arial" w:cs="Arial"/>
          <w:lang w:val="el-GR" w:eastAsia="en-US"/>
        </w:rPr>
      </w:pPr>
    </w:p>
    <w:p w:rsidR="006043E8" w:rsidRPr="00840B17" w:rsidRDefault="006043E8" w:rsidP="006043E8">
      <w:pPr>
        <w:rPr>
          <w:rFonts w:ascii="Arial" w:hAnsi="Arial" w:cs="Arial"/>
          <w:lang w:val="el-GR" w:eastAsia="en-US"/>
        </w:rPr>
        <w:sectPr w:rsidR="006043E8" w:rsidRPr="00840B17">
          <w:pgSz w:w="11906" w:h="16838"/>
          <w:pgMar w:top="1440" w:right="1797" w:bottom="1440" w:left="1797" w:header="720" w:footer="720" w:gutter="0"/>
          <w:cols w:space="720"/>
          <w:docGrid w:linePitch="360"/>
        </w:sectPr>
      </w:pPr>
    </w:p>
    <w:p w:rsidR="0070250A" w:rsidRPr="00D70D6A" w:rsidRDefault="00FB170E" w:rsidP="0070250A">
      <w:pPr>
        <w:rPr>
          <w:lang w:val="el-GR"/>
        </w:rPr>
      </w:pPr>
      <w:r>
        <w:rPr>
          <w:noProof/>
          <w:lang w:val="en-US" w:eastAsia="en-US"/>
        </w:rPr>
        <w:lastRenderedPageBreak/>
        <w:drawing>
          <wp:anchor distT="0" distB="0" distL="114300" distR="114300" simplePos="0" relativeHeight="251636736" behindDoc="0" locked="0" layoutInCell="1" allowOverlap="1">
            <wp:simplePos x="0" y="0"/>
            <wp:positionH relativeFrom="column">
              <wp:posOffset>-429260</wp:posOffset>
            </wp:positionH>
            <wp:positionV relativeFrom="paragraph">
              <wp:posOffset>114300</wp:posOffset>
            </wp:positionV>
            <wp:extent cx="6025515" cy="6286500"/>
            <wp:effectExtent l="19050" t="0" r="0" b="0"/>
            <wp:wrapNone/>
            <wp:docPr id="6608" name="Εικόνα 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8"/>
                    <pic:cNvPicPr>
                      <a:picLocks noChangeAspect="1" noChangeArrowheads="1"/>
                    </pic:cNvPicPr>
                  </pic:nvPicPr>
                  <pic:blipFill>
                    <a:blip r:embed="rId22" cstate="print"/>
                    <a:srcRect/>
                    <a:stretch>
                      <a:fillRect/>
                    </a:stretch>
                  </pic:blipFill>
                  <pic:spPr bwMode="auto">
                    <a:xfrm>
                      <a:off x="0" y="0"/>
                      <a:ext cx="6025515" cy="6286500"/>
                    </a:xfrm>
                    <a:prstGeom prst="rect">
                      <a:avLst/>
                    </a:prstGeom>
                    <a:noFill/>
                    <a:ln w="9525">
                      <a:noFill/>
                      <a:miter lim="800000"/>
                      <a:headEnd/>
                      <a:tailEnd/>
                    </a:ln>
                  </pic:spPr>
                </pic:pic>
              </a:graphicData>
            </a:graphic>
          </wp:anchor>
        </w:drawing>
      </w:r>
      <w:r w:rsidR="0070250A" w:rsidRPr="00D70D6A">
        <w:rPr>
          <w:lang w:val="el-GR"/>
        </w:rPr>
        <w:br w:type="page"/>
      </w:r>
      <w:r>
        <w:rPr>
          <w:noProof/>
          <w:lang w:val="en-US" w:eastAsia="en-US"/>
        </w:rPr>
        <w:lastRenderedPageBreak/>
        <w:drawing>
          <wp:anchor distT="0" distB="0" distL="114300" distR="114300" simplePos="0" relativeHeight="251637760" behindDoc="0" locked="0" layoutInCell="1" allowOverlap="1">
            <wp:simplePos x="0" y="0"/>
            <wp:positionH relativeFrom="column">
              <wp:posOffset>-683895</wp:posOffset>
            </wp:positionH>
            <wp:positionV relativeFrom="paragraph">
              <wp:posOffset>-226695</wp:posOffset>
            </wp:positionV>
            <wp:extent cx="6762750" cy="4883150"/>
            <wp:effectExtent l="19050" t="0" r="0" b="0"/>
            <wp:wrapNone/>
            <wp:docPr id="6609" name="Εικόνα 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9"/>
                    <pic:cNvPicPr>
                      <a:picLocks noChangeAspect="1" noChangeArrowheads="1"/>
                    </pic:cNvPicPr>
                  </pic:nvPicPr>
                  <pic:blipFill>
                    <a:blip r:embed="rId23" cstate="print"/>
                    <a:srcRect/>
                    <a:stretch>
                      <a:fillRect/>
                    </a:stretch>
                  </pic:blipFill>
                  <pic:spPr bwMode="auto">
                    <a:xfrm>
                      <a:off x="0" y="0"/>
                      <a:ext cx="6762750" cy="4883150"/>
                    </a:xfrm>
                    <a:prstGeom prst="rect">
                      <a:avLst/>
                    </a:prstGeom>
                    <a:noFill/>
                    <a:ln w="9525">
                      <a:noFill/>
                      <a:miter lim="800000"/>
                      <a:headEnd/>
                      <a:tailEnd/>
                    </a:ln>
                  </pic:spPr>
                </pic:pic>
              </a:graphicData>
            </a:graphic>
          </wp:anchor>
        </w:drawing>
      </w:r>
      <w:r w:rsidR="0070250A" w:rsidRPr="00D70D6A">
        <w:rPr>
          <w:lang w:val="el-GR"/>
        </w:rPr>
        <w:br w:type="page"/>
      </w:r>
      <w:r>
        <w:rPr>
          <w:noProof/>
          <w:lang w:val="en-US" w:eastAsia="en-US"/>
        </w:rPr>
        <w:lastRenderedPageBreak/>
        <w:drawing>
          <wp:anchor distT="0" distB="0" distL="114300" distR="114300" simplePos="0" relativeHeight="251638784" behindDoc="0" locked="0" layoutInCell="1" allowOverlap="1">
            <wp:simplePos x="0" y="0"/>
            <wp:positionH relativeFrom="column">
              <wp:posOffset>-685800</wp:posOffset>
            </wp:positionH>
            <wp:positionV relativeFrom="paragraph">
              <wp:posOffset>209550</wp:posOffset>
            </wp:positionV>
            <wp:extent cx="6743700" cy="4476750"/>
            <wp:effectExtent l="19050" t="0" r="0" b="0"/>
            <wp:wrapNone/>
            <wp:docPr id="6610" name="Εικόνα 66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10"/>
                    <pic:cNvPicPr>
                      <a:picLocks noChangeArrowheads="1"/>
                    </pic:cNvPicPr>
                  </pic:nvPicPr>
                  <pic:blipFill>
                    <a:blip r:embed="rId24" cstate="print"/>
                    <a:srcRect/>
                    <a:stretch>
                      <a:fillRect/>
                    </a:stretch>
                  </pic:blipFill>
                  <pic:spPr bwMode="auto">
                    <a:xfrm>
                      <a:off x="0" y="0"/>
                      <a:ext cx="6743700" cy="4476750"/>
                    </a:xfrm>
                    <a:prstGeom prst="rect">
                      <a:avLst/>
                    </a:prstGeom>
                    <a:noFill/>
                    <a:ln w="9525">
                      <a:noFill/>
                      <a:miter lim="800000"/>
                      <a:headEnd/>
                      <a:tailEnd/>
                    </a:ln>
                  </pic:spPr>
                </pic:pic>
              </a:graphicData>
            </a:graphic>
          </wp:anchor>
        </w:drawing>
      </w:r>
      <w:r w:rsidR="0070250A" w:rsidRPr="00D70D6A">
        <w:rPr>
          <w:lang w:val="el-GR"/>
        </w:rPr>
        <w:br w:type="page"/>
      </w:r>
      <w:r>
        <w:rPr>
          <w:noProof/>
          <w:lang w:val="en-US" w:eastAsia="en-US"/>
        </w:rPr>
        <w:lastRenderedPageBreak/>
        <w:drawing>
          <wp:anchor distT="0" distB="0" distL="114300" distR="114300" simplePos="0" relativeHeight="251639808" behindDoc="0" locked="0" layoutInCell="1" allowOverlap="1">
            <wp:simplePos x="0" y="0"/>
            <wp:positionH relativeFrom="column">
              <wp:posOffset>-436245</wp:posOffset>
            </wp:positionH>
            <wp:positionV relativeFrom="paragraph">
              <wp:posOffset>0</wp:posOffset>
            </wp:positionV>
            <wp:extent cx="5922645" cy="6286500"/>
            <wp:effectExtent l="19050" t="0" r="1905" b="0"/>
            <wp:wrapNone/>
            <wp:docPr id="6611" name="Εικόνα 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1"/>
                    <pic:cNvPicPr>
                      <a:picLocks noChangeAspect="1" noChangeArrowheads="1"/>
                    </pic:cNvPicPr>
                  </pic:nvPicPr>
                  <pic:blipFill>
                    <a:blip r:embed="rId25" cstate="print"/>
                    <a:srcRect/>
                    <a:stretch>
                      <a:fillRect/>
                    </a:stretch>
                  </pic:blipFill>
                  <pic:spPr bwMode="auto">
                    <a:xfrm>
                      <a:off x="0" y="0"/>
                      <a:ext cx="5922645" cy="6286500"/>
                    </a:xfrm>
                    <a:prstGeom prst="rect">
                      <a:avLst/>
                    </a:prstGeom>
                    <a:noFill/>
                    <a:ln w="9525">
                      <a:noFill/>
                      <a:miter lim="800000"/>
                      <a:headEnd/>
                      <a:tailEnd/>
                    </a:ln>
                  </pic:spPr>
                </pic:pic>
              </a:graphicData>
            </a:graphic>
          </wp:anchor>
        </w:drawing>
      </w:r>
      <w:r w:rsidR="0070250A" w:rsidRPr="00D70D6A">
        <w:rPr>
          <w:lang w:val="el-GR"/>
        </w:rPr>
        <w:br w:type="page"/>
      </w:r>
    </w:p>
    <w:p w:rsidR="0070250A" w:rsidRPr="00D70D6A" w:rsidRDefault="00FB170E" w:rsidP="0070250A">
      <w:pPr>
        <w:rPr>
          <w:lang w:val="el-GR"/>
        </w:rPr>
      </w:pPr>
      <w:r>
        <w:rPr>
          <w:noProof/>
          <w:lang w:val="en-US" w:eastAsia="en-US"/>
        </w:rPr>
        <w:lastRenderedPageBreak/>
        <w:drawing>
          <wp:anchor distT="0" distB="0" distL="114300" distR="114300" simplePos="0" relativeHeight="251640832" behindDoc="0" locked="0" layoutInCell="1" allowOverlap="1">
            <wp:simplePos x="0" y="0"/>
            <wp:positionH relativeFrom="column">
              <wp:posOffset>-342900</wp:posOffset>
            </wp:positionH>
            <wp:positionV relativeFrom="paragraph">
              <wp:posOffset>-254000</wp:posOffset>
            </wp:positionV>
            <wp:extent cx="6067425" cy="1678940"/>
            <wp:effectExtent l="19050" t="0" r="9525" b="0"/>
            <wp:wrapNone/>
            <wp:docPr id="6612" name="Εικόνα 6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2"/>
                    <pic:cNvPicPr>
                      <a:picLocks noChangeAspect="1" noChangeArrowheads="1"/>
                    </pic:cNvPicPr>
                  </pic:nvPicPr>
                  <pic:blipFill>
                    <a:blip r:embed="rId26" cstate="print"/>
                    <a:srcRect/>
                    <a:stretch>
                      <a:fillRect/>
                    </a:stretch>
                  </pic:blipFill>
                  <pic:spPr bwMode="auto">
                    <a:xfrm>
                      <a:off x="0" y="0"/>
                      <a:ext cx="6067425" cy="1678940"/>
                    </a:xfrm>
                    <a:prstGeom prst="rect">
                      <a:avLst/>
                    </a:prstGeom>
                    <a:noFill/>
                    <a:ln w="9525">
                      <a:noFill/>
                      <a:miter lim="800000"/>
                      <a:headEnd/>
                      <a:tailEnd/>
                    </a:ln>
                  </pic:spPr>
                </pic:pic>
              </a:graphicData>
            </a:graphic>
          </wp:anchor>
        </w:drawing>
      </w: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FB170E" w:rsidP="0070250A">
      <w:pPr>
        <w:rPr>
          <w:lang w:val="el-GR"/>
        </w:rPr>
      </w:pPr>
      <w:r>
        <w:rPr>
          <w:noProof/>
          <w:lang w:val="en-US" w:eastAsia="en-US"/>
        </w:rPr>
        <w:drawing>
          <wp:anchor distT="0" distB="0" distL="114300" distR="114300" simplePos="0" relativeHeight="251641856" behindDoc="0" locked="0" layoutInCell="1" allowOverlap="1">
            <wp:simplePos x="0" y="0"/>
            <wp:positionH relativeFrom="column">
              <wp:posOffset>-342900</wp:posOffset>
            </wp:positionH>
            <wp:positionV relativeFrom="paragraph">
              <wp:posOffset>114935</wp:posOffset>
            </wp:positionV>
            <wp:extent cx="6057900" cy="1675765"/>
            <wp:effectExtent l="19050" t="0" r="0" b="0"/>
            <wp:wrapNone/>
            <wp:docPr id="6613" name="Εικόνα 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3"/>
                    <pic:cNvPicPr>
                      <a:picLocks noChangeAspect="1" noChangeArrowheads="1"/>
                    </pic:cNvPicPr>
                  </pic:nvPicPr>
                  <pic:blipFill>
                    <a:blip r:embed="rId27" cstate="print"/>
                    <a:srcRect/>
                    <a:stretch>
                      <a:fillRect/>
                    </a:stretch>
                  </pic:blipFill>
                  <pic:spPr bwMode="auto">
                    <a:xfrm>
                      <a:off x="0" y="0"/>
                      <a:ext cx="6057900" cy="1675765"/>
                    </a:xfrm>
                    <a:prstGeom prst="rect">
                      <a:avLst/>
                    </a:prstGeom>
                    <a:noFill/>
                    <a:ln w="9525">
                      <a:noFill/>
                      <a:miter lim="800000"/>
                      <a:headEnd/>
                      <a:tailEnd/>
                    </a:ln>
                  </pic:spPr>
                </pic:pic>
              </a:graphicData>
            </a:graphic>
          </wp:anchor>
        </w:drawing>
      </w: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FB170E" w:rsidP="0070250A">
      <w:pPr>
        <w:rPr>
          <w:lang w:val="el-GR"/>
        </w:rPr>
      </w:pPr>
      <w:r>
        <w:rPr>
          <w:noProof/>
          <w:lang w:val="en-US" w:eastAsia="en-US"/>
        </w:rPr>
        <w:drawing>
          <wp:anchor distT="0" distB="0" distL="114300" distR="114300" simplePos="0" relativeHeight="251642880" behindDoc="0" locked="0" layoutInCell="1" allowOverlap="1">
            <wp:simplePos x="0" y="0"/>
            <wp:positionH relativeFrom="column">
              <wp:posOffset>-342900</wp:posOffset>
            </wp:positionH>
            <wp:positionV relativeFrom="paragraph">
              <wp:posOffset>104775</wp:posOffset>
            </wp:positionV>
            <wp:extent cx="6057900" cy="1586865"/>
            <wp:effectExtent l="19050" t="0" r="0" b="0"/>
            <wp:wrapNone/>
            <wp:docPr id="6614" name="Εικόνα 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4"/>
                    <pic:cNvPicPr>
                      <a:picLocks noChangeAspect="1" noChangeArrowheads="1"/>
                    </pic:cNvPicPr>
                  </pic:nvPicPr>
                  <pic:blipFill>
                    <a:blip r:embed="rId28" cstate="print"/>
                    <a:srcRect/>
                    <a:stretch>
                      <a:fillRect/>
                    </a:stretch>
                  </pic:blipFill>
                  <pic:spPr bwMode="auto">
                    <a:xfrm>
                      <a:off x="0" y="0"/>
                      <a:ext cx="6057900" cy="1586865"/>
                    </a:xfrm>
                    <a:prstGeom prst="rect">
                      <a:avLst/>
                    </a:prstGeom>
                    <a:noFill/>
                    <a:ln w="9525">
                      <a:noFill/>
                      <a:miter lim="800000"/>
                      <a:headEnd/>
                      <a:tailEnd/>
                    </a:ln>
                  </pic:spPr>
                </pic:pic>
              </a:graphicData>
            </a:graphic>
          </wp:anchor>
        </w:drawing>
      </w: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FB170E" w:rsidP="0070250A">
      <w:pPr>
        <w:rPr>
          <w:lang w:val="el-GR"/>
        </w:rPr>
      </w:pPr>
      <w:r>
        <w:rPr>
          <w:noProof/>
          <w:lang w:val="en-US" w:eastAsia="en-US"/>
        </w:rPr>
        <w:drawing>
          <wp:anchor distT="0" distB="0" distL="114300" distR="114300" simplePos="0" relativeHeight="251643904" behindDoc="0" locked="0" layoutInCell="1" allowOverlap="1">
            <wp:simplePos x="0" y="0"/>
            <wp:positionH relativeFrom="column">
              <wp:posOffset>-342900</wp:posOffset>
            </wp:positionH>
            <wp:positionV relativeFrom="paragraph">
              <wp:posOffset>3810</wp:posOffset>
            </wp:positionV>
            <wp:extent cx="6057900" cy="1475105"/>
            <wp:effectExtent l="19050" t="0" r="0" b="0"/>
            <wp:wrapNone/>
            <wp:docPr id="6615" name="Εικόνα 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5"/>
                    <pic:cNvPicPr>
                      <a:picLocks noChangeAspect="1" noChangeArrowheads="1"/>
                    </pic:cNvPicPr>
                  </pic:nvPicPr>
                  <pic:blipFill>
                    <a:blip r:embed="rId29" cstate="print"/>
                    <a:srcRect/>
                    <a:stretch>
                      <a:fillRect/>
                    </a:stretch>
                  </pic:blipFill>
                  <pic:spPr bwMode="auto">
                    <a:xfrm>
                      <a:off x="0" y="0"/>
                      <a:ext cx="6057900" cy="1475105"/>
                    </a:xfrm>
                    <a:prstGeom prst="rect">
                      <a:avLst/>
                    </a:prstGeom>
                    <a:noFill/>
                    <a:ln w="9525">
                      <a:noFill/>
                      <a:miter lim="800000"/>
                      <a:headEnd/>
                      <a:tailEnd/>
                    </a:ln>
                  </pic:spPr>
                </pic:pic>
              </a:graphicData>
            </a:graphic>
          </wp:anchor>
        </w:drawing>
      </w: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r w:rsidRPr="00D70D6A">
        <w:rPr>
          <w:lang w:val="el-GR"/>
        </w:rPr>
        <w:br w:type="page"/>
      </w:r>
    </w:p>
    <w:p w:rsidR="0070250A" w:rsidRPr="00D70D6A" w:rsidRDefault="00FB170E" w:rsidP="0070250A">
      <w:pPr>
        <w:rPr>
          <w:lang w:val="el-GR"/>
        </w:rPr>
      </w:pPr>
      <w:r>
        <w:rPr>
          <w:noProof/>
          <w:lang w:val="en-US" w:eastAsia="en-US"/>
        </w:rPr>
        <w:lastRenderedPageBreak/>
        <w:drawing>
          <wp:anchor distT="0" distB="0" distL="114300" distR="114300" simplePos="0" relativeHeight="251644928" behindDoc="0" locked="0" layoutInCell="1" allowOverlap="1">
            <wp:simplePos x="0" y="0"/>
            <wp:positionH relativeFrom="column">
              <wp:posOffset>-571500</wp:posOffset>
            </wp:positionH>
            <wp:positionV relativeFrom="paragraph">
              <wp:posOffset>-175260</wp:posOffset>
            </wp:positionV>
            <wp:extent cx="6172200" cy="1707515"/>
            <wp:effectExtent l="19050" t="0" r="0" b="0"/>
            <wp:wrapNone/>
            <wp:docPr id="6616" name="Εικόνα 6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6"/>
                    <pic:cNvPicPr>
                      <a:picLocks noChangeAspect="1" noChangeArrowheads="1"/>
                    </pic:cNvPicPr>
                  </pic:nvPicPr>
                  <pic:blipFill>
                    <a:blip r:embed="rId30" cstate="print"/>
                    <a:srcRect/>
                    <a:stretch>
                      <a:fillRect/>
                    </a:stretch>
                  </pic:blipFill>
                  <pic:spPr bwMode="auto">
                    <a:xfrm>
                      <a:off x="0" y="0"/>
                      <a:ext cx="6172200" cy="1707515"/>
                    </a:xfrm>
                    <a:prstGeom prst="rect">
                      <a:avLst/>
                    </a:prstGeom>
                    <a:noFill/>
                    <a:ln w="9525">
                      <a:noFill/>
                      <a:miter lim="800000"/>
                      <a:headEnd/>
                      <a:tailEnd/>
                    </a:ln>
                  </pic:spPr>
                </pic:pic>
              </a:graphicData>
            </a:graphic>
          </wp:anchor>
        </w:drawing>
      </w: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FB170E" w:rsidP="0070250A">
      <w:pPr>
        <w:rPr>
          <w:lang w:val="el-GR"/>
        </w:rPr>
      </w:pPr>
      <w:r>
        <w:rPr>
          <w:noProof/>
          <w:lang w:val="en-US" w:eastAsia="en-US"/>
        </w:rPr>
        <w:drawing>
          <wp:anchor distT="0" distB="0" distL="114300" distR="114300" simplePos="0" relativeHeight="251645952" behindDoc="0" locked="0" layoutInCell="1" allowOverlap="1">
            <wp:simplePos x="0" y="0"/>
            <wp:positionH relativeFrom="column">
              <wp:posOffset>-571500</wp:posOffset>
            </wp:positionH>
            <wp:positionV relativeFrom="paragraph">
              <wp:posOffset>118745</wp:posOffset>
            </wp:positionV>
            <wp:extent cx="6172200" cy="1707515"/>
            <wp:effectExtent l="19050" t="0" r="0" b="0"/>
            <wp:wrapNone/>
            <wp:docPr id="6617" name="Εικόνα 6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7"/>
                    <pic:cNvPicPr>
                      <a:picLocks noChangeAspect="1" noChangeArrowheads="1"/>
                    </pic:cNvPicPr>
                  </pic:nvPicPr>
                  <pic:blipFill>
                    <a:blip r:embed="rId31" cstate="print"/>
                    <a:srcRect/>
                    <a:stretch>
                      <a:fillRect/>
                    </a:stretch>
                  </pic:blipFill>
                  <pic:spPr bwMode="auto">
                    <a:xfrm>
                      <a:off x="0" y="0"/>
                      <a:ext cx="6172200" cy="1707515"/>
                    </a:xfrm>
                    <a:prstGeom prst="rect">
                      <a:avLst/>
                    </a:prstGeom>
                    <a:noFill/>
                    <a:ln w="9525">
                      <a:noFill/>
                      <a:miter lim="800000"/>
                      <a:headEnd/>
                      <a:tailEnd/>
                    </a:ln>
                  </pic:spPr>
                </pic:pic>
              </a:graphicData>
            </a:graphic>
          </wp:anchor>
        </w:drawing>
      </w: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FB170E" w:rsidP="0070250A">
      <w:pPr>
        <w:rPr>
          <w:lang w:val="el-GR"/>
        </w:rPr>
      </w:pPr>
      <w:r>
        <w:rPr>
          <w:noProof/>
          <w:lang w:val="en-US" w:eastAsia="en-US"/>
        </w:rPr>
        <w:drawing>
          <wp:anchor distT="0" distB="0" distL="114300" distR="114300" simplePos="0" relativeHeight="251646976" behindDoc="0" locked="0" layoutInCell="1" allowOverlap="1">
            <wp:simplePos x="0" y="0"/>
            <wp:positionH relativeFrom="column">
              <wp:posOffset>-571500</wp:posOffset>
            </wp:positionH>
            <wp:positionV relativeFrom="paragraph">
              <wp:posOffset>106680</wp:posOffset>
            </wp:positionV>
            <wp:extent cx="6172200" cy="1707515"/>
            <wp:effectExtent l="19050" t="0" r="0" b="0"/>
            <wp:wrapNone/>
            <wp:docPr id="6618" name="Εικόνα 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8"/>
                    <pic:cNvPicPr>
                      <a:picLocks noChangeAspect="1" noChangeArrowheads="1"/>
                    </pic:cNvPicPr>
                  </pic:nvPicPr>
                  <pic:blipFill>
                    <a:blip r:embed="rId32" cstate="print"/>
                    <a:srcRect/>
                    <a:stretch>
                      <a:fillRect/>
                    </a:stretch>
                  </pic:blipFill>
                  <pic:spPr bwMode="auto">
                    <a:xfrm>
                      <a:off x="0" y="0"/>
                      <a:ext cx="6172200" cy="1707515"/>
                    </a:xfrm>
                    <a:prstGeom prst="rect">
                      <a:avLst/>
                    </a:prstGeom>
                    <a:noFill/>
                    <a:ln w="9525">
                      <a:noFill/>
                      <a:miter lim="800000"/>
                      <a:headEnd/>
                      <a:tailEnd/>
                    </a:ln>
                  </pic:spPr>
                </pic:pic>
              </a:graphicData>
            </a:graphic>
          </wp:anchor>
        </w:drawing>
      </w: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FB170E" w:rsidP="0070250A">
      <w:pPr>
        <w:rPr>
          <w:lang w:val="el-GR"/>
        </w:rPr>
      </w:pPr>
      <w:r>
        <w:rPr>
          <w:noProof/>
          <w:lang w:val="en-US" w:eastAsia="en-US"/>
        </w:rPr>
        <w:drawing>
          <wp:anchor distT="0" distB="0" distL="114300" distR="114300" simplePos="0" relativeHeight="251648000" behindDoc="0" locked="0" layoutInCell="1" allowOverlap="1">
            <wp:simplePos x="0" y="0"/>
            <wp:positionH relativeFrom="column">
              <wp:posOffset>-571500</wp:posOffset>
            </wp:positionH>
            <wp:positionV relativeFrom="paragraph">
              <wp:posOffset>0</wp:posOffset>
            </wp:positionV>
            <wp:extent cx="6286500" cy="1406525"/>
            <wp:effectExtent l="19050" t="0" r="0" b="0"/>
            <wp:wrapNone/>
            <wp:docPr id="6619" name="Εικόνα 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9"/>
                    <pic:cNvPicPr>
                      <a:picLocks noChangeAspect="1" noChangeArrowheads="1"/>
                    </pic:cNvPicPr>
                  </pic:nvPicPr>
                  <pic:blipFill>
                    <a:blip r:embed="rId33" cstate="print"/>
                    <a:srcRect/>
                    <a:stretch>
                      <a:fillRect/>
                    </a:stretch>
                  </pic:blipFill>
                  <pic:spPr bwMode="auto">
                    <a:xfrm>
                      <a:off x="0" y="0"/>
                      <a:ext cx="6286500" cy="1406525"/>
                    </a:xfrm>
                    <a:prstGeom prst="rect">
                      <a:avLst/>
                    </a:prstGeom>
                    <a:noFill/>
                    <a:ln w="9525">
                      <a:noFill/>
                      <a:miter lim="800000"/>
                      <a:headEnd/>
                      <a:tailEnd/>
                    </a:ln>
                  </pic:spPr>
                </pic:pic>
              </a:graphicData>
            </a:graphic>
          </wp:anchor>
        </w:drawing>
      </w: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FB170E" w:rsidP="0070250A">
      <w:pPr>
        <w:rPr>
          <w:lang w:val="el-GR"/>
        </w:rPr>
      </w:pPr>
      <w:r>
        <w:rPr>
          <w:noProof/>
          <w:lang w:val="en-US" w:eastAsia="en-US"/>
        </w:rPr>
        <w:drawing>
          <wp:anchor distT="0" distB="0" distL="114300" distR="114300" simplePos="0" relativeHeight="251649024" behindDoc="0" locked="0" layoutInCell="1" allowOverlap="1">
            <wp:simplePos x="0" y="0"/>
            <wp:positionH relativeFrom="column">
              <wp:posOffset>-457200</wp:posOffset>
            </wp:positionH>
            <wp:positionV relativeFrom="paragraph">
              <wp:posOffset>53975</wp:posOffset>
            </wp:positionV>
            <wp:extent cx="6057900" cy="1546225"/>
            <wp:effectExtent l="19050" t="0" r="0" b="0"/>
            <wp:wrapNone/>
            <wp:docPr id="6620" name="Εικόνα 6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0"/>
                    <pic:cNvPicPr>
                      <a:picLocks noChangeAspect="1" noChangeArrowheads="1"/>
                    </pic:cNvPicPr>
                  </pic:nvPicPr>
                  <pic:blipFill>
                    <a:blip r:embed="rId34" cstate="print"/>
                    <a:srcRect/>
                    <a:stretch>
                      <a:fillRect/>
                    </a:stretch>
                  </pic:blipFill>
                  <pic:spPr bwMode="auto">
                    <a:xfrm>
                      <a:off x="0" y="0"/>
                      <a:ext cx="6057900" cy="1546225"/>
                    </a:xfrm>
                    <a:prstGeom prst="rect">
                      <a:avLst/>
                    </a:prstGeom>
                    <a:noFill/>
                    <a:ln w="9525">
                      <a:noFill/>
                      <a:miter lim="800000"/>
                      <a:headEnd/>
                      <a:tailEnd/>
                    </a:ln>
                  </pic:spPr>
                </pic:pic>
              </a:graphicData>
            </a:graphic>
          </wp:anchor>
        </w:drawing>
      </w: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FB170E" w:rsidP="0070250A">
      <w:pPr>
        <w:rPr>
          <w:lang w:val="el-GR"/>
        </w:rPr>
      </w:pPr>
      <w:r>
        <w:rPr>
          <w:noProof/>
          <w:lang w:val="en-US" w:eastAsia="en-US"/>
        </w:rPr>
        <w:drawing>
          <wp:anchor distT="0" distB="0" distL="114300" distR="114300" simplePos="0" relativeHeight="251650048" behindDoc="0" locked="0" layoutInCell="1" allowOverlap="1">
            <wp:simplePos x="0" y="0"/>
            <wp:positionH relativeFrom="column">
              <wp:posOffset>-457200</wp:posOffset>
            </wp:positionH>
            <wp:positionV relativeFrom="paragraph">
              <wp:posOffset>53340</wp:posOffset>
            </wp:positionV>
            <wp:extent cx="6057900" cy="1447800"/>
            <wp:effectExtent l="19050" t="0" r="0" b="0"/>
            <wp:wrapNone/>
            <wp:docPr id="6621" name="Εικόνα 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1"/>
                    <pic:cNvPicPr>
                      <a:picLocks noChangeAspect="1" noChangeArrowheads="1"/>
                    </pic:cNvPicPr>
                  </pic:nvPicPr>
                  <pic:blipFill>
                    <a:blip r:embed="rId35" cstate="print"/>
                    <a:srcRect/>
                    <a:stretch>
                      <a:fillRect/>
                    </a:stretch>
                  </pic:blipFill>
                  <pic:spPr bwMode="auto">
                    <a:xfrm>
                      <a:off x="0" y="0"/>
                      <a:ext cx="6057900" cy="1447800"/>
                    </a:xfrm>
                    <a:prstGeom prst="rect">
                      <a:avLst/>
                    </a:prstGeom>
                    <a:noFill/>
                    <a:ln w="9525">
                      <a:noFill/>
                      <a:miter lim="800000"/>
                      <a:headEnd/>
                      <a:tailEnd/>
                    </a:ln>
                  </pic:spPr>
                </pic:pic>
              </a:graphicData>
            </a:graphic>
          </wp:anchor>
        </w:drawing>
      </w: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r w:rsidRPr="00D70D6A">
        <w:rPr>
          <w:lang w:val="el-GR"/>
        </w:rPr>
        <w:br w:type="page"/>
      </w:r>
    </w:p>
    <w:p w:rsidR="0070250A" w:rsidRPr="00D70D6A" w:rsidRDefault="00FB170E" w:rsidP="0070250A">
      <w:pPr>
        <w:rPr>
          <w:lang w:val="el-GR"/>
        </w:rPr>
      </w:pPr>
      <w:r>
        <w:rPr>
          <w:noProof/>
          <w:lang w:val="en-US" w:eastAsia="en-US"/>
        </w:rPr>
        <w:lastRenderedPageBreak/>
        <w:drawing>
          <wp:anchor distT="0" distB="0" distL="114300" distR="114300" simplePos="0" relativeHeight="251651072" behindDoc="0" locked="0" layoutInCell="1" allowOverlap="1">
            <wp:simplePos x="0" y="0"/>
            <wp:positionH relativeFrom="column">
              <wp:posOffset>-457200</wp:posOffset>
            </wp:positionH>
            <wp:positionV relativeFrom="paragraph">
              <wp:posOffset>-175260</wp:posOffset>
            </wp:positionV>
            <wp:extent cx="6172200" cy="1771650"/>
            <wp:effectExtent l="19050" t="0" r="0" b="0"/>
            <wp:wrapNone/>
            <wp:docPr id="6622" name="Εικόνα 6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2"/>
                    <pic:cNvPicPr>
                      <a:picLocks noChangeAspect="1" noChangeArrowheads="1"/>
                    </pic:cNvPicPr>
                  </pic:nvPicPr>
                  <pic:blipFill>
                    <a:blip r:embed="rId36" cstate="print"/>
                    <a:srcRect/>
                    <a:stretch>
                      <a:fillRect/>
                    </a:stretch>
                  </pic:blipFill>
                  <pic:spPr bwMode="auto">
                    <a:xfrm>
                      <a:off x="0" y="0"/>
                      <a:ext cx="6172200" cy="1771650"/>
                    </a:xfrm>
                    <a:prstGeom prst="rect">
                      <a:avLst/>
                    </a:prstGeom>
                    <a:noFill/>
                    <a:ln w="9525">
                      <a:noFill/>
                      <a:miter lim="800000"/>
                      <a:headEnd/>
                      <a:tailEnd/>
                    </a:ln>
                  </pic:spPr>
                </pic:pic>
              </a:graphicData>
            </a:graphic>
          </wp:anchor>
        </w:drawing>
      </w: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FB170E" w:rsidP="0070250A">
      <w:pPr>
        <w:rPr>
          <w:lang w:val="el-GR"/>
        </w:rPr>
      </w:pPr>
      <w:r>
        <w:rPr>
          <w:noProof/>
          <w:lang w:val="en-US" w:eastAsia="en-US"/>
        </w:rPr>
        <w:drawing>
          <wp:anchor distT="0" distB="0" distL="114300" distR="114300" simplePos="0" relativeHeight="251654144" behindDoc="0" locked="0" layoutInCell="1" allowOverlap="1">
            <wp:simplePos x="0" y="0"/>
            <wp:positionH relativeFrom="column">
              <wp:posOffset>-342900</wp:posOffset>
            </wp:positionH>
            <wp:positionV relativeFrom="paragraph">
              <wp:posOffset>3810</wp:posOffset>
            </wp:positionV>
            <wp:extent cx="6057900" cy="1738630"/>
            <wp:effectExtent l="19050" t="0" r="0" b="0"/>
            <wp:wrapNone/>
            <wp:docPr id="6625" name="Εικόνα 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5"/>
                    <pic:cNvPicPr>
                      <a:picLocks noChangeAspect="1" noChangeArrowheads="1"/>
                    </pic:cNvPicPr>
                  </pic:nvPicPr>
                  <pic:blipFill>
                    <a:blip r:embed="rId37" cstate="print"/>
                    <a:srcRect/>
                    <a:stretch>
                      <a:fillRect/>
                    </a:stretch>
                  </pic:blipFill>
                  <pic:spPr bwMode="auto">
                    <a:xfrm>
                      <a:off x="0" y="0"/>
                      <a:ext cx="6057900" cy="1738630"/>
                    </a:xfrm>
                    <a:prstGeom prst="rect">
                      <a:avLst/>
                    </a:prstGeom>
                    <a:noFill/>
                    <a:ln w="9525">
                      <a:noFill/>
                      <a:miter lim="800000"/>
                      <a:headEnd/>
                      <a:tailEnd/>
                    </a:ln>
                  </pic:spPr>
                </pic:pic>
              </a:graphicData>
            </a:graphic>
          </wp:anchor>
        </w:drawing>
      </w: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FB170E" w:rsidP="0070250A">
      <w:pPr>
        <w:rPr>
          <w:lang w:val="el-GR"/>
        </w:rPr>
      </w:pPr>
      <w:r>
        <w:rPr>
          <w:noProof/>
          <w:lang w:val="en-US" w:eastAsia="en-US"/>
        </w:rPr>
        <w:drawing>
          <wp:anchor distT="0" distB="0" distL="114300" distR="114300" simplePos="0" relativeHeight="251652096" behindDoc="0" locked="0" layoutInCell="1" allowOverlap="1">
            <wp:simplePos x="0" y="0"/>
            <wp:positionH relativeFrom="column">
              <wp:posOffset>-342900</wp:posOffset>
            </wp:positionH>
            <wp:positionV relativeFrom="paragraph">
              <wp:posOffset>137795</wp:posOffset>
            </wp:positionV>
            <wp:extent cx="6057900" cy="1677035"/>
            <wp:effectExtent l="19050" t="0" r="0" b="0"/>
            <wp:wrapNone/>
            <wp:docPr id="6623" name="Εικόνα 6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3"/>
                    <pic:cNvPicPr>
                      <a:picLocks noChangeAspect="1" noChangeArrowheads="1"/>
                    </pic:cNvPicPr>
                  </pic:nvPicPr>
                  <pic:blipFill>
                    <a:blip r:embed="rId38" cstate="print"/>
                    <a:srcRect/>
                    <a:stretch>
                      <a:fillRect/>
                    </a:stretch>
                  </pic:blipFill>
                  <pic:spPr bwMode="auto">
                    <a:xfrm>
                      <a:off x="0" y="0"/>
                      <a:ext cx="6057900" cy="1677035"/>
                    </a:xfrm>
                    <a:prstGeom prst="rect">
                      <a:avLst/>
                    </a:prstGeom>
                    <a:noFill/>
                    <a:ln w="9525">
                      <a:noFill/>
                      <a:miter lim="800000"/>
                      <a:headEnd/>
                      <a:tailEnd/>
                    </a:ln>
                  </pic:spPr>
                </pic:pic>
              </a:graphicData>
            </a:graphic>
          </wp:anchor>
        </w:drawing>
      </w: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FB170E" w:rsidP="0070250A">
      <w:pPr>
        <w:rPr>
          <w:lang w:val="el-GR"/>
        </w:rPr>
      </w:pPr>
      <w:r>
        <w:rPr>
          <w:noProof/>
          <w:lang w:val="en-US" w:eastAsia="en-US"/>
        </w:rPr>
        <w:drawing>
          <wp:anchor distT="0" distB="0" distL="114300" distR="114300" simplePos="0" relativeHeight="251653120" behindDoc="0" locked="0" layoutInCell="1" allowOverlap="1">
            <wp:simplePos x="0" y="0"/>
            <wp:positionH relativeFrom="column">
              <wp:posOffset>-457200</wp:posOffset>
            </wp:positionH>
            <wp:positionV relativeFrom="paragraph">
              <wp:posOffset>3810</wp:posOffset>
            </wp:positionV>
            <wp:extent cx="6286500" cy="1409065"/>
            <wp:effectExtent l="19050" t="0" r="0" b="0"/>
            <wp:wrapNone/>
            <wp:docPr id="6624" name="Εικόνα 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4"/>
                    <pic:cNvPicPr>
                      <a:picLocks noChangeAspect="1" noChangeArrowheads="1"/>
                    </pic:cNvPicPr>
                  </pic:nvPicPr>
                  <pic:blipFill>
                    <a:blip r:embed="rId39" cstate="print"/>
                    <a:srcRect/>
                    <a:stretch>
                      <a:fillRect/>
                    </a:stretch>
                  </pic:blipFill>
                  <pic:spPr bwMode="auto">
                    <a:xfrm>
                      <a:off x="0" y="0"/>
                      <a:ext cx="6286500" cy="1409065"/>
                    </a:xfrm>
                    <a:prstGeom prst="rect">
                      <a:avLst/>
                    </a:prstGeom>
                    <a:noFill/>
                    <a:ln w="9525">
                      <a:noFill/>
                      <a:miter lim="800000"/>
                      <a:headEnd/>
                      <a:tailEnd/>
                    </a:ln>
                  </pic:spPr>
                </pic:pic>
              </a:graphicData>
            </a:graphic>
          </wp:anchor>
        </w:drawing>
      </w: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r w:rsidRPr="00D70D6A">
        <w:rPr>
          <w:lang w:val="el-GR"/>
        </w:rPr>
        <w:br w:type="page"/>
      </w:r>
    </w:p>
    <w:p w:rsidR="0070250A" w:rsidRPr="00D70D6A" w:rsidRDefault="00FB170E" w:rsidP="0070250A">
      <w:pPr>
        <w:rPr>
          <w:lang w:val="el-GR"/>
        </w:rPr>
      </w:pPr>
      <w:r>
        <w:rPr>
          <w:noProof/>
          <w:lang w:val="en-US" w:eastAsia="en-US"/>
        </w:rPr>
        <w:lastRenderedPageBreak/>
        <w:drawing>
          <wp:anchor distT="0" distB="0" distL="114300" distR="114300" simplePos="0" relativeHeight="251655168" behindDoc="0" locked="0" layoutInCell="1" allowOverlap="1">
            <wp:simplePos x="0" y="0"/>
            <wp:positionH relativeFrom="column">
              <wp:posOffset>-457200</wp:posOffset>
            </wp:positionH>
            <wp:positionV relativeFrom="paragraph">
              <wp:posOffset>-175260</wp:posOffset>
            </wp:positionV>
            <wp:extent cx="6172200" cy="1749425"/>
            <wp:effectExtent l="19050" t="0" r="0" b="0"/>
            <wp:wrapNone/>
            <wp:docPr id="6626" name="Εικόνα 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6"/>
                    <pic:cNvPicPr>
                      <a:picLocks noChangeAspect="1" noChangeArrowheads="1"/>
                    </pic:cNvPicPr>
                  </pic:nvPicPr>
                  <pic:blipFill>
                    <a:blip r:embed="rId40" cstate="print"/>
                    <a:srcRect/>
                    <a:stretch>
                      <a:fillRect/>
                    </a:stretch>
                  </pic:blipFill>
                  <pic:spPr bwMode="auto">
                    <a:xfrm>
                      <a:off x="0" y="0"/>
                      <a:ext cx="6172200" cy="1749425"/>
                    </a:xfrm>
                    <a:prstGeom prst="rect">
                      <a:avLst/>
                    </a:prstGeom>
                    <a:noFill/>
                    <a:ln w="9525">
                      <a:noFill/>
                      <a:miter lim="800000"/>
                      <a:headEnd/>
                      <a:tailEnd/>
                    </a:ln>
                  </pic:spPr>
                </pic:pic>
              </a:graphicData>
            </a:graphic>
          </wp:anchor>
        </w:drawing>
      </w: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FB170E" w:rsidP="0070250A">
      <w:pPr>
        <w:rPr>
          <w:lang w:val="el-GR"/>
        </w:rPr>
      </w:pPr>
      <w:r>
        <w:rPr>
          <w:noProof/>
          <w:lang w:val="en-US" w:eastAsia="en-US"/>
        </w:rPr>
        <w:drawing>
          <wp:anchor distT="0" distB="0" distL="114300" distR="114300" simplePos="0" relativeHeight="251656192" behindDoc="0" locked="0" layoutInCell="1" allowOverlap="1">
            <wp:simplePos x="0" y="0"/>
            <wp:positionH relativeFrom="column">
              <wp:posOffset>-342900</wp:posOffset>
            </wp:positionH>
            <wp:positionV relativeFrom="paragraph">
              <wp:posOffset>68580</wp:posOffset>
            </wp:positionV>
            <wp:extent cx="6057900" cy="1717040"/>
            <wp:effectExtent l="19050" t="0" r="0" b="0"/>
            <wp:wrapNone/>
            <wp:docPr id="6627" name="Εικόνα 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7"/>
                    <pic:cNvPicPr>
                      <a:picLocks noChangeAspect="1" noChangeArrowheads="1"/>
                    </pic:cNvPicPr>
                  </pic:nvPicPr>
                  <pic:blipFill>
                    <a:blip r:embed="rId41" cstate="print"/>
                    <a:srcRect/>
                    <a:stretch>
                      <a:fillRect/>
                    </a:stretch>
                  </pic:blipFill>
                  <pic:spPr bwMode="auto">
                    <a:xfrm>
                      <a:off x="0" y="0"/>
                      <a:ext cx="6057900" cy="1717040"/>
                    </a:xfrm>
                    <a:prstGeom prst="rect">
                      <a:avLst/>
                    </a:prstGeom>
                    <a:noFill/>
                    <a:ln w="9525">
                      <a:noFill/>
                      <a:miter lim="800000"/>
                      <a:headEnd/>
                      <a:tailEnd/>
                    </a:ln>
                  </pic:spPr>
                </pic:pic>
              </a:graphicData>
            </a:graphic>
          </wp:anchor>
        </w:drawing>
      </w: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FB170E" w:rsidP="0070250A">
      <w:pPr>
        <w:rPr>
          <w:lang w:val="el-GR"/>
        </w:rPr>
      </w:pPr>
      <w:r>
        <w:rPr>
          <w:noProof/>
          <w:lang w:val="en-US" w:eastAsia="en-US"/>
        </w:rPr>
        <w:drawing>
          <wp:anchor distT="0" distB="0" distL="114300" distR="114300" simplePos="0" relativeHeight="251657216" behindDoc="0" locked="0" layoutInCell="1" allowOverlap="1">
            <wp:simplePos x="0" y="0"/>
            <wp:positionH relativeFrom="column">
              <wp:posOffset>-342900</wp:posOffset>
            </wp:positionH>
            <wp:positionV relativeFrom="paragraph">
              <wp:posOffset>0</wp:posOffset>
            </wp:positionV>
            <wp:extent cx="6057900" cy="1454150"/>
            <wp:effectExtent l="19050" t="0" r="0" b="0"/>
            <wp:wrapNone/>
            <wp:docPr id="6628" name="Εικόνα 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8"/>
                    <pic:cNvPicPr>
                      <a:picLocks noChangeAspect="1" noChangeArrowheads="1"/>
                    </pic:cNvPicPr>
                  </pic:nvPicPr>
                  <pic:blipFill>
                    <a:blip r:embed="rId42" cstate="print"/>
                    <a:srcRect/>
                    <a:stretch>
                      <a:fillRect/>
                    </a:stretch>
                  </pic:blipFill>
                  <pic:spPr bwMode="auto">
                    <a:xfrm>
                      <a:off x="0" y="0"/>
                      <a:ext cx="6057900" cy="1454150"/>
                    </a:xfrm>
                    <a:prstGeom prst="rect">
                      <a:avLst/>
                    </a:prstGeom>
                    <a:noFill/>
                    <a:ln w="9525">
                      <a:noFill/>
                      <a:miter lim="800000"/>
                      <a:headEnd/>
                      <a:tailEnd/>
                    </a:ln>
                  </pic:spPr>
                </pic:pic>
              </a:graphicData>
            </a:graphic>
          </wp:anchor>
        </w:drawing>
      </w: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FB170E" w:rsidP="0070250A">
      <w:pPr>
        <w:rPr>
          <w:lang w:val="el-GR"/>
        </w:rPr>
      </w:pPr>
      <w:r>
        <w:rPr>
          <w:noProof/>
          <w:lang w:val="en-US" w:eastAsia="en-US"/>
        </w:rPr>
        <w:drawing>
          <wp:anchor distT="0" distB="0" distL="114300" distR="114300" simplePos="0" relativeHeight="251658240" behindDoc="0" locked="0" layoutInCell="1" allowOverlap="1">
            <wp:simplePos x="0" y="0"/>
            <wp:positionH relativeFrom="column">
              <wp:posOffset>-342900</wp:posOffset>
            </wp:positionH>
            <wp:positionV relativeFrom="paragraph">
              <wp:posOffset>153035</wp:posOffset>
            </wp:positionV>
            <wp:extent cx="6172200" cy="1524635"/>
            <wp:effectExtent l="19050" t="0" r="0" b="0"/>
            <wp:wrapNone/>
            <wp:docPr id="6629" name="Εικόνα 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9"/>
                    <pic:cNvPicPr>
                      <a:picLocks noChangeAspect="1" noChangeArrowheads="1"/>
                    </pic:cNvPicPr>
                  </pic:nvPicPr>
                  <pic:blipFill>
                    <a:blip r:embed="rId43" cstate="print"/>
                    <a:srcRect/>
                    <a:stretch>
                      <a:fillRect/>
                    </a:stretch>
                  </pic:blipFill>
                  <pic:spPr bwMode="auto">
                    <a:xfrm>
                      <a:off x="0" y="0"/>
                      <a:ext cx="6172200" cy="1524635"/>
                    </a:xfrm>
                    <a:prstGeom prst="rect">
                      <a:avLst/>
                    </a:prstGeom>
                    <a:noFill/>
                    <a:ln w="9525">
                      <a:noFill/>
                      <a:miter lim="800000"/>
                      <a:headEnd/>
                      <a:tailEnd/>
                    </a:ln>
                  </pic:spPr>
                </pic:pic>
              </a:graphicData>
            </a:graphic>
          </wp:anchor>
        </w:drawing>
      </w: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FB170E" w:rsidP="0070250A">
      <w:pPr>
        <w:rPr>
          <w:lang w:val="el-GR"/>
        </w:rPr>
      </w:pPr>
      <w:r>
        <w:rPr>
          <w:noProof/>
          <w:lang w:val="en-US" w:eastAsia="en-US"/>
        </w:rPr>
        <w:drawing>
          <wp:anchor distT="0" distB="0" distL="114300" distR="114300" simplePos="0" relativeHeight="251659264" behindDoc="0" locked="0" layoutInCell="1" allowOverlap="1">
            <wp:simplePos x="0" y="0"/>
            <wp:positionH relativeFrom="column">
              <wp:posOffset>-685800</wp:posOffset>
            </wp:positionH>
            <wp:positionV relativeFrom="paragraph">
              <wp:posOffset>-228600</wp:posOffset>
            </wp:positionV>
            <wp:extent cx="6515100" cy="1600200"/>
            <wp:effectExtent l="19050" t="0" r="0" b="0"/>
            <wp:wrapNone/>
            <wp:docPr id="6630" name="Εικόνα 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0"/>
                    <pic:cNvPicPr>
                      <a:picLocks noChangeAspect="1" noChangeArrowheads="1"/>
                    </pic:cNvPicPr>
                  </pic:nvPicPr>
                  <pic:blipFill>
                    <a:blip r:embed="rId44" cstate="print"/>
                    <a:srcRect/>
                    <a:stretch>
                      <a:fillRect/>
                    </a:stretch>
                  </pic:blipFill>
                  <pic:spPr bwMode="auto">
                    <a:xfrm>
                      <a:off x="0" y="0"/>
                      <a:ext cx="6515100" cy="1600200"/>
                    </a:xfrm>
                    <a:prstGeom prst="rect">
                      <a:avLst/>
                    </a:prstGeom>
                    <a:noFill/>
                    <a:ln w="9525">
                      <a:noFill/>
                      <a:miter lim="800000"/>
                      <a:headEnd/>
                      <a:tailEnd/>
                    </a:ln>
                  </pic:spPr>
                </pic:pic>
              </a:graphicData>
            </a:graphic>
          </wp:anchor>
        </w:drawing>
      </w: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FB170E" w:rsidP="0070250A">
      <w:pPr>
        <w:rPr>
          <w:lang w:val="el-GR"/>
        </w:rPr>
      </w:pPr>
      <w:r>
        <w:rPr>
          <w:noProof/>
          <w:lang w:val="en-US" w:eastAsia="en-US"/>
        </w:rPr>
        <w:drawing>
          <wp:anchor distT="0" distB="0" distL="114300" distR="114300" simplePos="0" relativeHeight="251660288" behindDoc="0" locked="0" layoutInCell="1" allowOverlap="1">
            <wp:simplePos x="0" y="0"/>
            <wp:positionH relativeFrom="column">
              <wp:posOffset>-685800</wp:posOffset>
            </wp:positionH>
            <wp:positionV relativeFrom="paragraph">
              <wp:posOffset>0</wp:posOffset>
            </wp:positionV>
            <wp:extent cx="6629400" cy="1367155"/>
            <wp:effectExtent l="19050" t="0" r="0" b="0"/>
            <wp:wrapNone/>
            <wp:docPr id="6631" name="Εικόνα 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1"/>
                    <pic:cNvPicPr>
                      <a:picLocks noChangeAspect="1" noChangeArrowheads="1"/>
                    </pic:cNvPicPr>
                  </pic:nvPicPr>
                  <pic:blipFill>
                    <a:blip r:embed="rId45" cstate="print"/>
                    <a:srcRect/>
                    <a:stretch>
                      <a:fillRect/>
                    </a:stretch>
                  </pic:blipFill>
                  <pic:spPr bwMode="auto">
                    <a:xfrm>
                      <a:off x="0" y="0"/>
                      <a:ext cx="6629400" cy="1367155"/>
                    </a:xfrm>
                    <a:prstGeom prst="rect">
                      <a:avLst/>
                    </a:prstGeom>
                    <a:noFill/>
                    <a:ln w="9525">
                      <a:noFill/>
                      <a:miter lim="800000"/>
                      <a:headEnd/>
                      <a:tailEnd/>
                    </a:ln>
                  </pic:spPr>
                </pic:pic>
              </a:graphicData>
            </a:graphic>
          </wp:anchor>
        </w:drawing>
      </w: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FB170E" w:rsidP="0070250A">
      <w:pPr>
        <w:rPr>
          <w:lang w:val="el-GR"/>
        </w:rPr>
      </w:pPr>
      <w:r>
        <w:rPr>
          <w:noProof/>
          <w:lang w:val="en-US" w:eastAsia="en-US"/>
        </w:rPr>
        <w:drawing>
          <wp:anchor distT="0" distB="0" distL="114300" distR="114300" simplePos="0" relativeHeight="251661312" behindDoc="0" locked="0" layoutInCell="1" allowOverlap="1">
            <wp:simplePos x="0" y="0"/>
            <wp:positionH relativeFrom="column">
              <wp:posOffset>-685800</wp:posOffset>
            </wp:positionH>
            <wp:positionV relativeFrom="paragraph">
              <wp:posOffset>0</wp:posOffset>
            </wp:positionV>
            <wp:extent cx="6515100" cy="1638300"/>
            <wp:effectExtent l="19050" t="0" r="0" b="0"/>
            <wp:wrapNone/>
            <wp:docPr id="6632" name="Εικόνα 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2"/>
                    <pic:cNvPicPr>
                      <a:picLocks noChangeAspect="1" noChangeArrowheads="1"/>
                    </pic:cNvPicPr>
                  </pic:nvPicPr>
                  <pic:blipFill>
                    <a:blip r:embed="rId46" cstate="print"/>
                    <a:srcRect/>
                    <a:stretch>
                      <a:fillRect/>
                    </a:stretch>
                  </pic:blipFill>
                  <pic:spPr bwMode="auto">
                    <a:xfrm>
                      <a:off x="0" y="0"/>
                      <a:ext cx="6515100" cy="1638300"/>
                    </a:xfrm>
                    <a:prstGeom prst="rect">
                      <a:avLst/>
                    </a:prstGeom>
                    <a:noFill/>
                    <a:ln w="9525">
                      <a:noFill/>
                      <a:miter lim="800000"/>
                      <a:headEnd/>
                      <a:tailEnd/>
                    </a:ln>
                  </pic:spPr>
                </pic:pic>
              </a:graphicData>
            </a:graphic>
          </wp:anchor>
        </w:drawing>
      </w: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FB170E" w:rsidP="0070250A">
      <w:pPr>
        <w:rPr>
          <w:lang w:val="el-GR"/>
        </w:rPr>
      </w:pPr>
      <w:r>
        <w:rPr>
          <w:noProof/>
          <w:lang w:val="en-US" w:eastAsia="en-US"/>
        </w:rPr>
        <w:drawing>
          <wp:anchor distT="0" distB="0" distL="114300" distR="114300" simplePos="0" relativeHeight="251662336" behindDoc="0" locked="0" layoutInCell="1" allowOverlap="1">
            <wp:simplePos x="0" y="0"/>
            <wp:positionH relativeFrom="column">
              <wp:posOffset>-571500</wp:posOffset>
            </wp:positionH>
            <wp:positionV relativeFrom="paragraph">
              <wp:posOffset>6985</wp:posOffset>
            </wp:positionV>
            <wp:extent cx="6286500" cy="1724660"/>
            <wp:effectExtent l="19050" t="0" r="0" b="0"/>
            <wp:wrapNone/>
            <wp:docPr id="6633" name="Εικόνα 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3"/>
                    <pic:cNvPicPr>
                      <a:picLocks noChangeAspect="1" noChangeArrowheads="1"/>
                    </pic:cNvPicPr>
                  </pic:nvPicPr>
                  <pic:blipFill>
                    <a:blip r:embed="rId47" cstate="print"/>
                    <a:srcRect/>
                    <a:stretch>
                      <a:fillRect/>
                    </a:stretch>
                  </pic:blipFill>
                  <pic:spPr bwMode="auto">
                    <a:xfrm>
                      <a:off x="0" y="0"/>
                      <a:ext cx="6286500" cy="1724660"/>
                    </a:xfrm>
                    <a:prstGeom prst="rect">
                      <a:avLst/>
                    </a:prstGeom>
                    <a:noFill/>
                    <a:ln w="9525">
                      <a:noFill/>
                      <a:miter lim="800000"/>
                      <a:headEnd/>
                      <a:tailEnd/>
                    </a:ln>
                  </pic:spPr>
                </pic:pic>
              </a:graphicData>
            </a:graphic>
          </wp:anchor>
        </w:drawing>
      </w: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r w:rsidRPr="00D70D6A">
        <w:rPr>
          <w:lang w:val="el-GR"/>
        </w:rPr>
        <w:br w:type="page"/>
      </w:r>
    </w:p>
    <w:p w:rsidR="0070250A" w:rsidRPr="00D70D6A" w:rsidRDefault="00FB170E" w:rsidP="0070250A">
      <w:pPr>
        <w:rPr>
          <w:lang w:val="el-GR"/>
        </w:rPr>
      </w:pPr>
      <w:r>
        <w:rPr>
          <w:noProof/>
          <w:lang w:val="en-US" w:eastAsia="en-US"/>
        </w:rPr>
        <w:lastRenderedPageBreak/>
        <w:drawing>
          <wp:anchor distT="0" distB="0" distL="114300" distR="114300" simplePos="0" relativeHeight="251664384" behindDoc="0" locked="0" layoutInCell="1" allowOverlap="1">
            <wp:simplePos x="0" y="0"/>
            <wp:positionH relativeFrom="column">
              <wp:posOffset>-571500</wp:posOffset>
            </wp:positionH>
            <wp:positionV relativeFrom="paragraph">
              <wp:posOffset>0</wp:posOffset>
            </wp:positionV>
            <wp:extent cx="6286500" cy="1539240"/>
            <wp:effectExtent l="19050" t="0" r="0" b="0"/>
            <wp:wrapNone/>
            <wp:docPr id="6635" name="Εικόνα 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5"/>
                    <pic:cNvPicPr>
                      <a:picLocks noChangeAspect="1" noChangeArrowheads="1"/>
                    </pic:cNvPicPr>
                  </pic:nvPicPr>
                  <pic:blipFill>
                    <a:blip r:embed="rId48" cstate="print"/>
                    <a:srcRect/>
                    <a:stretch>
                      <a:fillRect/>
                    </a:stretch>
                  </pic:blipFill>
                  <pic:spPr bwMode="auto">
                    <a:xfrm>
                      <a:off x="0" y="0"/>
                      <a:ext cx="6286500" cy="1539240"/>
                    </a:xfrm>
                    <a:prstGeom prst="rect">
                      <a:avLst/>
                    </a:prstGeom>
                    <a:noFill/>
                    <a:ln w="9525">
                      <a:noFill/>
                      <a:miter lim="800000"/>
                      <a:headEnd/>
                      <a:tailEnd/>
                    </a:ln>
                  </pic:spPr>
                </pic:pic>
              </a:graphicData>
            </a:graphic>
          </wp:anchor>
        </w:drawing>
      </w: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FB170E" w:rsidP="0070250A">
      <w:pPr>
        <w:rPr>
          <w:lang w:val="el-GR"/>
        </w:rPr>
      </w:pPr>
      <w:r>
        <w:rPr>
          <w:noProof/>
          <w:lang w:val="en-US" w:eastAsia="en-US"/>
        </w:rPr>
        <w:drawing>
          <wp:anchor distT="0" distB="0" distL="114300" distR="114300" simplePos="0" relativeHeight="251663360" behindDoc="0" locked="0" layoutInCell="1" allowOverlap="1">
            <wp:simplePos x="0" y="0"/>
            <wp:positionH relativeFrom="column">
              <wp:posOffset>-571500</wp:posOffset>
            </wp:positionH>
            <wp:positionV relativeFrom="paragraph">
              <wp:posOffset>15240</wp:posOffset>
            </wp:positionV>
            <wp:extent cx="6286500" cy="1670685"/>
            <wp:effectExtent l="19050" t="0" r="0" b="0"/>
            <wp:wrapNone/>
            <wp:docPr id="6634" name="Εικόνα 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4"/>
                    <pic:cNvPicPr>
                      <a:picLocks noChangeAspect="1" noChangeArrowheads="1"/>
                    </pic:cNvPicPr>
                  </pic:nvPicPr>
                  <pic:blipFill>
                    <a:blip r:embed="rId49" cstate="print"/>
                    <a:srcRect/>
                    <a:stretch>
                      <a:fillRect/>
                    </a:stretch>
                  </pic:blipFill>
                  <pic:spPr bwMode="auto">
                    <a:xfrm>
                      <a:off x="0" y="0"/>
                      <a:ext cx="6286500" cy="1670685"/>
                    </a:xfrm>
                    <a:prstGeom prst="rect">
                      <a:avLst/>
                    </a:prstGeom>
                    <a:noFill/>
                    <a:ln w="9525">
                      <a:noFill/>
                      <a:miter lim="800000"/>
                      <a:headEnd/>
                      <a:tailEnd/>
                    </a:ln>
                  </pic:spPr>
                </pic:pic>
              </a:graphicData>
            </a:graphic>
          </wp:anchor>
        </w:drawing>
      </w: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FB170E" w:rsidP="0070250A">
      <w:pPr>
        <w:rPr>
          <w:lang w:val="el-GR"/>
        </w:rPr>
      </w:pPr>
      <w:r>
        <w:rPr>
          <w:noProof/>
          <w:lang w:val="en-US" w:eastAsia="en-US"/>
        </w:rPr>
        <w:drawing>
          <wp:anchor distT="0" distB="0" distL="114300" distR="114300" simplePos="0" relativeHeight="251665408" behindDoc="0" locked="0" layoutInCell="1" allowOverlap="1">
            <wp:simplePos x="0" y="0"/>
            <wp:positionH relativeFrom="column">
              <wp:posOffset>-457200</wp:posOffset>
            </wp:positionH>
            <wp:positionV relativeFrom="paragraph">
              <wp:posOffset>145415</wp:posOffset>
            </wp:positionV>
            <wp:extent cx="6172200" cy="1570355"/>
            <wp:effectExtent l="19050" t="0" r="0" b="0"/>
            <wp:wrapNone/>
            <wp:docPr id="6636" name="Εικόνα 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6"/>
                    <pic:cNvPicPr>
                      <a:picLocks noChangeAspect="1" noChangeArrowheads="1"/>
                    </pic:cNvPicPr>
                  </pic:nvPicPr>
                  <pic:blipFill>
                    <a:blip r:embed="rId50" cstate="print"/>
                    <a:srcRect/>
                    <a:stretch>
                      <a:fillRect/>
                    </a:stretch>
                  </pic:blipFill>
                  <pic:spPr bwMode="auto">
                    <a:xfrm>
                      <a:off x="0" y="0"/>
                      <a:ext cx="6172200" cy="1570355"/>
                    </a:xfrm>
                    <a:prstGeom prst="rect">
                      <a:avLst/>
                    </a:prstGeom>
                    <a:noFill/>
                    <a:ln w="9525">
                      <a:noFill/>
                      <a:miter lim="800000"/>
                      <a:headEnd/>
                      <a:tailEnd/>
                    </a:ln>
                  </pic:spPr>
                </pic:pic>
              </a:graphicData>
            </a:graphic>
          </wp:anchor>
        </w:drawing>
      </w: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FB170E" w:rsidP="0070250A">
      <w:pPr>
        <w:rPr>
          <w:lang w:val="el-GR"/>
        </w:rPr>
      </w:pPr>
      <w:r>
        <w:rPr>
          <w:noProof/>
          <w:lang w:val="en-US" w:eastAsia="en-US"/>
        </w:rPr>
        <w:drawing>
          <wp:anchor distT="0" distB="0" distL="114300" distR="114300" simplePos="0" relativeHeight="251666432" behindDoc="0" locked="0" layoutInCell="1" allowOverlap="1">
            <wp:simplePos x="0" y="0"/>
            <wp:positionH relativeFrom="column">
              <wp:posOffset>-571500</wp:posOffset>
            </wp:positionH>
            <wp:positionV relativeFrom="paragraph">
              <wp:posOffset>503555</wp:posOffset>
            </wp:positionV>
            <wp:extent cx="6172200" cy="1595755"/>
            <wp:effectExtent l="19050" t="0" r="0" b="0"/>
            <wp:wrapNone/>
            <wp:docPr id="6637" name="Εικόνα 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7"/>
                    <pic:cNvPicPr>
                      <a:picLocks noChangeAspect="1" noChangeArrowheads="1"/>
                    </pic:cNvPicPr>
                  </pic:nvPicPr>
                  <pic:blipFill>
                    <a:blip r:embed="rId51" cstate="print"/>
                    <a:srcRect/>
                    <a:stretch>
                      <a:fillRect/>
                    </a:stretch>
                  </pic:blipFill>
                  <pic:spPr bwMode="auto">
                    <a:xfrm>
                      <a:off x="0" y="0"/>
                      <a:ext cx="6172200" cy="1595755"/>
                    </a:xfrm>
                    <a:prstGeom prst="rect">
                      <a:avLst/>
                    </a:prstGeom>
                    <a:noFill/>
                    <a:ln w="9525">
                      <a:noFill/>
                      <a:miter lim="800000"/>
                      <a:headEnd/>
                      <a:tailEnd/>
                    </a:ln>
                  </pic:spPr>
                </pic:pic>
              </a:graphicData>
            </a:graphic>
          </wp:anchor>
        </w:drawing>
      </w:r>
      <w:r w:rsidR="0070250A" w:rsidRPr="00D70D6A">
        <w:rPr>
          <w:lang w:val="el-GR"/>
        </w:rPr>
        <w:br w:type="page"/>
      </w:r>
    </w:p>
    <w:p w:rsidR="0070250A" w:rsidRPr="00D70D6A" w:rsidRDefault="00FB170E" w:rsidP="0070250A">
      <w:pPr>
        <w:rPr>
          <w:lang w:val="el-GR"/>
        </w:rPr>
      </w:pPr>
      <w:r>
        <w:rPr>
          <w:noProof/>
          <w:lang w:val="en-US" w:eastAsia="en-US"/>
        </w:rPr>
        <w:lastRenderedPageBreak/>
        <w:drawing>
          <wp:anchor distT="0" distB="0" distL="114300" distR="114300" simplePos="0" relativeHeight="251667456" behindDoc="0" locked="0" layoutInCell="1" allowOverlap="1">
            <wp:simplePos x="0" y="0"/>
            <wp:positionH relativeFrom="column">
              <wp:posOffset>-457200</wp:posOffset>
            </wp:positionH>
            <wp:positionV relativeFrom="paragraph">
              <wp:posOffset>-118110</wp:posOffset>
            </wp:positionV>
            <wp:extent cx="6172200" cy="1771650"/>
            <wp:effectExtent l="19050" t="0" r="0" b="0"/>
            <wp:wrapNone/>
            <wp:docPr id="6638" name="Εικόνα 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8"/>
                    <pic:cNvPicPr>
                      <a:picLocks noChangeAspect="1" noChangeArrowheads="1"/>
                    </pic:cNvPicPr>
                  </pic:nvPicPr>
                  <pic:blipFill>
                    <a:blip r:embed="rId52" cstate="print"/>
                    <a:srcRect/>
                    <a:stretch>
                      <a:fillRect/>
                    </a:stretch>
                  </pic:blipFill>
                  <pic:spPr bwMode="auto">
                    <a:xfrm>
                      <a:off x="0" y="0"/>
                      <a:ext cx="6172200" cy="1771650"/>
                    </a:xfrm>
                    <a:prstGeom prst="rect">
                      <a:avLst/>
                    </a:prstGeom>
                    <a:noFill/>
                    <a:ln w="9525">
                      <a:noFill/>
                      <a:miter lim="800000"/>
                      <a:headEnd/>
                      <a:tailEnd/>
                    </a:ln>
                  </pic:spPr>
                </pic:pic>
              </a:graphicData>
            </a:graphic>
          </wp:anchor>
        </w:drawing>
      </w: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FB170E" w:rsidP="0070250A">
      <w:pPr>
        <w:rPr>
          <w:lang w:val="el-GR"/>
        </w:rPr>
      </w:pPr>
      <w:r>
        <w:rPr>
          <w:noProof/>
          <w:lang w:val="en-US" w:eastAsia="en-US"/>
        </w:rPr>
        <w:drawing>
          <wp:anchor distT="0" distB="0" distL="114300" distR="114300" simplePos="0" relativeHeight="251668480" behindDoc="0" locked="0" layoutInCell="1" allowOverlap="1">
            <wp:simplePos x="0" y="0"/>
            <wp:positionH relativeFrom="column">
              <wp:posOffset>-342900</wp:posOffset>
            </wp:positionH>
            <wp:positionV relativeFrom="paragraph">
              <wp:posOffset>138430</wp:posOffset>
            </wp:positionV>
            <wp:extent cx="5943600" cy="1705610"/>
            <wp:effectExtent l="19050" t="0" r="0" b="0"/>
            <wp:wrapNone/>
            <wp:docPr id="6639" name="Εικόνα 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9"/>
                    <pic:cNvPicPr>
                      <a:picLocks noChangeAspect="1" noChangeArrowheads="1"/>
                    </pic:cNvPicPr>
                  </pic:nvPicPr>
                  <pic:blipFill>
                    <a:blip r:embed="rId53" cstate="print"/>
                    <a:srcRect/>
                    <a:stretch>
                      <a:fillRect/>
                    </a:stretch>
                  </pic:blipFill>
                  <pic:spPr bwMode="auto">
                    <a:xfrm>
                      <a:off x="0" y="0"/>
                      <a:ext cx="5943600" cy="1705610"/>
                    </a:xfrm>
                    <a:prstGeom prst="rect">
                      <a:avLst/>
                    </a:prstGeom>
                    <a:noFill/>
                    <a:ln w="9525">
                      <a:noFill/>
                      <a:miter lim="800000"/>
                      <a:headEnd/>
                      <a:tailEnd/>
                    </a:ln>
                  </pic:spPr>
                </pic:pic>
              </a:graphicData>
            </a:graphic>
          </wp:anchor>
        </w:drawing>
      </w: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FB170E" w:rsidP="0070250A">
      <w:pPr>
        <w:rPr>
          <w:lang w:val="el-GR"/>
        </w:rPr>
      </w:pPr>
      <w:r>
        <w:rPr>
          <w:noProof/>
          <w:lang w:val="en-US" w:eastAsia="en-US"/>
        </w:rPr>
        <w:drawing>
          <wp:anchor distT="0" distB="0" distL="114300" distR="114300" simplePos="0" relativeHeight="251669504" behindDoc="0" locked="0" layoutInCell="1" allowOverlap="1">
            <wp:simplePos x="0" y="0"/>
            <wp:positionH relativeFrom="column">
              <wp:posOffset>-342900</wp:posOffset>
            </wp:positionH>
            <wp:positionV relativeFrom="paragraph">
              <wp:posOffset>154305</wp:posOffset>
            </wp:positionV>
            <wp:extent cx="5943600" cy="1705610"/>
            <wp:effectExtent l="19050" t="0" r="0" b="0"/>
            <wp:wrapNone/>
            <wp:docPr id="6640" name="Εικόνα 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0"/>
                    <pic:cNvPicPr>
                      <a:picLocks noChangeAspect="1" noChangeArrowheads="1"/>
                    </pic:cNvPicPr>
                  </pic:nvPicPr>
                  <pic:blipFill>
                    <a:blip r:embed="rId54" cstate="print"/>
                    <a:srcRect/>
                    <a:stretch>
                      <a:fillRect/>
                    </a:stretch>
                  </pic:blipFill>
                  <pic:spPr bwMode="auto">
                    <a:xfrm>
                      <a:off x="0" y="0"/>
                      <a:ext cx="5943600" cy="1705610"/>
                    </a:xfrm>
                    <a:prstGeom prst="rect">
                      <a:avLst/>
                    </a:prstGeom>
                    <a:noFill/>
                    <a:ln w="9525">
                      <a:noFill/>
                      <a:miter lim="800000"/>
                      <a:headEnd/>
                      <a:tailEnd/>
                    </a:ln>
                  </pic:spPr>
                </pic:pic>
              </a:graphicData>
            </a:graphic>
          </wp:anchor>
        </w:drawing>
      </w: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FB170E" w:rsidP="0070250A">
      <w:pPr>
        <w:rPr>
          <w:lang w:val="el-GR"/>
        </w:rPr>
      </w:pPr>
      <w:r>
        <w:rPr>
          <w:noProof/>
          <w:lang w:val="en-US" w:eastAsia="en-US"/>
        </w:rPr>
        <w:drawing>
          <wp:anchor distT="0" distB="0" distL="114300" distR="114300" simplePos="0" relativeHeight="251670528" behindDoc="0" locked="0" layoutInCell="1" allowOverlap="1">
            <wp:simplePos x="0" y="0"/>
            <wp:positionH relativeFrom="column">
              <wp:posOffset>-685800</wp:posOffset>
            </wp:positionH>
            <wp:positionV relativeFrom="paragraph">
              <wp:posOffset>138430</wp:posOffset>
            </wp:positionV>
            <wp:extent cx="6629400" cy="1447165"/>
            <wp:effectExtent l="19050" t="0" r="0" b="0"/>
            <wp:wrapNone/>
            <wp:docPr id="6641" name="Εικόνα 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1"/>
                    <pic:cNvPicPr>
                      <a:picLocks noChangeAspect="1" noChangeArrowheads="1"/>
                    </pic:cNvPicPr>
                  </pic:nvPicPr>
                  <pic:blipFill>
                    <a:blip r:embed="rId55" cstate="print"/>
                    <a:srcRect/>
                    <a:stretch>
                      <a:fillRect/>
                    </a:stretch>
                  </pic:blipFill>
                  <pic:spPr bwMode="auto">
                    <a:xfrm>
                      <a:off x="0" y="0"/>
                      <a:ext cx="6629400" cy="1447165"/>
                    </a:xfrm>
                    <a:prstGeom prst="rect">
                      <a:avLst/>
                    </a:prstGeom>
                    <a:noFill/>
                    <a:ln w="9525">
                      <a:noFill/>
                      <a:miter lim="800000"/>
                      <a:headEnd/>
                      <a:tailEnd/>
                    </a:ln>
                  </pic:spPr>
                </pic:pic>
              </a:graphicData>
            </a:graphic>
          </wp:anchor>
        </w:drawing>
      </w: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FB170E" w:rsidP="0070250A">
      <w:pPr>
        <w:rPr>
          <w:lang w:val="el-GR"/>
        </w:rPr>
      </w:pPr>
      <w:r>
        <w:rPr>
          <w:noProof/>
          <w:lang w:val="en-US" w:eastAsia="en-US"/>
        </w:rPr>
        <w:drawing>
          <wp:anchor distT="0" distB="0" distL="114300" distR="114300" simplePos="0" relativeHeight="251671552" behindDoc="0" locked="0" layoutInCell="1" allowOverlap="1">
            <wp:simplePos x="0" y="0"/>
            <wp:positionH relativeFrom="column">
              <wp:posOffset>-571500</wp:posOffset>
            </wp:positionH>
            <wp:positionV relativeFrom="paragraph">
              <wp:posOffset>10160</wp:posOffset>
            </wp:positionV>
            <wp:extent cx="6515100" cy="1423035"/>
            <wp:effectExtent l="19050" t="0" r="0" b="0"/>
            <wp:wrapNone/>
            <wp:docPr id="6642" name="Εικόνα 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2"/>
                    <pic:cNvPicPr>
                      <a:picLocks noChangeAspect="1" noChangeArrowheads="1"/>
                    </pic:cNvPicPr>
                  </pic:nvPicPr>
                  <pic:blipFill>
                    <a:blip r:embed="rId56" cstate="print"/>
                    <a:srcRect/>
                    <a:stretch>
                      <a:fillRect/>
                    </a:stretch>
                  </pic:blipFill>
                  <pic:spPr bwMode="auto">
                    <a:xfrm>
                      <a:off x="0" y="0"/>
                      <a:ext cx="6515100" cy="1423035"/>
                    </a:xfrm>
                    <a:prstGeom prst="rect">
                      <a:avLst/>
                    </a:prstGeom>
                    <a:noFill/>
                    <a:ln w="9525">
                      <a:noFill/>
                      <a:miter lim="800000"/>
                      <a:headEnd/>
                      <a:tailEnd/>
                    </a:ln>
                  </pic:spPr>
                </pic:pic>
              </a:graphicData>
            </a:graphic>
          </wp:anchor>
        </w:drawing>
      </w: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FB170E" w:rsidP="0070250A">
      <w:pPr>
        <w:rPr>
          <w:lang w:val="el-GR"/>
        </w:rPr>
      </w:pPr>
      <w:r>
        <w:rPr>
          <w:noProof/>
          <w:lang w:val="en-US" w:eastAsia="en-US"/>
        </w:rPr>
        <w:drawing>
          <wp:anchor distT="0" distB="0" distL="114300" distR="114300" simplePos="0" relativeHeight="251672576" behindDoc="0" locked="0" layoutInCell="1" allowOverlap="1">
            <wp:simplePos x="0" y="0"/>
            <wp:positionH relativeFrom="column">
              <wp:posOffset>-342900</wp:posOffset>
            </wp:positionH>
            <wp:positionV relativeFrom="paragraph">
              <wp:posOffset>0</wp:posOffset>
            </wp:positionV>
            <wp:extent cx="6057900" cy="1738630"/>
            <wp:effectExtent l="19050" t="0" r="0" b="0"/>
            <wp:wrapNone/>
            <wp:docPr id="6643" name="Εικόνα 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3"/>
                    <pic:cNvPicPr>
                      <a:picLocks noChangeAspect="1" noChangeArrowheads="1"/>
                    </pic:cNvPicPr>
                  </pic:nvPicPr>
                  <pic:blipFill>
                    <a:blip r:embed="rId57" cstate="print"/>
                    <a:srcRect/>
                    <a:stretch>
                      <a:fillRect/>
                    </a:stretch>
                  </pic:blipFill>
                  <pic:spPr bwMode="auto">
                    <a:xfrm>
                      <a:off x="0" y="0"/>
                      <a:ext cx="6057900" cy="1738630"/>
                    </a:xfrm>
                    <a:prstGeom prst="rect">
                      <a:avLst/>
                    </a:prstGeom>
                    <a:noFill/>
                    <a:ln w="9525">
                      <a:noFill/>
                      <a:miter lim="800000"/>
                      <a:headEnd/>
                      <a:tailEnd/>
                    </a:ln>
                  </pic:spPr>
                </pic:pic>
              </a:graphicData>
            </a:graphic>
          </wp:anchor>
        </w:drawing>
      </w: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70250A" w:rsidRPr="00D70D6A" w:rsidRDefault="0070250A" w:rsidP="0070250A">
      <w:pPr>
        <w:rPr>
          <w:lang w:val="el-GR"/>
        </w:rPr>
      </w:pPr>
    </w:p>
    <w:p w:rsidR="00806CA8" w:rsidRPr="00D70D6A" w:rsidRDefault="00806CA8">
      <w:pPr>
        <w:spacing w:line="360" w:lineRule="auto"/>
        <w:outlineLvl w:val="0"/>
        <w:rPr>
          <w:rFonts w:ascii="Arial" w:hAnsi="Arial" w:cs="Arial"/>
          <w:lang w:val="el-GR"/>
        </w:rPr>
      </w:pPr>
    </w:p>
    <w:p w:rsidR="00AE2BBC" w:rsidRPr="007151A7" w:rsidRDefault="00AE2BBC" w:rsidP="000325BA">
      <w:pPr>
        <w:pStyle w:val="Heading1"/>
        <w:numPr>
          <w:ilvl w:val="0"/>
          <w:numId w:val="0"/>
        </w:numPr>
        <w:pBdr>
          <w:top w:val="single" w:sz="4" w:space="0" w:color="auto"/>
          <w:left w:val="single" w:sz="4" w:space="4" w:color="auto"/>
          <w:bottom w:val="single" w:sz="4" w:space="1" w:color="auto"/>
          <w:right w:val="single" w:sz="4" w:space="4" w:color="auto"/>
        </w:pBdr>
        <w:shd w:val="clear" w:color="auto" w:fill="E0E0E0"/>
        <w:jc w:val="center"/>
        <w:rPr>
          <w:rFonts w:ascii="Arial" w:hAnsi="Arial"/>
          <w:lang w:val="el-GR"/>
        </w:rPr>
      </w:pPr>
      <w:bookmarkStart w:id="777" w:name="_Toc160868397"/>
      <w:bookmarkStart w:id="778" w:name="_Toc170805669"/>
      <w:bookmarkStart w:id="779" w:name="_Toc326834269"/>
      <w:bookmarkStart w:id="780" w:name="_Toc340047129"/>
      <w:bookmarkStart w:id="781" w:name="_Toc339447314"/>
      <w:r w:rsidRPr="00840B17">
        <w:rPr>
          <w:rFonts w:ascii="Arial" w:hAnsi="Arial"/>
          <w:lang w:val="el-GR"/>
        </w:rPr>
        <w:lastRenderedPageBreak/>
        <w:t>ΠΑΡΑΡΤΗΜΑ</w:t>
      </w:r>
      <w:bookmarkEnd w:id="777"/>
      <w:bookmarkEnd w:id="778"/>
      <w:r w:rsidR="00474292" w:rsidRPr="00840B17">
        <w:rPr>
          <w:rFonts w:ascii="Arial" w:hAnsi="Arial"/>
          <w:lang w:val="el-GR"/>
        </w:rPr>
        <w:t xml:space="preserve"> ΙΙ</w:t>
      </w:r>
      <w:r w:rsidR="000325BA" w:rsidRPr="00840B17">
        <w:rPr>
          <w:rFonts w:ascii="Arial" w:hAnsi="Arial"/>
          <w:lang w:val="el-GR"/>
        </w:rPr>
        <w:t>: ΠΙΝΑΚΕΣ ΕΚ ΤΩΝ ΠΡΟΤΕΡΩΝ ΑΞΙΟΛΟΓΗΣΗΣ</w:t>
      </w:r>
      <w:bookmarkEnd w:id="779"/>
      <w:bookmarkEnd w:id="780"/>
      <w:r w:rsidR="000325BA" w:rsidRPr="00840B17">
        <w:rPr>
          <w:rFonts w:ascii="Arial" w:hAnsi="Arial"/>
          <w:lang w:val="el-GR"/>
        </w:rPr>
        <w:t xml:space="preserve"> </w:t>
      </w:r>
      <w:bookmarkEnd w:id="781"/>
    </w:p>
    <w:p w:rsidR="00806CA8" w:rsidRDefault="00806CA8">
      <w:pPr>
        <w:spacing w:line="360" w:lineRule="auto"/>
        <w:outlineLvl w:val="0"/>
        <w:rPr>
          <w:rFonts w:ascii="Arial" w:hAnsi="Arial" w:cs="Arial"/>
          <w:lang w:val="el-GR"/>
        </w:rPr>
      </w:pPr>
    </w:p>
    <w:p w:rsidR="00ED10EA" w:rsidRDefault="00ED10EA">
      <w:pPr>
        <w:spacing w:line="360" w:lineRule="auto"/>
        <w:outlineLvl w:val="0"/>
        <w:rPr>
          <w:rFonts w:ascii="Arial" w:hAnsi="Arial" w:cs="Arial"/>
          <w:lang w:val="el-GR"/>
        </w:rPr>
      </w:pPr>
    </w:p>
    <w:p w:rsidR="00ED10EA" w:rsidRDefault="00ED10EA">
      <w:pPr>
        <w:spacing w:line="360" w:lineRule="auto"/>
        <w:outlineLvl w:val="0"/>
        <w:rPr>
          <w:rFonts w:ascii="Arial" w:hAnsi="Arial" w:cs="Arial"/>
          <w:lang w:val="el-GR"/>
        </w:rPr>
      </w:pPr>
    </w:p>
    <w:p w:rsidR="00ED10EA" w:rsidRDefault="00ED10EA">
      <w:pPr>
        <w:spacing w:line="360" w:lineRule="auto"/>
        <w:outlineLvl w:val="0"/>
        <w:rPr>
          <w:rFonts w:ascii="Arial" w:hAnsi="Arial" w:cs="Arial"/>
          <w:lang w:val="el-GR"/>
        </w:rPr>
      </w:pPr>
    </w:p>
    <w:p w:rsidR="00ED10EA" w:rsidRDefault="00ED10EA">
      <w:pPr>
        <w:spacing w:line="360" w:lineRule="auto"/>
        <w:outlineLvl w:val="0"/>
        <w:rPr>
          <w:rFonts w:ascii="Arial" w:hAnsi="Arial" w:cs="Arial"/>
          <w:lang w:val="el-GR"/>
        </w:rPr>
      </w:pPr>
    </w:p>
    <w:p w:rsidR="00ED10EA" w:rsidRDefault="00ED10EA">
      <w:pPr>
        <w:spacing w:line="360" w:lineRule="auto"/>
        <w:outlineLvl w:val="0"/>
        <w:rPr>
          <w:rFonts w:ascii="Arial" w:hAnsi="Arial" w:cs="Arial"/>
          <w:lang w:val="el-GR"/>
        </w:rPr>
      </w:pPr>
    </w:p>
    <w:p w:rsidR="00ED10EA" w:rsidRDefault="00ED10EA">
      <w:pPr>
        <w:spacing w:line="360" w:lineRule="auto"/>
        <w:outlineLvl w:val="0"/>
        <w:rPr>
          <w:rFonts w:ascii="Arial" w:hAnsi="Arial" w:cs="Arial"/>
          <w:lang w:val="el-GR"/>
        </w:rPr>
      </w:pPr>
    </w:p>
    <w:p w:rsidR="00ED10EA" w:rsidRDefault="00ED10EA">
      <w:pPr>
        <w:spacing w:line="360" w:lineRule="auto"/>
        <w:outlineLvl w:val="0"/>
        <w:rPr>
          <w:rFonts w:ascii="Arial" w:hAnsi="Arial" w:cs="Arial"/>
          <w:lang w:val="el-GR"/>
        </w:rPr>
      </w:pPr>
    </w:p>
    <w:p w:rsidR="00ED10EA" w:rsidRDefault="00ED10EA">
      <w:pPr>
        <w:spacing w:line="360" w:lineRule="auto"/>
        <w:outlineLvl w:val="0"/>
        <w:rPr>
          <w:rFonts w:ascii="Arial" w:hAnsi="Arial" w:cs="Arial"/>
          <w:lang w:val="el-GR"/>
        </w:rPr>
      </w:pPr>
    </w:p>
    <w:p w:rsidR="00ED10EA" w:rsidRDefault="00ED10EA">
      <w:pPr>
        <w:spacing w:line="360" w:lineRule="auto"/>
        <w:outlineLvl w:val="0"/>
        <w:rPr>
          <w:rFonts w:ascii="Arial" w:hAnsi="Arial" w:cs="Arial"/>
          <w:lang w:val="el-GR"/>
        </w:rPr>
      </w:pPr>
    </w:p>
    <w:p w:rsidR="00ED10EA" w:rsidRDefault="00ED10EA">
      <w:pPr>
        <w:spacing w:line="360" w:lineRule="auto"/>
        <w:outlineLvl w:val="0"/>
        <w:rPr>
          <w:rFonts w:ascii="Arial" w:hAnsi="Arial" w:cs="Arial"/>
          <w:lang w:val="el-GR"/>
        </w:rPr>
      </w:pPr>
    </w:p>
    <w:p w:rsidR="00ED10EA" w:rsidRDefault="00ED10EA">
      <w:pPr>
        <w:spacing w:line="360" w:lineRule="auto"/>
        <w:outlineLvl w:val="0"/>
        <w:rPr>
          <w:rFonts w:ascii="Arial" w:hAnsi="Arial" w:cs="Arial"/>
          <w:lang w:val="el-GR"/>
        </w:rPr>
      </w:pPr>
    </w:p>
    <w:p w:rsidR="00ED10EA" w:rsidRDefault="00ED10EA">
      <w:pPr>
        <w:spacing w:line="360" w:lineRule="auto"/>
        <w:outlineLvl w:val="0"/>
        <w:rPr>
          <w:rFonts w:ascii="Arial" w:hAnsi="Arial" w:cs="Arial"/>
          <w:lang w:val="el-GR"/>
        </w:rPr>
      </w:pPr>
    </w:p>
    <w:p w:rsidR="00ED10EA" w:rsidRDefault="00ED10EA">
      <w:pPr>
        <w:spacing w:line="360" w:lineRule="auto"/>
        <w:outlineLvl w:val="0"/>
        <w:rPr>
          <w:rFonts w:ascii="Arial" w:hAnsi="Arial" w:cs="Arial"/>
          <w:lang w:val="el-GR"/>
        </w:rPr>
      </w:pPr>
    </w:p>
    <w:p w:rsidR="00ED10EA" w:rsidRDefault="00ED10EA">
      <w:pPr>
        <w:spacing w:line="360" w:lineRule="auto"/>
        <w:outlineLvl w:val="0"/>
        <w:rPr>
          <w:rFonts w:ascii="Arial" w:hAnsi="Arial" w:cs="Arial"/>
          <w:lang w:val="el-GR"/>
        </w:rPr>
      </w:pPr>
    </w:p>
    <w:p w:rsidR="00ED10EA" w:rsidRDefault="00ED10EA">
      <w:pPr>
        <w:spacing w:line="360" w:lineRule="auto"/>
        <w:outlineLvl w:val="0"/>
        <w:rPr>
          <w:rFonts w:ascii="Arial" w:hAnsi="Arial" w:cs="Arial"/>
          <w:lang w:val="el-GR"/>
        </w:rPr>
      </w:pPr>
    </w:p>
    <w:p w:rsidR="00ED10EA" w:rsidRDefault="00ED10EA">
      <w:pPr>
        <w:spacing w:line="360" w:lineRule="auto"/>
        <w:outlineLvl w:val="0"/>
        <w:rPr>
          <w:rFonts w:ascii="Arial" w:hAnsi="Arial" w:cs="Arial"/>
          <w:lang w:val="el-GR"/>
        </w:rPr>
      </w:pPr>
    </w:p>
    <w:p w:rsidR="00ED10EA" w:rsidRDefault="00ED10EA">
      <w:pPr>
        <w:spacing w:line="360" w:lineRule="auto"/>
        <w:outlineLvl w:val="0"/>
        <w:rPr>
          <w:rFonts w:ascii="Arial" w:hAnsi="Arial" w:cs="Arial"/>
          <w:lang w:val="el-GR"/>
        </w:rPr>
      </w:pPr>
    </w:p>
    <w:p w:rsidR="00ED10EA" w:rsidRDefault="00ED10EA">
      <w:pPr>
        <w:spacing w:line="360" w:lineRule="auto"/>
        <w:outlineLvl w:val="0"/>
        <w:rPr>
          <w:rFonts w:ascii="Arial" w:hAnsi="Arial" w:cs="Arial"/>
          <w:lang w:val="el-GR"/>
        </w:rPr>
      </w:pPr>
    </w:p>
    <w:p w:rsidR="00ED10EA" w:rsidRDefault="00ED10EA">
      <w:pPr>
        <w:spacing w:line="360" w:lineRule="auto"/>
        <w:outlineLvl w:val="0"/>
        <w:rPr>
          <w:rFonts w:ascii="Arial" w:hAnsi="Arial" w:cs="Arial"/>
          <w:lang w:val="el-GR"/>
        </w:rPr>
      </w:pPr>
    </w:p>
    <w:p w:rsidR="00ED10EA" w:rsidRDefault="00ED10EA">
      <w:pPr>
        <w:spacing w:line="360" w:lineRule="auto"/>
        <w:outlineLvl w:val="0"/>
        <w:rPr>
          <w:rFonts w:ascii="Arial" w:hAnsi="Arial" w:cs="Arial"/>
          <w:lang w:val="el-GR"/>
        </w:rPr>
      </w:pPr>
    </w:p>
    <w:p w:rsidR="00ED10EA" w:rsidRDefault="00ED10EA">
      <w:pPr>
        <w:spacing w:line="360" w:lineRule="auto"/>
        <w:outlineLvl w:val="0"/>
        <w:rPr>
          <w:rFonts w:ascii="Arial" w:hAnsi="Arial" w:cs="Arial"/>
          <w:lang w:val="el-GR"/>
        </w:rPr>
      </w:pPr>
    </w:p>
    <w:p w:rsidR="00ED10EA" w:rsidRDefault="00ED10EA">
      <w:pPr>
        <w:spacing w:line="360" w:lineRule="auto"/>
        <w:outlineLvl w:val="0"/>
        <w:rPr>
          <w:rFonts w:ascii="Arial" w:hAnsi="Arial" w:cs="Arial"/>
          <w:lang w:val="el-GR"/>
        </w:rPr>
      </w:pPr>
    </w:p>
    <w:p w:rsidR="00ED10EA" w:rsidRDefault="00ED10EA">
      <w:pPr>
        <w:spacing w:line="360" w:lineRule="auto"/>
        <w:outlineLvl w:val="0"/>
        <w:rPr>
          <w:rFonts w:ascii="Arial" w:hAnsi="Arial" w:cs="Arial"/>
          <w:lang w:val="el-GR"/>
        </w:rPr>
      </w:pPr>
    </w:p>
    <w:p w:rsidR="00ED10EA" w:rsidRDefault="00ED10EA">
      <w:pPr>
        <w:spacing w:line="360" w:lineRule="auto"/>
        <w:outlineLvl w:val="0"/>
        <w:rPr>
          <w:rFonts w:ascii="Arial" w:hAnsi="Arial" w:cs="Arial"/>
          <w:lang w:val="el-GR"/>
        </w:rPr>
      </w:pPr>
    </w:p>
    <w:p w:rsidR="00ED10EA" w:rsidRDefault="00ED10EA">
      <w:pPr>
        <w:spacing w:line="360" w:lineRule="auto"/>
        <w:outlineLvl w:val="0"/>
        <w:rPr>
          <w:rFonts w:ascii="Arial" w:hAnsi="Arial" w:cs="Arial"/>
          <w:lang w:val="el-GR"/>
        </w:rPr>
      </w:pPr>
    </w:p>
    <w:p w:rsidR="00ED10EA" w:rsidRDefault="00ED10EA">
      <w:pPr>
        <w:spacing w:line="360" w:lineRule="auto"/>
        <w:outlineLvl w:val="0"/>
        <w:rPr>
          <w:rFonts w:ascii="Arial" w:hAnsi="Arial" w:cs="Arial"/>
          <w:lang w:val="el-GR"/>
        </w:rPr>
      </w:pPr>
    </w:p>
    <w:p w:rsidR="00ED10EA" w:rsidRDefault="00ED10EA">
      <w:pPr>
        <w:spacing w:line="360" w:lineRule="auto"/>
        <w:outlineLvl w:val="0"/>
        <w:rPr>
          <w:rFonts w:ascii="Arial" w:hAnsi="Arial" w:cs="Arial"/>
          <w:lang w:val="el-GR"/>
        </w:rPr>
      </w:pPr>
    </w:p>
    <w:p w:rsidR="00ED10EA" w:rsidRDefault="00ED10EA">
      <w:pPr>
        <w:spacing w:line="360" w:lineRule="auto"/>
        <w:outlineLvl w:val="0"/>
        <w:rPr>
          <w:rFonts w:ascii="Arial" w:hAnsi="Arial" w:cs="Arial"/>
          <w:lang w:val="el-GR"/>
        </w:rPr>
      </w:pPr>
    </w:p>
    <w:p w:rsidR="00ED10EA" w:rsidRDefault="00ED10EA">
      <w:pPr>
        <w:spacing w:line="360" w:lineRule="auto"/>
        <w:outlineLvl w:val="0"/>
        <w:rPr>
          <w:rFonts w:ascii="Arial" w:hAnsi="Arial" w:cs="Arial"/>
          <w:lang w:val="el-GR"/>
        </w:rPr>
      </w:pPr>
    </w:p>
    <w:p w:rsidR="00ED10EA" w:rsidRDefault="00ED10EA">
      <w:pPr>
        <w:spacing w:line="360" w:lineRule="auto"/>
        <w:outlineLvl w:val="0"/>
        <w:rPr>
          <w:rFonts w:ascii="Arial" w:hAnsi="Arial" w:cs="Arial"/>
          <w:lang w:val="el-GR"/>
        </w:rPr>
      </w:pPr>
    </w:p>
    <w:p w:rsidR="00432351" w:rsidRDefault="00432351" w:rsidP="00432351">
      <w:pPr>
        <w:spacing w:line="360" w:lineRule="auto"/>
        <w:outlineLvl w:val="0"/>
        <w:rPr>
          <w:rFonts w:ascii="Arial" w:hAnsi="Arial" w:cs="Arial"/>
          <w:lang w:val="el-GR"/>
        </w:rPr>
        <w:sectPr w:rsidR="00432351">
          <w:pgSz w:w="11906" w:h="16838"/>
          <w:pgMar w:top="1440" w:right="1797" w:bottom="1440" w:left="1797" w:header="720" w:footer="720" w:gutter="0"/>
          <w:cols w:space="720"/>
          <w:docGrid w:linePitch="360"/>
        </w:sectPr>
      </w:pPr>
    </w:p>
    <w:p w:rsidR="00432351" w:rsidRDefault="00FB170E" w:rsidP="00432351">
      <w:pPr>
        <w:spacing w:line="360" w:lineRule="auto"/>
        <w:outlineLvl w:val="0"/>
        <w:rPr>
          <w:rFonts w:ascii="Arial" w:hAnsi="Arial" w:cs="Arial"/>
          <w:lang w:val="el-GR"/>
        </w:rPr>
      </w:pPr>
      <w:bookmarkStart w:id="782" w:name="_Toc171242020"/>
      <w:bookmarkStart w:id="783" w:name="_Toc171245208"/>
      <w:bookmarkStart w:id="784" w:name="_Toc171247943"/>
      <w:bookmarkStart w:id="785" w:name="_Toc171257160"/>
      <w:r>
        <w:rPr>
          <w:noProof/>
          <w:lang w:val="en-US" w:eastAsia="en-US"/>
        </w:rPr>
        <w:lastRenderedPageBreak/>
        <w:drawing>
          <wp:inline distT="0" distB="0" distL="0" distR="0">
            <wp:extent cx="8803640" cy="5273675"/>
            <wp:effectExtent l="1905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srcRect/>
                    <a:stretch>
                      <a:fillRect/>
                    </a:stretch>
                  </pic:blipFill>
                  <pic:spPr bwMode="auto">
                    <a:xfrm>
                      <a:off x="0" y="0"/>
                      <a:ext cx="8803640" cy="5273675"/>
                    </a:xfrm>
                    <a:prstGeom prst="rect">
                      <a:avLst/>
                    </a:prstGeom>
                    <a:noFill/>
                    <a:ln w="9525">
                      <a:noFill/>
                      <a:miter lim="800000"/>
                      <a:headEnd/>
                      <a:tailEnd/>
                    </a:ln>
                  </pic:spPr>
                </pic:pic>
              </a:graphicData>
            </a:graphic>
          </wp:inline>
        </w:drawing>
      </w:r>
      <w:bookmarkEnd w:id="782"/>
      <w:bookmarkEnd w:id="783"/>
      <w:bookmarkEnd w:id="784"/>
      <w:bookmarkEnd w:id="785"/>
    </w:p>
    <w:p w:rsidR="00432351" w:rsidRDefault="00FB170E" w:rsidP="00432351">
      <w:pPr>
        <w:spacing w:line="360" w:lineRule="auto"/>
        <w:outlineLvl w:val="0"/>
        <w:rPr>
          <w:rFonts w:ascii="Arial" w:hAnsi="Arial" w:cs="Arial"/>
        </w:rPr>
      </w:pPr>
      <w:bookmarkStart w:id="786" w:name="_Toc171242021"/>
      <w:bookmarkStart w:id="787" w:name="_Toc171245209"/>
      <w:bookmarkStart w:id="788" w:name="_Toc171247944"/>
      <w:bookmarkStart w:id="789" w:name="_Toc171257161"/>
      <w:r>
        <w:rPr>
          <w:noProof/>
          <w:lang w:val="en-US" w:eastAsia="en-US"/>
        </w:rPr>
        <w:lastRenderedPageBreak/>
        <w:drawing>
          <wp:inline distT="0" distB="0" distL="0" distR="0">
            <wp:extent cx="8803640" cy="536956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srcRect/>
                    <a:stretch>
                      <a:fillRect/>
                    </a:stretch>
                  </pic:blipFill>
                  <pic:spPr bwMode="auto">
                    <a:xfrm>
                      <a:off x="0" y="0"/>
                      <a:ext cx="8803640" cy="5369560"/>
                    </a:xfrm>
                    <a:prstGeom prst="rect">
                      <a:avLst/>
                    </a:prstGeom>
                    <a:noFill/>
                    <a:ln w="9525">
                      <a:noFill/>
                      <a:miter lim="800000"/>
                      <a:headEnd/>
                      <a:tailEnd/>
                    </a:ln>
                  </pic:spPr>
                </pic:pic>
              </a:graphicData>
            </a:graphic>
          </wp:inline>
        </w:drawing>
      </w:r>
      <w:bookmarkEnd w:id="786"/>
      <w:bookmarkEnd w:id="787"/>
      <w:bookmarkEnd w:id="788"/>
      <w:bookmarkEnd w:id="789"/>
    </w:p>
    <w:p w:rsidR="00432351" w:rsidRDefault="00432351" w:rsidP="00432351">
      <w:pPr>
        <w:spacing w:line="360" w:lineRule="auto"/>
        <w:outlineLvl w:val="0"/>
        <w:rPr>
          <w:rFonts w:ascii="Arial" w:hAnsi="Arial" w:cs="Arial"/>
          <w:lang w:val="el-GR"/>
        </w:rPr>
        <w:sectPr w:rsidR="00432351">
          <w:pgSz w:w="16838" w:h="11906" w:orient="landscape"/>
          <w:pgMar w:top="1797" w:right="1440" w:bottom="1797" w:left="1440" w:header="720" w:footer="720" w:gutter="0"/>
          <w:cols w:space="720"/>
          <w:docGrid w:linePitch="360"/>
        </w:sectPr>
      </w:pPr>
    </w:p>
    <w:p w:rsidR="00432351" w:rsidRDefault="00FB170E" w:rsidP="00432351">
      <w:pPr>
        <w:spacing w:line="360" w:lineRule="auto"/>
        <w:outlineLvl w:val="0"/>
        <w:rPr>
          <w:rFonts w:ascii="Arial" w:hAnsi="Arial" w:cs="Arial"/>
          <w:lang w:val="el-GR"/>
        </w:rPr>
      </w:pPr>
      <w:bookmarkStart w:id="790" w:name="_Toc171242022"/>
      <w:bookmarkStart w:id="791" w:name="_Toc171245210"/>
      <w:bookmarkStart w:id="792" w:name="_Toc171247945"/>
      <w:bookmarkStart w:id="793" w:name="_Toc171257162"/>
      <w:r>
        <w:rPr>
          <w:noProof/>
          <w:lang w:val="en-US" w:eastAsia="en-US"/>
        </w:rPr>
        <w:lastRenderedPageBreak/>
        <w:drawing>
          <wp:inline distT="0" distB="0" distL="0" distR="0">
            <wp:extent cx="8846185" cy="5273675"/>
            <wp:effectExtent l="1905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srcRect/>
                    <a:stretch>
                      <a:fillRect/>
                    </a:stretch>
                  </pic:blipFill>
                  <pic:spPr bwMode="auto">
                    <a:xfrm>
                      <a:off x="0" y="0"/>
                      <a:ext cx="8846185" cy="5273675"/>
                    </a:xfrm>
                    <a:prstGeom prst="rect">
                      <a:avLst/>
                    </a:prstGeom>
                    <a:noFill/>
                    <a:ln w="9525">
                      <a:noFill/>
                      <a:miter lim="800000"/>
                      <a:headEnd/>
                      <a:tailEnd/>
                    </a:ln>
                  </pic:spPr>
                </pic:pic>
              </a:graphicData>
            </a:graphic>
          </wp:inline>
        </w:drawing>
      </w:r>
      <w:bookmarkEnd w:id="790"/>
      <w:bookmarkEnd w:id="791"/>
      <w:bookmarkEnd w:id="792"/>
      <w:bookmarkEnd w:id="793"/>
    </w:p>
    <w:p w:rsidR="00432351" w:rsidRDefault="00432351" w:rsidP="00432351">
      <w:pPr>
        <w:spacing w:line="360" w:lineRule="auto"/>
        <w:outlineLvl w:val="0"/>
        <w:rPr>
          <w:rFonts w:ascii="Arial" w:hAnsi="Arial" w:cs="Arial"/>
          <w:lang w:val="el-GR"/>
        </w:rPr>
      </w:pPr>
    </w:p>
    <w:p w:rsidR="00432351" w:rsidRDefault="00432351" w:rsidP="00432351">
      <w:pPr>
        <w:spacing w:line="360" w:lineRule="auto"/>
        <w:outlineLvl w:val="0"/>
        <w:rPr>
          <w:rFonts w:ascii="Arial" w:hAnsi="Arial" w:cs="Arial"/>
          <w:lang w:val="el-GR"/>
        </w:rPr>
      </w:pPr>
    </w:p>
    <w:p w:rsidR="00432351" w:rsidRDefault="00FB170E" w:rsidP="00432351">
      <w:pPr>
        <w:spacing w:line="360" w:lineRule="auto"/>
        <w:outlineLvl w:val="0"/>
        <w:rPr>
          <w:rFonts w:ascii="Arial" w:hAnsi="Arial" w:cs="Arial"/>
          <w:lang w:val="el-GR"/>
        </w:rPr>
      </w:pPr>
      <w:bookmarkStart w:id="794" w:name="_Toc171242023"/>
      <w:bookmarkStart w:id="795" w:name="_Toc171245211"/>
      <w:bookmarkStart w:id="796" w:name="_Toc171247946"/>
      <w:bookmarkStart w:id="797" w:name="_Toc171257163"/>
      <w:r>
        <w:rPr>
          <w:noProof/>
          <w:lang w:val="en-US" w:eastAsia="en-US"/>
        </w:rPr>
        <w:drawing>
          <wp:inline distT="0" distB="0" distL="0" distR="0">
            <wp:extent cx="8856980" cy="4380865"/>
            <wp:effectExtent l="19050" t="0" r="127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srcRect/>
                    <a:stretch>
                      <a:fillRect/>
                    </a:stretch>
                  </pic:blipFill>
                  <pic:spPr bwMode="auto">
                    <a:xfrm>
                      <a:off x="0" y="0"/>
                      <a:ext cx="8856980" cy="4380865"/>
                    </a:xfrm>
                    <a:prstGeom prst="rect">
                      <a:avLst/>
                    </a:prstGeom>
                    <a:noFill/>
                    <a:ln w="9525">
                      <a:noFill/>
                      <a:miter lim="800000"/>
                      <a:headEnd/>
                      <a:tailEnd/>
                    </a:ln>
                  </pic:spPr>
                </pic:pic>
              </a:graphicData>
            </a:graphic>
          </wp:inline>
        </w:drawing>
      </w:r>
      <w:bookmarkEnd w:id="794"/>
      <w:bookmarkEnd w:id="795"/>
      <w:bookmarkEnd w:id="796"/>
      <w:bookmarkEnd w:id="797"/>
    </w:p>
    <w:p w:rsidR="00432351" w:rsidRDefault="00432351" w:rsidP="00432351">
      <w:pPr>
        <w:spacing w:line="360" w:lineRule="auto"/>
        <w:outlineLvl w:val="0"/>
        <w:rPr>
          <w:rFonts w:ascii="Arial" w:hAnsi="Arial" w:cs="Arial"/>
          <w:lang w:val="el-GR"/>
        </w:rPr>
      </w:pPr>
    </w:p>
    <w:p w:rsidR="00432351" w:rsidRDefault="00432351" w:rsidP="00432351">
      <w:pPr>
        <w:spacing w:line="360" w:lineRule="auto"/>
        <w:outlineLvl w:val="0"/>
        <w:rPr>
          <w:rFonts w:ascii="Arial" w:hAnsi="Arial" w:cs="Arial"/>
          <w:lang w:val="el-GR"/>
        </w:rPr>
      </w:pPr>
    </w:p>
    <w:p w:rsidR="00432351" w:rsidRDefault="00432351" w:rsidP="00432351">
      <w:pPr>
        <w:spacing w:line="360" w:lineRule="auto"/>
        <w:outlineLvl w:val="0"/>
        <w:rPr>
          <w:rFonts w:ascii="Arial" w:hAnsi="Arial" w:cs="Arial"/>
          <w:lang w:val="el-GR"/>
        </w:rPr>
      </w:pPr>
    </w:p>
    <w:p w:rsidR="00432351" w:rsidRDefault="00FB170E" w:rsidP="00432351">
      <w:pPr>
        <w:tabs>
          <w:tab w:val="left" w:pos="4050"/>
        </w:tabs>
        <w:spacing w:line="360" w:lineRule="auto"/>
        <w:jc w:val="both"/>
        <w:outlineLvl w:val="0"/>
        <w:rPr>
          <w:rFonts w:ascii="Arial" w:hAnsi="Arial" w:cs="Arial"/>
          <w:lang w:val="el-GR"/>
        </w:rPr>
      </w:pPr>
      <w:bookmarkStart w:id="798" w:name="_Toc171242024"/>
      <w:bookmarkStart w:id="799" w:name="_Toc171245212"/>
      <w:bookmarkStart w:id="800" w:name="_Toc171247947"/>
      <w:bookmarkStart w:id="801" w:name="_Toc171257164"/>
      <w:r>
        <w:rPr>
          <w:noProof/>
          <w:lang w:val="en-US" w:eastAsia="en-US"/>
        </w:rPr>
        <w:drawing>
          <wp:inline distT="0" distB="0" distL="0" distR="0">
            <wp:extent cx="8856980" cy="3157855"/>
            <wp:effectExtent l="19050" t="0" r="127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srcRect/>
                    <a:stretch>
                      <a:fillRect/>
                    </a:stretch>
                  </pic:blipFill>
                  <pic:spPr bwMode="auto">
                    <a:xfrm>
                      <a:off x="0" y="0"/>
                      <a:ext cx="8856980" cy="3157855"/>
                    </a:xfrm>
                    <a:prstGeom prst="rect">
                      <a:avLst/>
                    </a:prstGeom>
                    <a:noFill/>
                    <a:ln w="9525">
                      <a:noFill/>
                      <a:miter lim="800000"/>
                      <a:headEnd/>
                      <a:tailEnd/>
                    </a:ln>
                  </pic:spPr>
                </pic:pic>
              </a:graphicData>
            </a:graphic>
          </wp:inline>
        </w:drawing>
      </w:r>
      <w:bookmarkEnd w:id="798"/>
      <w:bookmarkEnd w:id="799"/>
      <w:bookmarkEnd w:id="800"/>
      <w:bookmarkEnd w:id="801"/>
    </w:p>
    <w:p w:rsidR="00432351" w:rsidRDefault="00432351" w:rsidP="00432351">
      <w:pPr>
        <w:rPr>
          <w:rFonts w:ascii="Arial" w:hAnsi="Arial" w:cs="Arial"/>
          <w:lang w:val="el-GR"/>
        </w:rPr>
      </w:pPr>
    </w:p>
    <w:p w:rsidR="00432351" w:rsidRDefault="00432351" w:rsidP="00432351">
      <w:pPr>
        <w:rPr>
          <w:rFonts w:ascii="Arial" w:hAnsi="Arial" w:cs="Arial"/>
          <w:lang w:val="el-GR"/>
        </w:rPr>
      </w:pPr>
    </w:p>
    <w:p w:rsidR="00432351" w:rsidRDefault="00432351" w:rsidP="00432351">
      <w:pPr>
        <w:rPr>
          <w:rFonts w:ascii="Arial" w:hAnsi="Arial" w:cs="Arial"/>
          <w:lang w:val="el-GR"/>
        </w:rPr>
      </w:pPr>
    </w:p>
    <w:p w:rsidR="00432351" w:rsidRDefault="00432351" w:rsidP="00432351">
      <w:pPr>
        <w:rPr>
          <w:rFonts w:ascii="Arial" w:hAnsi="Arial" w:cs="Arial"/>
          <w:lang w:val="el-GR"/>
        </w:rPr>
      </w:pPr>
    </w:p>
    <w:p w:rsidR="00432351" w:rsidRDefault="00432351" w:rsidP="00432351">
      <w:pPr>
        <w:rPr>
          <w:rFonts w:ascii="Arial" w:hAnsi="Arial" w:cs="Arial"/>
          <w:lang w:val="el-GR"/>
        </w:rPr>
      </w:pPr>
    </w:p>
    <w:p w:rsidR="00432351" w:rsidRDefault="00432351" w:rsidP="00432351">
      <w:pPr>
        <w:rPr>
          <w:rFonts w:ascii="Arial" w:hAnsi="Arial" w:cs="Arial"/>
          <w:lang w:val="el-GR"/>
        </w:rPr>
      </w:pPr>
    </w:p>
    <w:p w:rsidR="00432351" w:rsidRDefault="00432351" w:rsidP="00432351">
      <w:pPr>
        <w:tabs>
          <w:tab w:val="left" w:pos="5700"/>
        </w:tabs>
        <w:rPr>
          <w:rFonts w:ascii="Arial" w:hAnsi="Arial" w:cs="Arial"/>
          <w:lang w:val="el-GR"/>
        </w:rPr>
      </w:pPr>
      <w:r>
        <w:rPr>
          <w:rFonts w:ascii="Arial" w:hAnsi="Arial" w:cs="Arial"/>
          <w:lang w:val="el-GR"/>
        </w:rPr>
        <w:tab/>
      </w:r>
    </w:p>
    <w:p w:rsidR="00432351" w:rsidRDefault="00432351" w:rsidP="00432351">
      <w:pPr>
        <w:tabs>
          <w:tab w:val="left" w:pos="5700"/>
        </w:tabs>
        <w:rPr>
          <w:rFonts w:ascii="Arial" w:hAnsi="Arial" w:cs="Arial"/>
          <w:lang w:val="el-GR"/>
        </w:rPr>
      </w:pPr>
    </w:p>
    <w:p w:rsidR="00432351" w:rsidRDefault="00432351" w:rsidP="00432351">
      <w:pPr>
        <w:tabs>
          <w:tab w:val="left" w:pos="5700"/>
        </w:tabs>
        <w:rPr>
          <w:rFonts w:ascii="Arial" w:hAnsi="Arial" w:cs="Arial"/>
          <w:lang w:val="el-GR"/>
        </w:rPr>
      </w:pPr>
    </w:p>
    <w:p w:rsidR="00432351" w:rsidRDefault="00432351" w:rsidP="00432351">
      <w:pPr>
        <w:tabs>
          <w:tab w:val="left" w:pos="5700"/>
        </w:tabs>
        <w:rPr>
          <w:rFonts w:ascii="Arial" w:hAnsi="Arial" w:cs="Arial"/>
          <w:lang w:val="el-GR"/>
        </w:rPr>
      </w:pPr>
    </w:p>
    <w:p w:rsidR="00432351" w:rsidRDefault="00FB170E" w:rsidP="00432351">
      <w:pPr>
        <w:tabs>
          <w:tab w:val="left" w:pos="5700"/>
        </w:tabs>
        <w:rPr>
          <w:rFonts w:ascii="Arial" w:hAnsi="Arial" w:cs="Arial"/>
          <w:lang w:val="el-GR"/>
        </w:rPr>
      </w:pPr>
      <w:r>
        <w:rPr>
          <w:noProof/>
          <w:lang w:val="en-US" w:eastAsia="en-US"/>
        </w:rPr>
        <w:drawing>
          <wp:inline distT="0" distB="0" distL="0" distR="0">
            <wp:extent cx="8867775" cy="3859530"/>
            <wp:effectExtent l="19050" t="0" r="9525"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srcRect/>
                    <a:stretch>
                      <a:fillRect/>
                    </a:stretch>
                  </pic:blipFill>
                  <pic:spPr bwMode="auto">
                    <a:xfrm>
                      <a:off x="0" y="0"/>
                      <a:ext cx="8867775" cy="3859530"/>
                    </a:xfrm>
                    <a:prstGeom prst="rect">
                      <a:avLst/>
                    </a:prstGeom>
                    <a:noFill/>
                    <a:ln w="9525">
                      <a:noFill/>
                      <a:miter lim="800000"/>
                      <a:headEnd/>
                      <a:tailEnd/>
                    </a:ln>
                  </pic:spPr>
                </pic:pic>
              </a:graphicData>
            </a:graphic>
          </wp:inline>
        </w:drawing>
      </w:r>
    </w:p>
    <w:p w:rsidR="00432351" w:rsidRDefault="00432351" w:rsidP="00432351">
      <w:pPr>
        <w:tabs>
          <w:tab w:val="left" w:pos="5700"/>
        </w:tabs>
        <w:rPr>
          <w:rFonts w:ascii="Arial" w:hAnsi="Arial" w:cs="Arial"/>
          <w:lang w:val="el-GR"/>
        </w:rPr>
      </w:pPr>
    </w:p>
    <w:p w:rsidR="00432351" w:rsidRDefault="00432351" w:rsidP="00432351">
      <w:pPr>
        <w:tabs>
          <w:tab w:val="left" w:pos="5700"/>
        </w:tabs>
        <w:rPr>
          <w:rFonts w:ascii="Arial" w:hAnsi="Arial" w:cs="Arial"/>
          <w:lang w:val="el-GR"/>
        </w:rPr>
      </w:pPr>
    </w:p>
    <w:p w:rsidR="00905817" w:rsidRDefault="00905817" w:rsidP="00432351">
      <w:pPr>
        <w:tabs>
          <w:tab w:val="left" w:pos="5700"/>
        </w:tabs>
        <w:rPr>
          <w:rFonts w:ascii="Arial" w:hAnsi="Arial" w:cs="Arial"/>
          <w:lang w:val="el-GR"/>
        </w:rPr>
      </w:pPr>
    </w:p>
    <w:p w:rsidR="00905817" w:rsidRDefault="00905817" w:rsidP="00432351">
      <w:pPr>
        <w:tabs>
          <w:tab w:val="left" w:pos="5700"/>
        </w:tabs>
        <w:rPr>
          <w:rFonts w:ascii="Arial" w:hAnsi="Arial" w:cs="Arial"/>
          <w:lang w:val="el-GR"/>
        </w:rPr>
      </w:pPr>
    </w:p>
    <w:p w:rsidR="00905817" w:rsidRDefault="00905817" w:rsidP="00432351">
      <w:pPr>
        <w:tabs>
          <w:tab w:val="left" w:pos="5700"/>
        </w:tabs>
        <w:rPr>
          <w:rFonts w:ascii="Arial" w:hAnsi="Arial" w:cs="Arial"/>
          <w:lang w:val="el-GR"/>
        </w:rPr>
      </w:pPr>
    </w:p>
    <w:p w:rsidR="00905817" w:rsidRDefault="00905817" w:rsidP="00432351">
      <w:pPr>
        <w:tabs>
          <w:tab w:val="left" w:pos="5700"/>
        </w:tabs>
        <w:rPr>
          <w:rFonts w:ascii="Arial" w:hAnsi="Arial" w:cs="Arial"/>
          <w:lang w:val="el-GR"/>
        </w:rPr>
      </w:pPr>
    </w:p>
    <w:p w:rsidR="00905817" w:rsidRDefault="00905817" w:rsidP="00ED10EA">
      <w:pPr>
        <w:pStyle w:val="Heading1"/>
        <w:numPr>
          <w:ilvl w:val="0"/>
          <w:numId w:val="0"/>
        </w:numPr>
        <w:pBdr>
          <w:top w:val="single" w:sz="4" w:space="0" w:color="auto"/>
          <w:left w:val="single" w:sz="4" w:space="4" w:color="auto"/>
          <w:bottom w:val="single" w:sz="4" w:space="1" w:color="auto"/>
          <w:right w:val="single" w:sz="4" w:space="4" w:color="auto"/>
        </w:pBdr>
        <w:shd w:val="clear" w:color="auto" w:fill="E0E0E0"/>
        <w:jc w:val="center"/>
        <w:rPr>
          <w:rFonts w:ascii="Arial" w:hAnsi="Arial"/>
          <w:lang w:val="el-GR"/>
        </w:rPr>
        <w:sectPr w:rsidR="00905817" w:rsidSect="00571FD5">
          <w:pgSz w:w="16838" w:h="11906" w:orient="landscape"/>
          <w:pgMar w:top="1797" w:right="1440" w:bottom="1797" w:left="1440" w:header="720" w:footer="720" w:gutter="0"/>
          <w:cols w:space="720"/>
          <w:docGrid w:linePitch="360"/>
        </w:sectPr>
      </w:pPr>
    </w:p>
    <w:p w:rsidR="00ED10EA" w:rsidRPr="007151A7" w:rsidRDefault="00ED10EA" w:rsidP="00ED10EA">
      <w:pPr>
        <w:pStyle w:val="Heading1"/>
        <w:numPr>
          <w:ilvl w:val="0"/>
          <w:numId w:val="0"/>
        </w:numPr>
        <w:pBdr>
          <w:top w:val="single" w:sz="4" w:space="0" w:color="auto"/>
          <w:left w:val="single" w:sz="4" w:space="4" w:color="auto"/>
          <w:bottom w:val="single" w:sz="4" w:space="1" w:color="auto"/>
          <w:right w:val="single" w:sz="4" w:space="4" w:color="auto"/>
        </w:pBdr>
        <w:shd w:val="clear" w:color="auto" w:fill="E0E0E0"/>
        <w:jc w:val="center"/>
        <w:rPr>
          <w:rFonts w:ascii="Arial" w:hAnsi="Arial"/>
          <w:lang w:val="el-GR"/>
        </w:rPr>
      </w:pPr>
      <w:bookmarkStart w:id="802" w:name="_Toc340047130"/>
      <w:r w:rsidRPr="00840B17">
        <w:rPr>
          <w:rFonts w:ascii="Arial" w:hAnsi="Arial"/>
          <w:lang w:val="el-GR"/>
        </w:rPr>
        <w:lastRenderedPageBreak/>
        <w:t xml:space="preserve">ΠΑΡΑΡΤΗΜΑ </w:t>
      </w:r>
      <w:r w:rsidR="00F73800">
        <w:rPr>
          <w:rFonts w:ascii="Arial" w:hAnsi="Arial"/>
          <w:lang w:val="el-GR"/>
        </w:rPr>
        <w:t>ΙΙΙ</w:t>
      </w:r>
      <w:r w:rsidRPr="00840B17">
        <w:rPr>
          <w:rFonts w:ascii="Arial" w:hAnsi="Arial"/>
          <w:lang w:val="el-GR"/>
        </w:rPr>
        <w:t xml:space="preserve">: ΠΙΝΑΚΕΣ ΑΞΙΟΛΟΓΗΣΗΣ </w:t>
      </w:r>
      <w:r>
        <w:rPr>
          <w:rFonts w:ascii="Arial" w:hAnsi="Arial"/>
          <w:lang w:val="el-GR"/>
        </w:rPr>
        <w:t>της ΠΟΡΕΙΑΣ ΥΛΟΠΟΙΗΣΗΣ ΤΟΥ ΠΡΟΓΡΑΜΜΑΤΟΣ</w:t>
      </w:r>
      <w:bookmarkEnd w:id="802"/>
    </w:p>
    <w:p w:rsidR="00ED10EA" w:rsidRPr="00840B17" w:rsidRDefault="00ED10EA">
      <w:pPr>
        <w:spacing w:line="360" w:lineRule="auto"/>
        <w:outlineLvl w:val="0"/>
        <w:rPr>
          <w:rFonts w:ascii="Arial" w:hAnsi="Arial" w:cs="Arial"/>
          <w:lang w:val="el-GR"/>
        </w:rPr>
      </w:pPr>
    </w:p>
    <w:p w:rsidR="009A7B2B" w:rsidRPr="00840B17" w:rsidRDefault="009A7B2B" w:rsidP="009A7B2B">
      <w:pPr>
        <w:spacing w:line="360" w:lineRule="auto"/>
        <w:outlineLvl w:val="0"/>
        <w:rPr>
          <w:rFonts w:ascii="Arial" w:hAnsi="Arial" w:cs="Arial"/>
          <w:lang w:val="el-GR"/>
        </w:rPr>
      </w:pPr>
    </w:p>
    <w:p w:rsidR="009A7B2B" w:rsidRPr="00840B17" w:rsidRDefault="009A7B2B" w:rsidP="009A7B2B">
      <w:pPr>
        <w:spacing w:line="360" w:lineRule="auto"/>
        <w:outlineLvl w:val="0"/>
        <w:rPr>
          <w:rFonts w:ascii="Arial" w:hAnsi="Arial" w:cs="Arial"/>
          <w:lang w:val="el-GR"/>
        </w:rPr>
      </w:pPr>
    </w:p>
    <w:p w:rsidR="009A7B2B" w:rsidRPr="00840B17" w:rsidRDefault="009A7B2B" w:rsidP="009A7B2B">
      <w:pPr>
        <w:spacing w:line="360" w:lineRule="auto"/>
        <w:outlineLvl w:val="0"/>
        <w:rPr>
          <w:rFonts w:ascii="Arial" w:hAnsi="Arial" w:cs="Arial"/>
          <w:lang w:val="el-GR"/>
        </w:rPr>
      </w:pPr>
    </w:p>
    <w:p w:rsidR="009A7B2B" w:rsidRPr="00840B17" w:rsidRDefault="009A7B2B" w:rsidP="009A7B2B">
      <w:pPr>
        <w:spacing w:line="360" w:lineRule="auto"/>
        <w:outlineLvl w:val="0"/>
        <w:rPr>
          <w:rFonts w:ascii="Arial" w:hAnsi="Arial" w:cs="Arial"/>
          <w:lang w:val="el-GR"/>
        </w:rPr>
      </w:pPr>
    </w:p>
    <w:p w:rsidR="009A7B2B" w:rsidRPr="00840B17" w:rsidRDefault="009A7B2B" w:rsidP="009A7B2B">
      <w:pPr>
        <w:spacing w:line="360" w:lineRule="auto"/>
        <w:outlineLvl w:val="0"/>
        <w:rPr>
          <w:rFonts w:ascii="Arial" w:hAnsi="Arial" w:cs="Arial"/>
          <w:lang w:val="el-GR"/>
        </w:rPr>
      </w:pPr>
    </w:p>
    <w:p w:rsidR="009A7B2B" w:rsidRPr="00840B17" w:rsidRDefault="009A7B2B" w:rsidP="009A7B2B">
      <w:pPr>
        <w:spacing w:line="360" w:lineRule="auto"/>
        <w:outlineLvl w:val="0"/>
        <w:rPr>
          <w:rFonts w:ascii="Arial" w:hAnsi="Arial" w:cs="Arial"/>
          <w:lang w:val="el-GR"/>
        </w:rPr>
      </w:pPr>
    </w:p>
    <w:p w:rsidR="009A7B2B" w:rsidRPr="00840B17" w:rsidRDefault="009A7B2B" w:rsidP="009A7B2B">
      <w:pPr>
        <w:spacing w:line="360" w:lineRule="auto"/>
        <w:outlineLvl w:val="0"/>
        <w:rPr>
          <w:rFonts w:ascii="Arial" w:hAnsi="Arial" w:cs="Arial"/>
          <w:lang w:val="el-GR"/>
        </w:rPr>
      </w:pPr>
    </w:p>
    <w:p w:rsidR="009A7B2B" w:rsidRPr="00840B17" w:rsidRDefault="009A7B2B" w:rsidP="009A7B2B">
      <w:pPr>
        <w:spacing w:line="360" w:lineRule="auto"/>
        <w:outlineLvl w:val="0"/>
        <w:rPr>
          <w:rFonts w:ascii="Arial" w:hAnsi="Arial" w:cs="Arial"/>
          <w:lang w:val="el-GR"/>
        </w:rPr>
      </w:pPr>
    </w:p>
    <w:p w:rsidR="00806CA8" w:rsidRPr="00840B17" w:rsidRDefault="00806CA8">
      <w:pPr>
        <w:spacing w:line="360" w:lineRule="auto"/>
        <w:outlineLvl w:val="0"/>
        <w:rPr>
          <w:rFonts w:ascii="Arial" w:hAnsi="Arial" w:cs="Arial"/>
          <w:lang w:val="el-GR"/>
        </w:rPr>
      </w:pPr>
    </w:p>
    <w:p w:rsidR="00806CA8" w:rsidRPr="00840B17" w:rsidRDefault="00806CA8">
      <w:pPr>
        <w:spacing w:line="360" w:lineRule="auto"/>
        <w:outlineLvl w:val="0"/>
        <w:rPr>
          <w:rFonts w:ascii="Arial" w:hAnsi="Arial" w:cs="Arial"/>
          <w:b/>
          <w:sz w:val="36"/>
          <w:lang w:val="el-GR"/>
        </w:rPr>
      </w:pPr>
    </w:p>
    <w:p w:rsidR="00806CA8" w:rsidRPr="00840B17" w:rsidRDefault="00806CA8">
      <w:pPr>
        <w:spacing w:line="360" w:lineRule="auto"/>
        <w:outlineLvl w:val="0"/>
        <w:rPr>
          <w:rFonts w:ascii="Arial" w:hAnsi="Arial" w:cs="Arial"/>
          <w:b/>
          <w:sz w:val="36"/>
          <w:lang w:val="el-GR"/>
        </w:rPr>
      </w:pPr>
    </w:p>
    <w:p w:rsidR="00806CA8" w:rsidRPr="00840B17" w:rsidRDefault="00806CA8">
      <w:pPr>
        <w:spacing w:line="360" w:lineRule="auto"/>
        <w:outlineLvl w:val="0"/>
        <w:rPr>
          <w:rFonts w:ascii="Arial" w:hAnsi="Arial" w:cs="Arial"/>
          <w:b/>
          <w:sz w:val="36"/>
          <w:lang w:val="el-GR"/>
        </w:rPr>
      </w:pPr>
    </w:p>
    <w:p w:rsidR="00806CA8" w:rsidRPr="00840B17" w:rsidRDefault="00806CA8">
      <w:pPr>
        <w:spacing w:line="360" w:lineRule="auto"/>
        <w:outlineLvl w:val="0"/>
        <w:rPr>
          <w:rFonts w:ascii="Arial" w:hAnsi="Arial" w:cs="Arial"/>
          <w:lang w:val="el-GR"/>
        </w:rPr>
        <w:sectPr w:rsidR="00806CA8" w:rsidRPr="00840B17" w:rsidSect="00905817">
          <w:pgSz w:w="11906" w:h="16838"/>
          <w:pgMar w:top="1440" w:right="1800" w:bottom="1440" w:left="1800" w:header="720" w:footer="720" w:gutter="0"/>
          <w:cols w:space="720"/>
          <w:docGrid w:linePitch="360"/>
        </w:sectPr>
      </w:pPr>
    </w:p>
    <w:p w:rsidR="00116F61" w:rsidRPr="009A7B2B" w:rsidRDefault="00FB170E" w:rsidP="00116F61">
      <w:pPr>
        <w:rPr>
          <w:lang w:val="el-GR"/>
        </w:rPr>
      </w:pPr>
      <w:r>
        <w:rPr>
          <w:noProof/>
          <w:lang w:val="en-US" w:eastAsia="en-US"/>
        </w:rPr>
        <w:lastRenderedPageBreak/>
        <w:drawing>
          <wp:anchor distT="0" distB="0" distL="114300" distR="114300" simplePos="0" relativeHeight="251673600" behindDoc="0" locked="0" layoutInCell="1" allowOverlap="1">
            <wp:simplePos x="0" y="0"/>
            <wp:positionH relativeFrom="column">
              <wp:posOffset>47625</wp:posOffset>
            </wp:positionH>
            <wp:positionV relativeFrom="paragraph">
              <wp:posOffset>0</wp:posOffset>
            </wp:positionV>
            <wp:extent cx="8787765" cy="5345430"/>
            <wp:effectExtent l="19050" t="0" r="0" b="0"/>
            <wp:wrapNone/>
            <wp:docPr id="6797" name="Εικόνα 6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7"/>
                    <pic:cNvPicPr>
                      <a:picLocks noChangeAspect="1" noChangeArrowheads="1"/>
                    </pic:cNvPicPr>
                  </pic:nvPicPr>
                  <pic:blipFill>
                    <a:blip r:embed="rId64" cstate="print"/>
                    <a:srcRect/>
                    <a:stretch>
                      <a:fillRect/>
                    </a:stretch>
                  </pic:blipFill>
                  <pic:spPr bwMode="auto">
                    <a:xfrm>
                      <a:off x="0" y="0"/>
                      <a:ext cx="8787765" cy="5345430"/>
                    </a:xfrm>
                    <a:prstGeom prst="rect">
                      <a:avLst/>
                    </a:prstGeom>
                    <a:noFill/>
                    <a:ln w="9525">
                      <a:noFill/>
                      <a:miter lim="800000"/>
                      <a:headEnd/>
                      <a:tailEnd/>
                    </a:ln>
                  </pic:spPr>
                </pic:pic>
              </a:graphicData>
            </a:graphic>
          </wp:anchor>
        </w:drawing>
      </w:r>
      <w:r w:rsidR="00116F61" w:rsidRPr="009A7B2B">
        <w:rPr>
          <w:lang w:val="el-GR"/>
        </w:rPr>
        <w:br w:type="page"/>
      </w:r>
      <w:r>
        <w:rPr>
          <w:noProof/>
          <w:lang w:val="en-US" w:eastAsia="en-US"/>
        </w:rPr>
        <w:lastRenderedPageBreak/>
        <w:drawing>
          <wp:anchor distT="0" distB="0" distL="114300" distR="114300" simplePos="0" relativeHeight="251674624" behindDoc="0" locked="0" layoutInCell="1" allowOverlap="1">
            <wp:simplePos x="0" y="0"/>
            <wp:positionH relativeFrom="column">
              <wp:posOffset>56515</wp:posOffset>
            </wp:positionH>
            <wp:positionV relativeFrom="paragraph">
              <wp:posOffset>0</wp:posOffset>
            </wp:positionV>
            <wp:extent cx="8858885" cy="4643120"/>
            <wp:effectExtent l="19050" t="0" r="0" b="0"/>
            <wp:wrapNone/>
            <wp:docPr id="6798" name="Εικόνα 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8"/>
                    <pic:cNvPicPr>
                      <a:picLocks noChangeAspect="1" noChangeArrowheads="1"/>
                    </pic:cNvPicPr>
                  </pic:nvPicPr>
                  <pic:blipFill>
                    <a:blip r:embed="rId65" cstate="print"/>
                    <a:srcRect/>
                    <a:stretch>
                      <a:fillRect/>
                    </a:stretch>
                  </pic:blipFill>
                  <pic:spPr bwMode="auto">
                    <a:xfrm>
                      <a:off x="0" y="0"/>
                      <a:ext cx="8858885" cy="4643120"/>
                    </a:xfrm>
                    <a:prstGeom prst="rect">
                      <a:avLst/>
                    </a:prstGeom>
                    <a:noFill/>
                    <a:ln w="9525">
                      <a:noFill/>
                      <a:miter lim="800000"/>
                      <a:headEnd/>
                      <a:tailEnd/>
                    </a:ln>
                  </pic:spPr>
                </pic:pic>
              </a:graphicData>
            </a:graphic>
          </wp:anchor>
        </w:drawing>
      </w:r>
      <w:r w:rsidR="00116F61" w:rsidRPr="009A7B2B">
        <w:rPr>
          <w:lang w:val="el-GR"/>
        </w:rPr>
        <w:br w:type="page"/>
      </w:r>
      <w:r>
        <w:rPr>
          <w:noProof/>
          <w:lang w:val="en-US" w:eastAsia="en-US"/>
        </w:rPr>
        <w:lastRenderedPageBreak/>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8858885" cy="3918585"/>
            <wp:effectExtent l="19050" t="0" r="0" b="0"/>
            <wp:wrapNone/>
            <wp:docPr id="6799" name="Εικόνα 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9"/>
                    <pic:cNvPicPr>
                      <a:picLocks noChangeAspect="1" noChangeArrowheads="1"/>
                    </pic:cNvPicPr>
                  </pic:nvPicPr>
                  <pic:blipFill>
                    <a:blip r:embed="rId66" cstate="print"/>
                    <a:srcRect/>
                    <a:stretch>
                      <a:fillRect/>
                    </a:stretch>
                  </pic:blipFill>
                  <pic:spPr bwMode="auto">
                    <a:xfrm>
                      <a:off x="0" y="0"/>
                      <a:ext cx="8858885" cy="3918585"/>
                    </a:xfrm>
                    <a:prstGeom prst="rect">
                      <a:avLst/>
                    </a:prstGeom>
                    <a:noFill/>
                    <a:ln w="9525">
                      <a:noFill/>
                      <a:miter lim="800000"/>
                      <a:headEnd/>
                      <a:tailEnd/>
                    </a:ln>
                  </pic:spPr>
                </pic:pic>
              </a:graphicData>
            </a:graphic>
          </wp:anchor>
        </w:drawing>
      </w:r>
      <w:r w:rsidR="00116F61" w:rsidRPr="009A7B2B">
        <w:rPr>
          <w:lang w:val="el-GR"/>
        </w:rPr>
        <w:br w:type="page"/>
      </w:r>
      <w:r>
        <w:rPr>
          <w:noProof/>
          <w:lang w:val="en-US" w:eastAsia="en-US"/>
        </w:rPr>
        <w:lastRenderedPageBreak/>
        <w:drawing>
          <wp:anchor distT="0" distB="0" distL="114300" distR="114300" simplePos="0" relativeHeight="251689984" behindDoc="0" locked="0" layoutInCell="1" allowOverlap="1">
            <wp:simplePos x="0" y="0"/>
            <wp:positionH relativeFrom="column">
              <wp:posOffset>12065</wp:posOffset>
            </wp:positionH>
            <wp:positionV relativeFrom="paragraph">
              <wp:posOffset>6985</wp:posOffset>
            </wp:positionV>
            <wp:extent cx="8799195" cy="5281930"/>
            <wp:effectExtent l="19050" t="0" r="1905" b="0"/>
            <wp:wrapNone/>
            <wp:docPr id="6819" name="Εικόνα 6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9"/>
                    <pic:cNvPicPr>
                      <a:picLocks noChangeAspect="1" noChangeArrowheads="1"/>
                    </pic:cNvPicPr>
                  </pic:nvPicPr>
                  <pic:blipFill>
                    <a:blip r:embed="rId67" cstate="print"/>
                    <a:srcRect/>
                    <a:stretch>
                      <a:fillRect/>
                    </a:stretch>
                  </pic:blipFill>
                  <pic:spPr bwMode="auto">
                    <a:xfrm>
                      <a:off x="0" y="0"/>
                      <a:ext cx="8799195" cy="5281930"/>
                    </a:xfrm>
                    <a:prstGeom prst="rect">
                      <a:avLst/>
                    </a:prstGeom>
                    <a:noFill/>
                    <a:ln w="9525">
                      <a:noFill/>
                      <a:miter lim="800000"/>
                      <a:headEnd/>
                      <a:tailEnd/>
                    </a:ln>
                  </pic:spPr>
                </pic:pic>
              </a:graphicData>
            </a:graphic>
          </wp:anchor>
        </w:drawing>
      </w:r>
      <w:r w:rsidR="00116F61" w:rsidRPr="009A7B2B">
        <w:rPr>
          <w:lang w:val="el-GR"/>
        </w:rPr>
        <w:br w:type="page"/>
      </w:r>
      <w:r>
        <w:rPr>
          <w:noProof/>
          <w:lang w:val="en-US" w:eastAsia="en-US"/>
        </w:rPr>
        <w:lastRenderedPageBreak/>
        <w:drawing>
          <wp:anchor distT="0" distB="0" distL="114300" distR="114300" simplePos="0" relativeHeight="251676672" behindDoc="0" locked="0" layoutInCell="1" allowOverlap="1">
            <wp:simplePos x="0" y="0"/>
            <wp:positionH relativeFrom="column">
              <wp:posOffset>12065</wp:posOffset>
            </wp:positionH>
            <wp:positionV relativeFrom="paragraph">
              <wp:posOffset>-114300</wp:posOffset>
            </wp:positionV>
            <wp:extent cx="8823325" cy="5840095"/>
            <wp:effectExtent l="19050" t="0" r="0" b="0"/>
            <wp:wrapNone/>
            <wp:docPr id="6800" name="Εικόνα 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0"/>
                    <pic:cNvPicPr>
                      <a:picLocks noChangeAspect="1" noChangeArrowheads="1"/>
                    </pic:cNvPicPr>
                  </pic:nvPicPr>
                  <pic:blipFill>
                    <a:blip r:embed="rId68" cstate="print"/>
                    <a:srcRect/>
                    <a:stretch>
                      <a:fillRect/>
                    </a:stretch>
                  </pic:blipFill>
                  <pic:spPr bwMode="auto">
                    <a:xfrm>
                      <a:off x="0" y="0"/>
                      <a:ext cx="8823325" cy="5840095"/>
                    </a:xfrm>
                    <a:prstGeom prst="rect">
                      <a:avLst/>
                    </a:prstGeom>
                    <a:noFill/>
                    <a:ln w="9525">
                      <a:noFill/>
                      <a:miter lim="800000"/>
                      <a:headEnd/>
                      <a:tailEnd/>
                    </a:ln>
                  </pic:spPr>
                </pic:pic>
              </a:graphicData>
            </a:graphic>
          </wp:anchor>
        </w:drawing>
      </w:r>
      <w:r w:rsidR="00116F61" w:rsidRPr="009A7B2B">
        <w:rPr>
          <w:lang w:val="el-GR"/>
        </w:rPr>
        <w:br w:type="page"/>
      </w:r>
      <w:r>
        <w:rPr>
          <w:noProof/>
          <w:lang w:val="en-US" w:eastAsia="en-US"/>
        </w:rPr>
        <w:lastRenderedPageBreak/>
        <w:drawing>
          <wp:anchor distT="0" distB="0" distL="114300" distR="114300" simplePos="0" relativeHeight="251677696" behindDoc="0" locked="0" layoutInCell="1" allowOverlap="1">
            <wp:simplePos x="0" y="0"/>
            <wp:positionH relativeFrom="column">
              <wp:posOffset>-342900</wp:posOffset>
            </wp:positionH>
            <wp:positionV relativeFrom="paragraph">
              <wp:posOffset>-36830</wp:posOffset>
            </wp:positionV>
            <wp:extent cx="9601200" cy="4723130"/>
            <wp:effectExtent l="19050" t="0" r="0" b="0"/>
            <wp:wrapNone/>
            <wp:docPr id="6801" name="Εικόνα 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1"/>
                    <pic:cNvPicPr>
                      <a:picLocks noChangeAspect="1" noChangeArrowheads="1"/>
                    </pic:cNvPicPr>
                  </pic:nvPicPr>
                  <pic:blipFill>
                    <a:blip r:embed="rId69" cstate="print"/>
                    <a:srcRect/>
                    <a:stretch>
                      <a:fillRect/>
                    </a:stretch>
                  </pic:blipFill>
                  <pic:spPr bwMode="auto">
                    <a:xfrm>
                      <a:off x="0" y="0"/>
                      <a:ext cx="9601200" cy="4723130"/>
                    </a:xfrm>
                    <a:prstGeom prst="rect">
                      <a:avLst/>
                    </a:prstGeom>
                    <a:noFill/>
                    <a:ln w="9525">
                      <a:noFill/>
                      <a:miter lim="800000"/>
                      <a:headEnd/>
                      <a:tailEnd/>
                    </a:ln>
                  </pic:spPr>
                </pic:pic>
              </a:graphicData>
            </a:graphic>
          </wp:anchor>
        </w:drawing>
      </w:r>
      <w:r w:rsidR="00116F61" w:rsidRPr="009A7B2B">
        <w:rPr>
          <w:lang w:val="el-GR"/>
        </w:rPr>
        <w:br w:type="page"/>
      </w:r>
    </w:p>
    <w:p w:rsidR="00116F61" w:rsidRPr="009A7B2B" w:rsidRDefault="00FB170E" w:rsidP="00116F61">
      <w:pPr>
        <w:rPr>
          <w:lang w:val="el-GR"/>
        </w:rPr>
      </w:pPr>
      <w:r>
        <w:rPr>
          <w:noProof/>
          <w:lang w:val="en-US" w:eastAsia="en-US"/>
        </w:rPr>
        <w:lastRenderedPageBreak/>
        <w:drawing>
          <wp:anchor distT="0" distB="0" distL="114300" distR="114300" simplePos="0" relativeHeight="251678720" behindDoc="0" locked="0" layoutInCell="1" allowOverlap="1">
            <wp:simplePos x="0" y="0"/>
            <wp:positionH relativeFrom="column">
              <wp:posOffset>-328295</wp:posOffset>
            </wp:positionH>
            <wp:positionV relativeFrom="paragraph">
              <wp:posOffset>-175260</wp:posOffset>
            </wp:positionV>
            <wp:extent cx="9715500" cy="4324350"/>
            <wp:effectExtent l="19050" t="0" r="0" b="0"/>
            <wp:wrapNone/>
            <wp:docPr id="6802" name="Εικόνα 6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2"/>
                    <pic:cNvPicPr>
                      <a:picLocks noChangeAspect="1" noChangeArrowheads="1"/>
                    </pic:cNvPicPr>
                  </pic:nvPicPr>
                  <pic:blipFill>
                    <a:blip r:embed="rId70" cstate="print"/>
                    <a:srcRect/>
                    <a:stretch>
                      <a:fillRect/>
                    </a:stretch>
                  </pic:blipFill>
                  <pic:spPr bwMode="auto">
                    <a:xfrm>
                      <a:off x="0" y="0"/>
                      <a:ext cx="9715500" cy="4324350"/>
                    </a:xfrm>
                    <a:prstGeom prst="rect">
                      <a:avLst/>
                    </a:prstGeom>
                    <a:noFill/>
                    <a:ln w="9525">
                      <a:noFill/>
                      <a:miter lim="800000"/>
                      <a:headEnd/>
                      <a:tailEnd/>
                    </a:ln>
                  </pic:spPr>
                </pic:pic>
              </a:graphicData>
            </a:graphic>
          </wp:anchor>
        </w:drawing>
      </w:r>
    </w:p>
    <w:p w:rsidR="00116F61" w:rsidRPr="001F722A" w:rsidRDefault="00116F61" w:rsidP="00116F61">
      <w:pPr>
        <w:jc w:val="right"/>
        <w:rPr>
          <w:i/>
        </w:rPr>
      </w:pPr>
      <w:r w:rsidRPr="009A7B2B">
        <w:rPr>
          <w:lang w:val="el-GR"/>
        </w:rPr>
        <w:br w:type="page"/>
      </w:r>
      <w:r w:rsidR="00FB170E">
        <w:rPr>
          <w:noProof/>
          <w:lang w:val="en-US" w:eastAsia="en-US"/>
        </w:rPr>
        <w:lastRenderedPageBreak/>
        <w:drawing>
          <wp:anchor distT="0" distB="0" distL="114300" distR="114300" simplePos="0" relativeHeight="251679744" behindDoc="0" locked="0" layoutInCell="1" allowOverlap="1">
            <wp:simplePos x="0" y="0"/>
            <wp:positionH relativeFrom="column">
              <wp:posOffset>-12065</wp:posOffset>
            </wp:positionH>
            <wp:positionV relativeFrom="paragraph">
              <wp:posOffset>-348615</wp:posOffset>
            </wp:positionV>
            <wp:extent cx="8870950" cy="5622290"/>
            <wp:effectExtent l="19050" t="0" r="6350" b="0"/>
            <wp:wrapNone/>
            <wp:docPr id="6806" name="Εικόνα 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6"/>
                    <pic:cNvPicPr>
                      <a:picLocks noChangeAspect="1" noChangeArrowheads="1"/>
                    </pic:cNvPicPr>
                  </pic:nvPicPr>
                  <pic:blipFill>
                    <a:blip r:embed="rId71" cstate="print"/>
                    <a:srcRect/>
                    <a:stretch>
                      <a:fillRect/>
                    </a:stretch>
                  </pic:blipFill>
                  <pic:spPr bwMode="auto">
                    <a:xfrm>
                      <a:off x="0" y="0"/>
                      <a:ext cx="8870950" cy="5622290"/>
                    </a:xfrm>
                    <a:prstGeom prst="rect">
                      <a:avLst/>
                    </a:prstGeom>
                    <a:noFill/>
                    <a:ln w="9525">
                      <a:noFill/>
                      <a:miter lim="800000"/>
                      <a:headEnd/>
                      <a:tailEnd/>
                    </a:ln>
                  </pic:spPr>
                </pic:pic>
              </a:graphicData>
            </a:graphic>
          </wp:anchor>
        </w:drawing>
      </w:r>
      <w:r w:rsidRPr="009A7B2B">
        <w:rPr>
          <w:lang w:val="el-GR"/>
        </w:rPr>
        <w:br w:type="page"/>
      </w:r>
      <w:r w:rsidR="00FB170E">
        <w:rPr>
          <w:noProof/>
          <w:lang w:val="en-US" w:eastAsia="en-US"/>
        </w:rPr>
        <w:lastRenderedPageBreak/>
        <w:drawing>
          <wp:anchor distT="0" distB="0" distL="114300" distR="114300" simplePos="0" relativeHeight="251680768" behindDoc="0" locked="0" layoutInCell="1" allowOverlap="1">
            <wp:simplePos x="0" y="0"/>
            <wp:positionH relativeFrom="column">
              <wp:posOffset>0</wp:posOffset>
            </wp:positionH>
            <wp:positionV relativeFrom="paragraph">
              <wp:posOffset>-316230</wp:posOffset>
            </wp:positionV>
            <wp:extent cx="8858885" cy="5600700"/>
            <wp:effectExtent l="19050" t="0" r="0" b="0"/>
            <wp:wrapNone/>
            <wp:docPr id="6807" name="Εικόνα 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7"/>
                    <pic:cNvPicPr>
                      <a:picLocks noChangeAspect="1" noChangeArrowheads="1"/>
                    </pic:cNvPicPr>
                  </pic:nvPicPr>
                  <pic:blipFill>
                    <a:blip r:embed="rId72" cstate="print"/>
                    <a:srcRect/>
                    <a:stretch>
                      <a:fillRect/>
                    </a:stretch>
                  </pic:blipFill>
                  <pic:spPr bwMode="auto">
                    <a:xfrm>
                      <a:off x="0" y="0"/>
                      <a:ext cx="8858885" cy="5600700"/>
                    </a:xfrm>
                    <a:prstGeom prst="rect">
                      <a:avLst/>
                    </a:prstGeom>
                    <a:noFill/>
                    <a:ln w="9525">
                      <a:noFill/>
                      <a:miter lim="800000"/>
                      <a:headEnd/>
                      <a:tailEnd/>
                    </a:ln>
                  </pic:spPr>
                </pic:pic>
              </a:graphicData>
            </a:graphic>
          </wp:anchor>
        </w:drawing>
      </w:r>
      <w:r w:rsidRPr="009A7B2B">
        <w:rPr>
          <w:lang w:val="el-GR"/>
        </w:rPr>
        <w:br w:type="page"/>
      </w:r>
      <w:r w:rsidR="00FB170E">
        <w:rPr>
          <w:noProof/>
          <w:lang w:val="en-US" w:eastAsia="en-US"/>
        </w:rPr>
        <w:lastRenderedPageBreak/>
        <w:drawing>
          <wp:anchor distT="0" distB="0" distL="114300" distR="114300" simplePos="0" relativeHeight="251681792" behindDoc="0" locked="0" layoutInCell="1" allowOverlap="1">
            <wp:simplePos x="0" y="0"/>
            <wp:positionH relativeFrom="column">
              <wp:posOffset>12065</wp:posOffset>
            </wp:positionH>
            <wp:positionV relativeFrom="paragraph">
              <wp:posOffset>-194310</wp:posOffset>
            </wp:positionV>
            <wp:extent cx="8799195" cy="5680710"/>
            <wp:effectExtent l="19050" t="0" r="1905" b="0"/>
            <wp:wrapNone/>
            <wp:docPr id="6808" name="Εικόνα 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8"/>
                    <pic:cNvPicPr>
                      <a:picLocks noChangeAspect="1" noChangeArrowheads="1"/>
                    </pic:cNvPicPr>
                  </pic:nvPicPr>
                  <pic:blipFill>
                    <a:blip r:embed="rId73" cstate="print"/>
                    <a:srcRect/>
                    <a:stretch>
                      <a:fillRect/>
                    </a:stretch>
                  </pic:blipFill>
                  <pic:spPr bwMode="auto">
                    <a:xfrm>
                      <a:off x="0" y="0"/>
                      <a:ext cx="8799195" cy="5680710"/>
                    </a:xfrm>
                    <a:prstGeom prst="rect">
                      <a:avLst/>
                    </a:prstGeom>
                    <a:noFill/>
                    <a:ln w="9525">
                      <a:noFill/>
                      <a:miter lim="800000"/>
                      <a:headEnd/>
                      <a:tailEnd/>
                    </a:ln>
                  </pic:spPr>
                </pic:pic>
              </a:graphicData>
            </a:graphic>
          </wp:anchor>
        </w:drawing>
      </w:r>
      <w:r w:rsidRPr="009A7B2B">
        <w:rPr>
          <w:lang w:val="el-GR"/>
        </w:rPr>
        <w:br w:type="page"/>
      </w:r>
      <w:r w:rsidR="00FB170E">
        <w:rPr>
          <w:noProof/>
          <w:lang w:val="en-US" w:eastAsia="en-US"/>
        </w:rPr>
        <w:lastRenderedPageBreak/>
        <w:drawing>
          <wp:anchor distT="0" distB="0" distL="114300" distR="114300" simplePos="0" relativeHeight="251682816" behindDoc="0" locked="0" layoutInCell="1" allowOverlap="1">
            <wp:simplePos x="0" y="0"/>
            <wp:positionH relativeFrom="column">
              <wp:posOffset>0</wp:posOffset>
            </wp:positionH>
            <wp:positionV relativeFrom="paragraph">
              <wp:posOffset>-190500</wp:posOffset>
            </wp:positionV>
            <wp:extent cx="8870950" cy="5562600"/>
            <wp:effectExtent l="19050" t="0" r="6350" b="0"/>
            <wp:wrapNone/>
            <wp:docPr id="6812" name="Εικόνα 6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2"/>
                    <pic:cNvPicPr>
                      <a:picLocks noChangeAspect="1" noChangeArrowheads="1"/>
                    </pic:cNvPicPr>
                  </pic:nvPicPr>
                  <pic:blipFill>
                    <a:blip r:embed="rId74" cstate="print"/>
                    <a:srcRect/>
                    <a:stretch>
                      <a:fillRect/>
                    </a:stretch>
                  </pic:blipFill>
                  <pic:spPr bwMode="auto">
                    <a:xfrm>
                      <a:off x="0" y="0"/>
                      <a:ext cx="8870950" cy="5562600"/>
                    </a:xfrm>
                    <a:prstGeom prst="rect">
                      <a:avLst/>
                    </a:prstGeom>
                    <a:noFill/>
                    <a:ln w="9525">
                      <a:noFill/>
                      <a:miter lim="800000"/>
                      <a:headEnd/>
                      <a:tailEnd/>
                    </a:ln>
                  </pic:spPr>
                </pic:pic>
              </a:graphicData>
            </a:graphic>
          </wp:anchor>
        </w:drawing>
      </w:r>
      <w:r w:rsidRPr="009A7B2B">
        <w:rPr>
          <w:lang w:val="el-GR"/>
        </w:rPr>
        <w:br w:type="page"/>
      </w:r>
      <w:r w:rsidR="00FB170E">
        <w:rPr>
          <w:noProof/>
          <w:lang w:val="en-US" w:eastAsia="en-US"/>
        </w:rPr>
        <w:lastRenderedPageBreak/>
        <w:drawing>
          <wp:anchor distT="0" distB="0" distL="114300" distR="114300" simplePos="0" relativeHeight="251683840" behindDoc="0" locked="0" layoutInCell="1" allowOverlap="1">
            <wp:simplePos x="0" y="0"/>
            <wp:positionH relativeFrom="column">
              <wp:posOffset>0</wp:posOffset>
            </wp:positionH>
            <wp:positionV relativeFrom="paragraph">
              <wp:posOffset>-254635</wp:posOffset>
            </wp:positionV>
            <wp:extent cx="8870950" cy="5527040"/>
            <wp:effectExtent l="19050" t="0" r="6350" b="0"/>
            <wp:wrapNone/>
            <wp:docPr id="6813" name="Εικόνα 6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3"/>
                    <pic:cNvPicPr>
                      <a:picLocks noChangeAspect="1" noChangeArrowheads="1"/>
                    </pic:cNvPicPr>
                  </pic:nvPicPr>
                  <pic:blipFill>
                    <a:blip r:embed="rId75" cstate="print"/>
                    <a:srcRect/>
                    <a:stretch>
                      <a:fillRect/>
                    </a:stretch>
                  </pic:blipFill>
                  <pic:spPr bwMode="auto">
                    <a:xfrm>
                      <a:off x="0" y="0"/>
                      <a:ext cx="8870950" cy="5527040"/>
                    </a:xfrm>
                    <a:prstGeom prst="rect">
                      <a:avLst/>
                    </a:prstGeom>
                    <a:noFill/>
                    <a:ln w="9525">
                      <a:noFill/>
                      <a:miter lim="800000"/>
                      <a:headEnd/>
                      <a:tailEnd/>
                    </a:ln>
                  </pic:spPr>
                </pic:pic>
              </a:graphicData>
            </a:graphic>
          </wp:anchor>
        </w:drawing>
      </w:r>
      <w:r w:rsidRPr="009A7B2B">
        <w:rPr>
          <w:lang w:val="el-GR"/>
        </w:rPr>
        <w:br w:type="page"/>
      </w:r>
      <w:proofErr w:type="spellStart"/>
      <w:r w:rsidRPr="001F722A">
        <w:rPr>
          <w:i/>
        </w:rPr>
        <w:lastRenderedPageBreak/>
        <w:t>Συνέχεια</w:t>
      </w:r>
      <w:proofErr w:type="spellEnd"/>
      <w:r w:rsidRPr="001F722A">
        <w:rPr>
          <w:i/>
        </w:rPr>
        <w:t xml:space="preserve"> </w:t>
      </w:r>
      <w:proofErr w:type="spellStart"/>
      <w:r w:rsidRPr="001F722A">
        <w:rPr>
          <w:i/>
        </w:rPr>
        <w:t>Πίνακα</w:t>
      </w:r>
      <w:proofErr w:type="spellEnd"/>
    </w:p>
    <w:p w:rsidR="00116F61" w:rsidRDefault="00FB170E" w:rsidP="00116F61">
      <w:r>
        <w:rPr>
          <w:noProof/>
          <w:lang w:val="en-US" w:eastAsia="en-US"/>
        </w:rPr>
        <w:drawing>
          <wp:anchor distT="0" distB="0" distL="114300" distR="114300" simplePos="0" relativeHeight="251684864" behindDoc="0" locked="0" layoutInCell="1" allowOverlap="1">
            <wp:simplePos x="0" y="0"/>
            <wp:positionH relativeFrom="column">
              <wp:posOffset>56515</wp:posOffset>
            </wp:positionH>
            <wp:positionV relativeFrom="paragraph">
              <wp:posOffset>53340</wp:posOffset>
            </wp:positionV>
            <wp:extent cx="8858885" cy="4370070"/>
            <wp:effectExtent l="19050" t="0" r="0" b="0"/>
            <wp:wrapNone/>
            <wp:docPr id="6814" name="Εικόνα 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4"/>
                    <pic:cNvPicPr>
                      <a:picLocks noChangeAspect="1" noChangeArrowheads="1"/>
                    </pic:cNvPicPr>
                  </pic:nvPicPr>
                  <pic:blipFill>
                    <a:blip r:embed="rId76" cstate="print"/>
                    <a:srcRect/>
                    <a:stretch>
                      <a:fillRect/>
                    </a:stretch>
                  </pic:blipFill>
                  <pic:spPr bwMode="auto">
                    <a:xfrm>
                      <a:off x="0" y="0"/>
                      <a:ext cx="8858885" cy="4370070"/>
                    </a:xfrm>
                    <a:prstGeom prst="rect">
                      <a:avLst/>
                    </a:prstGeom>
                    <a:noFill/>
                    <a:ln w="9525">
                      <a:noFill/>
                      <a:miter lim="800000"/>
                      <a:headEnd/>
                      <a:tailEnd/>
                    </a:ln>
                  </pic:spPr>
                </pic:pic>
              </a:graphicData>
            </a:graphic>
          </wp:anchor>
        </w:drawing>
      </w:r>
    </w:p>
    <w:p w:rsidR="00116F61" w:rsidRPr="001F722A" w:rsidRDefault="00116F61" w:rsidP="00116F61">
      <w:pPr>
        <w:jc w:val="right"/>
        <w:rPr>
          <w:i/>
        </w:rPr>
      </w:pPr>
      <w:r>
        <w:br w:type="page"/>
      </w:r>
      <w:proofErr w:type="spellStart"/>
      <w:r w:rsidRPr="001F722A">
        <w:rPr>
          <w:i/>
        </w:rPr>
        <w:lastRenderedPageBreak/>
        <w:t>Συνέχεια</w:t>
      </w:r>
      <w:proofErr w:type="spellEnd"/>
      <w:r w:rsidRPr="001F722A">
        <w:rPr>
          <w:i/>
        </w:rPr>
        <w:t xml:space="preserve"> </w:t>
      </w:r>
      <w:proofErr w:type="spellStart"/>
      <w:r w:rsidRPr="001F722A">
        <w:rPr>
          <w:i/>
        </w:rPr>
        <w:t>Πίνακα</w:t>
      </w:r>
      <w:proofErr w:type="spellEnd"/>
    </w:p>
    <w:p w:rsidR="00116F61" w:rsidRDefault="00FB170E" w:rsidP="00116F61">
      <w:r>
        <w:rPr>
          <w:noProof/>
          <w:lang w:val="en-US" w:eastAsia="en-US"/>
        </w:rPr>
        <w:drawing>
          <wp:inline distT="0" distB="0" distL="0" distR="0">
            <wp:extent cx="8867775" cy="3912870"/>
            <wp:effectExtent l="19050" t="0" r="9525"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srcRect/>
                    <a:stretch>
                      <a:fillRect/>
                    </a:stretch>
                  </pic:blipFill>
                  <pic:spPr bwMode="auto">
                    <a:xfrm>
                      <a:off x="0" y="0"/>
                      <a:ext cx="8867775" cy="3912870"/>
                    </a:xfrm>
                    <a:prstGeom prst="rect">
                      <a:avLst/>
                    </a:prstGeom>
                    <a:noFill/>
                    <a:ln w="9525">
                      <a:noFill/>
                      <a:miter lim="800000"/>
                      <a:headEnd/>
                      <a:tailEnd/>
                    </a:ln>
                  </pic:spPr>
                </pic:pic>
              </a:graphicData>
            </a:graphic>
          </wp:inline>
        </w:drawing>
      </w:r>
      <w:r w:rsidR="00116F61">
        <w:br w:type="page"/>
      </w:r>
      <w:r>
        <w:rPr>
          <w:noProof/>
          <w:lang w:val="en-US" w:eastAsia="en-US"/>
        </w:rPr>
        <w:lastRenderedPageBreak/>
        <w:drawing>
          <wp:anchor distT="0" distB="0" distL="114300" distR="114300" simplePos="0" relativeHeight="251685888" behindDoc="0" locked="0" layoutInCell="1" allowOverlap="1">
            <wp:simplePos x="0" y="0"/>
            <wp:positionH relativeFrom="column">
              <wp:posOffset>0</wp:posOffset>
            </wp:positionH>
            <wp:positionV relativeFrom="paragraph">
              <wp:posOffset>-228600</wp:posOffset>
            </wp:positionV>
            <wp:extent cx="8858885" cy="5826125"/>
            <wp:effectExtent l="19050" t="0" r="0" b="0"/>
            <wp:wrapNone/>
            <wp:docPr id="6815" name="Εικόνα 6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5"/>
                    <pic:cNvPicPr>
                      <a:picLocks noChangeAspect="1" noChangeArrowheads="1"/>
                    </pic:cNvPicPr>
                  </pic:nvPicPr>
                  <pic:blipFill>
                    <a:blip r:embed="rId78" cstate="print"/>
                    <a:srcRect/>
                    <a:stretch>
                      <a:fillRect/>
                    </a:stretch>
                  </pic:blipFill>
                  <pic:spPr bwMode="auto">
                    <a:xfrm>
                      <a:off x="0" y="0"/>
                      <a:ext cx="8858885" cy="5826125"/>
                    </a:xfrm>
                    <a:prstGeom prst="rect">
                      <a:avLst/>
                    </a:prstGeom>
                    <a:noFill/>
                    <a:ln w="9525">
                      <a:noFill/>
                      <a:miter lim="800000"/>
                      <a:headEnd/>
                      <a:tailEnd/>
                    </a:ln>
                  </pic:spPr>
                </pic:pic>
              </a:graphicData>
            </a:graphic>
          </wp:anchor>
        </w:drawing>
      </w:r>
      <w:r w:rsidR="00116F61">
        <w:br w:type="page"/>
      </w:r>
      <w:r>
        <w:rPr>
          <w:noProof/>
          <w:lang w:val="en-US" w:eastAsia="en-US"/>
        </w:rPr>
        <w:lastRenderedPageBreak/>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8858885" cy="4156075"/>
            <wp:effectExtent l="19050" t="0" r="0" b="0"/>
            <wp:wrapNone/>
            <wp:docPr id="6816" name="Εικόνα 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6"/>
                    <pic:cNvPicPr>
                      <a:picLocks noChangeAspect="1" noChangeArrowheads="1"/>
                    </pic:cNvPicPr>
                  </pic:nvPicPr>
                  <pic:blipFill>
                    <a:blip r:embed="rId79" cstate="print"/>
                    <a:srcRect/>
                    <a:stretch>
                      <a:fillRect/>
                    </a:stretch>
                  </pic:blipFill>
                  <pic:spPr bwMode="auto">
                    <a:xfrm>
                      <a:off x="0" y="0"/>
                      <a:ext cx="8858885" cy="4156075"/>
                    </a:xfrm>
                    <a:prstGeom prst="rect">
                      <a:avLst/>
                    </a:prstGeom>
                    <a:noFill/>
                    <a:ln w="9525">
                      <a:noFill/>
                      <a:miter lim="800000"/>
                      <a:headEnd/>
                      <a:tailEnd/>
                    </a:ln>
                  </pic:spPr>
                </pic:pic>
              </a:graphicData>
            </a:graphic>
          </wp:anchor>
        </w:drawing>
      </w:r>
      <w:r w:rsidR="00116F61">
        <w:br w:type="page"/>
      </w:r>
      <w:r>
        <w:rPr>
          <w:noProof/>
          <w:lang w:val="en-US" w:eastAsia="en-US"/>
        </w:rPr>
        <w:lastRenderedPageBreak/>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8883015" cy="4226560"/>
            <wp:effectExtent l="19050" t="0" r="0" b="0"/>
            <wp:wrapNone/>
            <wp:docPr id="6817" name="Εικόνα 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7"/>
                    <pic:cNvPicPr>
                      <a:picLocks noChangeAspect="1" noChangeArrowheads="1"/>
                    </pic:cNvPicPr>
                  </pic:nvPicPr>
                  <pic:blipFill>
                    <a:blip r:embed="rId80" cstate="print"/>
                    <a:srcRect/>
                    <a:stretch>
                      <a:fillRect/>
                    </a:stretch>
                  </pic:blipFill>
                  <pic:spPr bwMode="auto">
                    <a:xfrm>
                      <a:off x="0" y="0"/>
                      <a:ext cx="8883015" cy="4226560"/>
                    </a:xfrm>
                    <a:prstGeom prst="rect">
                      <a:avLst/>
                    </a:prstGeom>
                    <a:noFill/>
                    <a:ln w="9525">
                      <a:noFill/>
                      <a:miter lim="800000"/>
                      <a:headEnd/>
                      <a:tailEnd/>
                    </a:ln>
                  </pic:spPr>
                </pic:pic>
              </a:graphicData>
            </a:graphic>
          </wp:anchor>
        </w:drawing>
      </w:r>
      <w:r w:rsidR="00116F61">
        <w:br w:type="page"/>
      </w:r>
    </w:p>
    <w:p w:rsidR="00806CA8" w:rsidRPr="00840B17" w:rsidRDefault="00FB170E">
      <w:pPr>
        <w:spacing w:line="360" w:lineRule="auto"/>
        <w:outlineLvl w:val="0"/>
        <w:rPr>
          <w:rFonts w:ascii="Arial" w:hAnsi="Arial" w:cs="Arial"/>
          <w:lang w:val="el-GR"/>
        </w:rPr>
      </w:pPr>
      <w:r>
        <w:rPr>
          <w:noProof/>
          <w:lang w:val="en-US" w:eastAsia="en-US"/>
        </w:rPr>
        <w:lastRenderedPageBreak/>
        <w:drawing>
          <wp:anchor distT="0" distB="0" distL="114300" distR="114300" simplePos="0" relativeHeight="251688960" behindDoc="0" locked="0" layoutInCell="1" allowOverlap="1">
            <wp:simplePos x="0" y="0"/>
            <wp:positionH relativeFrom="column">
              <wp:posOffset>-47625</wp:posOffset>
            </wp:positionH>
            <wp:positionV relativeFrom="paragraph">
              <wp:posOffset>-164465</wp:posOffset>
            </wp:positionV>
            <wp:extent cx="8954135" cy="3811905"/>
            <wp:effectExtent l="19050" t="0" r="0" b="0"/>
            <wp:wrapNone/>
            <wp:docPr id="6818" name="Εικόνα 6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8"/>
                    <pic:cNvPicPr>
                      <a:picLocks noChangeAspect="1" noChangeArrowheads="1"/>
                    </pic:cNvPicPr>
                  </pic:nvPicPr>
                  <pic:blipFill>
                    <a:blip r:embed="rId81" cstate="print"/>
                    <a:srcRect/>
                    <a:stretch>
                      <a:fillRect/>
                    </a:stretch>
                  </pic:blipFill>
                  <pic:spPr bwMode="auto">
                    <a:xfrm>
                      <a:off x="0" y="0"/>
                      <a:ext cx="8954135" cy="3811905"/>
                    </a:xfrm>
                    <a:prstGeom prst="rect">
                      <a:avLst/>
                    </a:prstGeom>
                    <a:noFill/>
                    <a:ln w="9525">
                      <a:noFill/>
                      <a:miter lim="800000"/>
                      <a:headEnd/>
                      <a:tailEnd/>
                    </a:ln>
                  </pic:spPr>
                </pic:pic>
              </a:graphicData>
            </a:graphic>
          </wp:anchor>
        </w:drawing>
      </w:r>
    </w:p>
    <w:p w:rsidR="00806CA8" w:rsidRPr="00840B17" w:rsidRDefault="00806CA8">
      <w:pPr>
        <w:spacing w:line="360" w:lineRule="auto"/>
        <w:outlineLvl w:val="0"/>
        <w:rPr>
          <w:rFonts w:ascii="Arial" w:hAnsi="Arial" w:cs="Arial"/>
          <w:lang w:val="el-GR"/>
        </w:rPr>
      </w:pPr>
    </w:p>
    <w:p w:rsidR="00806CA8" w:rsidRPr="00840B17" w:rsidRDefault="00806CA8">
      <w:pPr>
        <w:spacing w:line="360" w:lineRule="auto"/>
        <w:outlineLvl w:val="0"/>
        <w:rPr>
          <w:rFonts w:ascii="Arial" w:hAnsi="Arial" w:cs="Arial"/>
          <w:lang w:val="el-GR"/>
        </w:rPr>
      </w:pPr>
    </w:p>
    <w:p w:rsidR="00806CA8" w:rsidRPr="00840B17" w:rsidRDefault="00806CA8">
      <w:pPr>
        <w:spacing w:line="360" w:lineRule="auto"/>
        <w:outlineLvl w:val="0"/>
        <w:rPr>
          <w:rFonts w:ascii="Arial" w:hAnsi="Arial" w:cs="Arial"/>
          <w:lang w:val="el-GR"/>
        </w:rPr>
      </w:pPr>
    </w:p>
    <w:p w:rsidR="00806CA8" w:rsidRPr="00840B17" w:rsidRDefault="00806CA8">
      <w:pPr>
        <w:spacing w:line="360" w:lineRule="auto"/>
        <w:outlineLvl w:val="0"/>
        <w:rPr>
          <w:rFonts w:ascii="Arial" w:hAnsi="Arial" w:cs="Arial"/>
          <w:lang w:val="el-GR"/>
        </w:rPr>
      </w:pPr>
    </w:p>
    <w:p w:rsidR="00806CA8" w:rsidRPr="00840B17" w:rsidRDefault="00806CA8">
      <w:pPr>
        <w:rPr>
          <w:rFonts w:ascii="Arial" w:hAnsi="Arial" w:cs="Arial"/>
          <w:lang w:val="el-GR"/>
        </w:rPr>
      </w:pPr>
    </w:p>
    <w:p w:rsidR="00806CA8" w:rsidRPr="00840B17" w:rsidRDefault="00806CA8">
      <w:pPr>
        <w:rPr>
          <w:rFonts w:ascii="Arial" w:hAnsi="Arial" w:cs="Arial"/>
          <w:lang w:val="el-GR"/>
        </w:rPr>
      </w:pPr>
    </w:p>
    <w:p w:rsidR="00806CA8" w:rsidRPr="00840B17" w:rsidRDefault="00806CA8">
      <w:pPr>
        <w:rPr>
          <w:rFonts w:ascii="Arial" w:hAnsi="Arial" w:cs="Arial"/>
          <w:lang w:val="el-GR"/>
        </w:rPr>
      </w:pPr>
    </w:p>
    <w:p w:rsidR="00806CA8" w:rsidRPr="00840B17" w:rsidRDefault="00806CA8">
      <w:pPr>
        <w:rPr>
          <w:rFonts w:ascii="Arial" w:hAnsi="Arial" w:cs="Arial"/>
          <w:lang w:val="el-GR"/>
        </w:rPr>
      </w:pPr>
    </w:p>
    <w:p w:rsidR="00806CA8" w:rsidRPr="00840B17" w:rsidRDefault="00806CA8">
      <w:pPr>
        <w:rPr>
          <w:rFonts w:ascii="Arial" w:hAnsi="Arial" w:cs="Arial"/>
          <w:lang w:val="el-GR"/>
        </w:rPr>
      </w:pPr>
    </w:p>
    <w:p w:rsidR="00806CA8" w:rsidRPr="00840B17" w:rsidRDefault="00806CA8">
      <w:pPr>
        <w:rPr>
          <w:rFonts w:ascii="Arial" w:hAnsi="Arial" w:cs="Arial"/>
          <w:lang w:val="el-GR"/>
        </w:rPr>
      </w:pPr>
    </w:p>
    <w:p w:rsidR="00806CA8" w:rsidRPr="00840B17" w:rsidRDefault="00806CA8">
      <w:pPr>
        <w:tabs>
          <w:tab w:val="left" w:pos="5700"/>
        </w:tabs>
        <w:rPr>
          <w:rFonts w:ascii="Arial" w:hAnsi="Arial" w:cs="Arial"/>
          <w:lang w:val="el-GR"/>
        </w:rPr>
      </w:pPr>
    </w:p>
    <w:p w:rsidR="00806CA8" w:rsidRPr="00840B17" w:rsidRDefault="00806CA8">
      <w:pPr>
        <w:tabs>
          <w:tab w:val="left" w:pos="5700"/>
        </w:tabs>
        <w:rPr>
          <w:rFonts w:ascii="Arial" w:hAnsi="Arial" w:cs="Arial"/>
          <w:lang w:val="el-GR"/>
        </w:rPr>
      </w:pPr>
    </w:p>
    <w:p w:rsidR="00806CA8" w:rsidRPr="00840B17" w:rsidRDefault="00806CA8">
      <w:pPr>
        <w:tabs>
          <w:tab w:val="left" w:pos="5700"/>
        </w:tabs>
        <w:rPr>
          <w:rFonts w:ascii="Arial" w:hAnsi="Arial" w:cs="Arial"/>
          <w:lang w:val="el-GR"/>
        </w:rPr>
      </w:pPr>
    </w:p>
    <w:p w:rsidR="00806CA8" w:rsidRPr="00840B17" w:rsidRDefault="00806CA8">
      <w:pPr>
        <w:tabs>
          <w:tab w:val="left" w:pos="5700"/>
        </w:tabs>
        <w:rPr>
          <w:rFonts w:ascii="Arial" w:hAnsi="Arial" w:cs="Arial"/>
          <w:lang w:val="el-GR"/>
        </w:rPr>
      </w:pPr>
    </w:p>
    <w:p w:rsidR="00806CA8" w:rsidRPr="00840B17" w:rsidRDefault="00806CA8">
      <w:pPr>
        <w:tabs>
          <w:tab w:val="left" w:pos="5700"/>
        </w:tabs>
        <w:rPr>
          <w:rFonts w:ascii="Arial" w:hAnsi="Arial" w:cs="Arial"/>
          <w:lang w:val="el-GR"/>
        </w:rPr>
      </w:pPr>
    </w:p>
    <w:p w:rsidR="00806CA8" w:rsidRPr="00840B17" w:rsidRDefault="00806CA8">
      <w:pPr>
        <w:tabs>
          <w:tab w:val="left" w:pos="5700"/>
        </w:tabs>
        <w:rPr>
          <w:rFonts w:ascii="Arial" w:hAnsi="Arial" w:cs="Arial"/>
          <w:lang w:val="el-GR"/>
        </w:rPr>
      </w:pPr>
    </w:p>
    <w:p w:rsidR="00806CA8" w:rsidRPr="00840B17" w:rsidRDefault="00806CA8">
      <w:pPr>
        <w:tabs>
          <w:tab w:val="left" w:pos="5700"/>
        </w:tabs>
        <w:rPr>
          <w:rFonts w:ascii="Arial" w:hAnsi="Arial" w:cs="Arial"/>
          <w:lang w:val="el-GR"/>
        </w:rPr>
      </w:pPr>
    </w:p>
    <w:p w:rsidR="005F55A8" w:rsidRDefault="005F55A8">
      <w:pPr>
        <w:tabs>
          <w:tab w:val="left" w:pos="5700"/>
        </w:tabs>
        <w:rPr>
          <w:rFonts w:ascii="Arial" w:hAnsi="Arial" w:cs="Arial"/>
          <w:lang w:val="el-GR"/>
        </w:rPr>
      </w:pPr>
    </w:p>
    <w:p w:rsidR="005F55A8" w:rsidRPr="005F55A8" w:rsidRDefault="005F55A8" w:rsidP="005F55A8">
      <w:pPr>
        <w:rPr>
          <w:rFonts w:ascii="Arial" w:hAnsi="Arial" w:cs="Arial"/>
          <w:lang w:val="el-GR"/>
        </w:rPr>
      </w:pPr>
    </w:p>
    <w:sectPr w:rsidR="005F55A8" w:rsidRPr="005F55A8" w:rsidSect="00905817">
      <w:pgSz w:w="16838" w:h="11906" w:orient="landscape"/>
      <w:pgMar w:top="1800" w:right="1440" w:bottom="180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5FD" w:rsidRDefault="001775FD">
      <w:r>
        <w:separator/>
      </w:r>
    </w:p>
  </w:endnote>
  <w:endnote w:type="continuationSeparator" w:id="0">
    <w:p w:rsidR="001775FD" w:rsidRDefault="001775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Arial">
    <w:panose1 w:val="020B0604020202020204"/>
    <w:charset w:val="A1"/>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00000007" w:usb1="00000000" w:usb2="00000000" w:usb3="00000000" w:csb0="00000093" w:csb1="00000000"/>
  </w:font>
  <w:font w:name="Tahoma">
    <w:panose1 w:val="020B0604030504040204"/>
    <w:charset w:val="A1"/>
    <w:family w:val="swiss"/>
    <w:pitch w:val="variable"/>
    <w:sig w:usb0="61002A87" w:usb1="80000000" w:usb2="00000008" w:usb3="00000000" w:csb0="000101F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A1"/>
    <w:family w:val="swiss"/>
    <w:pitch w:val="variable"/>
    <w:sig w:usb0="20000287" w:usb1="00000000"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A00002EF" w:usb1="4000004B" w:usb2="00000000" w:usb3="00000000" w:csb0="0000009F" w:csb1="00000000"/>
  </w:font>
  <w:font w:name="TimesNewRomanPS-BoldMT">
    <w:altName w:val="Arial Unicode MS"/>
    <w:panose1 w:val="00000000000000000000"/>
    <w:charset w:val="81"/>
    <w:family w:val="auto"/>
    <w:notTrueType/>
    <w:pitch w:val="default"/>
    <w:sig w:usb0="00000000" w:usb1="09060000" w:usb2="00000010" w:usb3="00000000" w:csb0="00080009"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A1"/>
    <w:family w:val="swiss"/>
    <w:pitch w:val="variable"/>
    <w:sig w:usb0="A00002EF" w:usb1="4000207B" w:usb2="00000000" w:usb3="00000000" w:csb0="0000009F" w:csb1="00000000"/>
  </w:font>
  <w:font w:name="TimesNewRoman">
    <w:altName w:val="Times New Roman"/>
    <w:panose1 w:val="00000000000000000000"/>
    <w:charset w:val="00"/>
    <w:family w:val="auto"/>
    <w:notTrueType/>
    <w:pitch w:val="default"/>
    <w:sig w:usb0="00000083" w:usb1="0000000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A3C" w:rsidRDefault="001B2C0C">
    <w:pPr>
      <w:pStyle w:val="Footer"/>
      <w:framePr w:wrap="around" w:vAnchor="text" w:hAnchor="margin" w:xAlign="right" w:y="1"/>
      <w:rPr>
        <w:rStyle w:val="PageNumber"/>
      </w:rPr>
    </w:pPr>
    <w:r>
      <w:rPr>
        <w:rStyle w:val="PageNumber"/>
      </w:rPr>
      <w:fldChar w:fldCharType="begin"/>
    </w:r>
    <w:r w:rsidR="00840A3C">
      <w:rPr>
        <w:rStyle w:val="PageNumber"/>
      </w:rPr>
      <w:instrText xml:space="preserve">PAGE  </w:instrText>
    </w:r>
    <w:r>
      <w:rPr>
        <w:rStyle w:val="PageNumber"/>
      </w:rPr>
      <w:fldChar w:fldCharType="separate"/>
    </w:r>
    <w:r w:rsidR="00585866">
      <w:rPr>
        <w:rStyle w:val="PageNumber"/>
        <w:noProof/>
      </w:rPr>
      <w:t>294</w:t>
    </w:r>
    <w:r>
      <w:rPr>
        <w:rStyle w:val="PageNumber"/>
      </w:rPr>
      <w:fldChar w:fldCharType="end"/>
    </w:r>
  </w:p>
  <w:p w:rsidR="00840A3C" w:rsidRPr="00DE61D0" w:rsidRDefault="00840A3C">
    <w:pPr>
      <w:pStyle w:val="Footer"/>
      <w:pBdr>
        <w:top w:val="single" w:sz="4" w:space="1" w:color="auto"/>
      </w:pBdr>
      <w:ind w:right="360"/>
      <w:rPr>
        <w:rFonts w:ascii="Arial" w:hAnsi="Arial" w:cs="Arial"/>
        <w:i/>
        <w:sz w:val="18"/>
        <w:szCs w:val="18"/>
        <w:lang w:val="el-GR"/>
      </w:rPr>
    </w:pPr>
    <w:r>
      <w:rPr>
        <w:rFonts w:ascii="Arial" w:hAnsi="Arial" w:cs="Arial"/>
        <w:i/>
        <w:sz w:val="18"/>
        <w:szCs w:val="18"/>
        <w:lang w:val="el-GR"/>
      </w:rPr>
      <w:t xml:space="preserve">Οκτώβριος </w:t>
    </w:r>
    <w:r>
      <w:rPr>
        <w:rFonts w:ascii="Arial" w:hAnsi="Arial" w:cs="Arial"/>
        <w:i/>
        <w:sz w:val="18"/>
        <w:szCs w:val="18"/>
        <w:lang w:val="en-GB"/>
      </w:rPr>
      <w:t>201</w:t>
    </w:r>
    <w:r>
      <w:rPr>
        <w:rFonts w:ascii="Arial" w:hAnsi="Arial" w:cs="Arial"/>
        <w:i/>
        <w:sz w:val="18"/>
        <w:szCs w:val="18"/>
        <w:lang w:val="el-GR"/>
      </w:rPr>
      <w:t>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A3C" w:rsidRDefault="001B2C0C">
    <w:pPr>
      <w:pStyle w:val="Footer"/>
      <w:framePr w:wrap="around" w:vAnchor="text" w:hAnchor="margin" w:xAlign="right" w:y="1"/>
      <w:rPr>
        <w:rStyle w:val="PageNumber"/>
      </w:rPr>
    </w:pPr>
    <w:r>
      <w:rPr>
        <w:rStyle w:val="PageNumber"/>
      </w:rPr>
      <w:fldChar w:fldCharType="begin"/>
    </w:r>
    <w:r w:rsidR="00840A3C">
      <w:rPr>
        <w:rStyle w:val="PageNumber"/>
      </w:rPr>
      <w:instrText xml:space="preserve">PAGE  </w:instrText>
    </w:r>
    <w:r>
      <w:rPr>
        <w:rStyle w:val="PageNumber"/>
      </w:rPr>
      <w:fldChar w:fldCharType="end"/>
    </w:r>
  </w:p>
  <w:p w:rsidR="00840A3C" w:rsidRDefault="00840A3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5FD" w:rsidRDefault="001775FD">
      <w:r>
        <w:separator/>
      </w:r>
    </w:p>
  </w:footnote>
  <w:footnote w:type="continuationSeparator" w:id="0">
    <w:p w:rsidR="001775FD" w:rsidRDefault="001775FD">
      <w:r>
        <w:continuationSeparator/>
      </w:r>
    </w:p>
  </w:footnote>
  <w:footnote w:id="1">
    <w:p w:rsidR="00840A3C" w:rsidRPr="00FB20F7" w:rsidRDefault="00840A3C" w:rsidP="00FB20F7">
      <w:pPr>
        <w:pStyle w:val="FootnoteText"/>
        <w:ind w:left="180" w:hanging="180"/>
        <w:jc w:val="both"/>
        <w:rPr>
          <w:rFonts w:ascii="Arial" w:hAnsi="Arial" w:cs="Arial"/>
          <w:sz w:val="18"/>
          <w:szCs w:val="18"/>
          <w:lang w:val="el-GR"/>
        </w:rPr>
      </w:pPr>
      <w:r w:rsidRPr="00FB20F7">
        <w:rPr>
          <w:rStyle w:val="FootnoteReference"/>
          <w:rFonts w:ascii="Arial" w:hAnsi="Arial" w:cs="Arial"/>
          <w:sz w:val="18"/>
          <w:szCs w:val="18"/>
        </w:rPr>
        <w:footnoteRef/>
      </w:r>
      <w:r w:rsidRPr="00FB20F7">
        <w:rPr>
          <w:rFonts w:ascii="Arial" w:hAnsi="Arial" w:cs="Arial"/>
          <w:sz w:val="18"/>
          <w:szCs w:val="18"/>
          <w:lang w:val="el-GR"/>
        </w:rPr>
        <w:t xml:space="preserve"> </w:t>
      </w:r>
      <w:r w:rsidRPr="00FB20F7">
        <w:rPr>
          <w:rFonts w:ascii="Arial" w:hAnsi="Arial" w:cs="Arial"/>
          <w:sz w:val="18"/>
          <w:szCs w:val="18"/>
          <w:lang w:val="el-GR"/>
        </w:rPr>
        <w:tab/>
        <w:t xml:space="preserve">Σημειώνεται ότι το έδαφος το οποίο βρίσκεται υπό τον αποτελεσματικό έλεγχο της Κυπριακής Δημοκρατίας αποτελεί το 61,1% της εν λόγω έκτασης. </w:t>
      </w:r>
    </w:p>
  </w:footnote>
  <w:footnote w:id="2">
    <w:p w:rsidR="00840A3C" w:rsidRPr="00FB20F7" w:rsidRDefault="00840A3C" w:rsidP="00FB20F7">
      <w:pPr>
        <w:pStyle w:val="FootnoteText"/>
        <w:jc w:val="both"/>
        <w:rPr>
          <w:rFonts w:ascii="Arial" w:hAnsi="Arial" w:cs="Arial"/>
          <w:sz w:val="18"/>
          <w:szCs w:val="18"/>
          <w:lang w:val="el-GR"/>
        </w:rPr>
      </w:pPr>
      <w:r w:rsidRPr="00FB20F7">
        <w:rPr>
          <w:rStyle w:val="FootnoteReference"/>
          <w:rFonts w:ascii="Arial" w:hAnsi="Arial" w:cs="Arial"/>
          <w:sz w:val="18"/>
          <w:szCs w:val="18"/>
        </w:rPr>
        <w:footnoteRef/>
      </w:r>
      <w:r w:rsidRPr="001F5A25">
        <w:rPr>
          <w:rFonts w:ascii="Arial" w:hAnsi="Arial" w:cs="Arial"/>
          <w:sz w:val="18"/>
          <w:szCs w:val="18"/>
          <w:lang w:val="el-GR"/>
        </w:rPr>
        <w:t xml:space="preserve"> </w:t>
      </w:r>
      <w:r w:rsidRPr="00FB20F7">
        <w:rPr>
          <w:rFonts w:ascii="Arial" w:hAnsi="Arial" w:cs="Arial"/>
          <w:sz w:val="18"/>
          <w:szCs w:val="18"/>
          <w:lang w:val="el-GR"/>
        </w:rPr>
        <w:t xml:space="preserve"> </w:t>
      </w:r>
      <w:r>
        <w:rPr>
          <w:rFonts w:ascii="Arial" w:hAnsi="Arial" w:cs="Arial"/>
          <w:sz w:val="18"/>
          <w:szCs w:val="18"/>
          <w:lang w:val="el-GR"/>
        </w:rPr>
        <w:t xml:space="preserve"> </w:t>
      </w:r>
      <w:r w:rsidRPr="00FB20F7">
        <w:rPr>
          <w:rFonts w:ascii="Arial" w:hAnsi="Arial" w:cs="Arial"/>
          <w:sz w:val="18"/>
          <w:szCs w:val="18"/>
          <w:lang w:val="el-GR"/>
        </w:rPr>
        <w:t>Απογραφή Πληθυσμού 2011</w:t>
      </w:r>
    </w:p>
  </w:footnote>
  <w:footnote w:id="3">
    <w:p w:rsidR="00840A3C" w:rsidRPr="00FB20F7" w:rsidRDefault="00840A3C" w:rsidP="00FB20F7">
      <w:pPr>
        <w:pStyle w:val="FootnoteText"/>
        <w:ind w:left="180" w:hanging="180"/>
        <w:jc w:val="both"/>
        <w:rPr>
          <w:rFonts w:ascii="Arial" w:hAnsi="Arial" w:cs="Arial"/>
          <w:sz w:val="18"/>
          <w:szCs w:val="18"/>
          <w:lang w:val="el-GR"/>
        </w:rPr>
      </w:pPr>
      <w:r w:rsidRPr="00FB20F7">
        <w:rPr>
          <w:rStyle w:val="FootnoteReference"/>
          <w:rFonts w:ascii="Arial" w:hAnsi="Arial" w:cs="Arial"/>
          <w:sz w:val="18"/>
          <w:szCs w:val="18"/>
        </w:rPr>
        <w:footnoteRef/>
      </w:r>
      <w:r w:rsidRPr="00FB20F7">
        <w:rPr>
          <w:rFonts w:ascii="Arial" w:hAnsi="Arial" w:cs="Arial"/>
          <w:sz w:val="18"/>
          <w:szCs w:val="18"/>
          <w:lang w:val="el-GR"/>
        </w:rPr>
        <w:tab/>
        <w:t>Σημειώνεται ότι με βάση το Πρωτόκολλο Αρ. 10 της Συνθήκης Προσχώρησης της Τσεχικής Δημοκρατίας, της Εσθονίας, της Κύπρου, της Λετονίας, της Λιθουανίας, της Ουγγαρίας, της Μάλτας, της Πολωνίας, της Σλοβενίας και της Σλοβακίας στην ΕΕ, η εφαρμογή του Κοινοτικού Κεκτημένου αναστέλλεται στις περιοχές της Κυπριακής Δημοκρατίας όπου δεν ασκείται αποτελεσματικός έλεγχος. Σύμφωνα επίσης με το Πρωτόκολλο Αρ. 3 της εν λόγω Συνθήκης Προσχώρησης, οι Κυρίαρχες Περιοχές Βάσεων του Ηνωμένου Βασιλείου, της Βρετανίας και Βορείου Ιρλανδίας στην Κύπρο δεν περιλαμβάνονται στις επιλέξιμες περιοχές.</w:t>
      </w:r>
    </w:p>
  </w:footnote>
  <w:footnote w:id="4">
    <w:p w:rsidR="00840A3C" w:rsidRPr="00542BB5" w:rsidRDefault="00840A3C" w:rsidP="002A6342">
      <w:pPr>
        <w:pStyle w:val="FootnoteText"/>
        <w:rPr>
          <w:rFonts w:ascii="Arial" w:hAnsi="Arial" w:cs="Arial"/>
          <w:sz w:val="18"/>
          <w:szCs w:val="18"/>
        </w:rPr>
      </w:pPr>
      <w:r>
        <w:rPr>
          <w:rStyle w:val="FootnoteReference"/>
          <w:rFonts w:ascii="Arial" w:hAnsi="Arial" w:cs="Arial"/>
          <w:sz w:val="18"/>
          <w:szCs w:val="18"/>
        </w:rPr>
        <w:footnoteRef/>
      </w:r>
      <w:r w:rsidRPr="00560691">
        <w:rPr>
          <w:rFonts w:ascii="Arial" w:hAnsi="Arial" w:cs="Arial"/>
          <w:sz w:val="18"/>
          <w:szCs w:val="18"/>
          <w:lang w:val="en-GB"/>
        </w:rPr>
        <w:t xml:space="preserve"> </w:t>
      </w:r>
      <w:r>
        <w:rPr>
          <w:rFonts w:ascii="Arial" w:hAnsi="Arial" w:cs="Arial"/>
          <w:sz w:val="18"/>
          <w:szCs w:val="18"/>
        </w:rPr>
        <w:t>Flash</w:t>
      </w:r>
      <w:r w:rsidRPr="00560691">
        <w:rPr>
          <w:rFonts w:ascii="Arial" w:hAnsi="Arial" w:cs="Arial"/>
          <w:sz w:val="18"/>
          <w:szCs w:val="18"/>
          <w:lang w:val="en-GB"/>
        </w:rPr>
        <w:t xml:space="preserve"> </w:t>
      </w:r>
      <w:proofErr w:type="spellStart"/>
      <w:r>
        <w:rPr>
          <w:rFonts w:ascii="Arial" w:hAnsi="Arial" w:cs="Arial"/>
          <w:sz w:val="18"/>
          <w:szCs w:val="18"/>
        </w:rPr>
        <w:t>Eurobarometer</w:t>
      </w:r>
      <w:proofErr w:type="spellEnd"/>
      <w:r w:rsidRPr="00560691">
        <w:rPr>
          <w:rFonts w:ascii="Arial" w:hAnsi="Arial" w:cs="Arial"/>
          <w:sz w:val="18"/>
          <w:szCs w:val="18"/>
          <w:lang w:val="en-GB"/>
        </w:rPr>
        <w:t xml:space="preserve">, </w:t>
      </w:r>
      <w:r>
        <w:rPr>
          <w:rFonts w:ascii="Arial" w:hAnsi="Arial" w:cs="Arial"/>
          <w:sz w:val="18"/>
          <w:szCs w:val="18"/>
        </w:rPr>
        <w:t>Entrepreneurship</w:t>
      </w:r>
      <w:r w:rsidRPr="00560691">
        <w:rPr>
          <w:rFonts w:ascii="Arial" w:hAnsi="Arial" w:cs="Arial"/>
          <w:sz w:val="18"/>
          <w:szCs w:val="18"/>
          <w:lang w:val="en-GB"/>
        </w:rPr>
        <w:t xml:space="preserve">. </w:t>
      </w:r>
      <w:r>
        <w:rPr>
          <w:rFonts w:ascii="Arial" w:hAnsi="Arial" w:cs="Arial"/>
          <w:sz w:val="18"/>
          <w:szCs w:val="18"/>
        </w:rPr>
        <w:t xml:space="preserve">Analytical Report  No 283, </w:t>
      </w:r>
    </w:p>
  </w:footnote>
  <w:footnote w:id="5">
    <w:p w:rsidR="00840A3C" w:rsidRPr="002B273D" w:rsidRDefault="00840A3C">
      <w:pPr>
        <w:pStyle w:val="FootnoteText"/>
        <w:rPr>
          <w:rFonts w:ascii="Arial" w:hAnsi="Arial" w:cs="Arial"/>
          <w:sz w:val="18"/>
          <w:szCs w:val="18"/>
          <w:lang w:val="el-GR"/>
        </w:rPr>
      </w:pPr>
      <w:r w:rsidRPr="002B273D">
        <w:rPr>
          <w:rStyle w:val="FootnoteReference"/>
          <w:rFonts w:ascii="Arial" w:hAnsi="Arial" w:cs="Arial"/>
          <w:sz w:val="18"/>
          <w:szCs w:val="18"/>
        </w:rPr>
        <w:footnoteRef/>
      </w:r>
      <w:r w:rsidRPr="002B273D">
        <w:rPr>
          <w:rFonts w:ascii="Arial" w:hAnsi="Arial" w:cs="Arial"/>
          <w:sz w:val="18"/>
          <w:szCs w:val="18"/>
          <w:lang w:val="el-GR"/>
        </w:rPr>
        <w:t xml:space="preserve">   Τα άτομα </w:t>
      </w:r>
      <w:r>
        <w:rPr>
          <w:rFonts w:ascii="Arial" w:hAnsi="Arial" w:cs="Arial"/>
          <w:sz w:val="18"/>
          <w:szCs w:val="18"/>
          <w:lang w:val="el-GR"/>
        </w:rPr>
        <w:t xml:space="preserve">ηλικίας 65+ ετών προς τον πληθυσμό των ατόμων ηλικίας 0 -14 ετών. </w:t>
      </w:r>
    </w:p>
  </w:footnote>
  <w:footnote w:id="6">
    <w:p w:rsidR="00840A3C" w:rsidRPr="002B273D" w:rsidRDefault="00840A3C">
      <w:pPr>
        <w:pStyle w:val="FootnoteText"/>
        <w:rPr>
          <w:rFonts w:ascii="Arial" w:hAnsi="Arial" w:cs="Arial"/>
          <w:sz w:val="18"/>
          <w:szCs w:val="18"/>
          <w:lang w:val="el-GR"/>
        </w:rPr>
      </w:pPr>
      <w:r w:rsidRPr="002B273D">
        <w:rPr>
          <w:rStyle w:val="FootnoteReference"/>
          <w:rFonts w:ascii="Arial" w:hAnsi="Arial" w:cs="Arial"/>
          <w:sz w:val="18"/>
          <w:szCs w:val="18"/>
        </w:rPr>
        <w:footnoteRef/>
      </w:r>
      <w:r w:rsidRPr="002B273D">
        <w:rPr>
          <w:rFonts w:ascii="Arial" w:hAnsi="Arial" w:cs="Arial"/>
          <w:sz w:val="18"/>
          <w:szCs w:val="18"/>
          <w:lang w:val="el-GR"/>
        </w:rPr>
        <w:t xml:space="preserve">  </w:t>
      </w:r>
      <w:r>
        <w:rPr>
          <w:rFonts w:ascii="Arial" w:hAnsi="Arial" w:cs="Arial"/>
          <w:sz w:val="18"/>
          <w:szCs w:val="18"/>
          <w:lang w:val="el-GR"/>
        </w:rPr>
        <w:t xml:space="preserve"> </w:t>
      </w:r>
      <w:r w:rsidRPr="002B273D">
        <w:rPr>
          <w:rFonts w:ascii="Arial" w:hAnsi="Arial" w:cs="Arial"/>
          <w:sz w:val="18"/>
          <w:szCs w:val="18"/>
          <w:lang w:val="el-GR"/>
        </w:rPr>
        <w:t xml:space="preserve">Τα άτομα ηλικίας 0-14 ετών και 65+ ετών προς τον πληθυσμό των ατόμων </w:t>
      </w:r>
      <w:proofErr w:type="spellStart"/>
      <w:r w:rsidRPr="002B273D">
        <w:rPr>
          <w:rFonts w:ascii="Arial" w:hAnsi="Arial" w:cs="Arial"/>
          <w:sz w:val="18"/>
          <w:szCs w:val="18"/>
          <w:lang w:val="el-GR"/>
        </w:rPr>
        <w:t>ηλικλίας</w:t>
      </w:r>
      <w:proofErr w:type="spellEnd"/>
      <w:r w:rsidRPr="002B273D">
        <w:rPr>
          <w:rFonts w:ascii="Arial" w:hAnsi="Arial" w:cs="Arial"/>
          <w:sz w:val="18"/>
          <w:szCs w:val="18"/>
          <w:lang w:val="el-GR"/>
        </w:rPr>
        <w:t xml:space="preserve"> 15-64 ετών. </w:t>
      </w:r>
    </w:p>
  </w:footnote>
  <w:footnote w:id="7">
    <w:p w:rsidR="00840A3C" w:rsidRPr="002B273D" w:rsidRDefault="00840A3C" w:rsidP="00693383">
      <w:pPr>
        <w:pStyle w:val="FootnoteText"/>
        <w:ind w:left="180" w:hanging="180"/>
        <w:jc w:val="both"/>
        <w:rPr>
          <w:rFonts w:ascii="Arial" w:hAnsi="Arial" w:cs="Arial"/>
          <w:sz w:val="18"/>
          <w:szCs w:val="18"/>
          <w:lang w:val="el-GR"/>
        </w:rPr>
      </w:pPr>
      <w:r w:rsidRPr="002B273D">
        <w:rPr>
          <w:rStyle w:val="FootnoteReference"/>
          <w:rFonts w:ascii="Arial" w:hAnsi="Arial" w:cs="Arial"/>
          <w:sz w:val="18"/>
          <w:szCs w:val="18"/>
        </w:rPr>
        <w:footnoteRef/>
      </w:r>
      <w:r w:rsidRPr="002B273D">
        <w:rPr>
          <w:rFonts w:ascii="Arial" w:hAnsi="Arial" w:cs="Arial"/>
          <w:sz w:val="18"/>
          <w:szCs w:val="18"/>
          <w:lang w:val="el-GR"/>
        </w:rPr>
        <w:t xml:space="preserve"> </w:t>
      </w:r>
      <w:r w:rsidRPr="002B273D">
        <w:rPr>
          <w:rFonts w:ascii="Arial" w:hAnsi="Arial" w:cs="Arial"/>
          <w:sz w:val="18"/>
          <w:szCs w:val="18"/>
          <w:lang w:val="el-GR"/>
        </w:rPr>
        <w:tab/>
        <w:t>Ο ορισμός των περιοχών της υπαίθρου είναι ο ίδιος με τον ορισμό που χρησιμοποιείται στο Εθνικό Στρατηγικό Σχέδιο Αγροτικής Ανάπτυξης, δηλαδή περιοχές οι οποίες δεν χαρακτηρίζονται αστικές σύμφωνα με Τοπικό Σχέδιο.</w:t>
      </w:r>
    </w:p>
  </w:footnote>
  <w:footnote w:id="8">
    <w:p w:rsidR="00840A3C" w:rsidRPr="00B45839" w:rsidRDefault="00840A3C" w:rsidP="002A6342">
      <w:pPr>
        <w:pStyle w:val="FootnoteText"/>
        <w:rPr>
          <w:rFonts w:ascii="Arial" w:hAnsi="Arial" w:cs="Arial"/>
          <w:sz w:val="18"/>
          <w:szCs w:val="18"/>
          <w:lang w:val="el-GR"/>
        </w:rPr>
      </w:pPr>
      <w:r w:rsidRPr="00B45839">
        <w:rPr>
          <w:rStyle w:val="FootnoteReference"/>
          <w:rFonts w:ascii="Arial" w:hAnsi="Arial" w:cs="Arial"/>
          <w:sz w:val="18"/>
          <w:szCs w:val="18"/>
        </w:rPr>
        <w:sym w:font="Symbol" w:char="F02A"/>
      </w:r>
      <w:r w:rsidRPr="00B45839">
        <w:rPr>
          <w:rFonts w:ascii="Arial" w:hAnsi="Arial" w:cs="Arial"/>
          <w:sz w:val="18"/>
          <w:szCs w:val="18"/>
          <w:lang w:val="el-GR"/>
        </w:rPr>
        <w:t xml:space="preserve"> Στοιχεία από το Εθνικό Πρόγραμμα Μεταρρυθμίσεων 2012</w:t>
      </w:r>
    </w:p>
  </w:footnote>
  <w:footnote w:id="9">
    <w:p w:rsidR="00840A3C" w:rsidRPr="00E64909" w:rsidRDefault="00840A3C" w:rsidP="00E64909">
      <w:pPr>
        <w:pStyle w:val="FootnoteText"/>
        <w:jc w:val="both"/>
        <w:rPr>
          <w:rFonts w:ascii="Arial" w:hAnsi="Arial" w:cs="Arial"/>
          <w:sz w:val="18"/>
          <w:szCs w:val="18"/>
          <w:lang w:val="el-GR"/>
        </w:rPr>
      </w:pPr>
      <w:r w:rsidRPr="00E64909">
        <w:rPr>
          <w:rStyle w:val="FootnoteReference"/>
          <w:rFonts w:ascii="Arial" w:hAnsi="Arial" w:cs="Arial"/>
          <w:sz w:val="18"/>
          <w:szCs w:val="18"/>
        </w:rPr>
        <w:footnoteRef/>
      </w:r>
      <w:r w:rsidRPr="00E64909">
        <w:rPr>
          <w:rFonts w:ascii="Arial" w:hAnsi="Arial" w:cs="Arial"/>
          <w:sz w:val="18"/>
          <w:szCs w:val="18"/>
          <w:lang w:val="el-GR"/>
        </w:rPr>
        <w:t xml:space="preserve"> Ποσοστό εισοδήματος που λαμβάνεται από το 20% του πληθυσμού με το ψηλότερο εισόδημα προς το εισόδημα του 20% του πληθυσμού με το χαμηλότερο εισόδημα.</w:t>
      </w:r>
    </w:p>
  </w:footnote>
  <w:footnote w:id="10">
    <w:p w:rsidR="00840A3C" w:rsidRPr="005720A8" w:rsidRDefault="00840A3C" w:rsidP="005720A8">
      <w:pPr>
        <w:pStyle w:val="FootnoteText"/>
        <w:jc w:val="both"/>
        <w:rPr>
          <w:rFonts w:ascii="Arial" w:hAnsi="Arial" w:cs="Arial"/>
          <w:sz w:val="18"/>
          <w:szCs w:val="18"/>
          <w:lang w:val="el-GR"/>
        </w:rPr>
      </w:pPr>
      <w:r w:rsidRPr="005720A8">
        <w:rPr>
          <w:rStyle w:val="FootnoteReference"/>
          <w:rFonts w:ascii="Arial" w:hAnsi="Arial" w:cs="Arial"/>
          <w:sz w:val="18"/>
          <w:szCs w:val="18"/>
        </w:rPr>
        <w:footnoteRef/>
      </w:r>
      <w:r w:rsidRPr="005720A8">
        <w:rPr>
          <w:rFonts w:ascii="Arial" w:hAnsi="Arial" w:cs="Arial"/>
          <w:sz w:val="18"/>
          <w:szCs w:val="18"/>
          <w:lang w:val="el-GR"/>
        </w:rPr>
        <w:t xml:space="preserve"> Δείκτης  άνισης κατανομής του εισοδήματος (συντελεστής </w:t>
      </w:r>
      <w:proofErr w:type="spellStart"/>
      <w:r w:rsidRPr="005720A8">
        <w:rPr>
          <w:rFonts w:ascii="Arial" w:hAnsi="Arial" w:cs="Arial"/>
          <w:sz w:val="18"/>
          <w:szCs w:val="18"/>
          <w:lang w:val="el-GR"/>
        </w:rPr>
        <w:t>Gini</w:t>
      </w:r>
      <w:proofErr w:type="spellEnd"/>
      <w:r w:rsidRPr="005720A8">
        <w:rPr>
          <w:rFonts w:ascii="Arial" w:hAnsi="Arial" w:cs="Arial"/>
          <w:sz w:val="18"/>
          <w:szCs w:val="18"/>
          <w:lang w:val="el-GR"/>
        </w:rPr>
        <w:t xml:space="preserve">): Δείκτης ανισότητας ή συγκέντρωσης του εισοδήματος. Αν τα εισοδήματα ήταν εξίσου κατανεμημένα στον πληθυσμό τότε ο συντελεστής </w:t>
      </w:r>
      <w:proofErr w:type="spellStart"/>
      <w:r w:rsidRPr="005720A8">
        <w:rPr>
          <w:rFonts w:ascii="Arial" w:hAnsi="Arial" w:cs="Arial"/>
          <w:sz w:val="18"/>
          <w:szCs w:val="18"/>
          <w:lang w:val="el-GR"/>
        </w:rPr>
        <w:t>Gini</w:t>
      </w:r>
      <w:proofErr w:type="spellEnd"/>
      <w:r w:rsidRPr="005720A8">
        <w:rPr>
          <w:rFonts w:ascii="Arial" w:hAnsi="Arial" w:cs="Arial"/>
          <w:sz w:val="18"/>
          <w:szCs w:val="18"/>
          <w:lang w:val="el-GR"/>
        </w:rPr>
        <w:t xml:space="preserve"> θα ήταν 0 (πλήρης ισότητα). Αν όμως τα εισοδήματα ήταν όλα συγκεντρωμένα σε ένα άτομο τότε ο συντελεστής </w:t>
      </w:r>
      <w:proofErr w:type="spellStart"/>
      <w:r w:rsidRPr="005720A8">
        <w:rPr>
          <w:rFonts w:ascii="Arial" w:hAnsi="Arial" w:cs="Arial"/>
          <w:sz w:val="18"/>
          <w:szCs w:val="18"/>
          <w:lang w:val="el-GR"/>
        </w:rPr>
        <w:t>Gini</w:t>
      </w:r>
      <w:proofErr w:type="spellEnd"/>
      <w:r w:rsidRPr="005720A8">
        <w:rPr>
          <w:rFonts w:ascii="Arial" w:hAnsi="Arial" w:cs="Arial"/>
          <w:sz w:val="18"/>
          <w:szCs w:val="18"/>
          <w:lang w:val="el-GR"/>
        </w:rPr>
        <w:t xml:space="preserve">  θα ήταν 100. Αύξηση στην τιμή του συντελεστή </w:t>
      </w:r>
      <w:proofErr w:type="spellStart"/>
      <w:r w:rsidRPr="005720A8">
        <w:rPr>
          <w:rFonts w:ascii="Arial" w:hAnsi="Arial" w:cs="Arial"/>
          <w:sz w:val="18"/>
          <w:szCs w:val="18"/>
          <w:lang w:val="el-GR"/>
        </w:rPr>
        <w:t>Gini</w:t>
      </w:r>
      <w:proofErr w:type="spellEnd"/>
      <w:r w:rsidRPr="005720A8">
        <w:rPr>
          <w:rFonts w:ascii="Arial" w:hAnsi="Arial" w:cs="Arial"/>
          <w:sz w:val="18"/>
          <w:szCs w:val="18"/>
          <w:lang w:val="el-GR"/>
        </w:rPr>
        <w:t xml:space="preserve"> συνεπάγεται και αύξηση της ανισότητας.</w:t>
      </w:r>
    </w:p>
  </w:footnote>
  <w:footnote w:id="11">
    <w:p w:rsidR="00840A3C" w:rsidRPr="00E64909" w:rsidRDefault="00840A3C" w:rsidP="00C6496C">
      <w:pPr>
        <w:pStyle w:val="FootnoteText"/>
        <w:jc w:val="both"/>
        <w:rPr>
          <w:rFonts w:ascii="Arial" w:hAnsi="Arial" w:cs="Arial"/>
          <w:sz w:val="18"/>
          <w:szCs w:val="18"/>
          <w:lang w:val="el-GR"/>
        </w:rPr>
      </w:pPr>
      <w:r w:rsidRPr="00E64909">
        <w:rPr>
          <w:rStyle w:val="FootnoteReference"/>
          <w:rFonts w:ascii="Arial" w:hAnsi="Arial" w:cs="Arial"/>
          <w:sz w:val="18"/>
          <w:szCs w:val="18"/>
        </w:rPr>
        <w:footnoteRef/>
      </w:r>
      <w:r w:rsidRPr="00E64909">
        <w:rPr>
          <w:rFonts w:ascii="Arial" w:hAnsi="Arial" w:cs="Arial"/>
          <w:sz w:val="18"/>
          <w:szCs w:val="18"/>
          <w:lang w:val="el-GR"/>
        </w:rPr>
        <w:t xml:space="preserve"> Ο δείκτης αυτός υπολογίζεται ως το ποσοστό των ατόμων με ισοδύναμο εισόδημα, μετά τις κοινωνικές παροχές, </w:t>
      </w:r>
      <w:proofErr w:type="spellStart"/>
      <w:r w:rsidRPr="00E64909">
        <w:rPr>
          <w:rFonts w:ascii="Arial" w:hAnsi="Arial" w:cs="Arial"/>
          <w:sz w:val="18"/>
          <w:szCs w:val="18"/>
          <w:lang w:val="el-GR"/>
        </w:rPr>
        <w:t>οπυ</w:t>
      </w:r>
      <w:proofErr w:type="spellEnd"/>
      <w:r w:rsidRPr="00E64909">
        <w:rPr>
          <w:rFonts w:ascii="Arial" w:hAnsi="Arial" w:cs="Arial"/>
          <w:sz w:val="18"/>
          <w:szCs w:val="18"/>
          <w:lang w:val="el-GR"/>
        </w:rPr>
        <w:t xml:space="preserve"> είναι κάτω από το 60% της εθνικής διαμέσου ισοδύναμων εισοδημάτων. Οι συντάξεις υπολογίζονται ως εισόδημα πριν τις κοινωνικές παροχές και όχι ως κοινωνικές παροχές.  </w:t>
      </w:r>
    </w:p>
  </w:footnote>
  <w:footnote w:id="12">
    <w:p w:rsidR="00840A3C" w:rsidRPr="00B86946" w:rsidRDefault="00840A3C" w:rsidP="00C6496C">
      <w:pPr>
        <w:pStyle w:val="FootnoteText"/>
        <w:rPr>
          <w:rFonts w:ascii="Arial" w:hAnsi="Arial" w:cs="Arial"/>
          <w:lang w:val="el-GR"/>
        </w:rPr>
      </w:pPr>
      <w:r w:rsidRPr="00B86946">
        <w:rPr>
          <w:rStyle w:val="FootnoteReference"/>
          <w:rFonts w:ascii="Arial" w:hAnsi="Arial" w:cs="Arial"/>
        </w:rPr>
        <w:footnoteRef/>
      </w:r>
      <w:r w:rsidRPr="00B86946">
        <w:rPr>
          <w:rFonts w:ascii="Arial" w:hAnsi="Arial" w:cs="Arial"/>
          <w:lang w:val="el-GR"/>
        </w:rPr>
        <w:t xml:space="preserve"> Τα στοιχεία αφορού</w:t>
      </w:r>
      <w:r>
        <w:rPr>
          <w:rFonts w:ascii="Arial" w:hAnsi="Arial" w:cs="Arial"/>
          <w:lang w:val="el-GR"/>
        </w:rPr>
        <w:t>ν</w:t>
      </w:r>
      <w:r w:rsidRPr="00B86946">
        <w:rPr>
          <w:rFonts w:ascii="Arial" w:hAnsi="Arial" w:cs="Arial"/>
          <w:lang w:val="el-GR"/>
        </w:rPr>
        <w:t xml:space="preserve"> το 2010</w:t>
      </w:r>
    </w:p>
  </w:footnote>
  <w:footnote w:id="13">
    <w:p w:rsidR="00840A3C" w:rsidRPr="00B86946" w:rsidRDefault="00840A3C" w:rsidP="00C6496C">
      <w:pPr>
        <w:pStyle w:val="FootnoteText"/>
        <w:rPr>
          <w:rFonts w:ascii="Arial" w:hAnsi="Arial" w:cs="Arial"/>
          <w:lang w:val="el-GR"/>
        </w:rPr>
      </w:pPr>
      <w:r w:rsidRPr="00B86946">
        <w:rPr>
          <w:rStyle w:val="FootnoteReference"/>
          <w:rFonts w:ascii="Arial" w:hAnsi="Arial" w:cs="Arial"/>
        </w:rPr>
        <w:footnoteRef/>
      </w:r>
      <w:r w:rsidRPr="00B86946">
        <w:rPr>
          <w:rFonts w:ascii="Arial" w:hAnsi="Arial" w:cs="Arial"/>
          <w:lang w:val="el-GR"/>
        </w:rPr>
        <w:t xml:space="preserve"> Τα στοιχεία αφορούν το 2008</w:t>
      </w:r>
    </w:p>
  </w:footnote>
  <w:footnote w:id="14">
    <w:p w:rsidR="00840A3C" w:rsidRPr="00E42D7F" w:rsidRDefault="00840A3C" w:rsidP="00202459">
      <w:pPr>
        <w:pStyle w:val="FootnoteText"/>
        <w:jc w:val="both"/>
        <w:rPr>
          <w:rFonts w:ascii="Arial" w:hAnsi="Arial" w:cs="Arial"/>
          <w:sz w:val="18"/>
          <w:szCs w:val="18"/>
          <w:lang w:val="el-GR"/>
        </w:rPr>
      </w:pPr>
      <w:r>
        <w:rPr>
          <w:rStyle w:val="FootnoteReference"/>
        </w:rPr>
        <w:footnoteRef/>
      </w:r>
      <w:r w:rsidRPr="00560691">
        <w:rPr>
          <w:lang w:val="el-GR"/>
        </w:rPr>
        <w:t xml:space="preserve"> </w:t>
      </w:r>
      <w:r w:rsidRPr="00E42D7F">
        <w:rPr>
          <w:rFonts w:ascii="Arial" w:hAnsi="Arial" w:cs="Arial"/>
          <w:sz w:val="18"/>
          <w:szCs w:val="18"/>
          <w:lang w:val="el-GR"/>
        </w:rPr>
        <w:t>Ως περιοχές της υπαίθρου καθορίζονται οι περιοχές οι οποίες δεν χαρακτηρίζονται αστικές σύμφωνα με Τοπικό Σχέδιο</w:t>
      </w:r>
    </w:p>
  </w:footnote>
  <w:footnote w:id="15">
    <w:p w:rsidR="00840A3C" w:rsidRPr="003D4ECE" w:rsidRDefault="00840A3C" w:rsidP="00543EDA">
      <w:pPr>
        <w:pStyle w:val="FootnoteText"/>
        <w:jc w:val="both"/>
        <w:rPr>
          <w:rFonts w:ascii="Arial" w:hAnsi="Arial" w:cs="Arial"/>
          <w:sz w:val="18"/>
          <w:szCs w:val="18"/>
          <w:lang w:val="el-GR"/>
        </w:rPr>
      </w:pPr>
      <w:r w:rsidRPr="00901562">
        <w:rPr>
          <w:rStyle w:val="FootnoteReference"/>
          <w:rFonts w:ascii="Arial" w:hAnsi="Arial" w:cs="Arial"/>
          <w:sz w:val="18"/>
          <w:szCs w:val="18"/>
        </w:rPr>
        <w:footnoteRef/>
      </w:r>
      <w:r w:rsidRPr="00901562">
        <w:rPr>
          <w:rFonts w:ascii="Arial" w:hAnsi="Arial" w:cs="Arial"/>
          <w:sz w:val="18"/>
          <w:szCs w:val="18"/>
          <w:lang w:val="el-GR"/>
        </w:rPr>
        <w:t xml:space="preserve"> Η εκτίμηση της απαιτούμενης απασχόλησης σε </w:t>
      </w:r>
      <w:proofErr w:type="spellStart"/>
      <w:r w:rsidRPr="00901562">
        <w:rPr>
          <w:rFonts w:ascii="Arial" w:hAnsi="Arial" w:cs="Arial"/>
          <w:sz w:val="18"/>
          <w:szCs w:val="18"/>
          <w:lang w:val="el-GR"/>
        </w:rPr>
        <w:t>ανθρωποέτη</w:t>
      </w:r>
      <w:proofErr w:type="spellEnd"/>
      <w:r w:rsidRPr="00901562">
        <w:rPr>
          <w:rFonts w:ascii="Arial" w:hAnsi="Arial" w:cs="Arial"/>
          <w:sz w:val="18"/>
          <w:szCs w:val="18"/>
          <w:lang w:val="el-GR"/>
        </w:rPr>
        <w:t xml:space="preserve">, λόγω της προσωρινής φύσης της, πραγματοποιήθηκε με τη χρήση ενός μοντέλου, το οποίο επεξεργάζεται διακλαδικές ροές και σχέσεις, </w:t>
      </w:r>
      <w:r w:rsidRPr="003D4ECE">
        <w:rPr>
          <w:rFonts w:ascii="Arial" w:hAnsi="Arial" w:cs="Arial"/>
          <w:sz w:val="18"/>
          <w:szCs w:val="18"/>
          <w:lang w:val="el-GR"/>
        </w:rPr>
        <w:t xml:space="preserve">που αναπτύσσονται στην οικονομία από την εφαρμογή των παρεμβάσεων του Προγράμματος. Πιο συγκεκριμένα, η εκτίμηση γίνεται βάσει της ποιοτικής και ποσοτικής έκφρασης και σύνδεσης των δράσεων με τους κλάδους οικονομικής δραστηριότητας.  </w:t>
      </w:r>
    </w:p>
  </w:footnote>
  <w:footnote w:id="16">
    <w:p w:rsidR="00585866" w:rsidRPr="003D4ECE" w:rsidRDefault="00585866" w:rsidP="00585866">
      <w:pPr>
        <w:jc w:val="both"/>
        <w:rPr>
          <w:rFonts w:ascii="Arial" w:hAnsi="Arial" w:cs="Arial"/>
          <w:sz w:val="18"/>
          <w:szCs w:val="18"/>
          <w:lang w:val="el-GR"/>
        </w:rPr>
      </w:pPr>
      <w:r>
        <w:rPr>
          <w:rStyle w:val="FootnoteReference"/>
        </w:rPr>
        <w:footnoteRef/>
      </w:r>
      <w:r w:rsidRPr="00585866">
        <w:rPr>
          <w:lang w:val="el-GR"/>
        </w:rPr>
        <w:t xml:space="preserve"> </w:t>
      </w:r>
      <w:r w:rsidRPr="003D4ECE">
        <w:rPr>
          <w:rFonts w:ascii="Arial" w:hAnsi="Arial" w:cs="Arial"/>
          <w:sz w:val="18"/>
          <w:szCs w:val="18"/>
          <w:lang w:val="el-GR"/>
        </w:rPr>
        <w:t xml:space="preserve">Η εκτίμηση της δημιουργούμενης απασχόλησης σε αριθμό νέων άμεσων μεικτών θέσεων απασχόλησης, πραγματοποιήθηκε με τη χρήση ενός μοντέλου, το οποίο επεξεργάζεται διακλαδικές ροές και σχέσεις, που αναπτύσσονται στην οικονομία από την εφαρμογή των παρεμβάσεων του Προγράμματος. Πιο συγκεκριμένα, η εκτίμηση γίνεται βάσει της ποιοτικής και ποσοτικής έκφρασης και σύνδεσης των δράσεων με τους κλάδους οικονομικής δραστηριότητας ή βασικούς τομείς που ενδεχομένως αντιστοιχούν τα </w:t>
      </w:r>
      <w:proofErr w:type="spellStart"/>
      <w:r w:rsidRPr="003D4ECE">
        <w:rPr>
          <w:rFonts w:ascii="Arial" w:hAnsi="Arial" w:cs="Arial"/>
          <w:sz w:val="18"/>
          <w:szCs w:val="18"/>
          <w:lang w:val="el-GR"/>
        </w:rPr>
        <w:t>ολοκληρωθέντα</w:t>
      </w:r>
      <w:proofErr w:type="spellEnd"/>
      <w:r w:rsidRPr="003D4ECE">
        <w:rPr>
          <w:rFonts w:ascii="Arial" w:hAnsi="Arial" w:cs="Arial"/>
          <w:sz w:val="18"/>
          <w:szCs w:val="18"/>
          <w:lang w:val="el-GR"/>
        </w:rPr>
        <w:t xml:space="preserve"> έργα / δράσεις.</w:t>
      </w:r>
    </w:p>
    <w:p w:rsidR="00585866" w:rsidRPr="00585866" w:rsidRDefault="00585866">
      <w:pPr>
        <w:pStyle w:val="FootnoteText"/>
        <w:rPr>
          <w:lang w:val="el-GR"/>
        </w:rPr>
      </w:pPr>
    </w:p>
  </w:footnote>
  <w:footnote w:id="17">
    <w:p w:rsidR="00840A3C" w:rsidRPr="00910F4C" w:rsidRDefault="00840A3C">
      <w:pPr>
        <w:pStyle w:val="FootnoteText"/>
        <w:rPr>
          <w:sz w:val="18"/>
          <w:szCs w:val="18"/>
          <w:lang w:val="el-GR"/>
        </w:rPr>
      </w:pPr>
      <w:r>
        <w:rPr>
          <w:rStyle w:val="FootnoteReference"/>
        </w:rPr>
        <w:footnoteRef/>
      </w:r>
      <w:r w:rsidRPr="00D25637">
        <w:rPr>
          <w:lang w:val="el-GR"/>
        </w:rPr>
        <w:t xml:space="preserve"> </w:t>
      </w:r>
      <w:r w:rsidRPr="00910F4C">
        <w:rPr>
          <w:rFonts w:ascii="Arial" w:hAnsi="Arial" w:cs="Arial"/>
          <w:sz w:val="18"/>
          <w:szCs w:val="18"/>
          <w:lang w:val="el-GR"/>
        </w:rPr>
        <w:t>Όλες οι τιμές στόχου αναφέρονται στους στόχους για το τέλος της προγραμματικής περιόδου</w:t>
      </w:r>
    </w:p>
  </w:footnote>
  <w:footnote w:id="18">
    <w:p w:rsidR="00840A3C" w:rsidRPr="00D14E8E" w:rsidRDefault="00840A3C">
      <w:pPr>
        <w:pStyle w:val="FootnoteText"/>
        <w:rPr>
          <w:rFonts w:ascii="Arial" w:hAnsi="Arial" w:cs="Arial"/>
          <w:sz w:val="18"/>
          <w:szCs w:val="18"/>
          <w:lang w:val="el-GR"/>
        </w:rPr>
      </w:pPr>
      <w:r w:rsidRPr="00821EC0">
        <w:rPr>
          <w:rStyle w:val="FootnoteReference"/>
          <w:rFonts w:ascii="Arial" w:hAnsi="Arial" w:cs="Arial"/>
        </w:rPr>
        <w:footnoteRef/>
      </w:r>
      <w:r w:rsidRPr="00821EC0">
        <w:rPr>
          <w:rFonts w:ascii="Arial" w:hAnsi="Arial" w:cs="Arial"/>
          <w:lang w:val="el-GR"/>
        </w:rPr>
        <w:t xml:space="preserve"> </w:t>
      </w:r>
      <w:r w:rsidRPr="00D14E8E">
        <w:rPr>
          <w:rFonts w:ascii="Arial" w:hAnsi="Arial" w:cs="Arial"/>
          <w:sz w:val="18"/>
          <w:szCs w:val="18"/>
          <w:lang w:val="el-GR"/>
        </w:rPr>
        <w:t>Όλες οι τιμές στόχου αναφέρονται στους στόχους για το τέλος της προγραμματικής περιόδου</w:t>
      </w:r>
    </w:p>
  </w:footnote>
  <w:footnote w:id="19">
    <w:p w:rsidR="00840A3C" w:rsidRPr="00663146" w:rsidRDefault="00840A3C">
      <w:pPr>
        <w:pStyle w:val="FootnoteText"/>
        <w:rPr>
          <w:lang w:val="el-GR"/>
        </w:rPr>
      </w:pPr>
      <w:r>
        <w:rPr>
          <w:rStyle w:val="FootnoteReference"/>
        </w:rPr>
        <w:footnoteRef/>
      </w:r>
      <w:r w:rsidRPr="00663146">
        <w:rPr>
          <w:lang w:val="el-GR"/>
        </w:rPr>
        <w:t xml:space="preserve"> </w:t>
      </w:r>
      <w:r>
        <w:rPr>
          <w:lang w:val="el-GR"/>
        </w:rPr>
        <w:t>Σχετική Συμφωνία με την ΕΤΕ υπογράφτηκε στις 25 Ιουλίου 2012 για παραχώρηση δανείου μέχρι €200.000.000 και για τα δύο Επιχειρησιακά Προγράμματα.</w:t>
      </w:r>
    </w:p>
  </w:footnote>
  <w:footnote w:id="20">
    <w:p w:rsidR="00840A3C" w:rsidRDefault="00840A3C">
      <w:pPr>
        <w:pStyle w:val="FootnoteText"/>
        <w:rPr>
          <w:sz w:val="18"/>
          <w:szCs w:val="18"/>
          <w:lang w:val="el-GR"/>
        </w:rPr>
      </w:pPr>
      <w:r>
        <w:rPr>
          <w:rStyle w:val="FootnoteReference"/>
          <w:sz w:val="18"/>
          <w:szCs w:val="18"/>
        </w:rPr>
        <w:footnoteRef/>
      </w:r>
      <w:r>
        <w:rPr>
          <w:sz w:val="18"/>
          <w:szCs w:val="18"/>
          <w:lang w:val="el-GR"/>
        </w:rPr>
        <w:t xml:space="preserve"> Ταυτόσημες ή παρεμφερείς δράσεις αποκλείονται από οποιαδήποτε κοινοτική συγχρηματοδότηση από τα διαρθρωτικά ταμεία</w:t>
      </w:r>
    </w:p>
  </w:footnote>
  <w:footnote w:id="21">
    <w:p w:rsidR="00840A3C" w:rsidRPr="00272DC7" w:rsidRDefault="00840A3C" w:rsidP="000F46F2">
      <w:pPr>
        <w:pStyle w:val="FootnoteText"/>
        <w:rPr>
          <w:rFonts w:ascii="Arial" w:hAnsi="Arial" w:cs="Arial"/>
          <w:sz w:val="18"/>
          <w:szCs w:val="18"/>
        </w:rPr>
      </w:pPr>
      <w:r w:rsidRPr="00272DC7">
        <w:rPr>
          <w:rStyle w:val="FootnoteReference"/>
          <w:rFonts w:ascii="Arial" w:hAnsi="Arial" w:cs="Arial"/>
          <w:sz w:val="18"/>
          <w:szCs w:val="18"/>
        </w:rPr>
        <w:footnoteRef/>
      </w:r>
      <w:r w:rsidRPr="00272DC7">
        <w:rPr>
          <w:rFonts w:ascii="Arial" w:hAnsi="Arial" w:cs="Arial"/>
          <w:sz w:val="18"/>
          <w:szCs w:val="18"/>
        </w:rPr>
        <w:t xml:space="preserve"> Indicative Guidelines on Evaluation Methods: Evaluation during the Programming Period: Working Document 5, DG REGIO, Evaluation and </w:t>
      </w:r>
      <w:proofErr w:type="spellStart"/>
      <w:r w:rsidRPr="00272DC7">
        <w:rPr>
          <w:rFonts w:ascii="Arial" w:hAnsi="Arial" w:cs="Arial"/>
          <w:sz w:val="18"/>
          <w:szCs w:val="18"/>
        </w:rPr>
        <w:t>Additionality</w:t>
      </w:r>
      <w:proofErr w:type="spellEnd"/>
      <w:r w:rsidRPr="00272DC7">
        <w:rPr>
          <w:rFonts w:ascii="Arial" w:hAnsi="Arial" w:cs="Arial"/>
          <w:sz w:val="18"/>
          <w:szCs w:val="18"/>
        </w:rPr>
        <w:t>, October 2006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A3C" w:rsidRDefault="00840A3C">
    <w:pPr>
      <w:pStyle w:val="Header"/>
      <w:pBdr>
        <w:bottom w:val="single" w:sz="4" w:space="1" w:color="auto"/>
      </w:pBdr>
      <w:spacing w:line="360" w:lineRule="auto"/>
      <w:jc w:val="center"/>
      <w:rPr>
        <w:rFonts w:ascii="Arial" w:hAnsi="Arial" w:cs="Arial"/>
        <w:i/>
        <w:sz w:val="18"/>
        <w:szCs w:val="18"/>
        <w:lang w:val="el-GR"/>
      </w:rPr>
    </w:pPr>
    <w:r>
      <w:rPr>
        <w:rFonts w:ascii="Arial" w:hAnsi="Arial" w:cs="Arial"/>
        <w:i/>
        <w:sz w:val="18"/>
        <w:szCs w:val="18"/>
        <w:lang w:val="el-GR"/>
      </w:rPr>
      <w:t>Επιχειρησιακό Πρόγραμμα «Απασχόληση, Ανθρώπινο Κεφάλαιο και Κοινωνική Συνοχή» 2007-2013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61629"/>
    <w:multiLevelType w:val="multilevel"/>
    <w:tmpl w:val="BD865E3C"/>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ascii="Arial" w:hAnsi="Arial" w:cs="Arial" w:hint="default"/>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20D515D"/>
    <w:multiLevelType w:val="hybridMultilevel"/>
    <w:tmpl w:val="633C6AD8"/>
    <w:lvl w:ilvl="0" w:tplc="C6C4C084">
      <w:start w:val="1"/>
      <w:numFmt w:val="lowerRoman"/>
      <w:pStyle w:val="Numbered2"/>
      <w:lvlText w:val="(%1)"/>
      <w:lvlJc w:val="left"/>
      <w:pPr>
        <w:tabs>
          <w:tab w:val="num" w:pos="1305"/>
        </w:tabs>
        <w:ind w:left="1305" w:hanging="454"/>
      </w:pPr>
      <w:rPr>
        <w:rFonts w:hint="default"/>
      </w:rPr>
    </w:lvl>
    <w:lvl w:ilvl="1" w:tplc="FF9487F0">
      <w:start w:val="1"/>
      <w:numFmt w:val="bullet"/>
      <w:lvlText w:val=""/>
      <w:lvlJc w:val="left"/>
      <w:pPr>
        <w:tabs>
          <w:tab w:val="num" w:pos="1363"/>
        </w:tabs>
        <w:ind w:left="1363" w:hanging="283"/>
      </w:pPr>
      <w:rPr>
        <w:rFonts w:ascii="Symbol" w:hAnsi="Symbol" w:hint="default"/>
        <w:b/>
        <w:i w:val="0"/>
        <w:color w:val="auto"/>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580900"/>
    <w:multiLevelType w:val="hybridMultilevel"/>
    <w:tmpl w:val="D6F4CC6E"/>
    <w:lvl w:ilvl="0" w:tplc="511E493C">
      <w:start w:val="1"/>
      <w:numFmt w:val="bullet"/>
      <w:lvlText w:val=""/>
      <w:lvlJc w:val="left"/>
      <w:pPr>
        <w:tabs>
          <w:tab w:val="num" w:pos="680"/>
        </w:tabs>
        <w:ind w:left="720" w:hanging="38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02983A01"/>
    <w:multiLevelType w:val="hybridMultilevel"/>
    <w:tmpl w:val="95A8F042"/>
    <w:lvl w:ilvl="0" w:tplc="EC9CCA56">
      <w:start w:val="1"/>
      <w:numFmt w:val="bullet"/>
      <w:lvlText w:val=""/>
      <w:lvlJc w:val="left"/>
      <w:pPr>
        <w:tabs>
          <w:tab w:val="num" w:pos="567"/>
        </w:tabs>
        <w:ind w:left="567" w:hanging="567"/>
      </w:pPr>
      <w:rPr>
        <w:rFonts w:ascii="Symbol" w:hAnsi="Symbol" w:hint="default"/>
      </w:rPr>
    </w:lvl>
    <w:lvl w:ilvl="1" w:tplc="B286728A">
      <w:start w:val="1"/>
      <w:numFmt w:val="bullet"/>
      <w:lvlText w:val=""/>
      <w:lvlJc w:val="left"/>
      <w:pPr>
        <w:tabs>
          <w:tab w:val="num" w:pos="1134"/>
        </w:tabs>
        <w:ind w:left="1134" w:hanging="567"/>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3423426"/>
    <w:multiLevelType w:val="singleLevel"/>
    <w:tmpl w:val="6DA4A7EC"/>
    <w:lvl w:ilvl="0">
      <w:start w:val="2000"/>
      <w:numFmt w:val="bullet"/>
      <w:lvlText w:val="-"/>
      <w:lvlJc w:val="left"/>
      <w:pPr>
        <w:tabs>
          <w:tab w:val="num" w:pos="417"/>
        </w:tabs>
        <w:ind w:left="417" w:hanging="360"/>
      </w:pPr>
      <w:rPr>
        <w:rFonts w:ascii="Times New Roman" w:hAnsi="Times New Roman" w:hint="default"/>
      </w:rPr>
    </w:lvl>
  </w:abstractNum>
  <w:abstractNum w:abstractNumId="5">
    <w:nsid w:val="03492FD0"/>
    <w:multiLevelType w:val="multilevel"/>
    <w:tmpl w:val="DE3C60D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06231ACE"/>
    <w:multiLevelType w:val="hybridMultilevel"/>
    <w:tmpl w:val="0BC25A6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0764402E"/>
    <w:multiLevelType w:val="hybridMultilevel"/>
    <w:tmpl w:val="0360D1A8"/>
    <w:lvl w:ilvl="0" w:tplc="816A2836">
      <w:start w:val="1"/>
      <w:numFmt w:val="bullet"/>
      <w:pStyle w:val="Bullet1"/>
      <w:lvlText w:val=""/>
      <w:lvlJc w:val="left"/>
      <w:pPr>
        <w:tabs>
          <w:tab w:val="num" w:pos="813"/>
        </w:tabs>
        <w:ind w:left="813" w:hanging="45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8B651AD"/>
    <w:multiLevelType w:val="hybridMultilevel"/>
    <w:tmpl w:val="6474269C"/>
    <w:lvl w:ilvl="0" w:tplc="04080001">
      <w:start w:val="1"/>
      <w:numFmt w:val="bullet"/>
      <w:lvlText w:val=""/>
      <w:lvlJc w:val="left"/>
      <w:pPr>
        <w:ind w:left="787" w:hanging="360"/>
      </w:pPr>
      <w:rPr>
        <w:rFonts w:ascii="Symbol" w:hAnsi="Symbol" w:hint="default"/>
      </w:rPr>
    </w:lvl>
    <w:lvl w:ilvl="1" w:tplc="04080003" w:tentative="1">
      <w:start w:val="1"/>
      <w:numFmt w:val="bullet"/>
      <w:lvlText w:val="o"/>
      <w:lvlJc w:val="left"/>
      <w:pPr>
        <w:ind w:left="1507" w:hanging="360"/>
      </w:pPr>
      <w:rPr>
        <w:rFonts w:ascii="Courier New" w:hAnsi="Courier New" w:cs="Courier New" w:hint="default"/>
      </w:rPr>
    </w:lvl>
    <w:lvl w:ilvl="2" w:tplc="04080005" w:tentative="1">
      <w:start w:val="1"/>
      <w:numFmt w:val="bullet"/>
      <w:lvlText w:val=""/>
      <w:lvlJc w:val="left"/>
      <w:pPr>
        <w:ind w:left="2227" w:hanging="360"/>
      </w:pPr>
      <w:rPr>
        <w:rFonts w:ascii="Wingdings" w:hAnsi="Wingdings" w:hint="default"/>
      </w:rPr>
    </w:lvl>
    <w:lvl w:ilvl="3" w:tplc="04080001" w:tentative="1">
      <w:start w:val="1"/>
      <w:numFmt w:val="bullet"/>
      <w:lvlText w:val=""/>
      <w:lvlJc w:val="left"/>
      <w:pPr>
        <w:ind w:left="2947" w:hanging="360"/>
      </w:pPr>
      <w:rPr>
        <w:rFonts w:ascii="Symbol" w:hAnsi="Symbol" w:hint="default"/>
      </w:rPr>
    </w:lvl>
    <w:lvl w:ilvl="4" w:tplc="04080003" w:tentative="1">
      <w:start w:val="1"/>
      <w:numFmt w:val="bullet"/>
      <w:lvlText w:val="o"/>
      <w:lvlJc w:val="left"/>
      <w:pPr>
        <w:ind w:left="3667" w:hanging="360"/>
      </w:pPr>
      <w:rPr>
        <w:rFonts w:ascii="Courier New" w:hAnsi="Courier New" w:cs="Courier New" w:hint="default"/>
      </w:rPr>
    </w:lvl>
    <w:lvl w:ilvl="5" w:tplc="04080005" w:tentative="1">
      <w:start w:val="1"/>
      <w:numFmt w:val="bullet"/>
      <w:lvlText w:val=""/>
      <w:lvlJc w:val="left"/>
      <w:pPr>
        <w:ind w:left="4387" w:hanging="360"/>
      </w:pPr>
      <w:rPr>
        <w:rFonts w:ascii="Wingdings" w:hAnsi="Wingdings" w:hint="default"/>
      </w:rPr>
    </w:lvl>
    <w:lvl w:ilvl="6" w:tplc="04080001" w:tentative="1">
      <w:start w:val="1"/>
      <w:numFmt w:val="bullet"/>
      <w:lvlText w:val=""/>
      <w:lvlJc w:val="left"/>
      <w:pPr>
        <w:ind w:left="5107" w:hanging="360"/>
      </w:pPr>
      <w:rPr>
        <w:rFonts w:ascii="Symbol" w:hAnsi="Symbol" w:hint="default"/>
      </w:rPr>
    </w:lvl>
    <w:lvl w:ilvl="7" w:tplc="04080003" w:tentative="1">
      <w:start w:val="1"/>
      <w:numFmt w:val="bullet"/>
      <w:lvlText w:val="o"/>
      <w:lvlJc w:val="left"/>
      <w:pPr>
        <w:ind w:left="5827" w:hanging="360"/>
      </w:pPr>
      <w:rPr>
        <w:rFonts w:ascii="Courier New" w:hAnsi="Courier New" w:cs="Courier New" w:hint="default"/>
      </w:rPr>
    </w:lvl>
    <w:lvl w:ilvl="8" w:tplc="04080005" w:tentative="1">
      <w:start w:val="1"/>
      <w:numFmt w:val="bullet"/>
      <w:lvlText w:val=""/>
      <w:lvlJc w:val="left"/>
      <w:pPr>
        <w:ind w:left="6547" w:hanging="360"/>
      </w:pPr>
      <w:rPr>
        <w:rFonts w:ascii="Wingdings" w:hAnsi="Wingdings" w:hint="default"/>
      </w:rPr>
    </w:lvl>
  </w:abstractNum>
  <w:abstractNum w:abstractNumId="9">
    <w:nsid w:val="09BA4581"/>
    <w:multiLevelType w:val="hybridMultilevel"/>
    <w:tmpl w:val="314A32A0"/>
    <w:lvl w:ilvl="0" w:tplc="511E493C">
      <w:start w:val="1"/>
      <w:numFmt w:val="bullet"/>
      <w:lvlText w:val=""/>
      <w:lvlJc w:val="left"/>
      <w:pPr>
        <w:tabs>
          <w:tab w:val="num" w:pos="680"/>
        </w:tabs>
        <w:ind w:left="720" w:hanging="38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nsid w:val="0BE87119"/>
    <w:multiLevelType w:val="hybridMultilevel"/>
    <w:tmpl w:val="410244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FB41EC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10942396"/>
    <w:multiLevelType w:val="hybridMultilevel"/>
    <w:tmpl w:val="640A42D2"/>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1">
      <w:start w:val="1"/>
      <w:numFmt w:val="bullet"/>
      <w:lvlText w:val=""/>
      <w:lvlJc w:val="left"/>
      <w:pPr>
        <w:tabs>
          <w:tab w:val="num" w:pos="2160"/>
        </w:tabs>
        <w:ind w:left="2160" w:hanging="360"/>
      </w:pPr>
      <w:rPr>
        <w:rFonts w:ascii="Symbol" w:hAnsi="Symbol"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nsid w:val="11132E2A"/>
    <w:multiLevelType w:val="multilevel"/>
    <w:tmpl w:val="56B00D3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4">
    <w:nsid w:val="11481D48"/>
    <w:multiLevelType w:val="hybridMultilevel"/>
    <w:tmpl w:val="3EF81FAC"/>
    <w:lvl w:ilvl="0" w:tplc="0409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nsid w:val="119E05F6"/>
    <w:multiLevelType w:val="hybridMultilevel"/>
    <w:tmpl w:val="A70AAD8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15423A17"/>
    <w:multiLevelType w:val="hybridMultilevel"/>
    <w:tmpl w:val="81A4EB3C"/>
    <w:lvl w:ilvl="0" w:tplc="D326D602">
      <w:start w:val="1"/>
      <w:numFmt w:val="bullet"/>
      <w:lvlText w:val=""/>
      <w:lvlJc w:val="left"/>
      <w:pPr>
        <w:tabs>
          <w:tab w:val="num" w:pos="1004"/>
        </w:tabs>
        <w:ind w:left="1004" w:hanging="284"/>
      </w:pPr>
      <w:rPr>
        <w:rFonts w:ascii="Symbol" w:hAnsi="Symbol" w:hint="default"/>
        <w:sz w:val="20"/>
        <w:szCs w:val="20"/>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7">
    <w:nsid w:val="15F222AC"/>
    <w:multiLevelType w:val="hybridMultilevel"/>
    <w:tmpl w:val="9046430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nsid w:val="17747066"/>
    <w:multiLevelType w:val="multilevel"/>
    <w:tmpl w:val="8E885CF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18540A84"/>
    <w:multiLevelType w:val="hybridMultilevel"/>
    <w:tmpl w:val="EA380F5E"/>
    <w:lvl w:ilvl="0" w:tplc="FF9487F0">
      <w:start w:val="1"/>
      <w:numFmt w:val="bullet"/>
      <w:lvlText w:val=""/>
      <w:lvlJc w:val="left"/>
      <w:pPr>
        <w:tabs>
          <w:tab w:val="num" w:pos="2083"/>
        </w:tabs>
        <w:ind w:left="2083" w:hanging="283"/>
      </w:pPr>
      <w:rPr>
        <w:rFonts w:ascii="Symbol" w:hAnsi="Symbol" w:hint="default"/>
        <w:b/>
        <w:i w:val="0"/>
        <w:color w:val="auto"/>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18581417"/>
    <w:multiLevelType w:val="hybridMultilevel"/>
    <w:tmpl w:val="FA74E082"/>
    <w:lvl w:ilvl="0" w:tplc="3BE8A888">
      <w:start w:val="1"/>
      <w:numFmt w:val="bullet"/>
      <w:lvlText w:val=""/>
      <w:lvlJc w:val="left"/>
      <w:pPr>
        <w:tabs>
          <w:tab w:val="num" w:pos="720"/>
        </w:tabs>
        <w:ind w:left="720" w:hanging="360"/>
      </w:pPr>
      <w:rPr>
        <w:rFonts w:ascii="Symbol" w:hAnsi="Symbol" w:hint="default"/>
      </w:rPr>
    </w:lvl>
    <w:lvl w:ilvl="1" w:tplc="D2E88678" w:tentative="1">
      <w:start w:val="1"/>
      <w:numFmt w:val="bullet"/>
      <w:lvlText w:val="o"/>
      <w:lvlJc w:val="left"/>
      <w:pPr>
        <w:tabs>
          <w:tab w:val="num" w:pos="1440"/>
        </w:tabs>
        <w:ind w:left="1440" w:hanging="360"/>
      </w:pPr>
      <w:rPr>
        <w:rFonts w:ascii="Courier New" w:hAnsi="Courier New" w:hint="default"/>
      </w:rPr>
    </w:lvl>
    <w:lvl w:ilvl="2" w:tplc="0A1E975E" w:tentative="1">
      <w:start w:val="1"/>
      <w:numFmt w:val="bullet"/>
      <w:lvlText w:val=""/>
      <w:lvlJc w:val="left"/>
      <w:pPr>
        <w:tabs>
          <w:tab w:val="num" w:pos="2160"/>
        </w:tabs>
        <w:ind w:left="2160" w:hanging="360"/>
      </w:pPr>
      <w:rPr>
        <w:rFonts w:ascii="Wingdings" w:hAnsi="Wingdings" w:hint="default"/>
      </w:rPr>
    </w:lvl>
    <w:lvl w:ilvl="3" w:tplc="9B1CE99A" w:tentative="1">
      <w:start w:val="1"/>
      <w:numFmt w:val="bullet"/>
      <w:lvlText w:val=""/>
      <w:lvlJc w:val="left"/>
      <w:pPr>
        <w:tabs>
          <w:tab w:val="num" w:pos="2880"/>
        </w:tabs>
        <w:ind w:left="2880" w:hanging="360"/>
      </w:pPr>
      <w:rPr>
        <w:rFonts w:ascii="Symbol" w:hAnsi="Symbol" w:hint="default"/>
      </w:rPr>
    </w:lvl>
    <w:lvl w:ilvl="4" w:tplc="4CA6DA52" w:tentative="1">
      <w:start w:val="1"/>
      <w:numFmt w:val="bullet"/>
      <w:lvlText w:val="o"/>
      <w:lvlJc w:val="left"/>
      <w:pPr>
        <w:tabs>
          <w:tab w:val="num" w:pos="3600"/>
        </w:tabs>
        <w:ind w:left="3600" w:hanging="360"/>
      </w:pPr>
      <w:rPr>
        <w:rFonts w:ascii="Courier New" w:hAnsi="Courier New" w:hint="default"/>
      </w:rPr>
    </w:lvl>
    <w:lvl w:ilvl="5" w:tplc="29FAA90A" w:tentative="1">
      <w:start w:val="1"/>
      <w:numFmt w:val="bullet"/>
      <w:lvlText w:val=""/>
      <w:lvlJc w:val="left"/>
      <w:pPr>
        <w:tabs>
          <w:tab w:val="num" w:pos="4320"/>
        </w:tabs>
        <w:ind w:left="4320" w:hanging="360"/>
      </w:pPr>
      <w:rPr>
        <w:rFonts w:ascii="Wingdings" w:hAnsi="Wingdings" w:hint="default"/>
      </w:rPr>
    </w:lvl>
    <w:lvl w:ilvl="6" w:tplc="632E4C58" w:tentative="1">
      <w:start w:val="1"/>
      <w:numFmt w:val="bullet"/>
      <w:lvlText w:val=""/>
      <w:lvlJc w:val="left"/>
      <w:pPr>
        <w:tabs>
          <w:tab w:val="num" w:pos="5040"/>
        </w:tabs>
        <w:ind w:left="5040" w:hanging="360"/>
      </w:pPr>
      <w:rPr>
        <w:rFonts w:ascii="Symbol" w:hAnsi="Symbol" w:hint="default"/>
      </w:rPr>
    </w:lvl>
    <w:lvl w:ilvl="7" w:tplc="3CE0D738" w:tentative="1">
      <w:start w:val="1"/>
      <w:numFmt w:val="bullet"/>
      <w:lvlText w:val="o"/>
      <w:lvlJc w:val="left"/>
      <w:pPr>
        <w:tabs>
          <w:tab w:val="num" w:pos="5760"/>
        </w:tabs>
        <w:ind w:left="5760" w:hanging="360"/>
      </w:pPr>
      <w:rPr>
        <w:rFonts w:ascii="Courier New" w:hAnsi="Courier New" w:hint="default"/>
      </w:rPr>
    </w:lvl>
    <w:lvl w:ilvl="8" w:tplc="FA44A8C0" w:tentative="1">
      <w:start w:val="1"/>
      <w:numFmt w:val="bullet"/>
      <w:lvlText w:val=""/>
      <w:lvlJc w:val="left"/>
      <w:pPr>
        <w:tabs>
          <w:tab w:val="num" w:pos="6480"/>
        </w:tabs>
        <w:ind w:left="6480" w:hanging="360"/>
      </w:pPr>
      <w:rPr>
        <w:rFonts w:ascii="Wingdings" w:hAnsi="Wingdings" w:hint="default"/>
      </w:rPr>
    </w:lvl>
  </w:abstractNum>
  <w:abstractNum w:abstractNumId="21">
    <w:nsid w:val="1885556F"/>
    <w:multiLevelType w:val="hybridMultilevel"/>
    <w:tmpl w:val="B532B5BC"/>
    <w:lvl w:ilvl="0" w:tplc="19C4FBBC">
      <w:start w:val="1"/>
      <w:numFmt w:val="bullet"/>
      <w:lvlText w:val=""/>
      <w:lvlJc w:val="left"/>
      <w:pPr>
        <w:tabs>
          <w:tab w:val="num" w:pos="720"/>
        </w:tabs>
        <w:ind w:left="720" w:hanging="360"/>
      </w:pPr>
      <w:rPr>
        <w:rFonts w:ascii="Symbol" w:hAnsi="Symbol" w:hint="default"/>
      </w:rPr>
    </w:lvl>
    <w:lvl w:ilvl="1" w:tplc="074C610A" w:tentative="1">
      <w:start w:val="1"/>
      <w:numFmt w:val="bullet"/>
      <w:lvlText w:val="o"/>
      <w:lvlJc w:val="left"/>
      <w:pPr>
        <w:tabs>
          <w:tab w:val="num" w:pos="1440"/>
        </w:tabs>
        <w:ind w:left="1440" w:hanging="360"/>
      </w:pPr>
      <w:rPr>
        <w:rFonts w:ascii="Courier New" w:hAnsi="Courier New" w:cs="Courier New" w:hint="default"/>
      </w:rPr>
    </w:lvl>
    <w:lvl w:ilvl="2" w:tplc="5372AFFE" w:tentative="1">
      <w:start w:val="1"/>
      <w:numFmt w:val="bullet"/>
      <w:lvlText w:val=""/>
      <w:lvlJc w:val="left"/>
      <w:pPr>
        <w:tabs>
          <w:tab w:val="num" w:pos="2160"/>
        </w:tabs>
        <w:ind w:left="2160" w:hanging="360"/>
      </w:pPr>
      <w:rPr>
        <w:rFonts w:ascii="Wingdings" w:hAnsi="Wingdings" w:hint="default"/>
      </w:rPr>
    </w:lvl>
    <w:lvl w:ilvl="3" w:tplc="39F26EF0" w:tentative="1">
      <w:start w:val="1"/>
      <w:numFmt w:val="bullet"/>
      <w:lvlText w:val=""/>
      <w:lvlJc w:val="left"/>
      <w:pPr>
        <w:tabs>
          <w:tab w:val="num" w:pos="2880"/>
        </w:tabs>
        <w:ind w:left="2880" w:hanging="360"/>
      </w:pPr>
      <w:rPr>
        <w:rFonts w:ascii="Symbol" w:hAnsi="Symbol" w:hint="default"/>
      </w:rPr>
    </w:lvl>
    <w:lvl w:ilvl="4" w:tplc="71AC4392" w:tentative="1">
      <w:start w:val="1"/>
      <w:numFmt w:val="bullet"/>
      <w:lvlText w:val="o"/>
      <w:lvlJc w:val="left"/>
      <w:pPr>
        <w:tabs>
          <w:tab w:val="num" w:pos="3600"/>
        </w:tabs>
        <w:ind w:left="3600" w:hanging="360"/>
      </w:pPr>
      <w:rPr>
        <w:rFonts w:ascii="Courier New" w:hAnsi="Courier New" w:cs="Courier New" w:hint="default"/>
      </w:rPr>
    </w:lvl>
    <w:lvl w:ilvl="5" w:tplc="BC92C3E4" w:tentative="1">
      <w:start w:val="1"/>
      <w:numFmt w:val="bullet"/>
      <w:lvlText w:val=""/>
      <w:lvlJc w:val="left"/>
      <w:pPr>
        <w:tabs>
          <w:tab w:val="num" w:pos="4320"/>
        </w:tabs>
        <w:ind w:left="4320" w:hanging="360"/>
      </w:pPr>
      <w:rPr>
        <w:rFonts w:ascii="Wingdings" w:hAnsi="Wingdings" w:hint="default"/>
      </w:rPr>
    </w:lvl>
    <w:lvl w:ilvl="6" w:tplc="AE68393E" w:tentative="1">
      <w:start w:val="1"/>
      <w:numFmt w:val="bullet"/>
      <w:lvlText w:val=""/>
      <w:lvlJc w:val="left"/>
      <w:pPr>
        <w:tabs>
          <w:tab w:val="num" w:pos="5040"/>
        </w:tabs>
        <w:ind w:left="5040" w:hanging="360"/>
      </w:pPr>
      <w:rPr>
        <w:rFonts w:ascii="Symbol" w:hAnsi="Symbol" w:hint="default"/>
      </w:rPr>
    </w:lvl>
    <w:lvl w:ilvl="7" w:tplc="70F619CA" w:tentative="1">
      <w:start w:val="1"/>
      <w:numFmt w:val="bullet"/>
      <w:lvlText w:val="o"/>
      <w:lvlJc w:val="left"/>
      <w:pPr>
        <w:tabs>
          <w:tab w:val="num" w:pos="5760"/>
        </w:tabs>
        <w:ind w:left="5760" w:hanging="360"/>
      </w:pPr>
      <w:rPr>
        <w:rFonts w:ascii="Courier New" w:hAnsi="Courier New" w:cs="Courier New" w:hint="default"/>
      </w:rPr>
    </w:lvl>
    <w:lvl w:ilvl="8" w:tplc="BF663192" w:tentative="1">
      <w:start w:val="1"/>
      <w:numFmt w:val="bullet"/>
      <w:lvlText w:val=""/>
      <w:lvlJc w:val="left"/>
      <w:pPr>
        <w:tabs>
          <w:tab w:val="num" w:pos="6480"/>
        </w:tabs>
        <w:ind w:left="6480" w:hanging="360"/>
      </w:pPr>
      <w:rPr>
        <w:rFonts w:ascii="Wingdings" w:hAnsi="Wingdings" w:hint="default"/>
      </w:rPr>
    </w:lvl>
  </w:abstractNum>
  <w:abstractNum w:abstractNumId="22">
    <w:nsid w:val="19BF69EA"/>
    <w:multiLevelType w:val="multilevel"/>
    <w:tmpl w:val="2BACD2FC"/>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1A821A15"/>
    <w:multiLevelType w:val="hybridMultilevel"/>
    <w:tmpl w:val="7C3E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AC94CB0"/>
    <w:multiLevelType w:val="multilevel"/>
    <w:tmpl w:val="7C7E9018"/>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1B2E754C"/>
    <w:multiLevelType w:val="multilevel"/>
    <w:tmpl w:val="8E36368A"/>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1B362708"/>
    <w:multiLevelType w:val="hybridMultilevel"/>
    <w:tmpl w:val="159437E8"/>
    <w:lvl w:ilvl="0" w:tplc="04080001">
      <w:start w:val="1"/>
      <w:numFmt w:val="bullet"/>
      <w:lvlText w:val=""/>
      <w:lvlJc w:val="left"/>
      <w:pPr>
        <w:tabs>
          <w:tab w:val="num" w:pos="780"/>
        </w:tabs>
        <w:ind w:left="780" w:hanging="360"/>
      </w:pPr>
      <w:rPr>
        <w:rFonts w:ascii="Symbol" w:hAnsi="Symbol" w:hint="default"/>
      </w:rPr>
    </w:lvl>
    <w:lvl w:ilvl="1" w:tplc="04080003" w:tentative="1">
      <w:start w:val="1"/>
      <w:numFmt w:val="bullet"/>
      <w:lvlText w:val="o"/>
      <w:lvlJc w:val="left"/>
      <w:pPr>
        <w:tabs>
          <w:tab w:val="num" w:pos="1500"/>
        </w:tabs>
        <w:ind w:left="1500" w:hanging="360"/>
      </w:pPr>
      <w:rPr>
        <w:rFonts w:ascii="Courier New" w:hAnsi="Courier New" w:cs="Courier New" w:hint="default"/>
      </w:rPr>
    </w:lvl>
    <w:lvl w:ilvl="2" w:tplc="04080005" w:tentative="1">
      <w:start w:val="1"/>
      <w:numFmt w:val="bullet"/>
      <w:lvlText w:val=""/>
      <w:lvlJc w:val="left"/>
      <w:pPr>
        <w:tabs>
          <w:tab w:val="num" w:pos="2220"/>
        </w:tabs>
        <w:ind w:left="2220" w:hanging="360"/>
      </w:pPr>
      <w:rPr>
        <w:rFonts w:ascii="Wingdings" w:hAnsi="Wingdings" w:hint="default"/>
      </w:rPr>
    </w:lvl>
    <w:lvl w:ilvl="3" w:tplc="04080001" w:tentative="1">
      <w:start w:val="1"/>
      <w:numFmt w:val="bullet"/>
      <w:lvlText w:val=""/>
      <w:lvlJc w:val="left"/>
      <w:pPr>
        <w:tabs>
          <w:tab w:val="num" w:pos="2940"/>
        </w:tabs>
        <w:ind w:left="2940" w:hanging="360"/>
      </w:pPr>
      <w:rPr>
        <w:rFonts w:ascii="Symbol" w:hAnsi="Symbol" w:hint="default"/>
      </w:rPr>
    </w:lvl>
    <w:lvl w:ilvl="4" w:tplc="04080003" w:tentative="1">
      <w:start w:val="1"/>
      <w:numFmt w:val="bullet"/>
      <w:lvlText w:val="o"/>
      <w:lvlJc w:val="left"/>
      <w:pPr>
        <w:tabs>
          <w:tab w:val="num" w:pos="3660"/>
        </w:tabs>
        <w:ind w:left="3660" w:hanging="360"/>
      </w:pPr>
      <w:rPr>
        <w:rFonts w:ascii="Courier New" w:hAnsi="Courier New" w:cs="Courier New" w:hint="default"/>
      </w:rPr>
    </w:lvl>
    <w:lvl w:ilvl="5" w:tplc="04080005" w:tentative="1">
      <w:start w:val="1"/>
      <w:numFmt w:val="bullet"/>
      <w:lvlText w:val=""/>
      <w:lvlJc w:val="left"/>
      <w:pPr>
        <w:tabs>
          <w:tab w:val="num" w:pos="4380"/>
        </w:tabs>
        <w:ind w:left="4380" w:hanging="360"/>
      </w:pPr>
      <w:rPr>
        <w:rFonts w:ascii="Wingdings" w:hAnsi="Wingdings" w:hint="default"/>
      </w:rPr>
    </w:lvl>
    <w:lvl w:ilvl="6" w:tplc="04080001" w:tentative="1">
      <w:start w:val="1"/>
      <w:numFmt w:val="bullet"/>
      <w:lvlText w:val=""/>
      <w:lvlJc w:val="left"/>
      <w:pPr>
        <w:tabs>
          <w:tab w:val="num" w:pos="5100"/>
        </w:tabs>
        <w:ind w:left="5100" w:hanging="360"/>
      </w:pPr>
      <w:rPr>
        <w:rFonts w:ascii="Symbol" w:hAnsi="Symbol" w:hint="default"/>
      </w:rPr>
    </w:lvl>
    <w:lvl w:ilvl="7" w:tplc="04080003" w:tentative="1">
      <w:start w:val="1"/>
      <w:numFmt w:val="bullet"/>
      <w:lvlText w:val="o"/>
      <w:lvlJc w:val="left"/>
      <w:pPr>
        <w:tabs>
          <w:tab w:val="num" w:pos="5820"/>
        </w:tabs>
        <w:ind w:left="5820" w:hanging="360"/>
      </w:pPr>
      <w:rPr>
        <w:rFonts w:ascii="Courier New" w:hAnsi="Courier New" w:cs="Courier New" w:hint="default"/>
      </w:rPr>
    </w:lvl>
    <w:lvl w:ilvl="8" w:tplc="04080005" w:tentative="1">
      <w:start w:val="1"/>
      <w:numFmt w:val="bullet"/>
      <w:lvlText w:val=""/>
      <w:lvlJc w:val="left"/>
      <w:pPr>
        <w:tabs>
          <w:tab w:val="num" w:pos="6540"/>
        </w:tabs>
        <w:ind w:left="6540" w:hanging="360"/>
      </w:pPr>
      <w:rPr>
        <w:rFonts w:ascii="Wingdings" w:hAnsi="Wingdings" w:hint="default"/>
      </w:rPr>
    </w:lvl>
  </w:abstractNum>
  <w:abstractNum w:abstractNumId="27">
    <w:nsid w:val="1D237C14"/>
    <w:multiLevelType w:val="multilevel"/>
    <w:tmpl w:val="AD88EBE4"/>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420"/>
        </w:tabs>
        <w:ind w:left="420" w:hanging="36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28">
    <w:nsid w:val="1D3C3DF5"/>
    <w:multiLevelType w:val="hybridMultilevel"/>
    <w:tmpl w:val="3DB0EE3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9">
    <w:nsid w:val="1DA504C2"/>
    <w:multiLevelType w:val="multilevel"/>
    <w:tmpl w:val="8F7C1D5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1DEF1334"/>
    <w:multiLevelType w:val="hybridMultilevel"/>
    <w:tmpl w:val="D098D7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E030037"/>
    <w:multiLevelType w:val="hybridMultilevel"/>
    <w:tmpl w:val="FDA424B0"/>
    <w:lvl w:ilvl="0" w:tplc="FF9487F0">
      <w:start w:val="1"/>
      <w:numFmt w:val="bullet"/>
      <w:lvlText w:val=""/>
      <w:lvlJc w:val="left"/>
      <w:pPr>
        <w:tabs>
          <w:tab w:val="num" w:pos="2083"/>
        </w:tabs>
        <w:ind w:left="2083" w:hanging="283"/>
      </w:pPr>
      <w:rPr>
        <w:rFonts w:ascii="Symbol" w:hAnsi="Symbol" w:hint="default"/>
        <w:b/>
        <w:i w:val="0"/>
        <w:color w:val="auto"/>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1F6171C3"/>
    <w:multiLevelType w:val="hybridMultilevel"/>
    <w:tmpl w:val="E6504CDE"/>
    <w:lvl w:ilvl="0" w:tplc="D3C008FC">
      <w:start w:val="3"/>
      <w:numFmt w:val="bullet"/>
      <w:lvlText w:val="-"/>
      <w:lvlJc w:val="left"/>
      <w:pPr>
        <w:ind w:left="720" w:hanging="360"/>
      </w:pPr>
      <w:rPr>
        <w:rFonts w:ascii="Arial" w:eastAsia="Times New Roman" w:hAnsi="Arial" w:cs="Aria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22443BD5"/>
    <w:multiLevelType w:val="hybridMultilevel"/>
    <w:tmpl w:val="B5D67A2E"/>
    <w:lvl w:ilvl="0" w:tplc="8EB680D2">
      <w:start w:val="1"/>
      <w:numFmt w:val="bullet"/>
      <w:lvlText w:val=""/>
      <w:lvlJc w:val="left"/>
      <w:pPr>
        <w:tabs>
          <w:tab w:val="num" w:pos="720"/>
        </w:tabs>
        <w:ind w:left="720" w:hanging="360"/>
      </w:pPr>
      <w:rPr>
        <w:rFonts w:ascii="Wingdings" w:hAnsi="Wingdings" w:hint="default"/>
      </w:rPr>
    </w:lvl>
    <w:lvl w:ilvl="1" w:tplc="7FD243B8">
      <w:start w:val="1"/>
      <w:numFmt w:val="bullet"/>
      <w:lvlText w:val=""/>
      <w:lvlJc w:val="left"/>
      <w:pPr>
        <w:tabs>
          <w:tab w:val="num" w:pos="1440"/>
        </w:tabs>
        <w:ind w:left="1440" w:hanging="360"/>
      </w:pPr>
      <w:rPr>
        <w:rFonts w:ascii="Symbol" w:hAnsi="Symbol" w:hint="default"/>
      </w:rPr>
    </w:lvl>
    <w:lvl w:ilvl="2" w:tplc="58DAFF0E">
      <w:start w:val="1"/>
      <w:numFmt w:val="bullet"/>
      <w:lvlText w:val=""/>
      <w:lvlJc w:val="left"/>
      <w:pPr>
        <w:tabs>
          <w:tab w:val="num" w:pos="2160"/>
        </w:tabs>
        <w:ind w:left="2160" w:hanging="360"/>
      </w:pPr>
      <w:rPr>
        <w:rFonts w:ascii="Wingdings" w:hAnsi="Wingdings" w:hint="default"/>
      </w:rPr>
    </w:lvl>
    <w:lvl w:ilvl="3" w:tplc="479CB4B0" w:tentative="1">
      <w:start w:val="1"/>
      <w:numFmt w:val="bullet"/>
      <w:lvlText w:val=""/>
      <w:lvlJc w:val="left"/>
      <w:pPr>
        <w:tabs>
          <w:tab w:val="num" w:pos="2880"/>
        </w:tabs>
        <w:ind w:left="2880" w:hanging="360"/>
      </w:pPr>
      <w:rPr>
        <w:rFonts w:ascii="Symbol" w:hAnsi="Symbol" w:hint="default"/>
      </w:rPr>
    </w:lvl>
    <w:lvl w:ilvl="4" w:tplc="44141FC2" w:tentative="1">
      <w:start w:val="1"/>
      <w:numFmt w:val="bullet"/>
      <w:lvlText w:val="o"/>
      <w:lvlJc w:val="left"/>
      <w:pPr>
        <w:tabs>
          <w:tab w:val="num" w:pos="3600"/>
        </w:tabs>
        <w:ind w:left="3600" w:hanging="360"/>
      </w:pPr>
      <w:rPr>
        <w:rFonts w:ascii="Courier New" w:hAnsi="Courier New" w:cs="Courier New" w:hint="default"/>
      </w:rPr>
    </w:lvl>
    <w:lvl w:ilvl="5" w:tplc="B272376C" w:tentative="1">
      <w:start w:val="1"/>
      <w:numFmt w:val="bullet"/>
      <w:lvlText w:val=""/>
      <w:lvlJc w:val="left"/>
      <w:pPr>
        <w:tabs>
          <w:tab w:val="num" w:pos="4320"/>
        </w:tabs>
        <w:ind w:left="4320" w:hanging="360"/>
      </w:pPr>
      <w:rPr>
        <w:rFonts w:ascii="Wingdings" w:hAnsi="Wingdings" w:hint="default"/>
      </w:rPr>
    </w:lvl>
    <w:lvl w:ilvl="6" w:tplc="81365ACE" w:tentative="1">
      <w:start w:val="1"/>
      <w:numFmt w:val="bullet"/>
      <w:lvlText w:val=""/>
      <w:lvlJc w:val="left"/>
      <w:pPr>
        <w:tabs>
          <w:tab w:val="num" w:pos="5040"/>
        </w:tabs>
        <w:ind w:left="5040" w:hanging="360"/>
      </w:pPr>
      <w:rPr>
        <w:rFonts w:ascii="Symbol" w:hAnsi="Symbol" w:hint="default"/>
      </w:rPr>
    </w:lvl>
    <w:lvl w:ilvl="7" w:tplc="E6FCF254" w:tentative="1">
      <w:start w:val="1"/>
      <w:numFmt w:val="bullet"/>
      <w:lvlText w:val="o"/>
      <w:lvlJc w:val="left"/>
      <w:pPr>
        <w:tabs>
          <w:tab w:val="num" w:pos="5760"/>
        </w:tabs>
        <w:ind w:left="5760" w:hanging="360"/>
      </w:pPr>
      <w:rPr>
        <w:rFonts w:ascii="Courier New" w:hAnsi="Courier New" w:cs="Courier New" w:hint="default"/>
      </w:rPr>
    </w:lvl>
    <w:lvl w:ilvl="8" w:tplc="411AF484" w:tentative="1">
      <w:start w:val="1"/>
      <w:numFmt w:val="bullet"/>
      <w:lvlText w:val=""/>
      <w:lvlJc w:val="left"/>
      <w:pPr>
        <w:tabs>
          <w:tab w:val="num" w:pos="6480"/>
        </w:tabs>
        <w:ind w:left="6480" w:hanging="360"/>
      </w:pPr>
      <w:rPr>
        <w:rFonts w:ascii="Wingdings" w:hAnsi="Wingdings" w:hint="default"/>
      </w:rPr>
    </w:lvl>
  </w:abstractNum>
  <w:abstractNum w:abstractNumId="34">
    <w:nsid w:val="232909FE"/>
    <w:multiLevelType w:val="hybridMultilevel"/>
    <w:tmpl w:val="2702ED4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24017E98"/>
    <w:multiLevelType w:val="hybridMultilevel"/>
    <w:tmpl w:val="D4F42FB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6">
    <w:nsid w:val="248D79C2"/>
    <w:multiLevelType w:val="hybridMultilevel"/>
    <w:tmpl w:val="BFE074AC"/>
    <w:lvl w:ilvl="0" w:tplc="FF9487F0">
      <w:start w:val="1"/>
      <w:numFmt w:val="bullet"/>
      <w:lvlText w:val=""/>
      <w:lvlJc w:val="left"/>
      <w:pPr>
        <w:tabs>
          <w:tab w:val="num" w:pos="3163"/>
        </w:tabs>
        <w:ind w:left="3163" w:hanging="283"/>
      </w:pPr>
      <w:rPr>
        <w:rFonts w:ascii="Symbol" w:hAnsi="Symbol" w:hint="default"/>
        <w:b/>
        <w:i w:val="0"/>
        <w:color w:val="auto"/>
        <w:sz w:val="22"/>
        <w:szCs w:val="22"/>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7">
    <w:nsid w:val="259A3155"/>
    <w:multiLevelType w:val="hybridMultilevel"/>
    <w:tmpl w:val="8A72B5D4"/>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8">
    <w:nsid w:val="2642674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9">
    <w:nsid w:val="27202F97"/>
    <w:multiLevelType w:val="hybridMultilevel"/>
    <w:tmpl w:val="0066AD06"/>
    <w:lvl w:ilvl="0" w:tplc="0409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0">
    <w:nsid w:val="277C79A4"/>
    <w:multiLevelType w:val="hybridMultilevel"/>
    <w:tmpl w:val="1AC67636"/>
    <w:lvl w:ilvl="0" w:tplc="C6D69EAE">
      <w:start w:val="75"/>
      <w:numFmt w:val="bullet"/>
      <w:lvlText w:val="-"/>
      <w:lvlJc w:val="left"/>
      <w:pPr>
        <w:tabs>
          <w:tab w:val="num" w:pos="720"/>
        </w:tabs>
        <w:ind w:left="720" w:hanging="36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1">
    <w:nsid w:val="29002128"/>
    <w:multiLevelType w:val="hybridMultilevel"/>
    <w:tmpl w:val="50CAD848"/>
    <w:lvl w:ilvl="0" w:tplc="04090001">
      <w:start w:val="1"/>
      <w:numFmt w:val="bullet"/>
      <w:lvlText w:val=""/>
      <w:lvlJc w:val="left"/>
      <w:pPr>
        <w:tabs>
          <w:tab w:val="num" w:pos="720"/>
        </w:tabs>
        <w:ind w:left="720" w:hanging="360"/>
      </w:pPr>
      <w:rPr>
        <w:rFonts w:ascii="Symbol" w:hAnsi="Symbol" w:hint="default"/>
      </w:rPr>
    </w:lvl>
    <w:lvl w:ilvl="1" w:tplc="882A2864">
      <w:start w:val="1"/>
      <w:numFmt w:val="bullet"/>
      <w:lvlText w:val="-"/>
      <w:lvlJc w:val="left"/>
      <w:pPr>
        <w:tabs>
          <w:tab w:val="num" w:pos="1440"/>
        </w:tabs>
        <w:ind w:left="1440" w:hanging="360"/>
      </w:pPr>
      <w:rPr>
        <w:rFonts w:ascii="Times New Roman" w:eastAsia="Times New Roman" w:hAnsi="Times New Roman" w:cs="Times New Roman"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2">
    <w:nsid w:val="291C4717"/>
    <w:multiLevelType w:val="hybridMultilevel"/>
    <w:tmpl w:val="EEF4ABD2"/>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3">
    <w:nsid w:val="295B428D"/>
    <w:multiLevelType w:val="hybridMultilevel"/>
    <w:tmpl w:val="C88E7C82"/>
    <w:lvl w:ilvl="0" w:tplc="0409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4">
    <w:nsid w:val="29640BC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5">
    <w:nsid w:val="29A569DF"/>
    <w:multiLevelType w:val="hybridMultilevel"/>
    <w:tmpl w:val="CF743D14"/>
    <w:lvl w:ilvl="0" w:tplc="0409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6">
    <w:nsid w:val="2B021903"/>
    <w:multiLevelType w:val="hybridMultilevel"/>
    <w:tmpl w:val="A74EEBC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7">
    <w:nsid w:val="2CC8428F"/>
    <w:multiLevelType w:val="hybridMultilevel"/>
    <w:tmpl w:val="752A3A5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8">
    <w:nsid w:val="2D361F04"/>
    <w:multiLevelType w:val="hybridMultilevel"/>
    <w:tmpl w:val="032C193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nsid w:val="2D403EA6"/>
    <w:multiLevelType w:val="hybridMultilevel"/>
    <w:tmpl w:val="66DEB1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2DC804E9"/>
    <w:multiLevelType w:val="singleLevel"/>
    <w:tmpl w:val="6DA4A7EC"/>
    <w:lvl w:ilvl="0">
      <w:start w:val="2000"/>
      <w:numFmt w:val="bullet"/>
      <w:lvlText w:val="-"/>
      <w:lvlJc w:val="left"/>
      <w:pPr>
        <w:tabs>
          <w:tab w:val="num" w:pos="417"/>
        </w:tabs>
        <w:ind w:left="417" w:hanging="360"/>
      </w:pPr>
      <w:rPr>
        <w:rFonts w:ascii="Times New Roman" w:hAnsi="Times New Roman" w:hint="default"/>
      </w:rPr>
    </w:lvl>
  </w:abstractNum>
  <w:abstractNum w:abstractNumId="51">
    <w:nsid w:val="2FA345ED"/>
    <w:multiLevelType w:val="hybridMultilevel"/>
    <w:tmpl w:val="D4EA995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2">
    <w:nsid w:val="30D8069C"/>
    <w:multiLevelType w:val="hybridMultilevel"/>
    <w:tmpl w:val="A39AF9AE"/>
    <w:lvl w:ilvl="0" w:tplc="0409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3">
    <w:nsid w:val="31CB6D10"/>
    <w:multiLevelType w:val="hybridMultilevel"/>
    <w:tmpl w:val="B4B4D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330B6D61"/>
    <w:multiLevelType w:val="hybridMultilevel"/>
    <w:tmpl w:val="DA881C4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nsid w:val="35096272"/>
    <w:multiLevelType w:val="multilevel"/>
    <w:tmpl w:val="D14CD51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Time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ime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ime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6">
    <w:nsid w:val="36326AF1"/>
    <w:multiLevelType w:val="hybridMultilevel"/>
    <w:tmpl w:val="017677E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7">
    <w:nsid w:val="382642D0"/>
    <w:multiLevelType w:val="hybridMultilevel"/>
    <w:tmpl w:val="CC9E69A8"/>
    <w:lvl w:ilvl="0" w:tplc="511E493C">
      <w:start w:val="1"/>
      <w:numFmt w:val="bullet"/>
      <w:lvlText w:val=""/>
      <w:lvlJc w:val="left"/>
      <w:pPr>
        <w:tabs>
          <w:tab w:val="num" w:pos="680"/>
        </w:tabs>
        <w:ind w:left="720" w:hanging="38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8">
    <w:nsid w:val="388A325B"/>
    <w:multiLevelType w:val="hybridMultilevel"/>
    <w:tmpl w:val="08806E62"/>
    <w:lvl w:ilvl="0" w:tplc="2A28B1A4">
      <w:start w:val="1"/>
      <w:numFmt w:val="bullet"/>
      <w:lvlText w:val=""/>
      <w:lvlJc w:val="left"/>
      <w:pPr>
        <w:tabs>
          <w:tab w:val="num" w:pos="340"/>
        </w:tabs>
        <w:ind w:left="340" w:hanging="283"/>
      </w:pPr>
      <w:rPr>
        <w:rFonts w:ascii="Symbol" w:hAnsi="Symbol" w:hint="default"/>
        <w:b w:val="0"/>
        <w:i w:val="0"/>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nsid w:val="395819BD"/>
    <w:multiLevelType w:val="multilevel"/>
    <w:tmpl w:val="5BFC5C10"/>
    <w:lvl w:ilvl="0">
      <w:start w:val="3"/>
      <w:numFmt w:val="decimal"/>
      <w:lvlText w:val="%1"/>
      <w:lvlJc w:val="left"/>
      <w:pPr>
        <w:ind w:left="525" w:hanging="525"/>
      </w:pPr>
      <w:rPr>
        <w:rFonts w:hint="default"/>
      </w:rPr>
    </w:lvl>
    <w:lvl w:ilvl="1">
      <w:start w:val="2"/>
      <w:numFmt w:val="decimal"/>
      <w:lvlText w:val="%1.%2"/>
      <w:lvlJc w:val="left"/>
      <w:pPr>
        <w:ind w:left="615" w:hanging="525"/>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60">
    <w:nsid w:val="3BCB287B"/>
    <w:multiLevelType w:val="hybridMultilevel"/>
    <w:tmpl w:val="464667C6"/>
    <w:lvl w:ilvl="0" w:tplc="F34E8858">
      <w:start w:val="1"/>
      <w:numFmt w:val="bullet"/>
      <w:lvlText w:val=""/>
      <w:lvlJc w:val="left"/>
      <w:pPr>
        <w:tabs>
          <w:tab w:val="num" w:pos="720"/>
        </w:tabs>
        <w:ind w:left="720" w:hanging="360"/>
      </w:pPr>
      <w:rPr>
        <w:rFonts w:ascii="Symbol" w:hAnsi="Symbol" w:hint="default"/>
      </w:rPr>
    </w:lvl>
    <w:lvl w:ilvl="1" w:tplc="FDD815A2" w:tentative="1">
      <w:start w:val="1"/>
      <w:numFmt w:val="bullet"/>
      <w:lvlText w:val="o"/>
      <w:lvlJc w:val="left"/>
      <w:pPr>
        <w:tabs>
          <w:tab w:val="num" w:pos="1440"/>
        </w:tabs>
        <w:ind w:left="1440" w:hanging="360"/>
      </w:pPr>
      <w:rPr>
        <w:rFonts w:ascii="Courier New" w:hAnsi="Courier New" w:cs="Courier New" w:hint="default"/>
      </w:rPr>
    </w:lvl>
    <w:lvl w:ilvl="2" w:tplc="56021D3C" w:tentative="1">
      <w:start w:val="1"/>
      <w:numFmt w:val="bullet"/>
      <w:lvlText w:val=""/>
      <w:lvlJc w:val="left"/>
      <w:pPr>
        <w:tabs>
          <w:tab w:val="num" w:pos="2160"/>
        </w:tabs>
        <w:ind w:left="2160" w:hanging="360"/>
      </w:pPr>
      <w:rPr>
        <w:rFonts w:ascii="Wingdings" w:hAnsi="Wingdings" w:hint="default"/>
      </w:rPr>
    </w:lvl>
    <w:lvl w:ilvl="3" w:tplc="0AF847EE" w:tentative="1">
      <w:start w:val="1"/>
      <w:numFmt w:val="bullet"/>
      <w:lvlText w:val=""/>
      <w:lvlJc w:val="left"/>
      <w:pPr>
        <w:tabs>
          <w:tab w:val="num" w:pos="2880"/>
        </w:tabs>
        <w:ind w:left="2880" w:hanging="360"/>
      </w:pPr>
      <w:rPr>
        <w:rFonts w:ascii="Symbol" w:hAnsi="Symbol" w:hint="default"/>
      </w:rPr>
    </w:lvl>
    <w:lvl w:ilvl="4" w:tplc="CC00C700" w:tentative="1">
      <w:start w:val="1"/>
      <w:numFmt w:val="bullet"/>
      <w:lvlText w:val="o"/>
      <w:lvlJc w:val="left"/>
      <w:pPr>
        <w:tabs>
          <w:tab w:val="num" w:pos="3600"/>
        </w:tabs>
        <w:ind w:left="3600" w:hanging="360"/>
      </w:pPr>
      <w:rPr>
        <w:rFonts w:ascii="Courier New" w:hAnsi="Courier New" w:cs="Courier New" w:hint="default"/>
      </w:rPr>
    </w:lvl>
    <w:lvl w:ilvl="5" w:tplc="FFB8D154" w:tentative="1">
      <w:start w:val="1"/>
      <w:numFmt w:val="bullet"/>
      <w:lvlText w:val=""/>
      <w:lvlJc w:val="left"/>
      <w:pPr>
        <w:tabs>
          <w:tab w:val="num" w:pos="4320"/>
        </w:tabs>
        <w:ind w:left="4320" w:hanging="360"/>
      </w:pPr>
      <w:rPr>
        <w:rFonts w:ascii="Wingdings" w:hAnsi="Wingdings" w:hint="default"/>
      </w:rPr>
    </w:lvl>
    <w:lvl w:ilvl="6" w:tplc="FCD2991E" w:tentative="1">
      <w:start w:val="1"/>
      <w:numFmt w:val="bullet"/>
      <w:lvlText w:val=""/>
      <w:lvlJc w:val="left"/>
      <w:pPr>
        <w:tabs>
          <w:tab w:val="num" w:pos="5040"/>
        </w:tabs>
        <w:ind w:left="5040" w:hanging="360"/>
      </w:pPr>
      <w:rPr>
        <w:rFonts w:ascii="Symbol" w:hAnsi="Symbol" w:hint="default"/>
      </w:rPr>
    </w:lvl>
    <w:lvl w:ilvl="7" w:tplc="946C9282" w:tentative="1">
      <w:start w:val="1"/>
      <w:numFmt w:val="bullet"/>
      <w:lvlText w:val="o"/>
      <w:lvlJc w:val="left"/>
      <w:pPr>
        <w:tabs>
          <w:tab w:val="num" w:pos="5760"/>
        </w:tabs>
        <w:ind w:left="5760" w:hanging="360"/>
      </w:pPr>
      <w:rPr>
        <w:rFonts w:ascii="Courier New" w:hAnsi="Courier New" w:cs="Courier New" w:hint="default"/>
      </w:rPr>
    </w:lvl>
    <w:lvl w:ilvl="8" w:tplc="27ECE10C" w:tentative="1">
      <w:start w:val="1"/>
      <w:numFmt w:val="bullet"/>
      <w:lvlText w:val=""/>
      <w:lvlJc w:val="left"/>
      <w:pPr>
        <w:tabs>
          <w:tab w:val="num" w:pos="6480"/>
        </w:tabs>
        <w:ind w:left="6480" w:hanging="360"/>
      </w:pPr>
      <w:rPr>
        <w:rFonts w:ascii="Wingdings" w:hAnsi="Wingdings" w:hint="default"/>
      </w:rPr>
    </w:lvl>
  </w:abstractNum>
  <w:abstractNum w:abstractNumId="61">
    <w:nsid w:val="3D757343"/>
    <w:multiLevelType w:val="hybridMultilevel"/>
    <w:tmpl w:val="396E7E28"/>
    <w:lvl w:ilvl="0" w:tplc="1ABE6544">
      <w:start w:val="1"/>
      <w:numFmt w:val="bullet"/>
      <w:lvlText w:val=""/>
      <w:lvlJc w:val="left"/>
      <w:pPr>
        <w:tabs>
          <w:tab w:val="num" w:pos="720"/>
        </w:tabs>
        <w:ind w:left="720" w:hanging="360"/>
      </w:pPr>
      <w:rPr>
        <w:rFonts w:ascii="Symbol" w:hAnsi="Symbol" w:hint="default"/>
      </w:rPr>
    </w:lvl>
    <w:lvl w:ilvl="1" w:tplc="393AC0FA" w:tentative="1">
      <w:start w:val="1"/>
      <w:numFmt w:val="bullet"/>
      <w:lvlText w:val="o"/>
      <w:lvlJc w:val="left"/>
      <w:pPr>
        <w:tabs>
          <w:tab w:val="num" w:pos="1440"/>
        </w:tabs>
        <w:ind w:left="1440" w:hanging="360"/>
      </w:pPr>
      <w:rPr>
        <w:rFonts w:ascii="Courier New" w:hAnsi="Courier New" w:cs="Courier New" w:hint="default"/>
      </w:rPr>
    </w:lvl>
    <w:lvl w:ilvl="2" w:tplc="D4A0B032" w:tentative="1">
      <w:start w:val="1"/>
      <w:numFmt w:val="bullet"/>
      <w:lvlText w:val=""/>
      <w:lvlJc w:val="left"/>
      <w:pPr>
        <w:tabs>
          <w:tab w:val="num" w:pos="2160"/>
        </w:tabs>
        <w:ind w:left="2160" w:hanging="360"/>
      </w:pPr>
      <w:rPr>
        <w:rFonts w:ascii="Wingdings" w:hAnsi="Wingdings" w:hint="default"/>
      </w:rPr>
    </w:lvl>
    <w:lvl w:ilvl="3" w:tplc="F7AAFC14" w:tentative="1">
      <w:start w:val="1"/>
      <w:numFmt w:val="bullet"/>
      <w:lvlText w:val=""/>
      <w:lvlJc w:val="left"/>
      <w:pPr>
        <w:tabs>
          <w:tab w:val="num" w:pos="2880"/>
        </w:tabs>
        <w:ind w:left="2880" w:hanging="360"/>
      </w:pPr>
      <w:rPr>
        <w:rFonts w:ascii="Symbol" w:hAnsi="Symbol" w:hint="default"/>
      </w:rPr>
    </w:lvl>
    <w:lvl w:ilvl="4" w:tplc="1F0A2ED2" w:tentative="1">
      <w:start w:val="1"/>
      <w:numFmt w:val="bullet"/>
      <w:lvlText w:val="o"/>
      <w:lvlJc w:val="left"/>
      <w:pPr>
        <w:tabs>
          <w:tab w:val="num" w:pos="3600"/>
        </w:tabs>
        <w:ind w:left="3600" w:hanging="360"/>
      </w:pPr>
      <w:rPr>
        <w:rFonts w:ascii="Courier New" w:hAnsi="Courier New" w:cs="Courier New" w:hint="default"/>
      </w:rPr>
    </w:lvl>
    <w:lvl w:ilvl="5" w:tplc="74B26152" w:tentative="1">
      <w:start w:val="1"/>
      <w:numFmt w:val="bullet"/>
      <w:lvlText w:val=""/>
      <w:lvlJc w:val="left"/>
      <w:pPr>
        <w:tabs>
          <w:tab w:val="num" w:pos="4320"/>
        </w:tabs>
        <w:ind w:left="4320" w:hanging="360"/>
      </w:pPr>
      <w:rPr>
        <w:rFonts w:ascii="Wingdings" w:hAnsi="Wingdings" w:hint="default"/>
      </w:rPr>
    </w:lvl>
    <w:lvl w:ilvl="6" w:tplc="0D54AF2A" w:tentative="1">
      <w:start w:val="1"/>
      <w:numFmt w:val="bullet"/>
      <w:lvlText w:val=""/>
      <w:lvlJc w:val="left"/>
      <w:pPr>
        <w:tabs>
          <w:tab w:val="num" w:pos="5040"/>
        </w:tabs>
        <w:ind w:left="5040" w:hanging="360"/>
      </w:pPr>
      <w:rPr>
        <w:rFonts w:ascii="Symbol" w:hAnsi="Symbol" w:hint="default"/>
      </w:rPr>
    </w:lvl>
    <w:lvl w:ilvl="7" w:tplc="70D40660" w:tentative="1">
      <w:start w:val="1"/>
      <w:numFmt w:val="bullet"/>
      <w:lvlText w:val="o"/>
      <w:lvlJc w:val="left"/>
      <w:pPr>
        <w:tabs>
          <w:tab w:val="num" w:pos="5760"/>
        </w:tabs>
        <w:ind w:left="5760" w:hanging="360"/>
      </w:pPr>
      <w:rPr>
        <w:rFonts w:ascii="Courier New" w:hAnsi="Courier New" w:cs="Courier New" w:hint="default"/>
      </w:rPr>
    </w:lvl>
    <w:lvl w:ilvl="8" w:tplc="04B01380" w:tentative="1">
      <w:start w:val="1"/>
      <w:numFmt w:val="bullet"/>
      <w:lvlText w:val=""/>
      <w:lvlJc w:val="left"/>
      <w:pPr>
        <w:tabs>
          <w:tab w:val="num" w:pos="6480"/>
        </w:tabs>
        <w:ind w:left="6480" w:hanging="360"/>
      </w:pPr>
      <w:rPr>
        <w:rFonts w:ascii="Wingdings" w:hAnsi="Wingdings" w:hint="default"/>
      </w:rPr>
    </w:lvl>
  </w:abstractNum>
  <w:abstractNum w:abstractNumId="62">
    <w:nsid w:val="3E2000B0"/>
    <w:multiLevelType w:val="hybridMultilevel"/>
    <w:tmpl w:val="E38A9F90"/>
    <w:lvl w:ilvl="0" w:tplc="CD6E9ABE">
      <w:numFmt w:val="bullet"/>
      <w:lvlText w:val="-"/>
      <w:lvlJc w:val="left"/>
      <w:pPr>
        <w:tabs>
          <w:tab w:val="num" w:pos="252"/>
        </w:tabs>
        <w:ind w:left="252" w:hanging="360"/>
      </w:pPr>
      <w:rPr>
        <w:rFonts w:ascii="Times New Roman" w:eastAsia="Times New Roman" w:hAnsi="Times New Roman" w:cs="Times New Roman" w:hint="default"/>
      </w:rPr>
    </w:lvl>
    <w:lvl w:ilvl="1" w:tplc="04080003" w:tentative="1">
      <w:start w:val="1"/>
      <w:numFmt w:val="bullet"/>
      <w:lvlText w:val="o"/>
      <w:lvlJc w:val="left"/>
      <w:pPr>
        <w:tabs>
          <w:tab w:val="num" w:pos="972"/>
        </w:tabs>
        <w:ind w:left="972" w:hanging="360"/>
      </w:pPr>
      <w:rPr>
        <w:rFonts w:ascii="Courier New" w:hAnsi="Courier New" w:cs="Courier New" w:hint="default"/>
      </w:rPr>
    </w:lvl>
    <w:lvl w:ilvl="2" w:tplc="04080005" w:tentative="1">
      <w:start w:val="1"/>
      <w:numFmt w:val="bullet"/>
      <w:lvlText w:val=""/>
      <w:lvlJc w:val="left"/>
      <w:pPr>
        <w:tabs>
          <w:tab w:val="num" w:pos="1692"/>
        </w:tabs>
        <w:ind w:left="1692" w:hanging="360"/>
      </w:pPr>
      <w:rPr>
        <w:rFonts w:ascii="Wingdings" w:hAnsi="Wingdings" w:hint="default"/>
      </w:rPr>
    </w:lvl>
    <w:lvl w:ilvl="3" w:tplc="04080001" w:tentative="1">
      <w:start w:val="1"/>
      <w:numFmt w:val="bullet"/>
      <w:lvlText w:val=""/>
      <w:lvlJc w:val="left"/>
      <w:pPr>
        <w:tabs>
          <w:tab w:val="num" w:pos="2412"/>
        </w:tabs>
        <w:ind w:left="2412" w:hanging="360"/>
      </w:pPr>
      <w:rPr>
        <w:rFonts w:ascii="Symbol" w:hAnsi="Symbol" w:hint="default"/>
      </w:rPr>
    </w:lvl>
    <w:lvl w:ilvl="4" w:tplc="04080003" w:tentative="1">
      <w:start w:val="1"/>
      <w:numFmt w:val="bullet"/>
      <w:lvlText w:val="o"/>
      <w:lvlJc w:val="left"/>
      <w:pPr>
        <w:tabs>
          <w:tab w:val="num" w:pos="3132"/>
        </w:tabs>
        <w:ind w:left="3132" w:hanging="360"/>
      </w:pPr>
      <w:rPr>
        <w:rFonts w:ascii="Courier New" w:hAnsi="Courier New" w:cs="Courier New" w:hint="default"/>
      </w:rPr>
    </w:lvl>
    <w:lvl w:ilvl="5" w:tplc="04080005" w:tentative="1">
      <w:start w:val="1"/>
      <w:numFmt w:val="bullet"/>
      <w:lvlText w:val=""/>
      <w:lvlJc w:val="left"/>
      <w:pPr>
        <w:tabs>
          <w:tab w:val="num" w:pos="3852"/>
        </w:tabs>
        <w:ind w:left="3852" w:hanging="360"/>
      </w:pPr>
      <w:rPr>
        <w:rFonts w:ascii="Wingdings" w:hAnsi="Wingdings" w:hint="default"/>
      </w:rPr>
    </w:lvl>
    <w:lvl w:ilvl="6" w:tplc="04080001" w:tentative="1">
      <w:start w:val="1"/>
      <w:numFmt w:val="bullet"/>
      <w:lvlText w:val=""/>
      <w:lvlJc w:val="left"/>
      <w:pPr>
        <w:tabs>
          <w:tab w:val="num" w:pos="4572"/>
        </w:tabs>
        <w:ind w:left="4572" w:hanging="360"/>
      </w:pPr>
      <w:rPr>
        <w:rFonts w:ascii="Symbol" w:hAnsi="Symbol" w:hint="default"/>
      </w:rPr>
    </w:lvl>
    <w:lvl w:ilvl="7" w:tplc="04080003" w:tentative="1">
      <w:start w:val="1"/>
      <w:numFmt w:val="bullet"/>
      <w:lvlText w:val="o"/>
      <w:lvlJc w:val="left"/>
      <w:pPr>
        <w:tabs>
          <w:tab w:val="num" w:pos="5292"/>
        </w:tabs>
        <w:ind w:left="5292" w:hanging="360"/>
      </w:pPr>
      <w:rPr>
        <w:rFonts w:ascii="Courier New" w:hAnsi="Courier New" w:cs="Courier New" w:hint="default"/>
      </w:rPr>
    </w:lvl>
    <w:lvl w:ilvl="8" w:tplc="04080005" w:tentative="1">
      <w:start w:val="1"/>
      <w:numFmt w:val="bullet"/>
      <w:lvlText w:val=""/>
      <w:lvlJc w:val="left"/>
      <w:pPr>
        <w:tabs>
          <w:tab w:val="num" w:pos="6012"/>
        </w:tabs>
        <w:ind w:left="6012" w:hanging="360"/>
      </w:pPr>
      <w:rPr>
        <w:rFonts w:ascii="Wingdings" w:hAnsi="Wingdings" w:hint="default"/>
      </w:rPr>
    </w:lvl>
  </w:abstractNum>
  <w:abstractNum w:abstractNumId="63">
    <w:nsid w:val="3EF32E72"/>
    <w:multiLevelType w:val="hybridMultilevel"/>
    <w:tmpl w:val="06AA2586"/>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874"/>
        </w:tabs>
        <w:ind w:left="1797" w:hanging="283"/>
      </w:pPr>
      <w:rPr>
        <w:rFonts w:ascii="Wingdings" w:hAnsi="Wingdings" w:hint="default"/>
        <w:b w:val="0"/>
        <w:i w:val="0"/>
        <w:color w:val="auto"/>
        <w:sz w:val="24"/>
      </w:rPr>
    </w:lvl>
    <w:lvl w:ilvl="2" w:tplc="FFFFFFFF">
      <w:start w:val="1"/>
      <w:numFmt w:val="bullet"/>
      <w:lvlText w:val=""/>
      <w:lvlJc w:val="left"/>
      <w:pPr>
        <w:tabs>
          <w:tab w:val="num" w:pos="2594"/>
        </w:tabs>
        <w:ind w:left="2594" w:hanging="360"/>
      </w:pPr>
      <w:rPr>
        <w:rFonts w:ascii="Wingdings" w:hAnsi="Wingdings" w:hint="default"/>
      </w:rPr>
    </w:lvl>
    <w:lvl w:ilvl="3" w:tplc="FFFFFFFF" w:tentative="1">
      <w:start w:val="1"/>
      <w:numFmt w:val="bullet"/>
      <w:lvlText w:val=""/>
      <w:lvlJc w:val="left"/>
      <w:pPr>
        <w:tabs>
          <w:tab w:val="num" w:pos="3314"/>
        </w:tabs>
        <w:ind w:left="3314" w:hanging="360"/>
      </w:pPr>
      <w:rPr>
        <w:rFonts w:ascii="Symbol" w:hAnsi="Symbol" w:hint="default"/>
      </w:rPr>
    </w:lvl>
    <w:lvl w:ilvl="4" w:tplc="FFFFFFFF" w:tentative="1">
      <w:start w:val="1"/>
      <w:numFmt w:val="bullet"/>
      <w:lvlText w:val="o"/>
      <w:lvlJc w:val="left"/>
      <w:pPr>
        <w:tabs>
          <w:tab w:val="num" w:pos="4034"/>
        </w:tabs>
        <w:ind w:left="4034" w:hanging="360"/>
      </w:pPr>
      <w:rPr>
        <w:rFonts w:ascii="Courier New" w:hAnsi="Courier New" w:hint="default"/>
      </w:rPr>
    </w:lvl>
    <w:lvl w:ilvl="5" w:tplc="FFFFFFFF" w:tentative="1">
      <w:start w:val="1"/>
      <w:numFmt w:val="bullet"/>
      <w:lvlText w:val=""/>
      <w:lvlJc w:val="left"/>
      <w:pPr>
        <w:tabs>
          <w:tab w:val="num" w:pos="4754"/>
        </w:tabs>
        <w:ind w:left="4754" w:hanging="360"/>
      </w:pPr>
      <w:rPr>
        <w:rFonts w:ascii="Wingdings" w:hAnsi="Wingdings" w:hint="default"/>
      </w:rPr>
    </w:lvl>
    <w:lvl w:ilvl="6" w:tplc="FFFFFFFF" w:tentative="1">
      <w:start w:val="1"/>
      <w:numFmt w:val="bullet"/>
      <w:lvlText w:val=""/>
      <w:lvlJc w:val="left"/>
      <w:pPr>
        <w:tabs>
          <w:tab w:val="num" w:pos="5474"/>
        </w:tabs>
        <w:ind w:left="5474" w:hanging="360"/>
      </w:pPr>
      <w:rPr>
        <w:rFonts w:ascii="Symbol" w:hAnsi="Symbol" w:hint="default"/>
      </w:rPr>
    </w:lvl>
    <w:lvl w:ilvl="7" w:tplc="FFFFFFFF" w:tentative="1">
      <w:start w:val="1"/>
      <w:numFmt w:val="bullet"/>
      <w:lvlText w:val="o"/>
      <w:lvlJc w:val="left"/>
      <w:pPr>
        <w:tabs>
          <w:tab w:val="num" w:pos="6194"/>
        </w:tabs>
        <w:ind w:left="6194" w:hanging="360"/>
      </w:pPr>
      <w:rPr>
        <w:rFonts w:ascii="Courier New" w:hAnsi="Courier New" w:hint="default"/>
      </w:rPr>
    </w:lvl>
    <w:lvl w:ilvl="8" w:tplc="FFFFFFFF" w:tentative="1">
      <w:start w:val="1"/>
      <w:numFmt w:val="bullet"/>
      <w:lvlText w:val=""/>
      <w:lvlJc w:val="left"/>
      <w:pPr>
        <w:tabs>
          <w:tab w:val="num" w:pos="6914"/>
        </w:tabs>
        <w:ind w:left="6914" w:hanging="360"/>
      </w:pPr>
      <w:rPr>
        <w:rFonts w:ascii="Wingdings" w:hAnsi="Wingdings" w:hint="default"/>
      </w:rPr>
    </w:lvl>
  </w:abstractNum>
  <w:abstractNum w:abstractNumId="64">
    <w:nsid w:val="40CB6385"/>
    <w:multiLevelType w:val="hybridMultilevel"/>
    <w:tmpl w:val="4084664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5">
    <w:nsid w:val="41047B43"/>
    <w:multiLevelType w:val="hybridMultilevel"/>
    <w:tmpl w:val="06729594"/>
    <w:lvl w:ilvl="0" w:tplc="34D8B3C8">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6">
    <w:nsid w:val="427C48D8"/>
    <w:multiLevelType w:val="multilevel"/>
    <w:tmpl w:val="2FB49AB4"/>
    <w:lvl w:ilvl="0">
      <w:start w:val="1"/>
      <w:numFmt w:val="bullet"/>
      <w:lvlText w:val=""/>
      <w:lvlJc w:val="left"/>
      <w:pPr>
        <w:tabs>
          <w:tab w:val="num" w:pos="360"/>
        </w:tabs>
        <w:ind w:left="360" w:hanging="360"/>
      </w:pPr>
      <w:rPr>
        <w:rFonts w:ascii="Symbol" w:hAnsi="Symbol" w:hint="default"/>
        <w:b w:val="0"/>
        <w:i w:val="0"/>
        <w:sz w:val="20"/>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7">
    <w:nsid w:val="44E95F96"/>
    <w:multiLevelType w:val="multilevel"/>
    <w:tmpl w:val="78BAD1DA"/>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488B2D57"/>
    <w:multiLevelType w:val="hybridMultilevel"/>
    <w:tmpl w:val="4852D248"/>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9">
    <w:nsid w:val="48E40B5F"/>
    <w:multiLevelType w:val="multilevel"/>
    <w:tmpl w:val="D396AC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nsid w:val="4B24581A"/>
    <w:multiLevelType w:val="multilevel"/>
    <w:tmpl w:val="689A7C3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71">
    <w:nsid w:val="4BA55003"/>
    <w:multiLevelType w:val="hybridMultilevel"/>
    <w:tmpl w:val="7DBAAD34"/>
    <w:lvl w:ilvl="0" w:tplc="A814A8B8">
      <w:start w:val="1"/>
      <w:numFmt w:val="bullet"/>
      <w:lvlText w:val=""/>
      <w:lvlJc w:val="left"/>
      <w:pPr>
        <w:tabs>
          <w:tab w:val="num" w:pos="720"/>
        </w:tabs>
        <w:ind w:left="720" w:hanging="360"/>
      </w:pPr>
      <w:rPr>
        <w:rFonts w:ascii="Symbol" w:hAnsi="Symbol" w:hint="default"/>
      </w:rPr>
    </w:lvl>
    <w:lvl w:ilvl="1" w:tplc="17C68932">
      <w:start w:val="22"/>
      <w:numFmt w:val="bullet"/>
      <w:lvlText w:val="-"/>
      <w:lvlJc w:val="left"/>
      <w:pPr>
        <w:tabs>
          <w:tab w:val="num" w:pos="1440"/>
        </w:tabs>
        <w:ind w:left="1440" w:hanging="360"/>
      </w:pPr>
      <w:rPr>
        <w:rFonts w:ascii="Times New Roman" w:hAnsi="Times New Roman" w:hint="default"/>
      </w:rPr>
    </w:lvl>
    <w:lvl w:ilvl="2" w:tplc="C7F6E3E2" w:tentative="1">
      <w:start w:val="1"/>
      <w:numFmt w:val="bullet"/>
      <w:lvlText w:val=""/>
      <w:lvlJc w:val="left"/>
      <w:pPr>
        <w:tabs>
          <w:tab w:val="num" w:pos="2160"/>
        </w:tabs>
        <w:ind w:left="2160" w:hanging="360"/>
      </w:pPr>
      <w:rPr>
        <w:rFonts w:ascii="Wingdings" w:hAnsi="Wingdings" w:hint="default"/>
      </w:rPr>
    </w:lvl>
    <w:lvl w:ilvl="3" w:tplc="F76CA526" w:tentative="1">
      <w:start w:val="1"/>
      <w:numFmt w:val="bullet"/>
      <w:lvlText w:val=""/>
      <w:lvlJc w:val="left"/>
      <w:pPr>
        <w:tabs>
          <w:tab w:val="num" w:pos="2880"/>
        </w:tabs>
        <w:ind w:left="2880" w:hanging="360"/>
      </w:pPr>
      <w:rPr>
        <w:rFonts w:ascii="Symbol" w:hAnsi="Symbol" w:hint="default"/>
      </w:rPr>
    </w:lvl>
    <w:lvl w:ilvl="4" w:tplc="569630FE" w:tentative="1">
      <w:start w:val="1"/>
      <w:numFmt w:val="bullet"/>
      <w:lvlText w:val="o"/>
      <w:lvlJc w:val="left"/>
      <w:pPr>
        <w:tabs>
          <w:tab w:val="num" w:pos="3600"/>
        </w:tabs>
        <w:ind w:left="3600" w:hanging="360"/>
      </w:pPr>
      <w:rPr>
        <w:rFonts w:ascii="Courier New" w:hAnsi="Courier New" w:cs="Tahoma" w:hint="default"/>
      </w:rPr>
    </w:lvl>
    <w:lvl w:ilvl="5" w:tplc="DF381706" w:tentative="1">
      <w:start w:val="1"/>
      <w:numFmt w:val="bullet"/>
      <w:lvlText w:val=""/>
      <w:lvlJc w:val="left"/>
      <w:pPr>
        <w:tabs>
          <w:tab w:val="num" w:pos="4320"/>
        </w:tabs>
        <w:ind w:left="4320" w:hanging="360"/>
      </w:pPr>
      <w:rPr>
        <w:rFonts w:ascii="Wingdings" w:hAnsi="Wingdings" w:hint="default"/>
      </w:rPr>
    </w:lvl>
    <w:lvl w:ilvl="6" w:tplc="A72CE9F4" w:tentative="1">
      <w:start w:val="1"/>
      <w:numFmt w:val="bullet"/>
      <w:lvlText w:val=""/>
      <w:lvlJc w:val="left"/>
      <w:pPr>
        <w:tabs>
          <w:tab w:val="num" w:pos="5040"/>
        </w:tabs>
        <w:ind w:left="5040" w:hanging="360"/>
      </w:pPr>
      <w:rPr>
        <w:rFonts w:ascii="Symbol" w:hAnsi="Symbol" w:hint="default"/>
      </w:rPr>
    </w:lvl>
    <w:lvl w:ilvl="7" w:tplc="EFE0256A" w:tentative="1">
      <w:start w:val="1"/>
      <w:numFmt w:val="bullet"/>
      <w:lvlText w:val="o"/>
      <w:lvlJc w:val="left"/>
      <w:pPr>
        <w:tabs>
          <w:tab w:val="num" w:pos="5760"/>
        </w:tabs>
        <w:ind w:left="5760" w:hanging="360"/>
      </w:pPr>
      <w:rPr>
        <w:rFonts w:ascii="Courier New" w:hAnsi="Courier New" w:cs="Tahoma" w:hint="default"/>
      </w:rPr>
    </w:lvl>
    <w:lvl w:ilvl="8" w:tplc="AE58E3E0" w:tentative="1">
      <w:start w:val="1"/>
      <w:numFmt w:val="bullet"/>
      <w:lvlText w:val=""/>
      <w:lvlJc w:val="left"/>
      <w:pPr>
        <w:tabs>
          <w:tab w:val="num" w:pos="6480"/>
        </w:tabs>
        <w:ind w:left="6480" w:hanging="360"/>
      </w:pPr>
      <w:rPr>
        <w:rFonts w:ascii="Wingdings" w:hAnsi="Wingdings" w:hint="default"/>
      </w:rPr>
    </w:lvl>
  </w:abstractNum>
  <w:abstractNum w:abstractNumId="72">
    <w:nsid w:val="4BB80AEF"/>
    <w:multiLevelType w:val="multilevel"/>
    <w:tmpl w:val="36443D5E"/>
    <w:lvl w:ilvl="0">
      <w:start w:val="2"/>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3">
    <w:nsid w:val="4D2E216A"/>
    <w:multiLevelType w:val="multilevel"/>
    <w:tmpl w:val="53009B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nsid w:val="4DF14FFC"/>
    <w:multiLevelType w:val="multilevel"/>
    <w:tmpl w:val="89589FEE"/>
    <w:lvl w:ilvl="0">
      <w:start w:val="4"/>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5">
    <w:nsid w:val="4F0C4170"/>
    <w:multiLevelType w:val="multilevel"/>
    <w:tmpl w:val="711EFFEA"/>
    <w:lvl w:ilvl="0">
      <w:start w:val="3"/>
      <w:numFmt w:val="decimal"/>
      <w:lvlText w:val="%1"/>
      <w:lvlJc w:val="left"/>
      <w:pPr>
        <w:tabs>
          <w:tab w:val="num" w:pos="480"/>
        </w:tabs>
        <w:ind w:left="480" w:hanging="480"/>
      </w:pPr>
      <w:rPr>
        <w:rFonts w:hint="default"/>
      </w:rPr>
    </w:lvl>
    <w:lvl w:ilvl="1">
      <w:start w:val="3"/>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76">
    <w:nsid w:val="505461CF"/>
    <w:multiLevelType w:val="multilevel"/>
    <w:tmpl w:val="F2F4354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nsid w:val="507D1D24"/>
    <w:multiLevelType w:val="multilevel"/>
    <w:tmpl w:val="B0869724"/>
    <w:lvl w:ilvl="0">
      <w:start w:val="1"/>
      <w:numFmt w:val="decimal"/>
      <w:pStyle w:val="Caption"/>
      <w:lvlText w:val="ΠΙΝΑΚΑΣ %1 -"/>
      <w:lvlJc w:val="left"/>
      <w:pPr>
        <w:tabs>
          <w:tab w:val="num" w:pos="0"/>
        </w:tabs>
        <w:ind w:left="1531" w:hanging="153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nsid w:val="51933F51"/>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79">
    <w:nsid w:val="557B21E9"/>
    <w:multiLevelType w:val="hybridMultilevel"/>
    <w:tmpl w:val="08A04828"/>
    <w:lvl w:ilvl="0" w:tplc="BA68DDEC">
      <w:start w:val="1"/>
      <w:numFmt w:val="bullet"/>
      <w:pStyle w:val="Bullet2"/>
      <w:lvlText w:val=""/>
      <w:lvlJc w:val="left"/>
      <w:pPr>
        <w:tabs>
          <w:tab w:val="num" w:pos="454"/>
        </w:tabs>
        <w:ind w:left="454" w:hanging="454"/>
      </w:pPr>
      <w:rPr>
        <w:rFonts w:ascii="Wingdings" w:hAnsi="Wingdings" w:hint="default"/>
      </w:rPr>
    </w:lvl>
    <w:lvl w:ilvl="1" w:tplc="58D42B9A">
      <w:start w:val="1"/>
      <w:numFmt w:val="bullet"/>
      <w:lvlText w:val="o"/>
      <w:lvlJc w:val="left"/>
      <w:pPr>
        <w:tabs>
          <w:tab w:val="num" w:pos="1440"/>
        </w:tabs>
        <w:ind w:left="1440" w:hanging="360"/>
      </w:pPr>
      <w:rPr>
        <w:rFonts w:ascii="Courier New" w:hAnsi="Courier New" w:cs="Courier New" w:hint="default"/>
      </w:rPr>
    </w:lvl>
    <w:lvl w:ilvl="2" w:tplc="31948044" w:tentative="1">
      <w:start w:val="1"/>
      <w:numFmt w:val="bullet"/>
      <w:lvlText w:val=""/>
      <w:lvlJc w:val="left"/>
      <w:pPr>
        <w:tabs>
          <w:tab w:val="num" w:pos="2160"/>
        </w:tabs>
        <w:ind w:left="2160" w:hanging="360"/>
      </w:pPr>
      <w:rPr>
        <w:rFonts w:ascii="Wingdings" w:hAnsi="Wingdings" w:hint="default"/>
      </w:rPr>
    </w:lvl>
    <w:lvl w:ilvl="3" w:tplc="4B64AF8A" w:tentative="1">
      <w:start w:val="1"/>
      <w:numFmt w:val="bullet"/>
      <w:lvlText w:val=""/>
      <w:lvlJc w:val="left"/>
      <w:pPr>
        <w:tabs>
          <w:tab w:val="num" w:pos="2880"/>
        </w:tabs>
        <w:ind w:left="2880" w:hanging="360"/>
      </w:pPr>
      <w:rPr>
        <w:rFonts w:ascii="Symbol" w:hAnsi="Symbol" w:hint="default"/>
      </w:rPr>
    </w:lvl>
    <w:lvl w:ilvl="4" w:tplc="E2B498B2" w:tentative="1">
      <w:start w:val="1"/>
      <w:numFmt w:val="bullet"/>
      <w:lvlText w:val="o"/>
      <w:lvlJc w:val="left"/>
      <w:pPr>
        <w:tabs>
          <w:tab w:val="num" w:pos="3600"/>
        </w:tabs>
        <w:ind w:left="3600" w:hanging="360"/>
      </w:pPr>
      <w:rPr>
        <w:rFonts w:ascii="Courier New" w:hAnsi="Courier New" w:cs="Courier New" w:hint="default"/>
      </w:rPr>
    </w:lvl>
    <w:lvl w:ilvl="5" w:tplc="741A763C" w:tentative="1">
      <w:start w:val="1"/>
      <w:numFmt w:val="bullet"/>
      <w:lvlText w:val=""/>
      <w:lvlJc w:val="left"/>
      <w:pPr>
        <w:tabs>
          <w:tab w:val="num" w:pos="4320"/>
        </w:tabs>
        <w:ind w:left="4320" w:hanging="360"/>
      </w:pPr>
      <w:rPr>
        <w:rFonts w:ascii="Wingdings" w:hAnsi="Wingdings" w:hint="default"/>
      </w:rPr>
    </w:lvl>
    <w:lvl w:ilvl="6" w:tplc="7B78123C" w:tentative="1">
      <w:start w:val="1"/>
      <w:numFmt w:val="bullet"/>
      <w:lvlText w:val=""/>
      <w:lvlJc w:val="left"/>
      <w:pPr>
        <w:tabs>
          <w:tab w:val="num" w:pos="5040"/>
        </w:tabs>
        <w:ind w:left="5040" w:hanging="360"/>
      </w:pPr>
      <w:rPr>
        <w:rFonts w:ascii="Symbol" w:hAnsi="Symbol" w:hint="default"/>
      </w:rPr>
    </w:lvl>
    <w:lvl w:ilvl="7" w:tplc="EDBE1E72" w:tentative="1">
      <w:start w:val="1"/>
      <w:numFmt w:val="bullet"/>
      <w:lvlText w:val="o"/>
      <w:lvlJc w:val="left"/>
      <w:pPr>
        <w:tabs>
          <w:tab w:val="num" w:pos="5760"/>
        </w:tabs>
        <w:ind w:left="5760" w:hanging="360"/>
      </w:pPr>
      <w:rPr>
        <w:rFonts w:ascii="Courier New" w:hAnsi="Courier New" w:cs="Courier New" w:hint="default"/>
      </w:rPr>
    </w:lvl>
    <w:lvl w:ilvl="8" w:tplc="78864BBE" w:tentative="1">
      <w:start w:val="1"/>
      <w:numFmt w:val="bullet"/>
      <w:lvlText w:val=""/>
      <w:lvlJc w:val="left"/>
      <w:pPr>
        <w:tabs>
          <w:tab w:val="num" w:pos="6480"/>
        </w:tabs>
        <w:ind w:left="6480" w:hanging="360"/>
      </w:pPr>
      <w:rPr>
        <w:rFonts w:ascii="Wingdings" w:hAnsi="Wingdings" w:hint="default"/>
      </w:rPr>
    </w:lvl>
  </w:abstractNum>
  <w:abstractNum w:abstractNumId="80">
    <w:nsid w:val="56195661"/>
    <w:multiLevelType w:val="multilevel"/>
    <w:tmpl w:val="FF9CA70C"/>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nsid w:val="574A76C8"/>
    <w:multiLevelType w:val="multilevel"/>
    <w:tmpl w:val="A2BECD8E"/>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860"/>
        </w:tabs>
        <w:ind w:left="860" w:hanging="680"/>
      </w:pPr>
      <w:rPr>
        <w:rFonts w:ascii="Times New Roman" w:hAnsi="Times New Roman" w:cs="Times New Roman"/>
        <w:b/>
        <w:bCs/>
        <w:i w:val="0"/>
        <w:iCs w:val="0"/>
        <w:caps/>
        <w:smallCaps w:val="0"/>
        <w:strike w:val="0"/>
        <w:dstrike w:val="0"/>
        <w:outline w:val="0"/>
        <w:shadow w:val="0"/>
        <w:emboss w:val="0"/>
        <w:imprint w:val="0"/>
        <w:noProof w:val="0"/>
        <w:snapToGrid w:val="0"/>
        <w:vanish w:val="0"/>
        <w:color w:val="auto"/>
        <w:spacing w:val="0"/>
        <w:w w:val="100"/>
        <w:kern w:val="0"/>
        <w:position w:val="0"/>
        <w:sz w:val="26"/>
        <w:szCs w:val="0"/>
        <w:u w:val="none"/>
        <w:effect w:val="none"/>
        <w:bdr w:val="none" w:sz="0" w:space="0" w:color="auto"/>
        <w:shd w:val="clear" w:color="auto" w:fill="auto"/>
        <w:vertAlign w:val="baseline"/>
        <w:em w:val="none"/>
      </w:rPr>
    </w:lvl>
    <w:lvl w:ilvl="2">
      <w:start w:val="1"/>
      <w:numFmt w:val="decimal"/>
      <w:pStyle w:val="Heading3"/>
      <w:lvlText w:val="%1.%2.%3."/>
      <w:lvlJc w:val="left"/>
      <w:pPr>
        <w:tabs>
          <w:tab w:val="num" w:pos="1211"/>
        </w:tabs>
        <w:ind w:left="1211" w:hanging="851"/>
      </w:pPr>
      <w:rPr>
        <w:rFonts w:ascii="Times New Roman Bold" w:hAnsi="Times New Roman Bold" w:hint="default"/>
        <w:b/>
        <w:bCs/>
        <w:i/>
        <w:iCs/>
        <w:caps w:val="0"/>
        <w:smallCaps w:val="0"/>
        <w:strike w:val="0"/>
        <w:dstrike w:val="0"/>
        <w:outline w:val="0"/>
        <w:shadow w:val="0"/>
        <w:emboss w:val="0"/>
        <w:imprint w:val="0"/>
        <w:color w:val="auto"/>
        <w:spacing w:val="0"/>
        <w:w w:val="100"/>
        <w:kern w:val="0"/>
        <w:position w:val="0"/>
        <w:sz w:val="24"/>
        <w:szCs w:val="24"/>
        <w:u w:val="none"/>
        <w:effect w:val="none"/>
        <w:bdr w:val="none" w:sz="0" w:space="0" w:color="auto"/>
        <w:shd w:val="clear" w:color="auto" w:fill="auto"/>
        <w:em w:val="none"/>
      </w:rPr>
    </w:lvl>
    <w:lvl w:ilvl="3">
      <w:start w:val="1"/>
      <w:numFmt w:val="decimal"/>
      <w:pStyle w:val="Heading4"/>
      <w:lvlText w:val="%1.%2.%3.%4."/>
      <w:lvlJc w:val="left"/>
      <w:pPr>
        <w:tabs>
          <w:tab w:val="num" w:pos="1504"/>
        </w:tabs>
        <w:ind w:left="1504" w:hanging="96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2">
    <w:nsid w:val="58481893"/>
    <w:multiLevelType w:val="hybridMultilevel"/>
    <w:tmpl w:val="F670D05E"/>
    <w:lvl w:ilvl="0" w:tplc="D2386294">
      <w:start w:val="2"/>
      <w:numFmt w:val="bullet"/>
      <w:lvlText w:val="-"/>
      <w:lvlJc w:val="left"/>
      <w:pPr>
        <w:tabs>
          <w:tab w:val="num" w:pos="1320"/>
        </w:tabs>
        <w:ind w:left="1320" w:hanging="600"/>
      </w:pPr>
      <w:rPr>
        <w:rFonts w:ascii="Times New Roman" w:eastAsia="Times New Roman" w:hAnsi="Times New Roman" w:cs="Times New Roman" w:hint="default"/>
      </w:rPr>
    </w:lvl>
    <w:lvl w:ilvl="1" w:tplc="2F343542">
      <w:start w:val="1"/>
      <w:numFmt w:val="bullet"/>
      <w:lvlText w:val="o"/>
      <w:lvlJc w:val="left"/>
      <w:pPr>
        <w:tabs>
          <w:tab w:val="num" w:pos="1800"/>
        </w:tabs>
        <w:ind w:left="1800" w:hanging="360"/>
      </w:pPr>
      <w:rPr>
        <w:rFonts w:ascii="Courier New" w:hAnsi="Courier New" w:cs="Courier New" w:hint="default"/>
      </w:rPr>
    </w:lvl>
    <w:lvl w:ilvl="2" w:tplc="7DE8D006">
      <w:start w:val="1"/>
      <w:numFmt w:val="bullet"/>
      <w:lvlText w:val=""/>
      <w:lvlJc w:val="left"/>
      <w:pPr>
        <w:tabs>
          <w:tab w:val="num" w:pos="2520"/>
        </w:tabs>
        <w:ind w:left="2520" w:hanging="360"/>
      </w:pPr>
      <w:rPr>
        <w:rFonts w:ascii="Symbol" w:hAnsi="Symbol" w:hint="default"/>
      </w:rPr>
    </w:lvl>
    <w:lvl w:ilvl="3" w:tplc="2D4C242C">
      <w:start w:val="1"/>
      <w:numFmt w:val="bullet"/>
      <w:lvlText w:val=""/>
      <w:lvlJc w:val="left"/>
      <w:pPr>
        <w:tabs>
          <w:tab w:val="num" w:pos="3240"/>
        </w:tabs>
        <w:ind w:left="3240" w:hanging="360"/>
      </w:pPr>
      <w:rPr>
        <w:rFonts w:ascii="Symbol" w:hAnsi="Symbol" w:hint="default"/>
      </w:rPr>
    </w:lvl>
    <w:lvl w:ilvl="4" w:tplc="EEA013E2" w:tentative="1">
      <w:start w:val="1"/>
      <w:numFmt w:val="bullet"/>
      <w:lvlText w:val="o"/>
      <w:lvlJc w:val="left"/>
      <w:pPr>
        <w:tabs>
          <w:tab w:val="num" w:pos="3960"/>
        </w:tabs>
        <w:ind w:left="3960" w:hanging="360"/>
      </w:pPr>
      <w:rPr>
        <w:rFonts w:ascii="Courier New" w:hAnsi="Courier New" w:cs="Courier New" w:hint="default"/>
      </w:rPr>
    </w:lvl>
    <w:lvl w:ilvl="5" w:tplc="1BB2F9A8" w:tentative="1">
      <w:start w:val="1"/>
      <w:numFmt w:val="bullet"/>
      <w:lvlText w:val=""/>
      <w:lvlJc w:val="left"/>
      <w:pPr>
        <w:tabs>
          <w:tab w:val="num" w:pos="4680"/>
        </w:tabs>
        <w:ind w:left="4680" w:hanging="360"/>
      </w:pPr>
      <w:rPr>
        <w:rFonts w:ascii="Wingdings" w:hAnsi="Wingdings" w:hint="default"/>
      </w:rPr>
    </w:lvl>
    <w:lvl w:ilvl="6" w:tplc="516C176A" w:tentative="1">
      <w:start w:val="1"/>
      <w:numFmt w:val="bullet"/>
      <w:lvlText w:val=""/>
      <w:lvlJc w:val="left"/>
      <w:pPr>
        <w:tabs>
          <w:tab w:val="num" w:pos="5400"/>
        </w:tabs>
        <w:ind w:left="5400" w:hanging="360"/>
      </w:pPr>
      <w:rPr>
        <w:rFonts w:ascii="Symbol" w:hAnsi="Symbol" w:hint="default"/>
      </w:rPr>
    </w:lvl>
    <w:lvl w:ilvl="7" w:tplc="ABC0825C" w:tentative="1">
      <w:start w:val="1"/>
      <w:numFmt w:val="bullet"/>
      <w:lvlText w:val="o"/>
      <w:lvlJc w:val="left"/>
      <w:pPr>
        <w:tabs>
          <w:tab w:val="num" w:pos="6120"/>
        </w:tabs>
        <w:ind w:left="6120" w:hanging="360"/>
      </w:pPr>
      <w:rPr>
        <w:rFonts w:ascii="Courier New" w:hAnsi="Courier New" w:cs="Courier New" w:hint="default"/>
      </w:rPr>
    </w:lvl>
    <w:lvl w:ilvl="8" w:tplc="92484FA0" w:tentative="1">
      <w:start w:val="1"/>
      <w:numFmt w:val="bullet"/>
      <w:lvlText w:val=""/>
      <w:lvlJc w:val="left"/>
      <w:pPr>
        <w:tabs>
          <w:tab w:val="num" w:pos="6840"/>
        </w:tabs>
        <w:ind w:left="6840" w:hanging="360"/>
      </w:pPr>
      <w:rPr>
        <w:rFonts w:ascii="Wingdings" w:hAnsi="Wingdings" w:hint="default"/>
      </w:rPr>
    </w:lvl>
  </w:abstractNum>
  <w:abstractNum w:abstractNumId="83">
    <w:nsid w:val="58545B8D"/>
    <w:multiLevelType w:val="hybridMultilevel"/>
    <w:tmpl w:val="E834B772"/>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4">
    <w:nsid w:val="58C371E5"/>
    <w:multiLevelType w:val="hybridMultilevel"/>
    <w:tmpl w:val="47584D7C"/>
    <w:lvl w:ilvl="0" w:tplc="0409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5">
    <w:nsid w:val="5BD845A6"/>
    <w:multiLevelType w:val="hybridMultilevel"/>
    <w:tmpl w:val="50A41D1C"/>
    <w:lvl w:ilvl="0" w:tplc="511E493C">
      <w:start w:val="1"/>
      <w:numFmt w:val="bullet"/>
      <w:lvlText w:val=""/>
      <w:lvlJc w:val="left"/>
      <w:pPr>
        <w:tabs>
          <w:tab w:val="num" w:pos="680"/>
        </w:tabs>
        <w:ind w:left="720" w:hanging="38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6">
    <w:nsid w:val="5C1907C4"/>
    <w:multiLevelType w:val="hybridMultilevel"/>
    <w:tmpl w:val="2D265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5CC530ED"/>
    <w:multiLevelType w:val="hybridMultilevel"/>
    <w:tmpl w:val="2C1EC674"/>
    <w:lvl w:ilvl="0" w:tplc="04090001">
      <w:start w:val="1"/>
      <w:numFmt w:val="bullet"/>
      <w:lvlText w:val=""/>
      <w:lvlJc w:val="left"/>
      <w:pPr>
        <w:ind w:left="360" w:hanging="360"/>
      </w:pPr>
      <w:rPr>
        <w:rFonts w:ascii="Symbol" w:hAnsi="Symbol" w:hint="default"/>
      </w:rPr>
    </w:lvl>
    <w:lvl w:ilvl="1" w:tplc="6C7A21BC">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5D584DD3"/>
    <w:multiLevelType w:val="hybridMultilevel"/>
    <w:tmpl w:val="C17C5C3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9">
    <w:nsid w:val="5ED55BF8"/>
    <w:multiLevelType w:val="hybridMultilevel"/>
    <w:tmpl w:val="FA702926"/>
    <w:lvl w:ilvl="0" w:tplc="6FF23942">
      <w:start w:val="1"/>
      <w:numFmt w:val="bullet"/>
      <w:lvlText w:val=""/>
      <w:lvlJc w:val="left"/>
      <w:pPr>
        <w:tabs>
          <w:tab w:val="num" w:pos="720"/>
        </w:tabs>
        <w:ind w:left="720" w:hanging="360"/>
      </w:pPr>
      <w:rPr>
        <w:rFonts w:ascii="Symbol" w:hAnsi="Symbol" w:hint="default"/>
      </w:rPr>
    </w:lvl>
    <w:lvl w:ilvl="1" w:tplc="0C44EEA0" w:tentative="1">
      <w:start w:val="1"/>
      <w:numFmt w:val="bullet"/>
      <w:lvlText w:val="o"/>
      <w:lvlJc w:val="left"/>
      <w:pPr>
        <w:tabs>
          <w:tab w:val="num" w:pos="1440"/>
        </w:tabs>
        <w:ind w:left="1440" w:hanging="360"/>
      </w:pPr>
      <w:rPr>
        <w:rFonts w:ascii="Courier New" w:hAnsi="Courier New" w:cs="Courier New" w:hint="default"/>
      </w:rPr>
    </w:lvl>
    <w:lvl w:ilvl="2" w:tplc="06A4FE4A" w:tentative="1">
      <w:start w:val="1"/>
      <w:numFmt w:val="bullet"/>
      <w:lvlText w:val=""/>
      <w:lvlJc w:val="left"/>
      <w:pPr>
        <w:tabs>
          <w:tab w:val="num" w:pos="2160"/>
        </w:tabs>
        <w:ind w:left="2160" w:hanging="360"/>
      </w:pPr>
      <w:rPr>
        <w:rFonts w:ascii="Wingdings" w:hAnsi="Wingdings" w:hint="default"/>
      </w:rPr>
    </w:lvl>
    <w:lvl w:ilvl="3" w:tplc="F91426F6" w:tentative="1">
      <w:start w:val="1"/>
      <w:numFmt w:val="bullet"/>
      <w:lvlText w:val=""/>
      <w:lvlJc w:val="left"/>
      <w:pPr>
        <w:tabs>
          <w:tab w:val="num" w:pos="2880"/>
        </w:tabs>
        <w:ind w:left="2880" w:hanging="360"/>
      </w:pPr>
      <w:rPr>
        <w:rFonts w:ascii="Symbol" w:hAnsi="Symbol" w:hint="default"/>
      </w:rPr>
    </w:lvl>
    <w:lvl w:ilvl="4" w:tplc="189464C0" w:tentative="1">
      <w:start w:val="1"/>
      <w:numFmt w:val="bullet"/>
      <w:lvlText w:val="o"/>
      <w:lvlJc w:val="left"/>
      <w:pPr>
        <w:tabs>
          <w:tab w:val="num" w:pos="3600"/>
        </w:tabs>
        <w:ind w:left="3600" w:hanging="360"/>
      </w:pPr>
      <w:rPr>
        <w:rFonts w:ascii="Courier New" w:hAnsi="Courier New" w:cs="Courier New" w:hint="default"/>
      </w:rPr>
    </w:lvl>
    <w:lvl w:ilvl="5" w:tplc="A094C5F4" w:tentative="1">
      <w:start w:val="1"/>
      <w:numFmt w:val="bullet"/>
      <w:lvlText w:val=""/>
      <w:lvlJc w:val="left"/>
      <w:pPr>
        <w:tabs>
          <w:tab w:val="num" w:pos="4320"/>
        </w:tabs>
        <w:ind w:left="4320" w:hanging="360"/>
      </w:pPr>
      <w:rPr>
        <w:rFonts w:ascii="Wingdings" w:hAnsi="Wingdings" w:hint="default"/>
      </w:rPr>
    </w:lvl>
    <w:lvl w:ilvl="6" w:tplc="C4687A8C" w:tentative="1">
      <w:start w:val="1"/>
      <w:numFmt w:val="bullet"/>
      <w:lvlText w:val=""/>
      <w:lvlJc w:val="left"/>
      <w:pPr>
        <w:tabs>
          <w:tab w:val="num" w:pos="5040"/>
        </w:tabs>
        <w:ind w:left="5040" w:hanging="360"/>
      </w:pPr>
      <w:rPr>
        <w:rFonts w:ascii="Symbol" w:hAnsi="Symbol" w:hint="default"/>
      </w:rPr>
    </w:lvl>
    <w:lvl w:ilvl="7" w:tplc="BB5064BA" w:tentative="1">
      <w:start w:val="1"/>
      <w:numFmt w:val="bullet"/>
      <w:lvlText w:val="o"/>
      <w:lvlJc w:val="left"/>
      <w:pPr>
        <w:tabs>
          <w:tab w:val="num" w:pos="5760"/>
        </w:tabs>
        <w:ind w:left="5760" w:hanging="360"/>
      </w:pPr>
      <w:rPr>
        <w:rFonts w:ascii="Courier New" w:hAnsi="Courier New" w:cs="Courier New" w:hint="default"/>
      </w:rPr>
    </w:lvl>
    <w:lvl w:ilvl="8" w:tplc="B73E6FAC" w:tentative="1">
      <w:start w:val="1"/>
      <w:numFmt w:val="bullet"/>
      <w:lvlText w:val=""/>
      <w:lvlJc w:val="left"/>
      <w:pPr>
        <w:tabs>
          <w:tab w:val="num" w:pos="6480"/>
        </w:tabs>
        <w:ind w:left="6480" w:hanging="360"/>
      </w:pPr>
      <w:rPr>
        <w:rFonts w:ascii="Wingdings" w:hAnsi="Wingdings" w:hint="default"/>
      </w:rPr>
    </w:lvl>
  </w:abstractNum>
  <w:abstractNum w:abstractNumId="90">
    <w:nsid w:val="5F0C18EF"/>
    <w:multiLevelType w:val="hybridMultilevel"/>
    <w:tmpl w:val="06AA2586"/>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874"/>
        </w:tabs>
        <w:ind w:left="1797" w:hanging="283"/>
      </w:pPr>
      <w:rPr>
        <w:rFonts w:ascii="Wingdings" w:hAnsi="Wingdings" w:hint="default"/>
        <w:b w:val="0"/>
        <w:i w:val="0"/>
        <w:color w:val="auto"/>
        <w:sz w:val="24"/>
      </w:rPr>
    </w:lvl>
    <w:lvl w:ilvl="2" w:tplc="FFFFFFFF">
      <w:start w:val="1"/>
      <w:numFmt w:val="bullet"/>
      <w:lvlText w:val=""/>
      <w:lvlJc w:val="left"/>
      <w:pPr>
        <w:tabs>
          <w:tab w:val="num" w:pos="2594"/>
        </w:tabs>
        <w:ind w:left="2594" w:hanging="360"/>
      </w:pPr>
      <w:rPr>
        <w:rFonts w:ascii="Wingdings" w:hAnsi="Wingdings" w:hint="default"/>
      </w:rPr>
    </w:lvl>
    <w:lvl w:ilvl="3" w:tplc="FFFFFFFF" w:tentative="1">
      <w:start w:val="1"/>
      <w:numFmt w:val="bullet"/>
      <w:lvlText w:val=""/>
      <w:lvlJc w:val="left"/>
      <w:pPr>
        <w:tabs>
          <w:tab w:val="num" w:pos="3314"/>
        </w:tabs>
        <w:ind w:left="3314" w:hanging="360"/>
      </w:pPr>
      <w:rPr>
        <w:rFonts w:ascii="Symbol" w:hAnsi="Symbol" w:hint="default"/>
      </w:rPr>
    </w:lvl>
    <w:lvl w:ilvl="4" w:tplc="FFFFFFFF" w:tentative="1">
      <w:start w:val="1"/>
      <w:numFmt w:val="bullet"/>
      <w:lvlText w:val="o"/>
      <w:lvlJc w:val="left"/>
      <w:pPr>
        <w:tabs>
          <w:tab w:val="num" w:pos="4034"/>
        </w:tabs>
        <w:ind w:left="4034" w:hanging="360"/>
      </w:pPr>
      <w:rPr>
        <w:rFonts w:ascii="Courier New" w:hAnsi="Courier New" w:hint="default"/>
      </w:rPr>
    </w:lvl>
    <w:lvl w:ilvl="5" w:tplc="FFFFFFFF" w:tentative="1">
      <w:start w:val="1"/>
      <w:numFmt w:val="bullet"/>
      <w:lvlText w:val=""/>
      <w:lvlJc w:val="left"/>
      <w:pPr>
        <w:tabs>
          <w:tab w:val="num" w:pos="4754"/>
        </w:tabs>
        <w:ind w:left="4754" w:hanging="360"/>
      </w:pPr>
      <w:rPr>
        <w:rFonts w:ascii="Wingdings" w:hAnsi="Wingdings" w:hint="default"/>
      </w:rPr>
    </w:lvl>
    <w:lvl w:ilvl="6" w:tplc="FFFFFFFF" w:tentative="1">
      <w:start w:val="1"/>
      <w:numFmt w:val="bullet"/>
      <w:lvlText w:val=""/>
      <w:lvlJc w:val="left"/>
      <w:pPr>
        <w:tabs>
          <w:tab w:val="num" w:pos="5474"/>
        </w:tabs>
        <w:ind w:left="5474" w:hanging="360"/>
      </w:pPr>
      <w:rPr>
        <w:rFonts w:ascii="Symbol" w:hAnsi="Symbol" w:hint="default"/>
      </w:rPr>
    </w:lvl>
    <w:lvl w:ilvl="7" w:tplc="FFFFFFFF" w:tentative="1">
      <w:start w:val="1"/>
      <w:numFmt w:val="bullet"/>
      <w:lvlText w:val="o"/>
      <w:lvlJc w:val="left"/>
      <w:pPr>
        <w:tabs>
          <w:tab w:val="num" w:pos="6194"/>
        </w:tabs>
        <w:ind w:left="6194" w:hanging="360"/>
      </w:pPr>
      <w:rPr>
        <w:rFonts w:ascii="Courier New" w:hAnsi="Courier New" w:hint="default"/>
      </w:rPr>
    </w:lvl>
    <w:lvl w:ilvl="8" w:tplc="FFFFFFFF" w:tentative="1">
      <w:start w:val="1"/>
      <w:numFmt w:val="bullet"/>
      <w:lvlText w:val=""/>
      <w:lvlJc w:val="left"/>
      <w:pPr>
        <w:tabs>
          <w:tab w:val="num" w:pos="6914"/>
        </w:tabs>
        <w:ind w:left="6914" w:hanging="360"/>
      </w:pPr>
      <w:rPr>
        <w:rFonts w:ascii="Wingdings" w:hAnsi="Wingdings" w:hint="default"/>
      </w:rPr>
    </w:lvl>
  </w:abstractNum>
  <w:abstractNum w:abstractNumId="91">
    <w:nsid w:val="5F297799"/>
    <w:multiLevelType w:val="multilevel"/>
    <w:tmpl w:val="DF1E3A1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2">
    <w:nsid w:val="5FA50606"/>
    <w:multiLevelType w:val="multilevel"/>
    <w:tmpl w:val="78B64F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613748AA"/>
    <w:multiLevelType w:val="hybridMultilevel"/>
    <w:tmpl w:val="E71C9A1C"/>
    <w:lvl w:ilvl="0" w:tplc="FF9487F0">
      <w:start w:val="1"/>
      <w:numFmt w:val="bullet"/>
      <w:lvlText w:val=""/>
      <w:lvlJc w:val="left"/>
      <w:pPr>
        <w:tabs>
          <w:tab w:val="num" w:pos="643"/>
        </w:tabs>
        <w:ind w:left="643" w:hanging="283"/>
      </w:pPr>
      <w:rPr>
        <w:rFonts w:ascii="Symbol" w:hAnsi="Symbol" w:hint="default"/>
        <w:b/>
        <w:i w:val="0"/>
        <w:color w:val="auto"/>
        <w:sz w:val="22"/>
        <w:szCs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4">
    <w:nsid w:val="633A76EC"/>
    <w:multiLevelType w:val="hybridMultilevel"/>
    <w:tmpl w:val="12E2AA76"/>
    <w:lvl w:ilvl="0" w:tplc="0408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5">
    <w:nsid w:val="63F27B01"/>
    <w:multiLevelType w:val="multilevel"/>
    <w:tmpl w:val="392A594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ascii="Arial" w:hAnsi="Arial" w:cs="Arial" w:hint="default"/>
        <w:sz w:val="22"/>
        <w:szCs w:val="22"/>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96">
    <w:nsid w:val="64B07EF8"/>
    <w:multiLevelType w:val="multilevel"/>
    <w:tmpl w:val="8EB06F7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nsid w:val="68AA0697"/>
    <w:multiLevelType w:val="hybridMultilevel"/>
    <w:tmpl w:val="E1BC79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8">
    <w:nsid w:val="6B0C0096"/>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99">
    <w:nsid w:val="6E2725F5"/>
    <w:multiLevelType w:val="multilevel"/>
    <w:tmpl w:val="A21A4A8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0">
    <w:nsid w:val="6E5F7DF3"/>
    <w:multiLevelType w:val="multilevel"/>
    <w:tmpl w:val="2DBA8C3C"/>
    <w:lvl w:ilvl="0">
      <w:start w:val="4"/>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nsid w:val="6E6C6D36"/>
    <w:multiLevelType w:val="hybridMultilevel"/>
    <w:tmpl w:val="17E05FCE"/>
    <w:lvl w:ilvl="0" w:tplc="FF9487F0">
      <w:start w:val="1"/>
      <w:numFmt w:val="bullet"/>
      <w:lvlText w:val=""/>
      <w:lvlJc w:val="left"/>
      <w:pPr>
        <w:tabs>
          <w:tab w:val="num" w:pos="2083"/>
        </w:tabs>
        <w:ind w:left="2083" w:hanging="283"/>
      </w:pPr>
      <w:rPr>
        <w:rFonts w:ascii="Symbol" w:hAnsi="Symbol" w:hint="default"/>
        <w:b/>
        <w:i w:val="0"/>
        <w:color w:val="auto"/>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2">
    <w:nsid w:val="6E74326F"/>
    <w:multiLevelType w:val="hybridMultilevel"/>
    <w:tmpl w:val="116CB8A0"/>
    <w:lvl w:ilvl="0" w:tplc="04090001">
      <w:start w:val="1"/>
      <w:numFmt w:val="bullet"/>
      <w:lvlText w:val=""/>
      <w:lvlJc w:val="left"/>
      <w:pPr>
        <w:tabs>
          <w:tab w:val="num" w:pos="780"/>
        </w:tabs>
        <w:ind w:left="780" w:hanging="360"/>
      </w:pPr>
      <w:rPr>
        <w:rFonts w:ascii="Symbol" w:hAnsi="Symbol" w:hint="default"/>
      </w:rPr>
    </w:lvl>
    <w:lvl w:ilvl="1" w:tplc="04080003" w:tentative="1">
      <w:start w:val="1"/>
      <w:numFmt w:val="bullet"/>
      <w:lvlText w:val="o"/>
      <w:lvlJc w:val="left"/>
      <w:pPr>
        <w:tabs>
          <w:tab w:val="num" w:pos="1500"/>
        </w:tabs>
        <w:ind w:left="1500" w:hanging="360"/>
      </w:pPr>
      <w:rPr>
        <w:rFonts w:ascii="Courier New" w:hAnsi="Courier New" w:cs="Courier New" w:hint="default"/>
      </w:rPr>
    </w:lvl>
    <w:lvl w:ilvl="2" w:tplc="04080005" w:tentative="1">
      <w:start w:val="1"/>
      <w:numFmt w:val="bullet"/>
      <w:lvlText w:val=""/>
      <w:lvlJc w:val="left"/>
      <w:pPr>
        <w:tabs>
          <w:tab w:val="num" w:pos="2220"/>
        </w:tabs>
        <w:ind w:left="2220" w:hanging="360"/>
      </w:pPr>
      <w:rPr>
        <w:rFonts w:ascii="Wingdings" w:hAnsi="Wingdings" w:hint="default"/>
      </w:rPr>
    </w:lvl>
    <w:lvl w:ilvl="3" w:tplc="04080001" w:tentative="1">
      <w:start w:val="1"/>
      <w:numFmt w:val="bullet"/>
      <w:lvlText w:val=""/>
      <w:lvlJc w:val="left"/>
      <w:pPr>
        <w:tabs>
          <w:tab w:val="num" w:pos="2940"/>
        </w:tabs>
        <w:ind w:left="2940" w:hanging="360"/>
      </w:pPr>
      <w:rPr>
        <w:rFonts w:ascii="Symbol" w:hAnsi="Symbol" w:hint="default"/>
      </w:rPr>
    </w:lvl>
    <w:lvl w:ilvl="4" w:tplc="04080003" w:tentative="1">
      <w:start w:val="1"/>
      <w:numFmt w:val="bullet"/>
      <w:lvlText w:val="o"/>
      <w:lvlJc w:val="left"/>
      <w:pPr>
        <w:tabs>
          <w:tab w:val="num" w:pos="3660"/>
        </w:tabs>
        <w:ind w:left="3660" w:hanging="360"/>
      </w:pPr>
      <w:rPr>
        <w:rFonts w:ascii="Courier New" w:hAnsi="Courier New" w:cs="Courier New" w:hint="default"/>
      </w:rPr>
    </w:lvl>
    <w:lvl w:ilvl="5" w:tplc="04080005" w:tentative="1">
      <w:start w:val="1"/>
      <w:numFmt w:val="bullet"/>
      <w:lvlText w:val=""/>
      <w:lvlJc w:val="left"/>
      <w:pPr>
        <w:tabs>
          <w:tab w:val="num" w:pos="4380"/>
        </w:tabs>
        <w:ind w:left="4380" w:hanging="360"/>
      </w:pPr>
      <w:rPr>
        <w:rFonts w:ascii="Wingdings" w:hAnsi="Wingdings" w:hint="default"/>
      </w:rPr>
    </w:lvl>
    <w:lvl w:ilvl="6" w:tplc="04080001" w:tentative="1">
      <w:start w:val="1"/>
      <w:numFmt w:val="bullet"/>
      <w:lvlText w:val=""/>
      <w:lvlJc w:val="left"/>
      <w:pPr>
        <w:tabs>
          <w:tab w:val="num" w:pos="5100"/>
        </w:tabs>
        <w:ind w:left="5100" w:hanging="360"/>
      </w:pPr>
      <w:rPr>
        <w:rFonts w:ascii="Symbol" w:hAnsi="Symbol" w:hint="default"/>
      </w:rPr>
    </w:lvl>
    <w:lvl w:ilvl="7" w:tplc="04080003" w:tentative="1">
      <w:start w:val="1"/>
      <w:numFmt w:val="bullet"/>
      <w:lvlText w:val="o"/>
      <w:lvlJc w:val="left"/>
      <w:pPr>
        <w:tabs>
          <w:tab w:val="num" w:pos="5820"/>
        </w:tabs>
        <w:ind w:left="5820" w:hanging="360"/>
      </w:pPr>
      <w:rPr>
        <w:rFonts w:ascii="Courier New" w:hAnsi="Courier New" w:cs="Courier New" w:hint="default"/>
      </w:rPr>
    </w:lvl>
    <w:lvl w:ilvl="8" w:tplc="04080005" w:tentative="1">
      <w:start w:val="1"/>
      <w:numFmt w:val="bullet"/>
      <w:lvlText w:val=""/>
      <w:lvlJc w:val="left"/>
      <w:pPr>
        <w:tabs>
          <w:tab w:val="num" w:pos="6540"/>
        </w:tabs>
        <w:ind w:left="6540" w:hanging="360"/>
      </w:pPr>
      <w:rPr>
        <w:rFonts w:ascii="Wingdings" w:hAnsi="Wingdings" w:hint="default"/>
      </w:rPr>
    </w:lvl>
  </w:abstractNum>
  <w:abstractNum w:abstractNumId="103">
    <w:nsid w:val="6E80615C"/>
    <w:multiLevelType w:val="hybridMultilevel"/>
    <w:tmpl w:val="9F74A19C"/>
    <w:lvl w:ilvl="0" w:tplc="04080001">
      <w:start w:val="1"/>
      <w:numFmt w:val="bullet"/>
      <w:lvlText w:val=""/>
      <w:lvlJc w:val="left"/>
      <w:pPr>
        <w:tabs>
          <w:tab w:val="num" w:pos="720"/>
        </w:tabs>
        <w:ind w:left="720" w:hanging="360"/>
      </w:pPr>
      <w:rPr>
        <w:rFonts w:ascii="Symbol" w:hAnsi="Symbol" w:hint="default"/>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Wingdings" w:hAnsi="Wingdings" w:hint="default"/>
      </w:rPr>
    </w:lvl>
    <w:lvl w:ilvl="4" w:tplc="04090019" w:tentative="1">
      <w:start w:val="1"/>
      <w:numFmt w:val="bullet"/>
      <w:lvlText w:val=""/>
      <w:lvlJc w:val="left"/>
      <w:pPr>
        <w:tabs>
          <w:tab w:val="num" w:pos="3600"/>
        </w:tabs>
        <w:ind w:left="3600" w:hanging="360"/>
      </w:pPr>
      <w:rPr>
        <w:rFonts w:ascii="Wingdings" w:hAnsi="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Wingdings" w:hAnsi="Wingdings" w:hint="default"/>
      </w:rPr>
    </w:lvl>
    <w:lvl w:ilvl="7" w:tplc="04090019" w:tentative="1">
      <w:start w:val="1"/>
      <w:numFmt w:val="bullet"/>
      <w:lvlText w:val=""/>
      <w:lvlJc w:val="left"/>
      <w:pPr>
        <w:tabs>
          <w:tab w:val="num" w:pos="5760"/>
        </w:tabs>
        <w:ind w:left="5760" w:hanging="360"/>
      </w:pPr>
      <w:rPr>
        <w:rFonts w:ascii="Wingdings" w:hAnsi="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4">
    <w:nsid w:val="6FCD4EF4"/>
    <w:multiLevelType w:val="hybridMultilevel"/>
    <w:tmpl w:val="A34AC264"/>
    <w:lvl w:ilvl="0" w:tplc="E310610C">
      <w:start w:val="1"/>
      <w:numFmt w:val="lowerRoman"/>
      <w:lvlText w:val="%1)"/>
      <w:lvlJc w:val="left"/>
      <w:pPr>
        <w:tabs>
          <w:tab w:val="num" w:pos="1080"/>
        </w:tabs>
        <w:ind w:left="1080" w:hanging="720"/>
      </w:pPr>
      <w:rPr>
        <w:rFonts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5">
    <w:nsid w:val="6FF73349"/>
    <w:multiLevelType w:val="multilevel"/>
    <w:tmpl w:val="457053C2"/>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Tahoma"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Tahoma"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Tahoma"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06">
    <w:nsid w:val="7213010E"/>
    <w:multiLevelType w:val="hybridMultilevel"/>
    <w:tmpl w:val="5B88E26E"/>
    <w:lvl w:ilvl="0" w:tplc="04080001">
      <w:start w:val="1"/>
      <w:numFmt w:val="bullet"/>
      <w:lvlText w:val=""/>
      <w:lvlJc w:val="left"/>
      <w:pPr>
        <w:tabs>
          <w:tab w:val="num" w:pos="1800"/>
        </w:tabs>
        <w:ind w:left="1800" w:hanging="360"/>
      </w:pPr>
      <w:rPr>
        <w:rFonts w:ascii="Symbol" w:hAnsi="Symbol" w:hint="default"/>
      </w:rPr>
    </w:lvl>
    <w:lvl w:ilvl="1" w:tplc="04080003">
      <w:start w:val="1"/>
      <w:numFmt w:val="bullet"/>
      <w:lvlText w:val="o"/>
      <w:lvlJc w:val="left"/>
      <w:pPr>
        <w:tabs>
          <w:tab w:val="num" w:pos="2520"/>
        </w:tabs>
        <w:ind w:left="2520" w:hanging="360"/>
      </w:pPr>
      <w:rPr>
        <w:rFonts w:ascii="Courier New" w:hAnsi="Courier New" w:cs="Courier New" w:hint="default"/>
      </w:rPr>
    </w:lvl>
    <w:lvl w:ilvl="2" w:tplc="04080005" w:tentative="1">
      <w:start w:val="1"/>
      <w:numFmt w:val="bullet"/>
      <w:lvlText w:val=""/>
      <w:lvlJc w:val="left"/>
      <w:pPr>
        <w:tabs>
          <w:tab w:val="num" w:pos="3240"/>
        </w:tabs>
        <w:ind w:left="3240" w:hanging="360"/>
      </w:pPr>
      <w:rPr>
        <w:rFonts w:ascii="Wingdings" w:hAnsi="Wingdings" w:hint="default"/>
      </w:rPr>
    </w:lvl>
    <w:lvl w:ilvl="3" w:tplc="04080001" w:tentative="1">
      <w:start w:val="1"/>
      <w:numFmt w:val="bullet"/>
      <w:lvlText w:val=""/>
      <w:lvlJc w:val="left"/>
      <w:pPr>
        <w:tabs>
          <w:tab w:val="num" w:pos="3960"/>
        </w:tabs>
        <w:ind w:left="3960" w:hanging="360"/>
      </w:pPr>
      <w:rPr>
        <w:rFonts w:ascii="Symbol" w:hAnsi="Symbol" w:hint="default"/>
      </w:rPr>
    </w:lvl>
    <w:lvl w:ilvl="4" w:tplc="04080003" w:tentative="1">
      <w:start w:val="1"/>
      <w:numFmt w:val="bullet"/>
      <w:lvlText w:val="o"/>
      <w:lvlJc w:val="left"/>
      <w:pPr>
        <w:tabs>
          <w:tab w:val="num" w:pos="4680"/>
        </w:tabs>
        <w:ind w:left="4680" w:hanging="360"/>
      </w:pPr>
      <w:rPr>
        <w:rFonts w:ascii="Courier New" w:hAnsi="Courier New" w:cs="Courier New" w:hint="default"/>
      </w:rPr>
    </w:lvl>
    <w:lvl w:ilvl="5" w:tplc="04080005" w:tentative="1">
      <w:start w:val="1"/>
      <w:numFmt w:val="bullet"/>
      <w:lvlText w:val=""/>
      <w:lvlJc w:val="left"/>
      <w:pPr>
        <w:tabs>
          <w:tab w:val="num" w:pos="5400"/>
        </w:tabs>
        <w:ind w:left="5400" w:hanging="360"/>
      </w:pPr>
      <w:rPr>
        <w:rFonts w:ascii="Wingdings" w:hAnsi="Wingdings" w:hint="default"/>
      </w:rPr>
    </w:lvl>
    <w:lvl w:ilvl="6" w:tplc="04080001" w:tentative="1">
      <w:start w:val="1"/>
      <w:numFmt w:val="bullet"/>
      <w:lvlText w:val=""/>
      <w:lvlJc w:val="left"/>
      <w:pPr>
        <w:tabs>
          <w:tab w:val="num" w:pos="6120"/>
        </w:tabs>
        <w:ind w:left="6120" w:hanging="360"/>
      </w:pPr>
      <w:rPr>
        <w:rFonts w:ascii="Symbol" w:hAnsi="Symbol" w:hint="default"/>
      </w:rPr>
    </w:lvl>
    <w:lvl w:ilvl="7" w:tplc="04080003" w:tentative="1">
      <w:start w:val="1"/>
      <w:numFmt w:val="bullet"/>
      <w:lvlText w:val="o"/>
      <w:lvlJc w:val="left"/>
      <w:pPr>
        <w:tabs>
          <w:tab w:val="num" w:pos="6840"/>
        </w:tabs>
        <w:ind w:left="6840" w:hanging="360"/>
      </w:pPr>
      <w:rPr>
        <w:rFonts w:ascii="Courier New" w:hAnsi="Courier New" w:cs="Courier New" w:hint="default"/>
      </w:rPr>
    </w:lvl>
    <w:lvl w:ilvl="8" w:tplc="04080005" w:tentative="1">
      <w:start w:val="1"/>
      <w:numFmt w:val="bullet"/>
      <w:lvlText w:val=""/>
      <w:lvlJc w:val="left"/>
      <w:pPr>
        <w:tabs>
          <w:tab w:val="num" w:pos="7560"/>
        </w:tabs>
        <w:ind w:left="7560" w:hanging="360"/>
      </w:pPr>
      <w:rPr>
        <w:rFonts w:ascii="Wingdings" w:hAnsi="Wingdings" w:hint="default"/>
      </w:rPr>
    </w:lvl>
  </w:abstractNum>
  <w:abstractNum w:abstractNumId="107">
    <w:nsid w:val="731826F4"/>
    <w:multiLevelType w:val="hybridMultilevel"/>
    <w:tmpl w:val="29CCC2CA"/>
    <w:lvl w:ilvl="0" w:tplc="FF9487F0">
      <w:start w:val="1"/>
      <w:numFmt w:val="bullet"/>
      <w:lvlText w:val=""/>
      <w:lvlJc w:val="left"/>
      <w:pPr>
        <w:tabs>
          <w:tab w:val="num" w:pos="2367"/>
        </w:tabs>
        <w:ind w:left="2367" w:hanging="283"/>
      </w:pPr>
      <w:rPr>
        <w:rFonts w:ascii="Symbol" w:hAnsi="Symbol" w:hint="default"/>
        <w:b/>
        <w:i w:val="0"/>
        <w:color w:val="auto"/>
        <w:sz w:val="22"/>
        <w:szCs w:val="22"/>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08">
    <w:nsid w:val="7381652C"/>
    <w:multiLevelType w:val="hybridMultilevel"/>
    <w:tmpl w:val="09CE8BA2"/>
    <w:lvl w:ilvl="0" w:tplc="5B56791A">
      <w:start w:val="1"/>
      <w:numFmt w:val="bullet"/>
      <w:lvlText w:val=""/>
      <w:lvlJc w:val="left"/>
      <w:pPr>
        <w:tabs>
          <w:tab w:val="num" w:pos="720"/>
        </w:tabs>
        <w:ind w:left="720" w:hanging="360"/>
      </w:pPr>
      <w:rPr>
        <w:rFonts w:ascii="Symbol" w:hAnsi="Symbol" w:hint="default"/>
      </w:rPr>
    </w:lvl>
    <w:lvl w:ilvl="1" w:tplc="55E8236A" w:tentative="1">
      <w:start w:val="1"/>
      <w:numFmt w:val="bullet"/>
      <w:lvlText w:val="o"/>
      <w:lvlJc w:val="left"/>
      <w:pPr>
        <w:tabs>
          <w:tab w:val="num" w:pos="1440"/>
        </w:tabs>
        <w:ind w:left="1440" w:hanging="360"/>
      </w:pPr>
      <w:rPr>
        <w:rFonts w:ascii="Courier New" w:hAnsi="Courier New" w:cs="Courier New" w:hint="default"/>
      </w:rPr>
    </w:lvl>
    <w:lvl w:ilvl="2" w:tplc="07B067F6" w:tentative="1">
      <w:start w:val="1"/>
      <w:numFmt w:val="bullet"/>
      <w:lvlText w:val=""/>
      <w:lvlJc w:val="left"/>
      <w:pPr>
        <w:tabs>
          <w:tab w:val="num" w:pos="2160"/>
        </w:tabs>
        <w:ind w:left="2160" w:hanging="360"/>
      </w:pPr>
      <w:rPr>
        <w:rFonts w:ascii="Wingdings" w:hAnsi="Wingdings" w:hint="default"/>
      </w:rPr>
    </w:lvl>
    <w:lvl w:ilvl="3" w:tplc="B40472AC" w:tentative="1">
      <w:start w:val="1"/>
      <w:numFmt w:val="bullet"/>
      <w:lvlText w:val=""/>
      <w:lvlJc w:val="left"/>
      <w:pPr>
        <w:tabs>
          <w:tab w:val="num" w:pos="2880"/>
        </w:tabs>
        <w:ind w:left="2880" w:hanging="360"/>
      </w:pPr>
      <w:rPr>
        <w:rFonts w:ascii="Symbol" w:hAnsi="Symbol" w:hint="default"/>
      </w:rPr>
    </w:lvl>
    <w:lvl w:ilvl="4" w:tplc="A77CEFDE" w:tentative="1">
      <w:start w:val="1"/>
      <w:numFmt w:val="bullet"/>
      <w:lvlText w:val="o"/>
      <w:lvlJc w:val="left"/>
      <w:pPr>
        <w:tabs>
          <w:tab w:val="num" w:pos="3600"/>
        </w:tabs>
        <w:ind w:left="3600" w:hanging="360"/>
      </w:pPr>
      <w:rPr>
        <w:rFonts w:ascii="Courier New" w:hAnsi="Courier New" w:cs="Courier New" w:hint="default"/>
      </w:rPr>
    </w:lvl>
    <w:lvl w:ilvl="5" w:tplc="B9A6CC2C" w:tentative="1">
      <w:start w:val="1"/>
      <w:numFmt w:val="bullet"/>
      <w:lvlText w:val=""/>
      <w:lvlJc w:val="left"/>
      <w:pPr>
        <w:tabs>
          <w:tab w:val="num" w:pos="4320"/>
        </w:tabs>
        <w:ind w:left="4320" w:hanging="360"/>
      </w:pPr>
      <w:rPr>
        <w:rFonts w:ascii="Wingdings" w:hAnsi="Wingdings" w:hint="default"/>
      </w:rPr>
    </w:lvl>
    <w:lvl w:ilvl="6" w:tplc="400A34FC" w:tentative="1">
      <w:start w:val="1"/>
      <w:numFmt w:val="bullet"/>
      <w:lvlText w:val=""/>
      <w:lvlJc w:val="left"/>
      <w:pPr>
        <w:tabs>
          <w:tab w:val="num" w:pos="5040"/>
        </w:tabs>
        <w:ind w:left="5040" w:hanging="360"/>
      </w:pPr>
      <w:rPr>
        <w:rFonts w:ascii="Symbol" w:hAnsi="Symbol" w:hint="default"/>
      </w:rPr>
    </w:lvl>
    <w:lvl w:ilvl="7" w:tplc="FD70806A" w:tentative="1">
      <w:start w:val="1"/>
      <w:numFmt w:val="bullet"/>
      <w:lvlText w:val="o"/>
      <w:lvlJc w:val="left"/>
      <w:pPr>
        <w:tabs>
          <w:tab w:val="num" w:pos="5760"/>
        </w:tabs>
        <w:ind w:left="5760" w:hanging="360"/>
      </w:pPr>
      <w:rPr>
        <w:rFonts w:ascii="Courier New" w:hAnsi="Courier New" w:cs="Courier New" w:hint="default"/>
      </w:rPr>
    </w:lvl>
    <w:lvl w:ilvl="8" w:tplc="0A1C31D0" w:tentative="1">
      <w:start w:val="1"/>
      <w:numFmt w:val="bullet"/>
      <w:lvlText w:val=""/>
      <w:lvlJc w:val="left"/>
      <w:pPr>
        <w:tabs>
          <w:tab w:val="num" w:pos="6480"/>
        </w:tabs>
        <w:ind w:left="6480" w:hanging="360"/>
      </w:pPr>
      <w:rPr>
        <w:rFonts w:ascii="Wingdings" w:hAnsi="Wingdings" w:hint="default"/>
      </w:rPr>
    </w:lvl>
  </w:abstractNum>
  <w:abstractNum w:abstractNumId="109">
    <w:nsid w:val="74A41BD1"/>
    <w:multiLevelType w:val="hybridMultilevel"/>
    <w:tmpl w:val="A2A062D4"/>
    <w:lvl w:ilvl="0" w:tplc="0409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0">
    <w:nsid w:val="754707B3"/>
    <w:multiLevelType w:val="hybridMultilevel"/>
    <w:tmpl w:val="21E0194E"/>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1">
    <w:nsid w:val="777E7B3F"/>
    <w:multiLevelType w:val="hybridMultilevel"/>
    <w:tmpl w:val="D07CAE3A"/>
    <w:lvl w:ilvl="0" w:tplc="FFFFFFFF">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2">
    <w:nsid w:val="7869134C"/>
    <w:multiLevelType w:val="hybridMultilevel"/>
    <w:tmpl w:val="E6A6EF30"/>
    <w:lvl w:ilvl="0" w:tplc="05FE50CA">
      <w:start w:val="1"/>
      <w:numFmt w:val="bullet"/>
      <w:lvlText w:val=""/>
      <w:lvlJc w:val="left"/>
      <w:pPr>
        <w:tabs>
          <w:tab w:val="num" w:pos="720"/>
        </w:tabs>
        <w:ind w:left="720" w:hanging="360"/>
      </w:pPr>
      <w:rPr>
        <w:rFonts w:ascii="Symbol" w:hAnsi="Symbol" w:hint="default"/>
      </w:rPr>
    </w:lvl>
    <w:lvl w:ilvl="1" w:tplc="EE0266AC" w:tentative="1">
      <w:start w:val="1"/>
      <w:numFmt w:val="bullet"/>
      <w:lvlText w:val="o"/>
      <w:lvlJc w:val="left"/>
      <w:pPr>
        <w:tabs>
          <w:tab w:val="num" w:pos="1440"/>
        </w:tabs>
        <w:ind w:left="1440" w:hanging="360"/>
      </w:pPr>
      <w:rPr>
        <w:rFonts w:ascii="Courier New" w:hAnsi="Courier New" w:cs="Courier New" w:hint="default"/>
      </w:rPr>
    </w:lvl>
    <w:lvl w:ilvl="2" w:tplc="67022A6C" w:tentative="1">
      <w:start w:val="1"/>
      <w:numFmt w:val="bullet"/>
      <w:lvlText w:val=""/>
      <w:lvlJc w:val="left"/>
      <w:pPr>
        <w:tabs>
          <w:tab w:val="num" w:pos="2160"/>
        </w:tabs>
        <w:ind w:left="2160" w:hanging="360"/>
      </w:pPr>
      <w:rPr>
        <w:rFonts w:ascii="Wingdings" w:hAnsi="Wingdings" w:hint="default"/>
      </w:rPr>
    </w:lvl>
    <w:lvl w:ilvl="3" w:tplc="F224D0C4" w:tentative="1">
      <w:start w:val="1"/>
      <w:numFmt w:val="bullet"/>
      <w:lvlText w:val=""/>
      <w:lvlJc w:val="left"/>
      <w:pPr>
        <w:tabs>
          <w:tab w:val="num" w:pos="2880"/>
        </w:tabs>
        <w:ind w:left="2880" w:hanging="360"/>
      </w:pPr>
      <w:rPr>
        <w:rFonts w:ascii="Symbol" w:hAnsi="Symbol" w:hint="default"/>
      </w:rPr>
    </w:lvl>
    <w:lvl w:ilvl="4" w:tplc="98F095CE" w:tentative="1">
      <w:start w:val="1"/>
      <w:numFmt w:val="bullet"/>
      <w:lvlText w:val="o"/>
      <w:lvlJc w:val="left"/>
      <w:pPr>
        <w:tabs>
          <w:tab w:val="num" w:pos="3600"/>
        </w:tabs>
        <w:ind w:left="3600" w:hanging="360"/>
      </w:pPr>
      <w:rPr>
        <w:rFonts w:ascii="Courier New" w:hAnsi="Courier New" w:cs="Courier New" w:hint="default"/>
      </w:rPr>
    </w:lvl>
    <w:lvl w:ilvl="5" w:tplc="ADF8B474" w:tentative="1">
      <w:start w:val="1"/>
      <w:numFmt w:val="bullet"/>
      <w:lvlText w:val=""/>
      <w:lvlJc w:val="left"/>
      <w:pPr>
        <w:tabs>
          <w:tab w:val="num" w:pos="4320"/>
        </w:tabs>
        <w:ind w:left="4320" w:hanging="360"/>
      </w:pPr>
      <w:rPr>
        <w:rFonts w:ascii="Wingdings" w:hAnsi="Wingdings" w:hint="default"/>
      </w:rPr>
    </w:lvl>
    <w:lvl w:ilvl="6" w:tplc="41223144" w:tentative="1">
      <w:start w:val="1"/>
      <w:numFmt w:val="bullet"/>
      <w:lvlText w:val=""/>
      <w:lvlJc w:val="left"/>
      <w:pPr>
        <w:tabs>
          <w:tab w:val="num" w:pos="5040"/>
        </w:tabs>
        <w:ind w:left="5040" w:hanging="360"/>
      </w:pPr>
      <w:rPr>
        <w:rFonts w:ascii="Symbol" w:hAnsi="Symbol" w:hint="default"/>
      </w:rPr>
    </w:lvl>
    <w:lvl w:ilvl="7" w:tplc="445A834A" w:tentative="1">
      <w:start w:val="1"/>
      <w:numFmt w:val="bullet"/>
      <w:lvlText w:val="o"/>
      <w:lvlJc w:val="left"/>
      <w:pPr>
        <w:tabs>
          <w:tab w:val="num" w:pos="5760"/>
        </w:tabs>
        <w:ind w:left="5760" w:hanging="360"/>
      </w:pPr>
      <w:rPr>
        <w:rFonts w:ascii="Courier New" w:hAnsi="Courier New" w:cs="Courier New" w:hint="default"/>
      </w:rPr>
    </w:lvl>
    <w:lvl w:ilvl="8" w:tplc="3598609E" w:tentative="1">
      <w:start w:val="1"/>
      <w:numFmt w:val="bullet"/>
      <w:lvlText w:val=""/>
      <w:lvlJc w:val="left"/>
      <w:pPr>
        <w:tabs>
          <w:tab w:val="num" w:pos="6480"/>
        </w:tabs>
        <w:ind w:left="6480" w:hanging="360"/>
      </w:pPr>
      <w:rPr>
        <w:rFonts w:ascii="Wingdings" w:hAnsi="Wingdings" w:hint="default"/>
      </w:rPr>
    </w:lvl>
  </w:abstractNum>
  <w:abstractNum w:abstractNumId="113">
    <w:nsid w:val="78F656FB"/>
    <w:multiLevelType w:val="multilevel"/>
    <w:tmpl w:val="4894E4F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Times New Roman Bold"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imes New Roman Bold"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imes New Roman Bold"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4">
    <w:nsid w:val="79F61D0E"/>
    <w:multiLevelType w:val="hybridMultilevel"/>
    <w:tmpl w:val="CF52FAC6"/>
    <w:lvl w:ilvl="0" w:tplc="0409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5">
    <w:nsid w:val="7BC623F3"/>
    <w:multiLevelType w:val="hybridMultilevel"/>
    <w:tmpl w:val="A33E18DC"/>
    <w:lvl w:ilvl="0" w:tplc="511E493C">
      <w:start w:val="1"/>
      <w:numFmt w:val="bullet"/>
      <w:lvlText w:val=""/>
      <w:lvlJc w:val="left"/>
      <w:pPr>
        <w:tabs>
          <w:tab w:val="num" w:pos="680"/>
        </w:tabs>
        <w:ind w:left="720" w:hanging="38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6">
    <w:nsid w:val="7E247EE3"/>
    <w:multiLevelType w:val="hybridMultilevel"/>
    <w:tmpl w:val="20EA27DA"/>
    <w:lvl w:ilvl="0" w:tplc="0409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7">
    <w:nsid w:val="7E751EAA"/>
    <w:multiLevelType w:val="multilevel"/>
    <w:tmpl w:val="20F6ED70"/>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nsid w:val="7F400C21"/>
    <w:multiLevelType w:val="hybridMultilevel"/>
    <w:tmpl w:val="087E21F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11"/>
  </w:num>
  <w:num w:numId="2">
    <w:abstractNumId w:val="71"/>
  </w:num>
  <w:num w:numId="3">
    <w:abstractNumId w:val="81"/>
  </w:num>
  <w:num w:numId="4">
    <w:abstractNumId w:val="18"/>
  </w:num>
  <w:num w:numId="5">
    <w:abstractNumId w:val="77"/>
  </w:num>
  <w:num w:numId="6">
    <w:abstractNumId w:val="78"/>
  </w:num>
  <w:num w:numId="7">
    <w:abstractNumId w:val="21"/>
  </w:num>
  <w:num w:numId="8">
    <w:abstractNumId w:val="60"/>
  </w:num>
  <w:num w:numId="9">
    <w:abstractNumId w:val="20"/>
  </w:num>
  <w:num w:numId="10">
    <w:abstractNumId w:val="65"/>
  </w:num>
  <w:num w:numId="11">
    <w:abstractNumId w:val="33"/>
  </w:num>
  <w:num w:numId="12">
    <w:abstractNumId w:val="35"/>
  </w:num>
  <w:num w:numId="13">
    <w:abstractNumId w:val="29"/>
  </w:num>
  <w:num w:numId="14">
    <w:abstractNumId w:val="7"/>
  </w:num>
  <w:num w:numId="15">
    <w:abstractNumId w:val="79"/>
  </w:num>
  <w:num w:numId="16">
    <w:abstractNumId w:val="1"/>
  </w:num>
  <w:num w:numId="17">
    <w:abstractNumId w:val="68"/>
  </w:num>
  <w:num w:numId="18">
    <w:abstractNumId w:val="12"/>
  </w:num>
  <w:num w:numId="19">
    <w:abstractNumId w:val="89"/>
  </w:num>
  <w:num w:numId="20">
    <w:abstractNumId w:val="61"/>
  </w:num>
  <w:num w:numId="21">
    <w:abstractNumId w:val="46"/>
  </w:num>
  <w:num w:numId="22">
    <w:abstractNumId w:val="94"/>
  </w:num>
  <w:num w:numId="23">
    <w:abstractNumId w:val="51"/>
  </w:num>
  <w:num w:numId="24">
    <w:abstractNumId w:val="108"/>
  </w:num>
  <w:num w:numId="25">
    <w:abstractNumId w:val="47"/>
  </w:num>
  <w:num w:numId="26">
    <w:abstractNumId w:val="17"/>
  </w:num>
  <w:num w:numId="27">
    <w:abstractNumId w:val="82"/>
  </w:num>
  <w:num w:numId="28">
    <w:abstractNumId w:val="99"/>
  </w:num>
  <w:num w:numId="29">
    <w:abstractNumId w:val="3"/>
  </w:num>
  <w:num w:numId="30">
    <w:abstractNumId w:val="30"/>
  </w:num>
  <w:num w:numId="31">
    <w:abstractNumId w:val="66"/>
  </w:num>
  <w:num w:numId="32">
    <w:abstractNumId w:val="54"/>
  </w:num>
  <w:num w:numId="33">
    <w:abstractNumId w:val="6"/>
  </w:num>
  <w:num w:numId="34">
    <w:abstractNumId w:val="48"/>
  </w:num>
  <w:num w:numId="35">
    <w:abstractNumId w:val="70"/>
  </w:num>
  <w:num w:numId="36">
    <w:abstractNumId w:val="75"/>
  </w:num>
  <w:num w:numId="37">
    <w:abstractNumId w:val="112"/>
  </w:num>
  <w:num w:numId="38">
    <w:abstractNumId w:val="15"/>
  </w:num>
  <w:num w:numId="39">
    <w:abstractNumId w:val="98"/>
  </w:num>
  <w:num w:numId="40">
    <w:abstractNumId w:val="13"/>
  </w:num>
  <w:num w:numId="41">
    <w:abstractNumId w:val="27"/>
  </w:num>
  <w:num w:numId="42">
    <w:abstractNumId w:val="103"/>
  </w:num>
  <w:num w:numId="43">
    <w:abstractNumId w:val="34"/>
  </w:num>
  <w:num w:numId="44">
    <w:abstractNumId w:val="28"/>
  </w:num>
  <w:num w:numId="45">
    <w:abstractNumId w:val="101"/>
  </w:num>
  <w:num w:numId="46">
    <w:abstractNumId w:val="19"/>
  </w:num>
  <w:num w:numId="47">
    <w:abstractNumId w:val="107"/>
  </w:num>
  <w:num w:numId="48">
    <w:abstractNumId w:val="36"/>
  </w:num>
  <w:num w:numId="49">
    <w:abstractNumId w:val="31"/>
  </w:num>
  <w:num w:numId="50">
    <w:abstractNumId w:val="26"/>
  </w:num>
  <w:num w:numId="51">
    <w:abstractNumId w:val="42"/>
  </w:num>
  <w:num w:numId="52">
    <w:abstractNumId w:val="37"/>
  </w:num>
  <w:num w:numId="53">
    <w:abstractNumId w:val="90"/>
  </w:num>
  <w:num w:numId="54">
    <w:abstractNumId w:val="63"/>
  </w:num>
  <w:num w:numId="55">
    <w:abstractNumId w:val="105"/>
  </w:num>
  <w:num w:numId="56">
    <w:abstractNumId w:val="55"/>
  </w:num>
  <w:num w:numId="57">
    <w:abstractNumId w:val="83"/>
  </w:num>
  <w:num w:numId="58">
    <w:abstractNumId w:val="118"/>
  </w:num>
  <w:num w:numId="59">
    <w:abstractNumId w:val="44"/>
  </w:num>
  <w:num w:numId="60">
    <w:abstractNumId w:val="53"/>
  </w:num>
  <w:num w:numId="61">
    <w:abstractNumId w:val="109"/>
  </w:num>
  <w:num w:numId="62">
    <w:abstractNumId w:val="84"/>
  </w:num>
  <w:num w:numId="63">
    <w:abstractNumId w:val="114"/>
  </w:num>
  <w:num w:numId="64">
    <w:abstractNumId w:val="39"/>
  </w:num>
  <w:num w:numId="65">
    <w:abstractNumId w:val="116"/>
  </w:num>
  <w:num w:numId="66">
    <w:abstractNumId w:val="14"/>
  </w:num>
  <w:num w:numId="67">
    <w:abstractNumId w:val="43"/>
  </w:num>
  <w:num w:numId="68">
    <w:abstractNumId w:val="52"/>
  </w:num>
  <w:num w:numId="69">
    <w:abstractNumId w:val="41"/>
  </w:num>
  <w:num w:numId="70">
    <w:abstractNumId w:val="62"/>
  </w:num>
  <w:num w:numId="71">
    <w:abstractNumId w:val="40"/>
  </w:num>
  <w:num w:numId="72">
    <w:abstractNumId w:val="91"/>
  </w:num>
  <w:num w:numId="73">
    <w:abstractNumId w:val="64"/>
  </w:num>
  <w:num w:numId="74">
    <w:abstractNumId w:val="10"/>
  </w:num>
  <w:num w:numId="75">
    <w:abstractNumId w:val="102"/>
  </w:num>
  <w:num w:numId="76">
    <w:abstractNumId w:val="113"/>
  </w:num>
  <w:num w:numId="77">
    <w:abstractNumId w:val="11"/>
  </w:num>
  <w:num w:numId="78">
    <w:abstractNumId w:val="38"/>
  </w:num>
  <w:num w:numId="79">
    <w:abstractNumId w:val="50"/>
  </w:num>
  <w:num w:numId="80">
    <w:abstractNumId w:val="4"/>
  </w:num>
  <w:num w:numId="81">
    <w:abstractNumId w:val="45"/>
  </w:num>
  <w:num w:numId="82">
    <w:abstractNumId w:val="58"/>
  </w:num>
  <w:num w:numId="83">
    <w:abstractNumId w:val="25"/>
  </w:num>
  <w:num w:numId="84">
    <w:abstractNumId w:val="100"/>
  </w:num>
  <w:num w:numId="85">
    <w:abstractNumId w:val="74"/>
  </w:num>
  <w:num w:numId="86">
    <w:abstractNumId w:val="22"/>
  </w:num>
  <w:num w:numId="87">
    <w:abstractNumId w:val="110"/>
  </w:num>
  <w:num w:numId="88">
    <w:abstractNumId w:val="49"/>
  </w:num>
  <w:num w:numId="89">
    <w:abstractNumId w:val="88"/>
  </w:num>
  <w:num w:numId="90">
    <w:abstractNumId w:val="56"/>
  </w:num>
  <w:num w:numId="91">
    <w:abstractNumId w:val="93"/>
  </w:num>
  <w:num w:numId="92">
    <w:abstractNumId w:val="2"/>
  </w:num>
  <w:num w:numId="93">
    <w:abstractNumId w:val="57"/>
  </w:num>
  <w:num w:numId="94">
    <w:abstractNumId w:val="85"/>
  </w:num>
  <w:num w:numId="95">
    <w:abstractNumId w:val="9"/>
  </w:num>
  <w:num w:numId="96">
    <w:abstractNumId w:val="115"/>
  </w:num>
  <w:num w:numId="97">
    <w:abstractNumId w:val="95"/>
  </w:num>
  <w:num w:numId="98">
    <w:abstractNumId w:val="67"/>
  </w:num>
  <w:num w:numId="99">
    <w:abstractNumId w:val="16"/>
  </w:num>
  <w:num w:numId="100">
    <w:abstractNumId w:val="106"/>
  </w:num>
  <w:num w:numId="101">
    <w:abstractNumId w:val="104"/>
  </w:num>
  <w:num w:numId="102">
    <w:abstractNumId w:val="86"/>
  </w:num>
  <w:num w:numId="103">
    <w:abstractNumId w:val="87"/>
  </w:num>
  <w:num w:numId="104">
    <w:abstractNumId w:val="0"/>
  </w:num>
  <w:num w:numId="105">
    <w:abstractNumId w:val="23"/>
  </w:num>
  <w:num w:numId="106">
    <w:abstractNumId w:val="81"/>
  </w:num>
  <w:num w:numId="107">
    <w:abstractNumId w:val="81"/>
  </w:num>
  <w:num w:numId="108">
    <w:abstractNumId w:val="81"/>
  </w:num>
  <w:num w:numId="109">
    <w:abstractNumId w:val="81"/>
  </w:num>
  <w:num w:numId="110">
    <w:abstractNumId w:val="81"/>
  </w:num>
  <w:num w:numId="111">
    <w:abstractNumId w:val="81"/>
  </w:num>
  <w:num w:numId="112">
    <w:abstractNumId w:val="81"/>
  </w:num>
  <w:num w:numId="113">
    <w:abstractNumId w:val="81"/>
  </w:num>
  <w:num w:numId="114">
    <w:abstractNumId w:val="81"/>
  </w:num>
  <w:num w:numId="115">
    <w:abstractNumId w:val="81"/>
  </w:num>
  <w:num w:numId="116">
    <w:abstractNumId w:val="81"/>
  </w:num>
  <w:num w:numId="117">
    <w:abstractNumId w:val="81"/>
  </w:num>
  <w:num w:numId="118">
    <w:abstractNumId w:val="81"/>
  </w:num>
  <w:num w:numId="119">
    <w:abstractNumId w:val="81"/>
  </w:num>
  <w:num w:numId="120">
    <w:abstractNumId w:val="81"/>
  </w:num>
  <w:num w:numId="121">
    <w:abstractNumId w:val="81"/>
  </w:num>
  <w:num w:numId="122">
    <w:abstractNumId w:val="81"/>
  </w:num>
  <w:num w:numId="123">
    <w:abstractNumId w:val="81"/>
  </w:num>
  <w:num w:numId="124">
    <w:abstractNumId w:val="81"/>
  </w:num>
  <w:num w:numId="125">
    <w:abstractNumId w:val="81"/>
  </w:num>
  <w:num w:numId="126">
    <w:abstractNumId w:val="81"/>
  </w:num>
  <w:num w:numId="127">
    <w:abstractNumId w:val="81"/>
  </w:num>
  <w:num w:numId="128">
    <w:abstractNumId w:val="81"/>
  </w:num>
  <w:num w:numId="129">
    <w:abstractNumId w:val="5"/>
  </w:num>
  <w:num w:numId="130">
    <w:abstractNumId w:val="69"/>
  </w:num>
  <w:num w:numId="131">
    <w:abstractNumId w:val="81"/>
  </w:num>
  <w:num w:numId="132">
    <w:abstractNumId w:val="81"/>
  </w:num>
  <w:num w:numId="133">
    <w:abstractNumId w:val="81"/>
  </w:num>
  <w:num w:numId="134">
    <w:abstractNumId w:val="81"/>
  </w:num>
  <w:num w:numId="135">
    <w:abstractNumId w:val="81"/>
  </w:num>
  <w:num w:numId="136">
    <w:abstractNumId w:val="81"/>
  </w:num>
  <w:num w:numId="137">
    <w:abstractNumId w:val="81"/>
  </w:num>
  <w:num w:numId="138">
    <w:abstractNumId w:val="81"/>
  </w:num>
  <w:num w:numId="139">
    <w:abstractNumId w:val="81"/>
  </w:num>
  <w:num w:numId="140">
    <w:abstractNumId w:val="81"/>
  </w:num>
  <w:num w:numId="141">
    <w:abstractNumId w:val="81"/>
  </w:num>
  <w:num w:numId="142">
    <w:abstractNumId w:val="76"/>
  </w:num>
  <w:num w:numId="143">
    <w:abstractNumId w:val="117"/>
  </w:num>
  <w:num w:numId="144">
    <w:abstractNumId w:val="81"/>
  </w:num>
  <w:num w:numId="145">
    <w:abstractNumId w:val="81"/>
  </w:num>
  <w:num w:numId="146">
    <w:abstractNumId w:val="81"/>
  </w:num>
  <w:num w:numId="147">
    <w:abstractNumId w:val="81"/>
  </w:num>
  <w:num w:numId="148">
    <w:abstractNumId w:val="81"/>
  </w:num>
  <w:num w:numId="149">
    <w:abstractNumId w:val="81"/>
  </w:num>
  <w:num w:numId="150">
    <w:abstractNumId w:val="81"/>
  </w:num>
  <w:num w:numId="151">
    <w:abstractNumId w:val="81"/>
  </w:num>
  <w:num w:numId="152">
    <w:abstractNumId w:val="81"/>
  </w:num>
  <w:num w:numId="153">
    <w:abstractNumId w:val="81"/>
  </w:num>
  <w:num w:numId="154">
    <w:abstractNumId w:val="81"/>
  </w:num>
  <w:num w:numId="155">
    <w:abstractNumId w:val="81"/>
  </w:num>
  <w:num w:numId="156">
    <w:abstractNumId w:val="81"/>
  </w:num>
  <w:num w:numId="157">
    <w:abstractNumId w:val="81"/>
  </w:num>
  <w:num w:numId="158">
    <w:abstractNumId w:val="81"/>
  </w:num>
  <w:num w:numId="159">
    <w:abstractNumId w:val="81"/>
  </w:num>
  <w:num w:numId="160">
    <w:abstractNumId w:val="81"/>
  </w:num>
  <w:num w:numId="161">
    <w:abstractNumId w:val="81"/>
  </w:num>
  <w:num w:numId="162">
    <w:abstractNumId w:val="81"/>
  </w:num>
  <w:num w:numId="163">
    <w:abstractNumId w:val="81"/>
  </w:num>
  <w:num w:numId="164">
    <w:abstractNumId w:val="81"/>
  </w:num>
  <w:num w:numId="165">
    <w:abstractNumId w:val="81"/>
  </w:num>
  <w:num w:numId="166">
    <w:abstractNumId w:val="81"/>
  </w:num>
  <w:num w:numId="167">
    <w:abstractNumId w:val="81"/>
  </w:num>
  <w:num w:numId="168">
    <w:abstractNumId w:val="81"/>
  </w:num>
  <w:num w:numId="169">
    <w:abstractNumId w:val="81"/>
  </w:num>
  <w:num w:numId="170">
    <w:abstractNumId w:val="81"/>
  </w:num>
  <w:num w:numId="171">
    <w:abstractNumId w:val="81"/>
  </w:num>
  <w:num w:numId="172">
    <w:abstractNumId w:val="81"/>
  </w:num>
  <w:num w:numId="173">
    <w:abstractNumId w:val="81"/>
  </w:num>
  <w:num w:numId="174">
    <w:abstractNumId w:val="81"/>
  </w:num>
  <w:num w:numId="175">
    <w:abstractNumId w:val="81"/>
  </w:num>
  <w:num w:numId="176">
    <w:abstractNumId w:val="79"/>
  </w:num>
  <w:num w:numId="177">
    <w:abstractNumId w:val="79"/>
  </w:num>
  <w:num w:numId="178">
    <w:abstractNumId w:val="79"/>
  </w:num>
  <w:num w:numId="179">
    <w:abstractNumId w:val="79"/>
  </w:num>
  <w:num w:numId="180">
    <w:abstractNumId w:val="79"/>
  </w:num>
  <w:num w:numId="181">
    <w:abstractNumId w:val="79"/>
  </w:num>
  <w:num w:numId="182">
    <w:abstractNumId w:val="79"/>
  </w:num>
  <w:num w:numId="183">
    <w:abstractNumId w:val="79"/>
  </w:num>
  <w:num w:numId="184">
    <w:abstractNumId w:val="79"/>
  </w:num>
  <w:num w:numId="185">
    <w:abstractNumId w:val="79"/>
  </w:num>
  <w:num w:numId="186">
    <w:abstractNumId w:val="79"/>
  </w:num>
  <w:num w:numId="187">
    <w:abstractNumId w:val="79"/>
  </w:num>
  <w:num w:numId="188">
    <w:abstractNumId w:val="79"/>
  </w:num>
  <w:num w:numId="189">
    <w:abstractNumId w:val="79"/>
  </w:num>
  <w:num w:numId="190">
    <w:abstractNumId w:val="81"/>
  </w:num>
  <w:num w:numId="191">
    <w:abstractNumId w:val="81"/>
  </w:num>
  <w:num w:numId="192">
    <w:abstractNumId w:val="81"/>
  </w:num>
  <w:num w:numId="193">
    <w:abstractNumId w:val="81"/>
  </w:num>
  <w:num w:numId="194">
    <w:abstractNumId w:val="81"/>
  </w:num>
  <w:num w:numId="195">
    <w:abstractNumId w:val="80"/>
  </w:num>
  <w:num w:numId="196">
    <w:abstractNumId w:val="81"/>
  </w:num>
  <w:num w:numId="197">
    <w:abstractNumId w:val="24"/>
  </w:num>
  <w:num w:numId="198">
    <w:abstractNumId w:val="81"/>
  </w:num>
  <w:num w:numId="199">
    <w:abstractNumId w:val="92"/>
  </w:num>
  <w:num w:numId="200">
    <w:abstractNumId w:val="96"/>
  </w:num>
  <w:num w:numId="201">
    <w:abstractNumId w:val="73"/>
  </w:num>
  <w:num w:numId="202">
    <w:abstractNumId w:val="81"/>
  </w:num>
  <w:num w:numId="203">
    <w:abstractNumId w:val="59"/>
  </w:num>
  <w:num w:numId="204">
    <w:abstractNumId w:val="97"/>
  </w:num>
  <w:num w:numId="205">
    <w:abstractNumId w:val="8"/>
  </w:num>
  <w:num w:numId="206">
    <w:abstractNumId w:val="32"/>
  </w:num>
  <w:num w:numId="207">
    <w:abstractNumId w:val="72"/>
  </w:num>
  <w:numIdMacAtCleanup w:val="2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hideGrammaticalErrors/>
  <w:proofState w:spelling="clean"/>
  <w:stylePaneFormatFilter w:val="3F01"/>
  <w:defaultTabStop w:val="720"/>
  <w:drawingGridHorizontalSpacing w:val="120"/>
  <w:displayHorizontalDrawingGridEvery w:val="2"/>
  <w:noPunctuationKerning/>
  <w:characterSpacingControl w:val="doNotCompress"/>
  <w:hdrShapeDefaults>
    <o:shapedefaults v:ext="edit" spidmax="23554"/>
  </w:hdrShapeDefaults>
  <w:footnotePr>
    <w:footnote w:id="-1"/>
    <w:footnote w:id="0"/>
  </w:footnotePr>
  <w:endnotePr>
    <w:endnote w:id="-1"/>
    <w:endnote w:id="0"/>
  </w:endnotePr>
  <w:compat/>
  <w:rsids>
    <w:rsidRoot w:val="005823DC"/>
    <w:rsid w:val="00000782"/>
    <w:rsid w:val="00001AAE"/>
    <w:rsid w:val="00001FEF"/>
    <w:rsid w:val="00002DD4"/>
    <w:rsid w:val="00003520"/>
    <w:rsid w:val="000038A2"/>
    <w:rsid w:val="00004B5F"/>
    <w:rsid w:val="000064F3"/>
    <w:rsid w:val="000115BB"/>
    <w:rsid w:val="0001303D"/>
    <w:rsid w:val="00014A8D"/>
    <w:rsid w:val="00015A51"/>
    <w:rsid w:val="0002218D"/>
    <w:rsid w:val="000227DB"/>
    <w:rsid w:val="00022EB0"/>
    <w:rsid w:val="00022FEB"/>
    <w:rsid w:val="000242AF"/>
    <w:rsid w:val="00024E7F"/>
    <w:rsid w:val="000261EE"/>
    <w:rsid w:val="00027577"/>
    <w:rsid w:val="0003027A"/>
    <w:rsid w:val="0003143B"/>
    <w:rsid w:val="000325BA"/>
    <w:rsid w:val="00032752"/>
    <w:rsid w:val="00032DBE"/>
    <w:rsid w:val="00032EA5"/>
    <w:rsid w:val="00034E48"/>
    <w:rsid w:val="000361BA"/>
    <w:rsid w:val="00036C62"/>
    <w:rsid w:val="00037DED"/>
    <w:rsid w:val="00040109"/>
    <w:rsid w:val="00040D6D"/>
    <w:rsid w:val="00040E61"/>
    <w:rsid w:val="00042F37"/>
    <w:rsid w:val="00043757"/>
    <w:rsid w:val="00043DBD"/>
    <w:rsid w:val="0004457A"/>
    <w:rsid w:val="000509CE"/>
    <w:rsid w:val="00051CC9"/>
    <w:rsid w:val="000547CE"/>
    <w:rsid w:val="00054910"/>
    <w:rsid w:val="000564BD"/>
    <w:rsid w:val="000572F4"/>
    <w:rsid w:val="0006222F"/>
    <w:rsid w:val="00062859"/>
    <w:rsid w:val="00070726"/>
    <w:rsid w:val="000715A7"/>
    <w:rsid w:val="00072286"/>
    <w:rsid w:val="00072540"/>
    <w:rsid w:val="000727B1"/>
    <w:rsid w:val="00074E52"/>
    <w:rsid w:val="00075353"/>
    <w:rsid w:val="000800C9"/>
    <w:rsid w:val="000801E6"/>
    <w:rsid w:val="0008065C"/>
    <w:rsid w:val="00081063"/>
    <w:rsid w:val="00081B1B"/>
    <w:rsid w:val="00082E71"/>
    <w:rsid w:val="00085B41"/>
    <w:rsid w:val="000864A4"/>
    <w:rsid w:val="00086747"/>
    <w:rsid w:val="00087140"/>
    <w:rsid w:val="00087E58"/>
    <w:rsid w:val="0009080A"/>
    <w:rsid w:val="0009243F"/>
    <w:rsid w:val="0009287E"/>
    <w:rsid w:val="00092BAC"/>
    <w:rsid w:val="000935D1"/>
    <w:rsid w:val="00094EDC"/>
    <w:rsid w:val="00096AA8"/>
    <w:rsid w:val="00097ADC"/>
    <w:rsid w:val="000A1D32"/>
    <w:rsid w:val="000A216A"/>
    <w:rsid w:val="000A2975"/>
    <w:rsid w:val="000A3225"/>
    <w:rsid w:val="000A44FB"/>
    <w:rsid w:val="000A69B5"/>
    <w:rsid w:val="000A76B0"/>
    <w:rsid w:val="000B073E"/>
    <w:rsid w:val="000B328D"/>
    <w:rsid w:val="000B38C5"/>
    <w:rsid w:val="000B3CAC"/>
    <w:rsid w:val="000B4322"/>
    <w:rsid w:val="000B440A"/>
    <w:rsid w:val="000B4524"/>
    <w:rsid w:val="000B45A1"/>
    <w:rsid w:val="000B5739"/>
    <w:rsid w:val="000B6D9A"/>
    <w:rsid w:val="000B7670"/>
    <w:rsid w:val="000B7CAA"/>
    <w:rsid w:val="000C2001"/>
    <w:rsid w:val="000C2425"/>
    <w:rsid w:val="000C2CF5"/>
    <w:rsid w:val="000C4B34"/>
    <w:rsid w:val="000C68C1"/>
    <w:rsid w:val="000C6FAF"/>
    <w:rsid w:val="000D0937"/>
    <w:rsid w:val="000D1822"/>
    <w:rsid w:val="000D2025"/>
    <w:rsid w:val="000D2C3F"/>
    <w:rsid w:val="000D4BEA"/>
    <w:rsid w:val="000D51E9"/>
    <w:rsid w:val="000D5A33"/>
    <w:rsid w:val="000D6511"/>
    <w:rsid w:val="000D675B"/>
    <w:rsid w:val="000D7671"/>
    <w:rsid w:val="000D773F"/>
    <w:rsid w:val="000D7A7C"/>
    <w:rsid w:val="000D7F69"/>
    <w:rsid w:val="000E0429"/>
    <w:rsid w:val="000E06D1"/>
    <w:rsid w:val="000E1302"/>
    <w:rsid w:val="000E4192"/>
    <w:rsid w:val="000E42FB"/>
    <w:rsid w:val="000E50EB"/>
    <w:rsid w:val="000E63FB"/>
    <w:rsid w:val="000E74C5"/>
    <w:rsid w:val="000E7683"/>
    <w:rsid w:val="000F044B"/>
    <w:rsid w:val="000F0644"/>
    <w:rsid w:val="000F0845"/>
    <w:rsid w:val="000F0DB4"/>
    <w:rsid w:val="000F1386"/>
    <w:rsid w:val="000F24E8"/>
    <w:rsid w:val="000F2613"/>
    <w:rsid w:val="000F2897"/>
    <w:rsid w:val="000F2B65"/>
    <w:rsid w:val="000F4604"/>
    <w:rsid w:val="000F46F2"/>
    <w:rsid w:val="000F4828"/>
    <w:rsid w:val="000F5046"/>
    <w:rsid w:val="000F5CA8"/>
    <w:rsid w:val="000F5DFA"/>
    <w:rsid w:val="000F7C35"/>
    <w:rsid w:val="000F7F1E"/>
    <w:rsid w:val="00101CFF"/>
    <w:rsid w:val="001033AE"/>
    <w:rsid w:val="00103AB2"/>
    <w:rsid w:val="00104373"/>
    <w:rsid w:val="0010447A"/>
    <w:rsid w:val="00104A9B"/>
    <w:rsid w:val="00105489"/>
    <w:rsid w:val="00105D42"/>
    <w:rsid w:val="00111F1D"/>
    <w:rsid w:val="00113C83"/>
    <w:rsid w:val="001161E5"/>
    <w:rsid w:val="001168CC"/>
    <w:rsid w:val="00116F61"/>
    <w:rsid w:val="001172DB"/>
    <w:rsid w:val="00120C18"/>
    <w:rsid w:val="00120C70"/>
    <w:rsid w:val="001239B3"/>
    <w:rsid w:val="00127246"/>
    <w:rsid w:val="00127D18"/>
    <w:rsid w:val="00133C64"/>
    <w:rsid w:val="00134399"/>
    <w:rsid w:val="0013479E"/>
    <w:rsid w:val="001356DA"/>
    <w:rsid w:val="00140114"/>
    <w:rsid w:val="001419D7"/>
    <w:rsid w:val="0014226B"/>
    <w:rsid w:val="0014230D"/>
    <w:rsid w:val="00143474"/>
    <w:rsid w:val="00143481"/>
    <w:rsid w:val="00144DE0"/>
    <w:rsid w:val="001456B6"/>
    <w:rsid w:val="00147651"/>
    <w:rsid w:val="001509C7"/>
    <w:rsid w:val="00151D23"/>
    <w:rsid w:val="00154AC3"/>
    <w:rsid w:val="00155871"/>
    <w:rsid w:val="00155BAA"/>
    <w:rsid w:val="00156444"/>
    <w:rsid w:val="001617C3"/>
    <w:rsid w:val="00162179"/>
    <w:rsid w:val="00162380"/>
    <w:rsid w:val="00163116"/>
    <w:rsid w:val="00164593"/>
    <w:rsid w:val="00165FD2"/>
    <w:rsid w:val="001668DA"/>
    <w:rsid w:val="00172643"/>
    <w:rsid w:val="00172DE9"/>
    <w:rsid w:val="00173BF9"/>
    <w:rsid w:val="00176418"/>
    <w:rsid w:val="001766FE"/>
    <w:rsid w:val="001775FD"/>
    <w:rsid w:val="00177CDB"/>
    <w:rsid w:val="00177E2B"/>
    <w:rsid w:val="0018094F"/>
    <w:rsid w:val="00181D54"/>
    <w:rsid w:val="00181DFF"/>
    <w:rsid w:val="00182428"/>
    <w:rsid w:val="00182435"/>
    <w:rsid w:val="00182EF8"/>
    <w:rsid w:val="00183745"/>
    <w:rsid w:val="001838E2"/>
    <w:rsid w:val="00185457"/>
    <w:rsid w:val="00185C8F"/>
    <w:rsid w:val="001877BA"/>
    <w:rsid w:val="00187E97"/>
    <w:rsid w:val="00193771"/>
    <w:rsid w:val="0019379E"/>
    <w:rsid w:val="00193C0E"/>
    <w:rsid w:val="00195163"/>
    <w:rsid w:val="00196D02"/>
    <w:rsid w:val="00197708"/>
    <w:rsid w:val="001A7DE4"/>
    <w:rsid w:val="001B29C2"/>
    <w:rsid w:val="001B2C0C"/>
    <w:rsid w:val="001B337A"/>
    <w:rsid w:val="001B4C23"/>
    <w:rsid w:val="001B4C97"/>
    <w:rsid w:val="001B61FA"/>
    <w:rsid w:val="001B72C1"/>
    <w:rsid w:val="001C1966"/>
    <w:rsid w:val="001C24EA"/>
    <w:rsid w:val="001C2FA6"/>
    <w:rsid w:val="001C5140"/>
    <w:rsid w:val="001C539E"/>
    <w:rsid w:val="001C5A8F"/>
    <w:rsid w:val="001C6F5F"/>
    <w:rsid w:val="001C7DD9"/>
    <w:rsid w:val="001D0117"/>
    <w:rsid w:val="001D0C7F"/>
    <w:rsid w:val="001D0CB2"/>
    <w:rsid w:val="001D0F68"/>
    <w:rsid w:val="001D235C"/>
    <w:rsid w:val="001D2DFD"/>
    <w:rsid w:val="001D42E6"/>
    <w:rsid w:val="001D5997"/>
    <w:rsid w:val="001D6D41"/>
    <w:rsid w:val="001D7A5A"/>
    <w:rsid w:val="001D7FA5"/>
    <w:rsid w:val="001E05F5"/>
    <w:rsid w:val="001E1CE5"/>
    <w:rsid w:val="001E4B12"/>
    <w:rsid w:val="001F1032"/>
    <w:rsid w:val="001F18C6"/>
    <w:rsid w:val="001F2F17"/>
    <w:rsid w:val="001F3C26"/>
    <w:rsid w:val="001F5A25"/>
    <w:rsid w:val="001F653C"/>
    <w:rsid w:val="001F6703"/>
    <w:rsid w:val="00200395"/>
    <w:rsid w:val="00201696"/>
    <w:rsid w:val="00202459"/>
    <w:rsid w:val="00202E36"/>
    <w:rsid w:val="0020381D"/>
    <w:rsid w:val="002066CE"/>
    <w:rsid w:val="0020697A"/>
    <w:rsid w:val="00206D83"/>
    <w:rsid w:val="00212076"/>
    <w:rsid w:val="00212198"/>
    <w:rsid w:val="00212B63"/>
    <w:rsid w:val="0021392D"/>
    <w:rsid w:val="00214E00"/>
    <w:rsid w:val="00216E35"/>
    <w:rsid w:val="00216F76"/>
    <w:rsid w:val="0022055B"/>
    <w:rsid w:val="00223B20"/>
    <w:rsid w:val="00226FBB"/>
    <w:rsid w:val="00230945"/>
    <w:rsid w:val="00231218"/>
    <w:rsid w:val="00232BC5"/>
    <w:rsid w:val="00233BA3"/>
    <w:rsid w:val="00233BAF"/>
    <w:rsid w:val="002379B1"/>
    <w:rsid w:val="0024031D"/>
    <w:rsid w:val="00242366"/>
    <w:rsid w:val="002429D5"/>
    <w:rsid w:val="00242EF0"/>
    <w:rsid w:val="00245F24"/>
    <w:rsid w:val="002475F0"/>
    <w:rsid w:val="00253069"/>
    <w:rsid w:val="002534AB"/>
    <w:rsid w:val="002565EE"/>
    <w:rsid w:val="002569D5"/>
    <w:rsid w:val="00256ABD"/>
    <w:rsid w:val="00256AF9"/>
    <w:rsid w:val="00257381"/>
    <w:rsid w:val="00260923"/>
    <w:rsid w:val="00260A38"/>
    <w:rsid w:val="00260A75"/>
    <w:rsid w:val="002614DD"/>
    <w:rsid w:val="002618C9"/>
    <w:rsid w:val="002646ED"/>
    <w:rsid w:val="0026538F"/>
    <w:rsid w:val="0026599F"/>
    <w:rsid w:val="00265A22"/>
    <w:rsid w:val="00266110"/>
    <w:rsid w:val="002665BD"/>
    <w:rsid w:val="002668BE"/>
    <w:rsid w:val="00267CF1"/>
    <w:rsid w:val="0027068E"/>
    <w:rsid w:val="0027109E"/>
    <w:rsid w:val="002711DD"/>
    <w:rsid w:val="00272423"/>
    <w:rsid w:val="00275FB2"/>
    <w:rsid w:val="0028252A"/>
    <w:rsid w:val="00283CF5"/>
    <w:rsid w:val="00286AA7"/>
    <w:rsid w:val="002911AA"/>
    <w:rsid w:val="0029354F"/>
    <w:rsid w:val="00295BB7"/>
    <w:rsid w:val="002961CB"/>
    <w:rsid w:val="002A32C0"/>
    <w:rsid w:val="002A4FF4"/>
    <w:rsid w:val="002A6342"/>
    <w:rsid w:val="002B0DAB"/>
    <w:rsid w:val="002B273D"/>
    <w:rsid w:val="002B2980"/>
    <w:rsid w:val="002B46CC"/>
    <w:rsid w:val="002B5BA2"/>
    <w:rsid w:val="002B5D16"/>
    <w:rsid w:val="002C0585"/>
    <w:rsid w:val="002C0F18"/>
    <w:rsid w:val="002C2B22"/>
    <w:rsid w:val="002C33FF"/>
    <w:rsid w:val="002C3996"/>
    <w:rsid w:val="002C4053"/>
    <w:rsid w:val="002C5069"/>
    <w:rsid w:val="002C5070"/>
    <w:rsid w:val="002C56B4"/>
    <w:rsid w:val="002C62F9"/>
    <w:rsid w:val="002C7490"/>
    <w:rsid w:val="002D1ACC"/>
    <w:rsid w:val="002D1ACD"/>
    <w:rsid w:val="002D2645"/>
    <w:rsid w:val="002D3FF9"/>
    <w:rsid w:val="002D40CA"/>
    <w:rsid w:val="002D4C7D"/>
    <w:rsid w:val="002D564A"/>
    <w:rsid w:val="002D5EB0"/>
    <w:rsid w:val="002D706B"/>
    <w:rsid w:val="002E14E5"/>
    <w:rsid w:val="002E1FFD"/>
    <w:rsid w:val="002E2269"/>
    <w:rsid w:val="002E23BD"/>
    <w:rsid w:val="002E2952"/>
    <w:rsid w:val="002E2E16"/>
    <w:rsid w:val="002E38DC"/>
    <w:rsid w:val="002E45FE"/>
    <w:rsid w:val="002E509E"/>
    <w:rsid w:val="002E523F"/>
    <w:rsid w:val="002E58BB"/>
    <w:rsid w:val="002E7622"/>
    <w:rsid w:val="002E789E"/>
    <w:rsid w:val="002F0648"/>
    <w:rsid w:val="002F3919"/>
    <w:rsid w:val="002F7266"/>
    <w:rsid w:val="002F7D52"/>
    <w:rsid w:val="002F7E68"/>
    <w:rsid w:val="003007F6"/>
    <w:rsid w:val="00304924"/>
    <w:rsid w:val="003056EA"/>
    <w:rsid w:val="00305EAA"/>
    <w:rsid w:val="00306E47"/>
    <w:rsid w:val="00310352"/>
    <w:rsid w:val="0031169A"/>
    <w:rsid w:val="0031247C"/>
    <w:rsid w:val="00312953"/>
    <w:rsid w:val="0031344D"/>
    <w:rsid w:val="00314457"/>
    <w:rsid w:val="00314C4F"/>
    <w:rsid w:val="0031564A"/>
    <w:rsid w:val="00315D7A"/>
    <w:rsid w:val="00316904"/>
    <w:rsid w:val="003176A5"/>
    <w:rsid w:val="00320B88"/>
    <w:rsid w:val="00322882"/>
    <w:rsid w:val="00323EA6"/>
    <w:rsid w:val="00325017"/>
    <w:rsid w:val="003254BD"/>
    <w:rsid w:val="003271D3"/>
    <w:rsid w:val="003272E2"/>
    <w:rsid w:val="00330834"/>
    <w:rsid w:val="00330940"/>
    <w:rsid w:val="003316CE"/>
    <w:rsid w:val="00334290"/>
    <w:rsid w:val="00335B2F"/>
    <w:rsid w:val="00337A57"/>
    <w:rsid w:val="00337E34"/>
    <w:rsid w:val="003400AE"/>
    <w:rsid w:val="003403A5"/>
    <w:rsid w:val="00340CCC"/>
    <w:rsid w:val="00341827"/>
    <w:rsid w:val="0034206D"/>
    <w:rsid w:val="00342EC6"/>
    <w:rsid w:val="0034306D"/>
    <w:rsid w:val="00345FF5"/>
    <w:rsid w:val="00346332"/>
    <w:rsid w:val="00353B65"/>
    <w:rsid w:val="00353F76"/>
    <w:rsid w:val="00355D01"/>
    <w:rsid w:val="0035788D"/>
    <w:rsid w:val="0036318D"/>
    <w:rsid w:val="00363F7C"/>
    <w:rsid w:val="00364B88"/>
    <w:rsid w:val="00366093"/>
    <w:rsid w:val="00367638"/>
    <w:rsid w:val="00371595"/>
    <w:rsid w:val="00371BCF"/>
    <w:rsid w:val="0037583D"/>
    <w:rsid w:val="00377A14"/>
    <w:rsid w:val="00377D33"/>
    <w:rsid w:val="00380861"/>
    <w:rsid w:val="00380900"/>
    <w:rsid w:val="00382B24"/>
    <w:rsid w:val="00382E28"/>
    <w:rsid w:val="0038314B"/>
    <w:rsid w:val="0038545E"/>
    <w:rsid w:val="00385B77"/>
    <w:rsid w:val="003865BD"/>
    <w:rsid w:val="00387EA2"/>
    <w:rsid w:val="00390052"/>
    <w:rsid w:val="003904AD"/>
    <w:rsid w:val="00390AF9"/>
    <w:rsid w:val="0039125A"/>
    <w:rsid w:val="0039163A"/>
    <w:rsid w:val="00393354"/>
    <w:rsid w:val="00393AA2"/>
    <w:rsid w:val="00394D41"/>
    <w:rsid w:val="003958AC"/>
    <w:rsid w:val="0039768E"/>
    <w:rsid w:val="003A0607"/>
    <w:rsid w:val="003A071B"/>
    <w:rsid w:val="003A4336"/>
    <w:rsid w:val="003A5890"/>
    <w:rsid w:val="003A5B63"/>
    <w:rsid w:val="003A6D6A"/>
    <w:rsid w:val="003A747E"/>
    <w:rsid w:val="003A7534"/>
    <w:rsid w:val="003B10EF"/>
    <w:rsid w:val="003B19B4"/>
    <w:rsid w:val="003B211E"/>
    <w:rsid w:val="003B213B"/>
    <w:rsid w:val="003B324F"/>
    <w:rsid w:val="003B3B7C"/>
    <w:rsid w:val="003B450C"/>
    <w:rsid w:val="003B5CB3"/>
    <w:rsid w:val="003B6DFE"/>
    <w:rsid w:val="003C12F8"/>
    <w:rsid w:val="003C1DB8"/>
    <w:rsid w:val="003C23DA"/>
    <w:rsid w:val="003C3FEA"/>
    <w:rsid w:val="003C54B5"/>
    <w:rsid w:val="003C5971"/>
    <w:rsid w:val="003C59E9"/>
    <w:rsid w:val="003C605E"/>
    <w:rsid w:val="003C6C02"/>
    <w:rsid w:val="003D17BA"/>
    <w:rsid w:val="003D3815"/>
    <w:rsid w:val="003D4928"/>
    <w:rsid w:val="003D4ECE"/>
    <w:rsid w:val="003D70F3"/>
    <w:rsid w:val="003D7441"/>
    <w:rsid w:val="003E0025"/>
    <w:rsid w:val="003E22A0"/>
    <w:rsid w:val="003E345B"/>
    <w:rsid w:val="003E720E"/>
    <w:rsid w:val="003F0B98"/>
    <w:rsid w:val="003F0D0A"/>
    <w:rsid w:val="003F26CC"/>
    <w:rsid w:val="003F3EC5"/>
    <w:rsid w:val="003F422B"/>
    <w:rsid w:val="003F4CA0"/>
    <w:rsid w:val="003F6722"/>
    <w:rsid w:val="003F67B6"/>
    <w:rsid w:val="003F6BE3"/>
    <w:rsid w:val="003F7F44"/>
    <w:rsid w:val="00400B66"/>
    <w:rsid w:val="0040271F"/>
    <w:rsid w:val="00404A62"/>
    <w:rsid w:val="004058C1"/>
    <w:rsid w:val="004064F9"/>
    <w:rsid w:val="00407099"/>
    <w:rsid w:val="00410001"/>
    <w:rsid w:val="00410080"/>
    <w:rsid w:val="004109F0"/>
    <w:rsid w:val="00411277"/>
    <w:rsid w:val="0041136A"/>
    <w:rsid w:val="00411A39"/>
    <w:rsid w:val="0041362A"/>
    <w:rsid w:val="00413A36"/>
    <w:rsid w:val="00413B1F"/>
    <w:rsid w:val="00414568"/>
    <w:rsid w:val="00417E22"/>
    <w:rsid w:val="004216D9"/>
    <w:rsid w:val="00422817"/>
    <w:rsid w:val="00424956"/>
    <w:rsid w:val="0042505D"/>
    <w:rsid w:val="004253D5"/>
    <w:rsid w:val="00425635"/>
    <w:rsid w:val="00425B3F"/>
    <w:rsid w:val="004272E6"/>
    <w:rsid w:val="004277BA"/>
    <w:rsid w:val="00431159"/>
    <w:rsid w:val="00431565"/>
    <w:rsid w:val="00431718"/>
    <w:rsid w:val="00431B90"/>
    <w:rsid w:val="00431EA0"/>
    <w:rsid w:val="00432351"/>
    <w:rsid w:val="004359A6"/>
    <w:rsid w:val="0043716A"/>
    <w:rsid w:val="00437C06"/>
    <w:rsid w:val="00437FC8"/>
    <w:rsid w:val="004405B5"/>
    <w:rsid w:val="004405F6"/>
    <w:rsid w:val="0044122A"/>
    <w:rsid w:val="00441C2C"/>
    <w:rsid w:val="00441D7D"/>
    <w:rsid w:val="0044637A"/>
    <w:rsid w:val="0044796D"/>
    <w:rsid w:val="0045093C"/>
    <w:rsid w:val="004509D0"/>
    <w:rsid w:val="00450CDE"/>
    <w:rsid w:val="0045241F"/>
    <w:rsid w:val="0045308C"/>
    <w:rsid w:val="00453DBB"/>
    <w:rsid w:val="00454846"/>
    <w:rsid w:val="00454C82"/>
    <w:rsid w:val="00454F02"/>
    <w:rsid w:val="00456998"/>
    <w:rsid w:val="00457409"/>
    <w:rsid w:val="00457731"/>
    <w:rsid w:val="00457DD1"/>
    <w:rsid w:val="0046052B"/>
    <w:rsid w:val="00461577"/>
    <w:rsid w:val="00462B14"/>
    <w:rsid w:val="004648D4"/>
    <w:rsid w:val="0046503B"/>
    <w:rsid w:val="004705DE"/>
    <w:rsid w:val="00470661"/>
    <w:rsid w:val="00470D35"/>
    <w:rsid w:val="0047165A"/>
    <w:rsid w:val="00472745"/>
    <w:rsid w:val="00473BAB"/>
    <w:rsid w:val="00474292"/>
    <w:rsid w:val="00474CA4"/>
    <w:rsid w:val="00475170"/>
    <w:rsid w:val="004770BE"/>
    <w:rsid w:val="00480C83"/>
    <w:rsid w:val="004827A8"/>
    <w:rsid w:val="004827AF"/>
    <w:rsid w:val="004836CE"/>
    <w:rsid w:val="0048399B"/>
    <w:rsid w:val="00483FF0"/>
    <w:rsid w:val="0048585C"/>
    <w:rsid w:val="0048720B"/>
    <w:rsid w:val="00490587"/>
    <w:rsid w:val="00490DE2"/>
    <w:rsid w:val="00493474"/>
    <w:rsid w:val="00494FA4"/>
    <w:rsid w:val="004969C6"/>
    <w:rsid w:val="0049797A"/>
    <w:rsid w:val="004A10D2"/>
    <w:rsid w:val="004A126F"/>
    <w:rsid w:val="004A12D9"/>
    <w:rsid w:val="004A30FA"/>
    <w:rsid w:val="004A3283"/>
    <w:rsid w:val="004A4142"/>
    <w:rsid w:val="004A432C"/>
    <w:rsid w:val="004A756B"/>
    <w:rsid w:val="004A79B0"/>
    <w:rsid w:val="004B0EFA"/>
    <w:rsid w:val="004B101D"/>
    <w:rsid w:val="004B13E9"/>
    <w:rsid w:val="004B306C"/>
    <w:rsid w:val="004B45FA"/>
    <w:rsid w:val="004C0D2F"/>
    <w:rsid w:val="004C3152"/>
    <w:rsid w:val="004C455B"/>
    <w:rsid w:val="004C5214"/>
    <w:rsid w:val="004C52D7"/>
    <w:rsid w:val="004C548F"/>
    <w:rsid w:val="004C5ACD"/>
    <w:rsid w:val="004C6BEA"/>
    <w:rsid w:val="004C7173"/>
    <w:rsid w:val="004C7D3F"/>
    <w:rsid w:val="004C7E80"/>
    <w:rsid w:val="004D0D99"/>
    <w:rsid w:val="004D11F8"/>
    <w:rsid w:val="004D48DC"/>
    <w:rsid w:val="004D4DF3"/>
    <w:rsid w:val="004D55CE"/>
    <w:rsid w:val="004D5CDE"/>
    <w:rsid w:val="004D7323"/>
    <w:rsid w:val="004E0E19"/>
    <w:rsid w:val="004E0E74"/>
    <w:rsid w:val="004E210D"/>
    <w:rsid w:val="004E2900"/>
    <w:rsid w:val="004E477B"/>
    <w:rsid w:val="004E51BB"/>
    <w:rsid w:val="004E551F"/>
    <w:rsid w:val="004E5BCA"/>
    <w:rsid w:val="004E6B1C"/>
    <w:rsid w:val="004E7A1E"/>
    <w:rsid w:val="004F14FE"/>
    <w:rsid w:val="004F1A4D"/>
    <w:rsid w:val="004F23A6"/>
    <w:rsid w:val="004F29E6"/>
    <w:rsid w:val="004F5210"/>
    <w:rsid w:val="004F65D7"/>
    <w:rsid w:val="004F6BAA"/>
    <w:rsid w:val="004F79CC"/>
    <w:rsid w:val="00500C78"/>
    <w:rsid w:val="00504D00"/>
    <w:rsid w:val="00505249"/>
    <w:rsid w:val="00510899"/>
    <w:rsid w:val="005139E8"/>
    <w:rsid w:val="00513C48"/>
    <w:rsid w:val="00514235"/>
    <w:rsid w:val="00516B11"/>
    <w:rsid w:val="0051710D"/>
    <w:rsid w:val="00522F68"/>
    <w:rsid w:val="00526357"/>
    <w:rsid w:val="00526394"/>
    <w:rsid w:val="00526548"/>
    <w:rsid w:val="00526FC9"/>
    <w:rsid w:val="00527318"/>
    <w:rsid w:val="0052781D"/>
    <w:rsid w:val="005278A0"/>
    <w:rsid w:val="00527FE6"/>
    <w:rsid w:val="00531F4E"/>
    <w:rsid w:val="00532031"/>
    <w:rsid w:val="005341A9"/>
    <w:rsid w:val="00535440"/>
    <w:rsid w:val="0053547F"/>
    <w:rsid w:val="0053681C"/>
    <w:rsid w:val="00536999"/>
    <w:rsid w:val="00540487"/>
    <w:rsid w:val="00543EDA"/>
    <w:rsid w:val="00546C00"/>
    <w:rsid w:val="00551355"/>
    <w:rsid w:val="00551F47"/>
    <w:rsid w:val="00554DDF"/>
    <w:rsid w:val="00557124"/>
    <w:rsid w:val="00560093"/>
    <w:rsid w:val="00561811"/>
    <w:rsid w:val="0056181C"/>
    <w:rsid w:val="00562626"/>
    <w:rsid w:val="0056262A"/>
    <w:rsid w:val="0056394D"/>
    <w:rsid w:val="00563BDE"/>
    <w:rsid w:val="00563E9F"/>
    <w:rsid w:val="00564111"/>
    <w:rsid w:val="0056476C"/>
    <w:rsid w:val="005651D6"/>
    <w:rsid w:val="00567B4F"/>
    <w:rsid w:val="005713AD"/>
    <w:rsid w:val="00571FD5"/>
    <w:rsid w:val="005720A8"/>
    <w:rsid w:val="00572694"/>
    <w:rsid w:val="00572891"/>
    <w:rsid w:val="005747F7"/>
    <w:rsid w:val="00575A9F"/>
    <w:rsid w:val="00577A59"/>
    <w:rsid w:val="00577FA8"/>
    <w:rsid w:val="00581C32"/>
    <w:rsid w:val="005823DC"/>
    <w:rsid w:val="00582A25"/>
    <w:rsid w:val="005846A5"/>
    <w:rsid w:val="00585094"/>
    <w:rsid w:val="00585866"/>
    <w:rsid w:val="00585CFA"/>
    <w:rsid w:val="00590432"/>
    <w:rsid w:val="00592002"/>
    <w:rsid w:val="00595798"/>
    <w:rsid w:val="005960A9"/>
    <w:rsid w:val="005971C3"/>
    <w:rsid w:val="005A1A27"/>
    <w:rsid w:val="005A203D"/>
    <w:rsid w:val="005A5668"/>
    <w:rsid w:val="005A5873"/>
    <w:rsid w:val="005A5EE5"/>
    <w:rsid w:val="005A6378"/>
    <w:rsid w:val="005A6BD7"/>
    <w:rsid w:val="005B0F4F"/>
    <w:rsid w:val="005B15DC"/>
    <w:rsid w:val="005B1B2E"/>
    <w:rsid w:val="005B1F37"/>
    <w:rsid w:val="005B21DB"/>
    <w:rsid w:val="005B2F3E"/>
    <w:rsid w:val="005B4148"/>
    <w:rsid w:val="005B41FD"/>
    <w:rsid w:val="005B4CE4"/>
    <w:rsid w:val="005B5779"/>
    <w:rsid w:val="005B5AC5"/>
    <w:rsid w:val="005B6C0E"/>
    <w:rsid w:val="005B72CE"/>
    <w:rsid w:val="005C1BA0"/>
    <w:rsid w:val="005C2CFF"/>
    <w:rsid w:val="005C4B98"/>
    <w:rsid w:val="005C4E39"/>
    <w:rsid w:val="005C5452"/>
    <w:rsid w:val="005C6758"/>
    <w:rsid w:val="005C6F2E"/>
    <w:rsid w:val="005C7B2D"/>
    <w:rsid w:val="005C7FEF"/>
    <w:rsid w:val="005D0194"/>
    <w:rsid w:val="005D123E"/>
    <w:rsid w:val="005D5549"/>
    <w:rsid w:val="005D6127"/>
    <w:rsid w:val="005E1BC6"/>
    <w:rsid w:val="005E1CD7"/>
    <w:rsid w:val="005E2908"/>
    <w:rsid w:val="005E553E"/>
    <w:rsid w:val="005E5BE7"/>
    <w:rsid w:val="005F3A5D"/>
    <w:rsid w:val="005F41BE"/>
    <w:rsid w:val="005F4385"/>
    <w:rsid w:val="005F55A8"/>
    <w:rsid w:val="005F5ECB"/>
    <w:rsid w:val="005F63B2"/>
    <w:rsid w:val="005F7F5B"/>
    <w:rsid w:val="00600582"/>
    <w:rsid w:val="0060112E"/>
    <w:rsid w:val="006015A4"/>
    <w:rsid w:val="006019FB"/>
    <w:rsid w:val="00602FC1"/>
    <w:rsid w:val="006043E8"/>
    <w:rsid w:val="00605086"/>
    <w:rsid w:val="00605DC0"/>
    <w:rsid w:val="00606E22"/>
    <w:rsid w:val="00612AA4"/>
    <w:rsid w:val="00612D8A"/>
    <w:rsid w:val="006132D6"/>
    <w:rsid w:val="0061355D"/>
    <w:rsid w:val="00613BF7"/>
    <w:rsid w:val="00614A6D"/>
    <w:rsid w:val="0061538A"/>
    <w:rsid w:val="00616CDC"/>
    <w:rsid w:val="00617C08"/>
    <w:rsid w:val="00622AAE"/>
    <w:rsid w:val="00623383"/>
    <w:rsid w:val="006235AD"/>
    <w:rsid w:val="00624DC6"/>
    <w:rsid w:val="00624E5E"/>
    <w:rsid w:val="00625BDA"/>
    <w:rsid w:val="00631B02"/>
    <w:rsid w:val="00633BCA"/>
    <w:rsid w:val="00634181"/>
    <w:rsid w:val="006342D9"/>
    <w:rsid w:val="006357B1"/>
    <w:rsid w:val="006357B8"/>
    <w:rsid w:val="00636479"/>
    <w:rsid w:val="006372D5"/>
    <w:rsid w:val="00637BEA"/>
    <w:rsid w:val="00640902"/>
    <w:rsid w:val="00640A3B"/>
    <w:rsid w:val="00640AB4"/>
    <w:rsid w:val="00641498"/>
    <w:rsid w:val="00642731"/>
    <w:rsid w:val="006433AB"/>
    <w:rsid w:val="006446A0"/>
    <w:rsid w:val="00644C5D"/>
    <w:rsid w:val="00644F8D"/>
    <w:rsid w:val="006470A2"/>
    <w:rsid w:val="00647EB4"/>
    <w:rsid w:val="006517C6"/>
    <w:rsid w:val="00651A91"/>
    <w:rsid w:val="00651CC5"/>
    <w:rsid w:val="0065400D"/>
    <w:rsid w:val="006553A7"/>
    <w:rsid w:val="006577A1"/>
    <w:rsid w:val="00657CC8"/>
    <w:rsid w:val="00661948"/>
    <w:rsid w:val="006622C4"/>
    <w:rsid w:val="00662F96"/>
    <w:rsid w:val="00663146"/>
    <w:rsid w:val="00667A02"/>
    <w:rsid w:val="006729AA"/>
    <w:rsid w:val="00672DC7"/>
    <w:rsid w:val="006744E5"/>
    <w:rsid w:val="00681158"/>
    <w:rsid w:val="0068116C"/>
    <w:rsid w:val="00681D59"/>
    <w:rsid w:val="0068339F"/>
    <w:rsid w:val="00685079"/>
    <w:rsid w:val="00686B66"/>
    <w:rsid w:val="00687828"/>
    <w:rsid w:val="0069125D"/>
    <w:rsid w:val="0069215A"/>
    <w:rsid w:val="00692565"/>
    <w:rsid w:val="006925D6"/>
    <w:rsid w:val="0069291B"/>
    <w:rsid w:val="00693383"/>
    <w:rsid w:val="00693BBF"/>
    <w:rsid w:val="0069535C"/>
    <w:rsid w:val="00695E9B"/>
    <w:rsid w:val="0069641B"/>
    <w:rsid w:val="00696636"/>
    <w:rsid w:val="006A033C"/>
    <w:rsid w:val="006A1A1D"/>
    <w:rsid w:val="006A1CE8"/>
    <w:rsid w:val="006A330B"/>
    <w:rsid w:val="006A49C2"/>
    <w:rsid w:val="006B1CC9"/>
    <w:rsid w:val="006B249B"/>
    <w:rsid w:val="006B2991"/>
    <w:rsid w:val="006B2E10"/>
    <w:rsid w:val="006B3282"/>
    <w:rsid w:val="006B6A9F"/>
    <w:rsid w:val="006C0EB9"/>
    <w:rsid w:val="006C2BB8"/>
    <w:rsid w:val="006C31FF"/>
    <w:rsid w:val="006C4224"/>
    <w:rsid w:val="006C5839"/>
    <w:rsid w:val="006C675C"/>
    <w:rsid w:val="006C6B3D"/>
    <w:rsid w:val="006C74A2"/>
    <w:rsid w:val="006D2872"/>
    <w:rsid w:val="006D3ABE"/>
    <w:rsid w:val="006D4551"/>
    <w:rsid w:val="006D5AAF"/>
    <w:rsid w:val="006D6D26"/>
    <w:rsid w:val="006D6E1F"/>
    <w:rsid w:val="006D7CDC"/>
    <w:rsid w:val="006E0615"/>
    <w:rsid w:val="006E0699"/>
    <w:rsid w:val="006E5441"/>
    <w:rsid w:val="006E7A42"/>
    <w:rsid w:val="006F09EE"/>
    <w:rsid w:val="006F0DD1"/>
    <w:rsid w:val="006F1169"/>
    <w:rsid w:val="006F3C06"/>
    <w:rsid w:val="006F4B86"/>
    <w:rsid w:val="006F5420"/>
    <w:rsid w:val="006F76DA"/>
    <w:rsid w:val="007013C4"/>
    <w:rsid w:val="0070250A"/>
    <w:rsid w:val="007036D6"/>
    <w:rsid w:val="0070435B"/>
    <w:rsid w:val="00707553"/>
    <w:rsid w:val="00710E57"/>
    <w:rsid w:val="007115C5"/>
    <w:rsid w:val="007128B6"/>
    <w:rsid w:val="00712E90"/>
    <w:rsid w:val="00713671"/>
    <w:rsid w:val="00714098"/>
    <w:rsid w:val="007151A7"/>
    <w:rsid w:val="0071571A"/>
    <w:rsid w:val="007173FA"/>
    <w:rsid w:val="00717DEA"/>
    <w:rsid w:val="00720380"/>
    <w:rsid w:val="0072164A"/>
    <w:rsid w:val="0072376F"/>
    <w:rsid w:val="00726493"/>
    <w:rsid w:val="007271CC"/>
    <w:rsid w:val="0073042B"/>
    <w:rsid w:val="00730E4F"/>
    <w:rsid w:val="00732341"/>
    <w:rsid w:val="00732DBE"/>
    <w:rsid w:val="00733397"/>
    <w:rsid w:val="0073342C"/>
    <w:rsid w:val="00734873"/>
    <w:rsid w:val="007365D6"/>
    <w:rsid w:val="007368EA"/>
    <w:rsid w:val="00737909"/>
    <w:rsid w:val="0074269C"/>
    <w:rsid w:val="00742AAF"/>
    <w:rsid w:val="00743F50"/>
    <w:rsid w:val="00744AF6"/>
    <w:rsid w:val="00744E92"/>
    <w:rsid w:val="00745905"/>
    <w:rsid w:val="00746967"/>
    <w:rsid w:val="007477F2"/>
    <w:rsid w:val="007501E8"/>
    <w:rsid w:val="00750DA5"/>
    <w:rsid w:val="00750EEF"/>
    <w:rsid w:val="00752200"/>
    <w:rsid w:val="00752496"/>
    <w:rsid w:val="00752ADA"/>
    <w:rsid w:val="00752B53"/>
    <w:rsid w:val="007541C0"/>
    <w:rsid w:val="0075575E"/>
    <w:rsid w:val="00755F17"/>
    <w:rsid w:val="00755F40"/>
    <w:rsid w:val="00757B88"/>
    <w:rsid w:val="00760EDD"/>
    <w:rsid w:val="00760FB3"/>
    <w:rsid w:val="00761778"/>
    <w:rsid w:val="00761902"/>
    <w:rsid w:val="00761ED0"/>
    <w:rsid w:val="00767504"/>
    <w:rsid w:val="00770D72"/>
    <w:rsid w:val="00773481"/>
    <w:rsid w:val="00773D56"/>
    <w:rsid w:val="00775AE7"/>
    <w:rsid w:val="00776562"/>
    <w:rsid w:val="00776D1A"/>
    <w:rsid w:val="00777C27"/>
    <w:rsid w:val="00780B35"/>
    <w:rsid w:val="00782D1A"/>
    <w:rsid w:val="00784EF8"/>
    <w:rsid w:val="00786683"/>
    <w:rsid w:val="00787619"/>
    <w:rsid w:val="00787D95"/>
    <w:rsid w:val="0079111E"/>
    <w:rsid w:val="0079432A"/>
    <w:rsid w:val="0079448A"/>
    <w:rsid w:val="0079453C"/>
    <w:rsid w:val="0079475D"/>
    <w:rsid w:val="00794FF1"/>
    <w:rsid w:val="007950A1"/>
    <w:rsid w:val="00796B33"/>
    <w:rsid w:val="00796D93"/>
    <w:rsid w:val="007A5083"/>
    <w:rsid w:val="007A6854"/>
    <w:rsid w:val="007A7523"/>
    <w:rsid w:val="007B0063"/>
    <w:rsid w:val="007B0604"/>
    <w:rsid w:val="007B1971"/>
    <w:rsid w:val="007B23E0"/>
    <w:rsid w:val="007B2A41"/>
    <w:rsid w:val="007B2EBB"/>
    <w:rsid w:val="007B3E34"/>
    <w:rsid w:val="007B4060"/>
    <w:rsid w:val="007B49ED"/>
    <w:rsid w:val="007B6F89"/>
    <w:rsid w:val="007B7974"/>
    <w:rsid w:val="007C06A3"/>
    <w:rsid w:val="007C3786"/>
    <w:rsid w:val="007C5C94"/>
    <w:rsid w:val="007C6741"/>
    <w:rsid w:val="007C7324"/>
    <w:rsid w:val="007C736F"/>
    <w:rsid w:val="007C7B1E"/>
    <w:rsid w:val="007C7F59"/>
    <w:rsid w:val="007C7F75"/>
    <w:rsid w:val="007D011D"/>
    <w:rsid w:val="007D12D1"/>
    <w:rsid w:val="007D23CD"/>
    <w:rsid w:val="007D2938"/>
    <w:rsid w:val="007D2B29"/>
    <w:rsid w:val="007D61BC"/>
    <w:rsid w:val="007D6D58"/>
    <w:rsid w:val="007D7049"/>
    <w:rsid w:val="007D7EBA"/>
    <w:rsid w:val="007E1276"/>
    <w:rsid w:val="007E1D3B"/>
    <w:rsid w:val="007E27E9"/>
    <w:rsid w:val="007E3A3A"/>
    <w:rsid w:val="007E3DB3"/>
    <w:rsid w:val="007E4548"/>
    <w:rsid w:val="007E4950"/>
    <w:rsid w:val="007E7F02"/>
    <w:rsid w:val="007F11F8"/>
    <w:rsid w:val="007F18F3"/>
    <w:rsid w:val="007F3DDF"/>
    <w:rsid w:val="007F5CC2"/>
    <w:rsid w:val="007F77EE"/>
    <w:rsid w:val="00801326"/>
    <w:rsid w:val="0080334C"/>
    <w:rsid w:val="00805066"/>
    <w:rsid w:val="00805BF9"/>
    <w:rsid w:val="00805DB4"/>
    <w:rsid w:val="00806CA8"/>
    <w:rsid w:val="00807BD0"/>
    <w:rsid w:val="008122AE"/>
    <w:rsid w:val="00812C88"/>
    <w:rsid w:val="00814CBB"/>
    <w:rsid w:val="00815AA1"/>
    <w:rsid w:val="0081683B"/>
    <w:rsid w:val="00821EC0"/>
    <w:rsid w:val="00822411"/>
    <w:rsid w:val="00822493"/>
    <w:rsid w:val="008226F7"/>
    <w:rsid w:val="008234BD"/>
    <w:rsid w:val="0082383A"/>
    <w:rsid w:val="00830158"/>
    <w:rsid w:val="00830DE7"/>
    <w:rsid w:val="00833251"/>
    <w:rsid w:val="00833456"/>
    <w:rsid w:val="0083613E"/>
    <w:rsid w:val="00836A4C"/>
    <w:rsid w:val="0083775A"/>
    <w:rsid w:val="00840489"/>
    <w:rsid w:val="00840A3C"/>
    <w:rsid w:val="00840B17"/>
    <w:rsid w:val="0084288A"/>
    <w:rsid w:val="00844495"/>
    <w:rsid w:val="00845CBC"/>
    <w:rsid w:val="00850529"/>
    <w:rsid w:val="00851BCA"/>
    <w:rsid w:val="00855292"/>
    <w:rsid w:val="008649B0"/>
    <w:rsid w:val="008654B0"/>
    <w:rsid w:val="00865B33"/>
    <w:rsid w:val="008663DE"/>
    <w:rsid w:val="00866A43"/>
    <w:rsid w:val="00866BEF"/>
    <w:rsid w:val="008677D2"/>
    <w:rsid w:val="00867E45"/>
    <w:rsid w:val="00871C63"/>
    <w:rsid w:val="00872289"/>
    <w:rsid w:val="00873093"/>
    <w:rsid w:val="00873752"/>
    <w:rsid w:val="008754A0"/>
    <w:rsid w:val="0087634E"/>
    <w:rsid w:val="00876D4F"/>
    <w:rsid w:val="0088007A"/>
    <w:rsid w:val="008808BE"/>
    <w:rsid w:val="00880D51"/>
    <w:rsid w:val="00880DBC"/>
    <w:rsid w:val="008815E1"/>
    <w:rsid w:val="0088195D"/>
    <w:rsid w:val="00882D93"/>
    <w:rsid w:val="00882F78"/>
    <w:rsid w:val="00883F38"/>
    <w:rsid w:val="00887B8A"/>
    <w:rsid w:val="00891EE4"/>
    <w:rsid w:val="00893D8A"/>
    <w:rsid w:val="00893E9E"/>
    <w:rsid w:val="00894706"/>
    <w:rsid w:val="00895904"/>
    <w:rsid w:val="008A239B"/>
    <w:rsid w:val="008A2B3A"/>
    <w:rsid w:val="008A42C3"/>
    <w:rsid w:val="008A516D"/>
    <w:rsid w:val="008A5B84"/>
    <w:rsid w:val="008A79E6"/>
    <w:rsid w:val="008B029B"/>
    <w:rsid w:val="008B0C0D"/>
    <w:rsid w:val="008B10A0"/>
    <w:rsid w:val="008B1C33"/>
    <w:rsid w:val="008B3B02"/>
    <w:rsid w:val="008B4152"/>
    <w:rsid w:val="008B4267"/>
    <w:rsid w:val="008B5D6E"/>
    <w:rsid w:val="008B6FC4"/>
    <w:rsid w:val="008B7255"/>
    <w:rsid w:val="008B7895"/>
    <w:rsid w:val="008B7BF6"/>
    <w:rsid w:val="008C202D"/>
    <w:rsid w:val="008C3578"/>
    <w:rsid w:val="008C35C1"/>
    <w:rsid w:val="008C487D"/>
    <w:rsid w:val="008D0D95"/>
    <w:rsid w:val="008D29AF"/>
    <w:rsid w:val="008D3242"/>
    <w:rsid w:val="008D3968"/>
    <w:rsid w:val="008D4E35"/>
    <w:rsid w:val="008D5BC4"/>
    <w:rsid w:val="008D5CF3"/>
    <w:rsid w:val="008D5FB4"/>
    <w:rsid w:val="008D6168"/>
    <w:rsid w:val="008D6C3D"/>
    <w:rsid w:val="008E04F9"/>
    <w:rsid w:val="008E465D"/>
    <w:rsid w:val="008E4783"/>
    <w:rsid w:val="008E6A82"/>
    <w:rsid w:val="008F08BE"/>
    <w:rsid w:val="008F24B9"/>
    <w:rsid w:val="008F389E"/>
    <w:rsid w:val="008F3BEF"/>
    <w:rsid w:val="008F3DB4"/>
    <w:rsid w:val="008F6531"/>
    <w:rsid w:val="008F6C0A"/>
    <w:rsid w:val="008F7996"/>
    <w:rsid w:val="008F7AAF"/>
    <w:rsid w:val="00900894"/>
    <w:rsid w:val="00900DB2"/>
    <w:rsid w:val="00901562"/>
    <w:rsid w:val="0090328C"/>
    <w:rsid w:val="00905817"/>
    <w:rsid w:val="0090613A"/>
    <w:rsid w:val="009079F3"/>
    <w:rsid w:val="009102E1"/>
    <w:rsid w:val="00910421"/>
    <w:rsid w:val="009106FC"/>
    <w:rsid w:val="00910F4C"/>
    <w:rsid w:val="009112AA"/>
    <w:rsid w:val="00913472"/>
    <w:rsid w:val="009168E6"/>
    <w:rsid w:val="00916B68"/>
    <w:rsid w:val="00917445"/>
    <w:rsid w:val="00917CEF"/>
    <w:rsid w:val="00917FC6"/>
    <w:rsid w:val="00920B42"/>
    <w:rsid w:val="0092200E"/>
    <w:rsid w:val="00922032"/>
    <w:rsid w:val="00923EE3"/>
    <w:rsid w:val="0092452C"/>
    <w:rsid w:val="00924F20"/>
    <w:rsid w:val="00925209"/>
    <w:rsid w:val="0093315B"/>
    <w:rsid w:val="009331A2"/>
    <w:rsid w:val="00933CD6"/>
    <w:rsid w:val="009349A2"/>
    <w:rsid w:val="009352A1"/>
    <w:rsid w:val="00935A1D"/>
    <w:rsid w:val="00936BF9"/>
    <w:rsid w:val="009400D8"/>
    <w:rsid w:val="00942F70"/>
    <w:rsid w:val="0094444E"/>
    <w:rsid w:val="00947F16"/>
    <w:rsid w:val="00952271"/>
    <w:rsid w:val="009522FB"/>
    <w:rsid w:val="0095273B"/>
    <w:rsid w:val="00952C47"/>
    <w:rsid w:val="0095340C"/>
    <w:rsid w:val="00954938"/>
    <w:rsid w:val="0095552B"/>
    <w:rsid w:val="009560EF"/>
    <w:rsid w:val="009562C1"/>
    <w:rsid w:val="0095783A"/>
    <w:rsid w:val="009606E6"/>
    <w:rsid w:val="00960D3F"/>
    <w:rsid w:val="00962F0A"/>
    <w:rsid w:val="00965236"/>
    <w:rsid w:val="00965C63"/>
    <w:rsid w:val="00967A35"/>
    <w:rsid w:val="00970B3D"/>
    <w:rsid w:val="00971119"/>
    <w:rsid w:val="00971848"/>
    <w:rsid w:val="00972999"/>
    <w:rsid w:val="00972AF7"/>
    <w:rsid w:val="00974EDE"/>
    <w:rsid w:val="00974F5F"/>
    <w:rsid w:val="009760D4"/>
    <w:rsid w:val="0097747F"/>
    <w:rsid w:val="00980CE3"/>
    <w:rsid w:val="00981F5D"/>
    <w:rsid w:val="009824A0"/>
    <w:rsid w:val="009827C2"/>
    <w:rsid w:val="00983967"/>
    <w:rsid w:val="009862E0"/>
    <w:rsid w:val="009867CF"/>
    <w:rsid w:val="00986D91"/>
    <w:rsid w:val="00986E23"/>
    <w:rsid w:val="00990925"/>
    <w:rsid w:val="00991AAB"/>
    <w:rsid w:val="009957B1"/>
    <w:rsid w:val="00996E99"/>
    <w:rsid w:val="009A0199"/>
    <w:rsid w:val="009A0E88"/>
    <w:rsid w:val="009A1FAC"/>
    <w:rsid w:val="009A2741"/>
    <w:rsid w:val="009A4749"/>
    <w:rsid w:val="009A60DE"/>
    <w:rsid w:val="009A7B2B"/>
    <w:rsid w:val="009B1938"/>
    <w:rsid w:val="009B4142"/>
    <w:rsid w:val="009B4719"/>
    <w:rsid w:val="009B48F2"/>
    <w:rsid w:val="009B509B"/>
    <w:rsid w:val="009B6848"/>
    <w:rsid w:val="009B68E9"/>
    <w:rsid w:val="009B7B47"/>
    <w:rsid w:val="009B7E58"/>
    <w:rsid w:val="009C17D7"/>
    <w:rsid w:val="009C1EF6"/>
    <w:rsid w:val="009C2E25"/>
    <w:rsid w:val="009C6D35"/>
    <w:rsid w:val="009D1864"/>
    <w:rsid w:val="009D1AF8"/>
    <w:rsid w:val="009D1BF8"/>
    <w:rsid w:val="009D21CB"/>
    <w:rsid w:val="009D3380"/>
    <w:rsid w:val="009D46B2"/>
    <w:rsid w:val="009D5677"/>
    <w:rsid w:val="009E36B3"/>
    <w:rsid w:val="009E3D26"/>
    <w:rsid w:val="009E4736"/>
    <w:rsid w:val="009E5DF7"/>
    <w:rsid w:val="009F002D"/>
    <w:rsid w:val="009F2824"/>
    <w:rsid w:val="009F296A"/>
    <w:rsid w:val="009F3520"/>
    <w:rsid w:val="009F3E05"/>
    <w:rsid w:val="009F4771"/>
    <w:rsid w:val="009F5906"/>
    <w:rsid w:val="009F7491"/>
    <w:rsid w:val="009F76B1"/>
    <w:rsid w:val="00A01553"/>
    <w:rsid w:val="00A01ECB"/>
    <w:rsid w:val="00A04C38"/>
    <w:rsid w:val="00A04E49"/>
    <w:rsid w:val="00A051B8"/>
    <w:rsid w:val="00A06288"/>
    <w:rsid w:val="00A07B50"/>
    <w:rsid w:val="00A12A1F"/>
    <w:rsid w:val="00A16EB1"/>
    <w:rsid w:val="00A1723C"/>
    <w:rsid w:val="00A215B7"/>
    <w:rsid w:val="00A22919"/>
    <w:rsid w:val="00A22CE8"/>
    <w:rsid w:val="00A2374B"/>
    <w:rsid w:val="00A26720"/>
    <w:rsid w:val="00A31242"/>
    <w:rsid w:val="00A31974"/>
    <w:rsid w:val="00A31E91"/>
    <w:rsid w:val="00A34FA9"/>
    <w:rsid w:val="00A350A7"/>
    <w:rsid w:val="00A35CD9"/>
    <w:rsid w:val="00A40611"/>
    <w:rsid w:val="00A40D0A"/>
    <w:rsid w:val="00A41EF3"/>
    <w:rsid w:val="00A42583"/>
    <w:rsid w:val="00A4367B"/>
    <w:rsid w:val="00A43746"/>
    <w:rsid w:val="00A50B6C"/>
    <w:rsid w:val="00A53AA5"/>
    <w:rsid w:val="00A5533B"/>
    <w:rsid w:val="00A55711"/>
    <w:rsid w:val="00A564BC"/>
    <w:rsid w:val="00A57106"/>
    <w:rsid w:val="00A6272E"/>
    <w:rsid w:val="00A6302A"/>
    <w:rsid w:val="00A638AD"/>
    <w:rsid w:val="00A65A36"/>
    <w:rsid w:val="00A66CC6"/>
    <w:rsid w:val="00A6742C"/>
    <w:rsid w:val="00A710BF"/>
    <w:rsid w:val="00A72C6B"/>
    <w:rsid w:val="00A770A5"/>
    <w:rsid w:val="00A8021C"/>
    <w:rsid w:val="00A80C37"/>
    <w:rsid w:val="00A83097"/>
    <w:rsid w:val="00A84125"/>
    <w:rsid w:val="00A8444D"/>
    <w:rsid w:val="00A86E3F"/>
    <w:rsid w:val="00A905AA"/>
    <w:rsid w:val="00A90FBD"/>
    <w:rsid w:val="00A912E2"/>
    <w:rsid w:val="00A9303C"/>
    <w:rsid w:val="00A97446"/>
    <w:rsid w:val="00A97681"/>
    <w:rsid w:val="00A97CD7"/>
    <w:rsid w:val="00AA1DE9"/>
    <w:rsid w:val="00AA2118"/>
    <w:rsid w:val="00AA4044"/>
    <w:rsid w:val="00AA5A30"/>
    <w:rsid w:val="00AB1497"/>
    <w:rsid w:val="00AB247B"/>
    <w:rsid w:val="00AB2CB1"/>
    <w:rsid w:val="00AB544A"/>
    <w:rsid w:val="00AB6561"/>
    <w:rsid w:val="00AB7209"/>
    <w:rsid w:val="00AB7369"/>
    <w:rsid w:val="00AC0A8D"/>
    <w:rsid w:val="00AC1576"/>
    <w:rsid w:val="00AC3626"/>
    <w:rsid w:val="00AC40F3"/>
    <w:rsid w:val="00AC4E23"/>
    <w:rsid w:val="00AC626D"/>
    <w:rsid w:val="00AC6FA6"/>
    <w:rsid w:val="00AD06F1"/>
    <w:rsid w:val="00AD0737"/>
    <w:rsid w:val="00AD0C13"/>
    <w:rsid w:val="00AD17E2"/>
    <w:rsid w:val="00AD18E1"/>
    <w:rsid w:val="00AD1AD7"/>
    <w:rsid w:val="00AD20F6"/>
    <w:rsid w:val="00AD5BFC"/>
    <w:rsid w:val="00AD77ED"/>
    <w:rsid w:val="00AE0FA4"/>
    <w:rsid w:val="00AE24BA"/>
    <w:rsid w:val="00AE2598"/>
    <w:rsid w:val="00AE2BBC"/>
    <w:rsid w:val="00AE34A5"/>
    <w:rsid w:val="00AE3F4D"/>
    <w:rsid w:val="00AE4D4A"/>
    <w:rsid w:val="00AE5EC1"/>
    <w:rsid w:val="00AE6CA4"/>
    <w:rsid w:val="00AF02AC"/>
    <w:rsid w:val="00AF0FE3"/>
    <w:rsid w:val="00AF1B0F"/>
    <w:rsid w:val="00AF3E91"/>
    <w:rsid w:val="00B0055C"/>
    <w:rsid w:val="00B0118B"/>
    <w:rsid w:val="00B02064"/>
    <w:rsid w:val="00B04635"/>
    <w:rsid w:val="00B0541F"/>
    <w:rsid w:val="00B05FE0"/>
    <w:rsid w:val="00B066C6"/>
    <w:rsid w:val="00B06843"/>
    <w:rsid w:val="00B106D0"/>
    <w:rsid w:val="00B10C25"/>
    <w:rsid w:val="00B10D00"/>
    <w:rsid w:val="00B13460"/>
    <w:rsid w:val="00B13548"/>
    <w:rsid w:val="00B14575"/>
    <w:rsid w:val="00B15012"/>
    <w:rsid w:val="00B15026"/>
    <w:rsid w:val="00B162F5"/>
    <w:rsid w:val="00B1714D"/>
    <w:rsid w:val="00B17656"/>
    <w:rsid w:val="00B17D47"/>
    <w:rsid w:val="00B22189"/>
    <w:rsid w:val="00B22999"/>
    <w:rsid w:val="00B24E7B"/>
    <w:rsid w:val="00B25E0A"/>
    <w:rsid w:val="00B261AA"/>
    <w:rsid w:val="00B26653"/>
    <w:rsid w:val="00B26AD4"/>
    <w:rsid w:val="00B26BAD"/>
    <w:rsid w:val="00B26E9A"/>
    <w:rsid w:val="00B301E8"/>
    <w:rsid w:val="00B310A4"/>
    <w:rsid w:val="00B3138B"/>
    <w:rsid w:val="00B33058"/>
    <w:rsid w:val="00B35048"/>
    <w:rsid w:val="00B36CB9"/>
    <w:rsid w:val="00B37056"/>
    <w:rsid w:val="00B3738A"/>
    <w:rsid w:val="00B41EF0"/>
    <w:rsid w:val="00B42226"/>
    <w:rsid w:val="00B435EE"/>
    <w:rsid w:val="00B4425D"/>
    <w:rsid w:val="00B44711"/>
    <w:rsid w:val="00B45839"/>
    <w:rsid w:val="00B5242B"/>
    <w:rsid w:val="00B52B87"/>
    <w:rsid w:val="00B53A14"/>
    <w:rsid w:val="00B54AEB"/>
    <w:rsid w:val="00B56537"/>
    <w:rsid w:val="00B56A2E"/>
    <w:rsid w:val="00B56CAF"/>
    <w:rsid w:val="00B62C36"/>
    <w:rsid w:val="00B62CB7"/>
    <w:rsid w:val="00B640EE"/>
    <w:rsid w:val="00B65251"/>
    <w:rsid w:val="00B65420"/>
    <w:rsid w:val="00B65425"/>
    <w:rsid w:val="00B656C9"/>
    <w:rsid w:val="00B65EA8"/>
    <w:rsid w:val="00B66E6B"/>
    <w:rsid w:val="00B6703E"/>
    <w:rsid w:val="00B67611"/>
    <w:rsid w:val="00B67AB2"/>
    <w:rsid w:val="00B70AF0"/>
    <w:rsid w:val="00B70C45"/>
    <w:rsid w:val="00B7684D"/>
    <w:rsid w:val="00B817E0"/>
    <w:rsid w:val="00B8229D"/>
    <w:rsid w:val="00B830CF"/>
    <w:rsid w:val="00B83454"/>
    <w:rsid w:val="00B85433"/>
    <w:rsid w:val="00B85C6A"/>
    <w:rsid w:val="00B861E7"/>
    <w:rsid w:val="00B916FE"/>
    <w:rsid w:val="00B93583"/>
    <w:rsid w:val="00B943B5"/>
    <w:rsid w:val="00B969D4"/>
    <w:rsid w:val="00B9724A"/>
    <w:rsid w:val="00BA06D1"/>
    <w:rsid w:val="00BA12BD"/>
    <w:rsid w:val="00BA1369"/>
    <w:rsid w:val="00BA2B3E"/>
    <w:rsid w:val="00BA441B"/>
    <w:rsid w:val="00BA49C7"/>
    <w:rsid w:val="00BB20FB"/>
    <w:rsid w:val="00BB2403"/>
    <w:rsid w:val="00BB29A2"/>
    <w:rsid w:val="00BB3064"/>
    <w:rsid w:val="00BB3E11"/>
    <w:rsid w:val="00BB4793"/>
    <w:rsid w:val="00BB4F06"/>
    <w:rsid w:val="00BB5EBD"/>
    <w:rsid w:val="00BB7055"/>
    <w:rsid w:val="00BB72EA"/>
    <w:rsid w:val="00BB73A7"/>
    <w:rsid w:val="00BC134B"/>
    <w:rsid w:val="00BC16D2"/>
    <w:rsid w:val="00BC1700"/>
    <w:rsid w:val="00BC1C70"/>
    <w:rsid w:val="00BC25F5"/>
    <w:rsid w:val="00BC291F"/>
    <w:rsid w:val="00BC45DB"/>
    <w:rsid w:val="00BC6645"/>
    <w:rsid w:val="00BC7775"/>
    <w:rsid w:val="00BD0BCF"/>
    <w:rsid w:val="00BD32C4"/>
    <w:rsid w:val="00BD50DC"/>
    <w:rsid w:val="00BD6608"/>
    <w:rsid w:val="00BE08EE"/>
    <w:rsid w:val="00BE1E4D"/>
    <w:rsid w:val="00BE23B9"/>
    <w:rsid w:val="00BE2434"/>
    <w:rsid w:val="00BE5BD3"/>
    <w:rsid w:val="00BE6599"/>
    <w:rsid w:val="00BF04F2"/>
    <w:rsid w:val="00BF0743"/>
    <w:rsid w:val="00BF0A06"/>
    <w:rsid w:val="00BF113C"/>
    <w:rsid w:val="00BF28AF"/>
    <w:rsid w:val="00BF341F"/>
    <w:rsid w:val="00BF3AD9"/>
    <w:rsid w:val="00BF3CB1"/>
    <w:rsid w:val="00BF5516"/>
    <w:rsid w:val="00BF625C"/>
    <w:rsid w:val="00BF6856"/>
    <w:rsid w:val="00BF77D5"/>
    <w:rsid w:val="00BF7E1D"/>
    <w:rsid w:val="00C01356"/>
    <w:rsid w:val="00C03ED3"/>
    <w:rsid w:val="00C04FDB"/>
    <w:rsid w:val="00C05090"/>
    <w:rsid w:val="00C05BAB"/>
    <w:rsid w:val="00C05CCC"/>
    <w:rsid w:val="00C0721A"/>
    <w:rsid w:val="00C073DC"/>
    <w:rsid w:val="00C07C64"/>
    <w:rsid w:val="00C1364F"/>
    <w:rsid w:val="00C13F81"/>
    <w:rsid w:val="00C14DC6"/>
    <w:rsid w:val="00C1676E"/>
    <w:rsid w:val="00C21AB5"/>
    <w:rsid w:val="00C23981"/>
    <w:rsid w:val="00C24BCC"/>
    <w:rsid w:val="00C263EA"/>
    <w:rsid w:val="00C26A75"/>
    <w:rsid w:val="00C27668"/>
    <w:rsid w:val="00C30571"/>
    <w:rsid w:val="00C30795"/>
    <w:rsid w:val="00C345AF"/>
    <w:rsid w:val="00C36781"/>
    <w:rsid w:val="00C37D23"/>
    <w:rsid w:val="00C406ED"/>
    <w:rsid w:val="00C4288E"/>
    <w:rsid w:val="00C44BC0"/>
    <w:rsid w:val="00C44CF1"/>
    <w:rsid w:val="00C4550E"/>
    <w:rsid w:val="00C46526"/>
    <w:rsid w:val="00C46C51"/>
    <w:rsid w:val="00C46D30"/>
    <w:rsid w:val="00C4741A"/>
    <w:rsid w:val="00C5145A"/>
    <w:rsid w:val="00C51854"/>
    <w:rsid w:val="00C51A59"/>
    <w:rsid w:val="00C51B4B"/>
    <w:rsid w:val="00C52BDF"/>
    <w:rsid w:val="00C534C4"/>
    <w:rsid w:val="00C573F9"/>
    <w:rsid w:val="00C6088C"/>
    <w:rsid w:val="00C61FEA"/>
    <w:rsid w:val="00C62776"/>
    <w:rsid w:val="00C63966"/>
    <w:rsid w:val="00C6496C"/>
    <w:rsid w:val="00C6546D"/>
    <w:rsid w:val="00C65A9C"/>
    <w:rsid w:val="00C66581"/>
    <w:rsid w:val="00C670B0"/>
    <w:rsid w:val="00C6790F"/>
    <w:rsid w:val="00C71688"/>
    <w:rsid w:val="00C71AAA"/>
    <w:rsid w:val="00C721F8"/>
    <w:rsid w:val="00C722C4"/>
    <w:rsid w:val="00C72321"/>
    <w:rsid w:val="00C72924"/>
    <w:rsid w:val="00C73881"/>
    <w:rsid w:val="00C74BBC"/>
    <w:rsid w:val="00C80C42"/>
    <w:rsid w:val="00C81163"/>
    <w:rsid w:val="00C81F9F"/>
    <w:rsid w:val="00C83F08"/>
    <w:rsid w:val="00C850E4"/>
    <w:rsid w:val="00C8557C"/>
    <w:rsid w:val="00C8712E"/>
    <w:rsid w:val="00C87899"/>
    <w:rsid w:val="00C87A1A"/>
    <w:rsid w:val="00C90BAF"/>
    <w:rsid w:val="00C9342B"/>
    <w:rsid w:val="00C943B9"/>
    <w:rsid w:val="00C94AAF"/>
    <w:rsid w:val="00C95860"/>
    <w:rsid w:val="00C959E9"/>
    <w:rsid w:val="00C964F3"/>
    <w:rsid w:val="00C96883"/>
    <w:rsid w:val="00C968BF"/>
    <w:rsid w:val="00CA1511"/>
    <w:rsid w:val="00CA595D"/>
    <w:rsid w:val="00CA5FC6"/>
    <w:rsid w:val="00CA78F2"/>
    <w:rsid w:val="00CB21C3"/>
    <w:rsid w:val="00CB39F0"/>
    <w:rsid w:val="00CB626C"/>
    <w:rsid w:val="00CB7168"/>
    <w:rsid w:val="00CC00AD"/>
    <w:rsid w:val="00CC13BC"/>
    <w:rsid w:val="00CC1614"/>
    <w:rsid w:val="00CC4A2D"/>
    <w:rsid w:val="00CC585B"/>
    <w:rsid w:val="00CD2285"/>
    <w:rsid w:val="00CD2E19"/>
    <w:rsid w:val="00CD550D"/>
    <w:rsid w:val="00CD615A"/>
    <w:rsid w:val="00CD6202"/>
    <w:rsid w:val="00CD661D"/>
    <w:rsid w:val="00CD7814"/>
    <w:rsid w:val="00CE0A5C"/>
    <w:rsid w:val="00CE20D9"/>
    <w:rsid w:val="00CE251F"/>
    <w:rsid w:val="00CE2FD6"/>
    <w:rsid w:val="00CE33DC"/>
    <w:rsid w:val="00CE38C7"/>
    <w:rsid w:val="00CE526F"/>
    <w:rsid w:val="00CE6379"/>
    <w:rsid w:val="00CE6447"/>
    <w:rsid w:val="00CE7A9A"/>
    <w:rsid w:val="00CF063F"/>
    <w:rsid w:val="00CF18E1"/>
    <w:rsid w:val="00CF1A38"/>
    <w:rsid w:val="00CF1A92"/>
    <w:rsid w:val="00CF2AB6"/>
    <w:rsid w:val="00CF2CBA"/>
    <w:rsid w:val="00CF2F73"/>
    <w:rsid w:val="00CF3971"/>
    <w:rsid w:val="00CF73D1"/>
    <w:rsid w:val="00CF7EBF"/>
    <w:rsid w:val="00D003D8"/>
    <w:rsid w:val="00D03286"/>
    <w:rsid w:val="00D05713"/>
    <w:rsid w:val="00D05784"/>
    <w:rsid w:val="00D1150B"/>
    <w:rsid w:val="00D11BD7"/>
    <w:rsid w:val="00D11BFE"/>
    <w:rsid w:val="00D14984"/>
    <w:rsid w:val="00D14E8E"/>
    <w:rsid w:val="00D16C57"/>
    <w:rsid w:val="00D16CFA"/>
    <w:rsid w:val="00D20621"/>
    <w:rsid w:val="00D20994"/>
    <w:rsid w:val="00D20BA5"/>
    <w:rsid w:val="00D2154A"/>
    <w:rsid w:val="00D225BD"/>
    <w:rsid w:val="00D232B7"/>
    <w:rsid w:val="00D238D5"/>
    <w:rsid w:val="00D23A59"/>
    <w:rsid w:val="00D23C6C"/>
    <w:rsid w:val="00D248D8"/>
    <w:rsid w:val="00D25637"/>
    <w:rsid w:val="00D263D3"/>
    <w:rsid w:val="00D26522"/>
    <w:rsid w:val="00D306EC"/>
    <w:rsid w:val="00D326BC"/>
    <w:rsid w:val="00D35AA5"/>
    <w:rsid w:val="00D3651A"/>
    <w:rsid w:val="00D3698A"/>
    <w:rsid w:val="00D37312"/>
    <w:rsid w:val="00D3736D"/>
    <w:rsid w:val="00D37887"/>
    <w:rsid w:val="00D4012B"/>
    <w:rsid w:val="00D41217"/>
    <w:rsid w:val="00D4239F"/>
    <w:rsid w:val="00D42B8B"/>
    <w:rsid w:val="00D43F58"/>
    <w:rsid w:val="00D44440"/>
    <w:rsid w:val="00D44959"/>
    <w:rsid w:val="00D45042"/>
    <w:rsid w:val="00D45490"/>
    <w:rsid w:val="00D50536"/>
    <w:rsid w:val="00D5073A"/>
    <w:rsid w:val="00D50A00"/>
    <w:rsid w:val="00D53E44"/>
    <w:rsid w:val="00D53EB2"/>
    <w:rsid w:val="00D54333"/>
    <w:rsid w:val="00D54E87"/>
    <w:rsid w:val="00D55345"/>
    <w:rsid w:val="00D55B29"/>
    <w:rsid w:val="00D57CD3"/>
    <w:rsid w:val="00D60005"/>
    <w:rsid w:val="00D60931"/>
    <w:rsid w:val="00D611CF"/>
    <w:rsid w:val="00D6205D"/>
    <w:rsid w:val="00D624E2"/>
    <w:rsid w:val="00D62D23"/>
    <w:rsid w:val="00D63BCE"/>
    <w:rsid w:val="00D6424C"/>
    <w:rsid w:val="00D65443"/>
    <w:rsid w:val="00D67860"/>
    <w:rsid w:val="00D67A43"/>
    <w:rsid w:val="00D7060D"/>
    <w:rsid w:val="00D70D6A"/>
    <w:rsid w:val="00D737AF"/>
    <w:rsid w:val="00D73CAF"/>
    <w:rsid w:val="00D76AF7"/>
    <w:rsid w:val="00D81D1B"/>
    <w:rsid w:val="00D82418"/>
    <w:rsid w:val="00D82586"/>
    <w:rsid w:val="00D840AE"/>
    <w:rsid w:val="00D86BED"/>
    <w:rsid w:val="00D90C31"/>
    <w:rsid w:val="00D92004"/>
    <w:rsid w:val="00D92BA2"/>
    <w:rsid w:val="00D92C48"/>
    <w:rsid w:val="00D95856"/>
    <w:rsid w:val="00D968F9"/>
    <w:rsid w:val="00DA1A2B"/>
    <w:rsid w:val="00DA1F03"/>
    <w:rsid w:val="00DA41EB"/>
    <w:rsid w:val="00DA45A0"/>
    <w:rsid w:val="00DA4D60"/>
    <w:rsid w:val="00DA4D72"/>
    <w:rsid w:val="00DA52D2"/>
    <w:rsid w:val="00DA6E8C"/>
    <w:rsid w:val="00DA7D7E"/>
    <w:rsid w:val="00DB1D12"/>
    <w:rsid w:val="00DB2A6D"/>
    <w:rsid w:val="00DB3DAC"/>
    <w:rsid w:val="00DB64C0"/>
    <w:rsid w:val="00DC22F6"/>
    <w:rsid w:val="00DC2757"/>
    <w:rsid w:val="00DC424C"/>
    <w:rsid w:val="00DC465A"/>
    <w:rsid w:val="00DC4682"/>
    <w:rsid w:val="00DC735F"/>
    <w:rsid w:val="00DC7936"/>
    <w:rsid w:val="00DD017B"/>
    <w:rsid w:val="00DD03F0"/>
    <w:rsid w:val="00DD0C8B"/>
    <w:rsid w:val="00DD1242"/>
    <w:rsid w:val="00DD1611"/>
    <w:rsid w:val="00DD1DEE"/>
    <w:rsid w:val="00DD3B11"/>
    <w:rsid w:val="00DD53F6"/>
    <w:rsid w:val="00DD79FC"/>
    <w:rsid w:val="00DD7E4D"/>
    <w:rsid w:val="00DD7E86"/>
    <w:rsid w:val="00DE0558"/>
    <w:rsid w:val="00DE08B2"/>
    <w:rsid w:val="00DE38D7"/>
    <w:rsid w:val="00DE4024"/>
    <w:rsid w:val="00DE4A64"/>
    <w:rsid w:val="00DE5A7F"/>
    <w:rsid w:val="00DE61D0"/>
    <w:rsid w:val="00DE6600"/>
    <w:rsid w:val="00DE7053"/>
    <w:rsid w:val="00DE7B8B"/>
    <w:rsid w:val="00DE7F7F"/>
    <w:rsid w:val="00DF0125"/>
    <w:rsid w:val="00DF0C54"/>
    <w:rsid w:val="00DF1682"/>
    <w:rsid w:val="00DF1E17"/>
    <w:rsid w:val="00DF27AC"/>
    <w:rsid w:val="00DF54C3"/>
    <w:rsid w:val="00DF54EB"/>
    <w:rsid w:val="00DF59CA"/>
    <w:rsid w:val="00DF7072"/>
    <w:rsid w:val="00E01B8E"/>
    <w:rsid w:val="00E023FF"/>
    <w:rsid w:val="00E02AD6"/>
    <w:rsid w:val="00E03877"/>
    <w:rsid w:val="00E0459B"/>
    <w:rsid w:val="00E04A83"/>
    <w:rsid w:val="00E1110B"/>
    <w:rsid w:val="00E11931"/>
    <w:rsid w:val="00E12DDD"/>
    <w:rsid w:val="00E12EB6"/>
    <w:rsid w:val="00E13165"/>
    <w:rsid w:val="00E13B87"/>
    <w:rsid w:val="00E1434F"/>
    <w:rsid w:val="00E15276"/>
    <w:rsid w:val="00E16D47"/>
    <w:rsid w:val="00E17F3E"/>
    <w:rsid w:val="00E20D64"/>
    <w:rsid w:val="00E212DA"/>
    <w:rsid w:val="00E22A5F"/>
    <w:rsid w:val="00E22C83"/>
    <w:rsid w:val="00E241EB"/>
    <w:rsid w:val="00E25983"/>
    <w:rsid w:val="00E25D14"/>
    <w:rsid w:val="00E26554"/>
    <w:rsid w:val="00E31989"/>
    <w:rsid w:val="00E33A19"/>
    <w:rsid w:val="00E366DE"/>
    <w:rsid w:val="00E3745B"/>
    <w:rsid w:val="00E37CA9"/>
    <w:rsid w:val="00E40B73"/>
    <w:rsid w:val="00E41833"/>
    <w:rsid w:val="00E42A69"/>
    <w:rsid w:val="00E42D7F"/>
    <w:rsid w:val="00E45627"/>
    <w:rsid w:val="00E45731"/>
    <w:rsid w:val="00E47C43"/>
    <w:rsid w:val="00E506D2"/>
    <w:rsid w:val="00E51E04"/>
    <w:rsid w:val="00E5261A"/>
    <w:rsid w:val="00E536E2"/>
    <w:rsid w:val="00E5543B"/>
    <w:rsid w:val="00E570FB"/>
    <w:rsid w:val="00E60A3B"/>
    <w:rsid w:val="00E61D09"/>
    <w:rsid w:val="00E62807"/>
    <w:rsid w:val="00E63BAB"/>
    <w:rsid w:val="00E64909"/>
    <w:rsid w:val="00E66B5A"/>
    <w:rsid w:val="00E704F7"/>
    <w:rsid w:val="00E70638"/>
    <w:rsid w:val="00E72305"/>
    <w:rsid w:val="00E72E0E"/>
    <w:rsid w:val="00E747E2"/>
    <w:rsid w:val="00E81F66"/>
    <w:rsid w:val="00E82B64"/>
    <w:rsid w:val="00E8716B"/>
    <w:rsid w:val="00E876AF"/>
    <w:rsid w:val="00E90104"/>
    <w:rsid w:val="00E937B4"/>
    <w:rsid w:val="00E946A4"/>
    <w:rsid w:val="00E95270"/>
    <w:rsid w:val="00E95C27"/>
    <w:rsid w:val="00E960C7"/>
    <w:rsid w:val="00EA0F98"/>
    <w:rsid w:val="00EA14B3"/>
    <w:rsid w:val="00EA1B49"/>
    <w:rsid w:val="00EA269F"/>
    <w:rsid w:val="00EA317D"/>
    <w:rsid w:val="00EA3EBB"/>
    <w:rsid w:val="00EA50BC"/>
    <w:rsid w:val="00EA59C7"/>
    <w:rsid w:val="00EA5F27"/>
    <w:rsid w:val="00EA6661"/>
    <w:rsid w:val="00EB0086"/>
    <w:rsid w:val="00EB3B68"/>
    <w:rsid w:val="00EB40A8"/>
    <w:rsid w:val="00EB6834"/>
    <w:rsid w:val="00EB7823"/>
    <w:rsid w:val="00EC03E3"/>
    <w:rsid w:val="00EC0796"/>
    <w:rsid w:val="00EC23D9"/>
    <w:rsid w:val="00EC3A18"/>
    <w:rsid w:val="00EC3FFC"/>
    <w:rsid w:val="00EC5C01"/>
    <w:rsid w:val="00ED10EA"/>
    <w:rsid w:val="00ED1E2E"/>
    <w:rsid w:val="00ED213C"/>
    <w:rsid w:val="00ED24D3"/>
    <w:rsid w:val="00ED307A"/>
    <w:rsid w:val="00ED43D0"/>
    <w:rsid w:val="00ED66AE"/>
    <w:rsid w:val="00EE0CA5"/>
    <w:rsid w:val="00EE0CF0"/>
    <w:rsid w:val="00EE28E3"/>
    <w:rsid w:val="00EE2A5E"/>
    <w:rsid w:val="00EE2C38"/>
    <w:rsid w:val="00EE3B52"/>
    <w:rsid w:val="00EE3F1B"/>
    <w:rsid w:val="00EE4324"/>
    <w:rsid w:val="00EE7055"/>
    <w:rsid w:val="00EE70F5"/>
    <w:rsid w:val="00EF1207"/>
    <w:rsid w:val="00EF1DC4"/>
    <w:rsid w:val="00EF2083"/>
    <w:rsid w:val="00EF351B"/>
    <w:rsid w:val="00EF3EA0"/>
    <w:rsid w:val="00EF4364"/>
    <w:rsid w:val="00EF5624"/>
    <w:rsid w:val="00EF5D42"/>
    <w:rsid w:val="00F00189"/>
    <w:rsid w:val="00F00937"/>
    <w:rsid w:val="00F01256"/>
    <w:rsid w:val="00F025B3"/>
    <w:rsid w:val="00F03904"/>
    <w:rsid w:val="00F045E1"/>
    <w:rsid w:val="00F046D1"/>
    <w:rsid w:val="00F0509F"/>
    <w:rsid w:val="00F059D9"/>
    <w:rsid w:val="00F05DD6"/>
    <w:rsid w:val="00F05F01"/>
    <w:rsid w:val="00F07572"/>
    <w:rsid w:val="00F07CE3"/>
    <w:rsid w:val="00F11459"/>
    <w:rsid w:val="00F1173A"/>
    <w:rsid w:val="00F13E6D"/>
    <w:rsid w:val="00F1484A"/>
    <w:rsid w:val="00F14E89"/>
    <w:rsid w:val="00F17197"/>
    <w:rsid w:val="00F179A5"/>
    <w:rsid w:val="00F17FA0"/>
    <w:rsid w:val="00F201F9"/>
    <w:rsid w:val="00F216B0"/>
    <w:rsid w:val="00F217FA"/>
    <w:rsid w:val="00F23085"/>
    <w:rsid w:val="00F2560C"/>
    <w:rsid w:val="00F25734"/>
    <w:rsid w:val="00F30992"/>
    <w:rsid w:val="00F310F2"/>
    <w:rsid w:val="00F34407"/>
    <w:rsid w:val="00F344E1"/>
    <w:rsid w:val="00F411A3"/>
    <w:rsid w:val="00F41806"/>
    <w:rsid w:val="00F41B72"/>
    <w:rsid w:val="00F41DBF"/>
    <w:rsid w:val="00F42AA0"/>
    <w:rsid w:val="00F44E70"/>
    <w:rsid w:val="00F50E99"/>
    <w:rsid w:val="00F513D0"/>
    <w:rsid w:val="00F529C9"/>
    <w:rsid w:val="00F54260"/>
    <w:rsid w:val="00F54299"/>
    <w:rsid w:val="00F566D7"/>
    <w:rsid w:val="00F57929"/>
    <w:rsid w:val="00F63DE1"/>
    <w:rsid w:val="00F65B08"/>
    <w:rsid w:val="00F67048"/>
    <w:rsid w:val="00F6769D"/>
    <w:rsid w:val="00F702BC"/>
    <w:rsid w:val="00F71439"/>
    <w:rsid w:val="00F72610"/>
    <w:rsid w:val="00F728B6"/>
    <w:rsid w:val="00F73267"/>
    <w:rsid w:val="00F735B3"/>
    <w:rsid w:val="00F73800"/>
    <w:rsid w:val="00F81C35"/>
    <w:rsid w:val="00F82B07"/>
    <w:rsid w:val="00F8369C"/>
    <w:rsid w:val="00F83B11"/>
    <w:rsid w:val="00F86A2C"/>
    <w:rsid w:val="00F91584"/>
    <w:rsid w:val="00F91BD3"/>
    <w:rsid w:val="00F932B6"/>
    <w:rsid w:val="00F93394"/>
    <w:rsid w:val="00F93BB8"/>
    <w:rsid w:val="00F94AC9"/>
    <w:rsid w:val="00F9549B"/>
    <w:rsid w:val="00F97ABD"/>
    <w:rsid w:val="00F97B83"/>
    <w:rsid w:val="00F97E32"/>
    <w:rsid w:val="00FA1696"/>
    <w:rsid w:val="00FA267C"/>
    <w:rsid w:val="00FA3630"/>
    <w:rsid w:val="00FA3A40"/>
    <w:rsid w:val="00FA3FD6"/>
    <w:rsid w:val="00FA4EF7"/>
    <w:rsid w:val="00FA530C"/>
    <w:rsid w:val="00FA5F3E"/>
    <w:rsid w:val="00FA7D1B"/>
    <w:rsid w:val="00FB03C3"/>
    <w:rsid w:val="00FB0F8D"/>
    <w:rsid w:val="00FB170E"/>
    <w:rsid w:val="00FB20F7"/>
    <w:rsid w:val="00FB2D5C"/>
    <w:rsid w:val="00FB33C4"/>
    <w:rsid w:val="00FB397B"/>
    <w:rsid w:val="00FB3C72"/>
    <w:rsid w:val="00FB3E13"/>
    <w:rsid w:val="00FB4FF0"/>
    <w:rsid w:val="00FB5F79"/>
    <w:rsid w:val="00FB69DF"/>
    <w:rsid w:val="00FB6B46"/>
    <w:rsid w:val="00FB7C89"/>
    <w:rsid w:val="00FC065E"/>
    <w:rsid w:val="00FC07F0"/>
    <w:rsid w:val="00FC0EA4"/>
    <w:rsid w:val="00FC19D6"/>
    <w:rsid w:val="00FC39FC"/>
    <w:rsid w:val="00FC3ACC"/>
    <w:rsid w:val="00FC7360"/>
    <w:rsid w:val="00FC79CB"/>
    <w:rsid w:val="00FD1373"/>
    <w:rsid w:val="00FD19F0"/>
    <w:rsid w:val="00FD2D81"/>
    <w:rsid w:val="00FD4D37"/>
    <w:rsid w:val="00FD52BC"/>
    <w:rsid w:val="00FD5CFD"/>
    <w:rsid w:val="00FD67EB"/>
    <w:rsid w:val="00FD6B43"/>
    <w:rsid w:val="00FD7553"/>
    <w:rsid w:val="00FE0461"/>
    <w:rsid w:val="00FE0899"/>
    <w:rsid w:val="00FE23BA"/>
    <w:rsid w:val="00FE24E0"/>
    <w:rsid w:val="00FE3F02"/>
    <w:rsid w:val="00FE4382"/>
    <w:rsid w:val="00FF086C"/>
    <w:rsid w:val="00FF1014"/>
    <w:rsid w:val="00FF29EB"/>
    <w:rsid w:val="00FF5122"/>
    <w:rsid w:val="00FF62C3"/>
    <w:rsid w:val="00FF7DF1"/>
    <w:rsid w:val="00FF7F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ity"/>
  <w:shapeDefaults>
    <o:shapedefaults v:ext="edit" spidmax="23554"/>
    <o:shapelayout v:ext="edit">
      <o:idmap v:ext="edit" data="1"/>
      <o:rules v:ext="edit">
        <o:r id="V:Rule5" type="connector" idref="#_x0000_s1114"/>
        <o:r id="V:Rule6" type="connector" idref="#_x0000_s1117"/>
        <o:r id="V:Rule7" type="connector" idref="#_x0000_s1113"/>
        <o:r id="V:Rule8" type="connector" idref="#_x0000_s11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81D59"/>
    <w:rPr>
      <w:sz w:val="24"/>
      <w:szCs w:val="24"/>
      <w:lang w:val="en-GB"/>
    </w:rPr>
  </w:style>
  <w:style w:type="paragraph" w:styleId="Heading1">
    <w:name w:val="heading 1"/>
    <w:basedOn w:val="BodyText"/>
    <w:next w:val="Normal"/>
    <w:qFormat/>
    <w:rsid w:val="00E241EB"/>
    <w:pPr>
      <w:keepNext/>
      <w:pageBreakBefore/>
      <w:numPr>
        <w:numId w:val="3"/>
      </w:numPr>
      <w:spacing w:after="480" w:line="312" w:lineRule="auto"/>
      <w:jc w:val="both"/>
      <w:outlineLvl w:val="0"/>
    </w:pPr>
    <w:rPr>
      <w:rFonts w:cs="Arial"/>
      <w:b/>
      <w:bCs/>
      <w:caps/>
      <w:shadow/>
      <w:kern w:val="32"/>
      <w:sz w:val="28"/>
      <w:szCs w:val="32"/>
      <w:lang w:val="en-US" w:eastAsia="en-US"/>
    </w:rPr>
  </w:style>
  <w:style w:type="paragraph" w:styleId="Heading2">
    <w:name w:val="heading 2"/>
    <w:aliases w:val="Title2"/>
    <w:basedOn w:val="BodyText"/>
    <w:next w:val="Normal"/>
    <w:qFormat/>
    <w:rsid w:val="00E241EB"/>
    <w:pPr>
      <w:keepNext/>
      <w:numPr>
        <w:ilvl w:val="1"/>
        <w:numId w:val="3"/>
      </w:numPr>
      <w:spacing w:before="360" w:line="312" w:lineRule="auto"/>
      <w:jc w:val="both"/>
      <w:outlineLvl w:val="1"/>
    </w:pPr>
    <w:rPr>
      <w:rFonts w:cs="Arial"/>
      <w:b/>
      <w:bCs/>
      <w:iCs/>
      <w:caps/>
      <w:szCs w:val="28"/>
      <w:u w:val="single"/>
      <w:lang w:val="en-US" w:eastAsia="en-US"/>
    </w:rPr>
  </w:style>
  <w:style w:type="paragraph" w:styleId="Heading3">
    <w:name w:val="heading 3"/>
    <w:aliases w:val="h3,3 bullet,b,2 Char"/>
    <w:basedOn w:val="BodyText"/>
    <w:next w:val="Normal"/>
    <w:qFormat/>
    <w:rsid w:val="00E241EB"/>
    <w:pPr>
      <w:keepNext/>
      <w:numPr>
        <w:ilvl w:val="2"/>
        <w:numId w:val="3"/>
      </w:numPr>
      <w:spacing w:before="360" w:line="312" w:lineRule="auto"/>
      <w:jc w:val="both"/>
      <w:outlineLvl w:val="2"/>
    </w:pPr>
    <w:rPr>
      <w:rFonts w:cs="Arial"/>
      <w:b/>
      <w:bCs/>
      <w:szCs w:val="26"/>
      <w:lang w:val="en-US" w:eastAsia="en-US"/>
    </w:rPr>
  </w:style>
  <w:style w:type="paragraph" w:styleId="Heading4">
    <w:name w:val="heading 4"/>
    <w:basedOn w:val="BodyText"/>
    <w:next w:val="Normal"/>
    <w:qFormat/>
    <w:rsid w:val="00E241EB"/>
    <w:pPr>
      <w:keepNext/>
      <w:numPr>
        <w:ilvl w:val="3"/>
        <w:numId w:val="3"/>
      </w:numPr>
      <w:spacing w:before="360" w:line="312" w:lineRule="auto"/>
      <w:jc w:val="both"/>
      <w:outlineLvl w:val="3"/>
    </w:pPr>
    <w:rPr>
      <w:bCs/>
      <w:i/>
      <w:szCs w:val="28"/>
      <w:lang w:val="en-US" w:eastAsia="en-US"/>
    </w:rPr>
  </w:style>
  <w:style w:type="paragraph" w:styleId="Heading5">
    <w:name w:val="heading 5"/>
    <w:basedOn w:val="BodyText"/>
    <w:next w:val="Normal"/>
    <w:qFormat/>
    <w:rsid w:val="00E241EB"/>
    <w:pPr>
      <w:spacing w:before="240" w:line="312" w:lineRule="auto"/>
      <w:jc w:val="both"/>
      <w:outlineLvl w:val="4"/>
    </w:pPr>
    <w:rPr>
      <w:iCs/>
      <w:szCs w:val="26"/>
      <w:u w:val="single"/>
      <w:lang w:val="en-US" w:eastAsia="en-US"/>
    </w:rPr>
  </w:style>
  <w:style w:type="paragraph" w:styleId="Heading6">
    <w:name w:val="heading 6"/>
    <w:basedOn w:val="BodyText"/>
    <w:next w:val="Normal"/>
    <w:qFormat/>
    <w:rsid w:val="00E241EB"/>
    <w:pPr>
      <w:spacing w:before="240" w:line="312" w:lineRule="auto"/>
      <w:jc w:val="both"/>
      <w:outlineLvl w:val="5"/>
    </w:pPr>
    <w:rPr>
      <w:bCs/>
      <w:i/>
      <w:lang w:val="en-US" w:eastAsia="en-US"/>
    </w:rPr>
  </w:style>
  <w:style w:type="paragraph" w:styleId="Heading7">
    <w:name w:val="heading 7"/>
    <w:basedOn w:val="Normal"/>
    <w:next w:val="Normal"/>
    <w:qFormat/>
    <w:rsid w:val="00E241EB"/>
    <w:pPr>
      <w:keepNext/>
      <w:spacing w:line="360" w:lineRule="auto"/>
      <w:jc w:val="both"/>
      <w:outlineLvl w:val="6"/>
    </w:pPr>
    <w:rPr>
      <w:b/>
      <w:sz w:val="22"/>
      <w:lang w:val="el-GR"/>
    </w:rPr>
  </w:style>
  <w:style w:type="paragraph" w:styleId="Heading8">
    <w:name w:val="heading 8"/>
    <w:basedOn w:val="Normal"/>
    <w:next w:val="Normal"/>
    <w:qFormat/>
    <w:rsid w:val="00E241EB"/>
    <w:pPr>
      <w:keepNext/>
      <w:spacing w:line="320" w:lineRule="atLeast"/>
      <w:jc w:val="center"/>
      <w:outlineLvl w:val="7"/>
    </w:pPr>
    <w:rPr>
      <w:b/>
      <w:sz w:val="22"/>
      <w:lang w:val="el-GR"/>
    </w:rPr>
  </w:style>
  <w:style w:type="paragraph" w:styleId="Heading9">
    <w:name w:val="heading 9"/>
    <w:basedOn w:val="Normal"/>
    <w:next w:val="Normal"/>
    <w:qFormat/>
    <w:rsid w:val="00E241EB"/>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241EB"/>
    <w:pPr>
      <w:spacing w:after="120"/>
    </w:pPr>
  </w:style>
  <w:style w:type="paragraph" w:customStyle="1" w:styleId="Intent">
    <w:name w:val="Intent"/>
    <w:basedOn w:val="BodyText2"/>
    <w:rsid w:val="00E241EB"/>
    <w:pPr>
      <w:spacing w:before="120" w:line="360" w:lineRule="atLeast"/>
      <w:ind w:left="540"/>
      <w:jc w:val="both"/>
    </w:pPr>
    <w:rPr>
      <w:rFonts w:ascii="Arial" w:hAnsi="Arial"/>
      <w:sz w:val="20"/>
      <w:lang w:val="el-GR"/>
    </w:rPr>
  </w:style>
  <w:style w:type="paragraph" w:styleId="BodyText2">
    <w:name w:val="Body Text 2"/>
    <w:basedOn w:val="Normal"/>
    <w:rsid w:val="00E241EB"/>
    <w:pPr>
      <w:spacing w:after="120" w:line="480" w:lineRule="auto"/>
    </w:pPr>
  </w:style>
  <w:style w:type="paragraph" w:customStyle="1" w:styleId="IntentChar">
    <w:name w:val="Intent Char"/>
    <w:basedOn w:val="BodyText2"/>
    <w:rsid w:val="00E241EB"/>
    <w:pPr>
      <w:spacing w:before="120" w:line="360" w:lineRule="atLeast"/>
      <w:ind w:left="540"/>
      <w:jc w:val="both"/>
    </w:pPr>
    <w:rPr>
      <w:rFonts w:ascii="Arial" w:hAnsi="Arial"/>
      <w:sz w:val="20"/>
      <w:szCs w:val="20"/>
      <w:lang w:val="el-GR" w:eastAsia="en-US"/>
    </w:rPr>
  </w:style>
  <w:style w:type="paragraph" w:styleId="FootnoteText">
    <w:name w:val="footnote text"/>
    <w:aliases w:val="Footnote text,Point 3 Char,Κείμενο υποσημείωσης Char, Char Char Char, Char Char,ESPON Footnote Text,Schriftart: 9 pt,Schriftart: 10 pt,Schriftart: 8 pt,Char Char Char,Char Char"/>
    <w:basedOn w:val="Normal"/>
    <w:semiHidden/>
    <w:rsid w:val="00E241EB"/>
    <w:rPr>
      <w:sz w:val="20"/>
      <w:szCs w:val="20"/>
      <w:lang w:val="en-US" w:eastAsia="en-US"/>
    </w:rPr>
  </w:style>
  <w:style w:type="character" w:styleId="FootnoteReference">
    <w:name w:val="footnote reference"/>
    <w:aliases w:val="Footnote symbol,Footnote,Footnote reference number,note TESI"/>
    <w:basedOn w:val="DefaultParagraphFont"/>
    <w:semiHidden/>
    <w:rsid w:val="00E241EB"/>
    <w:rPr>
      <w:vertAlign w:val="superscript"/>
    </w:rPr>
  </w:style>
  <w:style w:type="character" w:customStyle="1" w:styleId="suitecelltext">
    <w:name w:val="suitecelltext"/>
    <w:basedOn w:val="DefaultParagraphFont"/>
    <w:rsid w:val="00E241EB"/>
  </w:style>
  <w:style w:type="paragraph" w:styleId="BodyText3">
    <w:name w:val="Body Text 3"/>
    <w:basedOn w:val="Normal"/>
    <w:rsid w:val="00E241EB"/>
    <w:pPr>
      <w:spacing w:after="120"/>
    </w:pPr>
    <w:rPr>
      <w:sz w:val="16"/>
      <w:szCs w:val="16"/>
    </w:rPr>
  </w:style>
  <w:style w:type="character" w:styleId="PageNumber">
    <w:name w:val="page number"/>
    <w:basedOn w:val="DefaultParagraphFont"/>
    <w:rsid w:val="00E241EB"/>
  </w:style>
  <w:style w:type="paragraph" w:styleId="Footer">
    <w:name w:val="footer"/>
    <w:aliases w:val="ft,fo,Fakelos_Enotita_Sel"/>
    <w:basedOn w:val="Normal"/>
    <w:rsid w:val="00E241EB"/>
    <w:pPr>
      <w:tabs>
        <w:tab w:val="center" w:pos="4153"/>
        <w:tab w:val="right" w:pos="8306"/>
      </w:tabs>
    </w:pPr>
    <w:rPr>
      <w:lang w:val="en-US" w:eastAsia="en-US"/>
    </w:rPr>
  </w:style>
  <w:style w:type="paragraph" w:customStyle="1" w:styleId="Style1">
    <w:name w:val="Style1"/>
    <w:basedOn w:val="Normal"/>
    <w:rsid w:val="00E241EB"/>
    <w:pPr>
      <w:jc w:val="both"/>
    </w:pPr>
    <w:rPr>
      <w:rFonts w:ascii="Arial" w:eastAsia="Times" w:hAnsi="Arial"/>
      <w:sz w:val="22"/>
      <w:szCs w:val="22"/>
    </w:rPr>
  </w:style>
  <w:style w:type="paragraph" w:styleId="BodyTextIndent">
    <w:name w:val="Body Text Indent"/>
    <w:basedOn w:val="Normal"/>
    <w:rsid w:val="00E241EB"/>
    <w:pPr>
      <w:spacing w:after="120"/>
      <w:ind w:left="360"/>
    </w:pPr>
    <w:rPr>
      <w:lang w:val="en-US"/>
    </w:rPr>
  </w:style>
  <w:style w:type="paragraph" w:customStyle="1" w:styleId="1">
    <w:name w:val="Κείμενο πλαισίου1"/>
    <w:basedOn w:val="Normal"/>
    <w:semiHidden/>
    <w:rsid w:val="00E241EB"/>
    <w:rPr>
      <w:rFonts w:ascii="Tahoma" w:hAnsi="Tahoma" w:cs="Times"/>
      <w:sz w:val="16"/>
      <w:szCs w:val="16"/>
    </w:rPr>
  </w:style>
  <w:style w:type="character" w:styleId="Hyperlink">
    <w:name w:val="Hyperlink"/>
    <w:basedOn w:val="DefaultParagraphFont"/>
    <w:uiPriority w:val="99"/>
    <w:rsid w:val="00E241EB"/>
    <w:rPr>
      <w:color w:val="0000FF"/>
      <w:u w:val="single"/>
    </w:rPr>
  </w:style>
  <w:style w:type="character" w:styleId="FollowedHyperlink">
    <w:name w:val="FollowedHyperlink"/>
    <w:basedOn w:val="DefaultParagraphFont"/>
    <w:rsid w:val="00E241EB"/>
    <w:rPr>
      <w:color w:val="800080"/>
      <w:u w:val="single"/>
    </w:rPr>
  </w:style>
  <w:style w:type="paragraph" w:styleId="TOC1">
    <w:name w:val="toc 1"/>
    <w:basedOn w:val="Normal"/>
    <w:next w:val="Normal"/>
    <w:autoRedefine/>
    <w:uiPriority w:val="39"/>
    <w:rsid w:val="00216E35"/>
    <w:pPr>
      <w:tabs>
        <w:tab w:val="left" w:pos="0"/>
        <w:tab w:val="right" w:leader="dot" w:pos="8296"/>
      </w:tabs>
      <w:spacing w:line="280" w:lineRule="atLeast"/>
    </w:pPr>
    <w:rPr>
      <w:rFonts w:ascii="Arial" w:hAnsi="Arial" w:cs="Arial"/>
      <w:b/>
      <w:bCs/>
      <w:caps/>
      <w:noProof/>
      <w:sz w:val="20"/>
      <w:szCs w:val="20"/>
      <w:lang w:val="el-GR"/>
    </w:rPr>
  </w:style>
  <w:style w:type="character" w:styleId="Emphasis">
    <w:name w:val="Emphasis"/>
    <w:basedOn w:val="DefaultParagraphFont"/>
    <w:qFormat/>
    <w:rsid w:val="00E241EB"/>
    <w:rPr>
      <w:rFonts w:ascii="Arial" w:hAnsi="Arial"/>
      <w:b/>
      <w:i/>
      <w:iCs/>
      <w:sz w:val="20"/>
      <w:szCs w:val="20"/>
    </w:rPr>
  </w:style>
  <w:style w:type="paragraph" w:styleId="BodyTextIndent2">
    <w:name w:val="Body Text Indent 2"/>
    <w:basedOn w:val="Normal"/>
    <w:rsid w:val="00E241EB"/>
    <w:pPr>
      <w:tabs>
        <w:tab w:val="left" w:pos="284"/>
      </w:tabs>
      <w:spacing w:line="312" w:lineRule="auto"/>
      <w:ind w:left="180"/>
      <w:jc w:val="both"/>
    </w:pPr>
    <w:rPr>
      <w:lang w:val="el-GR"/>
    </w:rPr>
  </w:style>
  <w:style w:type="paragraph" w:styleId="BodyTextIndent3">
    <w:name w:val="Body Text Indent 3"/>
    <w:basedOn w:val="Normal"/>
    <w:rsid w:val="00E241EB"/>
    <w:pPr>
      <w:tabs>
        <w:tab w:val="left" w:pos="-900"/>
        <w:tab w:val="left" w:pos="720"/>
      </w:tabs>
      <w:spacing w:line="312" w:lineRule="auto"/>
      <w:ind w:left="1276"/>
    </w:pPr>
    <w:rPr>
      <w:lang w:val="el-GR"/>
    </w:rPr>
  </w:style>
  <w:style w:type="paragraph" w:customStyle="1" w:styleId="HEAD2">
    <w:name w:val="HEAD 2"/>
    <w:basedOn w:val="Normal"/>
    <w:rsid w:val="00E241EB"/>
    <w:pPr>
      <w:keepNext/>
      <w:jc w:val="both"/>
      <w:outlineLvl w:val="1"/>
    </w:pPr>
    <w:rPr>
      <w:lang w:val="en-US"/>
    </w:rPr>
  </w:style>
  <w:style w:type="paragraph" w:customStyle="1" w:styleId="CharCharCharCharCharCharCharCharChar">
    <w:name w:val="Char Char Char Char Char Char Char Char Char"/>
    <w:basedOn w:val="Normal"/>
    <w:rsid w:val="00E241EB"/>
    <w:pPr>
      <w:spacing w:after="160" w:line="240" w:lineRule="exact"/>
    </w:pPr>
    <w:rPr>
      <w:rFonts w:ascii="Tahoma" w:hAnsi="Tahoma"/>
      <w:sz w:val="20"/>
      <w:lang w:val="en-US"/>
    </w:rPr>
  </w:style>
  <w:style w:type="paragraph" w:styleId="Caption">
    <w:name w:val="caption"/>
    <w:basedOn w:val="Normal"/>
    <w:next w:val="Normal"/>
    <w:qFormat/>
    <w:rsid w:val="00E241EB"/>
    <w:pPr>
      <w:numPr>
        <w:numId w:val="5"/>
      </w:numPr>
      <w:spacing w:before="360" w:after="240"/>
    </w:pPr>
    <w:rPr>
      <w:rFonts w:ascii="Verdana" w:hAnsi="Verdana"/>
      <w:b/>
      <w:sz w:val="18"/>
      <w:lang w:val="el-GR"/>
    </w:rPr>
  </w:style>
  <w:style w:type="paragraph" w:styleId="BalloonText">
    <w:name w:val="Balloon Text"/>
    <w:basedOn w:val="Normal"/>
    <w:semiHidden/>
    <w:rsid w:val="00E241EB"/>
    <w:rPr>
      <w:rFonts w:ascii="Tahoma" w:hAnsi="Tahoma" w:cs="Verdana"/>
      <w:sz w:val="16"/>
      <w:szCs w:val="16"/>
    </w:rPr>
  </w:style>
  <w:style w:type="paragraph" w:customStyle="1" w:styleId="Bullet1">
    <w:name w:val="Bullet1"/>
    <w:basedOn w:val="Normal"/>
    <w:rsid w:val="00E241EB"/>
    <w:pPr>
      <w:numPr>
        <w:numId w:val="14"/>
      </w:numPr>
      <w:spacing w:before="240" w:line="300" w:lineRule="exact"/>
      <w:jc w:val="both"/>
    </w:pPr>
    <w:rPr>
      <w:rFonts w:ascii="Arial" w:eastAsia="PMingLiU" w:hAnsi="Arial"/>
      <w:sz w:val="22"/>
      <w:szCs w:val="22"/>
      <w:lang w:val="el-GR" w:eastAsia="en-US"/>
    </w:rPr>
  </w:style>
  <w:style w:type="paragraph" w:styleId="TOC2">
    <w:name w:val="toc 2"/>
    <w:basedOn w:val="Normal"/>
    <w:next w:val="Normal"/>
    <w:autoRedefine/>
    <w:uiPriority w:val="39"/>
    <w:rsid w:val="00216E35"/>
    <w:pPr>
      <w:tabs>
        <w:tab w:val="left" w:pos="630"/>
        <w:tab w:val="right" w:leader="dot" w:pos="8296"/>
      </w:tabs>
      <w:ind w:left="630" w:hanging="630"/>
    </w:pPr>
    <w:rPr>
      <w:rFonts w:ascii="Arial" w:hAnsi="Arial" w:cs="Arial"/>
      <w:caps/>
      <w:noProof/>
      <w:sz w:val="20"/>
      <w:szCs w:val="20"/>
      <w:lang w:val="el-GR"/>
    </w:rPr>
  </w:style>
  <w:style w:type="paragraph" w:styleId="TOC3">
    <w:name w:val="toc 3"/>
    <w:basedOn w:val="Normal"/>
    <w:next w:val="Normal"/>
    <w:autoRedefine/>
    <w:uiPriority w:val="39"/>
    <w:rsid w:val="00867E45"/>
    <w:pPr>
      <w:tabs>
        <w:tab w:val="left" w:pos="630"/>
        <w:tab w:val="right" w:leader="dot" w:pos="8296"/>
      </w:tabs>
      <w:ind w:left="630" w:hanging="630"/>
    </w:pPr>
    <w:rPr>
      <w:rFonts w:ascii="Arial" w:hAnsi="Arial"/>
      <w:iCs/>
      <w:noProof/>
      <w:sz w:val="20"/>
      <w:szCs w:val="20"/>
      <w:lang w:val="el-GR"/>
    </w:rPr>
  </w:style>
  <w:style w:type="paragraph" w:styleId="Header">
    <w:name w:val="header"/>
    <w:basedOn w:val="Normal"/>
    <w:rsid w:val="00E241EB"/>
    <w:pPr>
      <w:tabs>
        <w:tab w:val="center" w:pos="4153"/>
        <w:tab w:val="right" w:pos="8306"/>
      </w:tabs>
    </w:pPr>
  </w:style>
  <w:style w:type="paragraph" w:customStyle="1" w:styleId="CharCharCharCharCharChar">
    <w:name w:val="Char Char Char Char Char Char"/>
    <w:basedOn w:val="Normal"/>
    <w:rsid w:val="00E241EB"/>
    <w:pPr>
      <w:spacing w:after="160" w:line="240" w:lineRule="exact"/>
    </w:pPr>
    <w:rPr>
      <w:rFonts w:ascii="Tahoma" w:hAnsi="Tahoma"/>
      <w:sz w:val="20"/>
      <w:szCs w:val="20"/>
      <w:lang w:val="en-US"/>
    </w:rPr>
  </w:style>
  <w:style w:type="paragraph" w:customStyle="1" w:styleId="Style2">
    <w:name w:val="Style2"/>
    <w:basedOn w:val="Heading2"/>
    <w:rsid w:val="00E241EB"/>
    <w:pPr>
      <w:numPr>
        <w:ilvl w:val="0"/>
        <w:numId w:val="0"/>
      </w:numPr>
      <w:spacing w:before="0" w:after="0" w:line="240" w:lineRule="auto"/>
    </w:pPr>
    <w:rPr>
      <w:rFonts w:cs="Times New Roman"/>
      <w:bCs w:val="0"/>
      <w:iCs w:val="0"/>
      <w:caps w:val="0"/>
      <w:szCs w:val="20"/>
      <w:u w:val="none"/>
      <w:lang w:eastAsia="el-GR"/>
    </w:rPr>
  </w:style>
  <w:style w:type="paragraph" w:customStyle="1" w:styleId="Bullet2">
    <w:name w:val="Bullet2"/>
    <w:basedOn w:val="Normal"/>
    <w:rsid w:val="00E241EB"/>
    <w:pPr>
      <w:numPr>
        <w:numId w:val="15"/>
      </w:numPr>
      <w:spacing w:before="240" w:line="300" w:lineRule="exact"/>
      <w:jc w:val="both"/>
    </w:pPr>
    <w:rPr>
      <w:rFonts w:ascii="Arial" w:eastAsia="PMingLiU" w:hAnsi="Arial"/>
      <w:sz w:val="22"/>
      <w:szCs w:val="22"/>
      <w:lang w:val="el-GR" w:eastAsia="en-US"/>
    </w:rPr>
  </w:style>
  <w:style w:type="paragraph" w:customStyle="1" w:styleId="Numbered2">
    <w:name w:val="Numbered2"/>
    <w:basedOn w:val="Normal"/>
    <w:rsid w:val="00E241EB"/>
    <w:pPr>
      <w:numPr>
        <w:numId w:val="16"/>
      </w:numPr>
      <w:spacing w:before="240" w:line="300" w:lineRule="exact"/>
      <w:jc w:val="both"/>
    </w:pPr>
    <w:rPr>
      <w:rFonts w:ascii="Arial" w:eastAsia="PMingLiU" w:hAnsi="Arial"/>
      <w:sz w:val="22"/>
      <w:szCs w:val="22"/>
      <w:lang w:val="el-GR" w:eastAsia="en-US"/>
    </w:rPr>
  </w:style>
  <w:style w:type="paragraph" w:styleId="TOC4">
    <w:name w:val="toc 4"/>
    <w:basedOn w:val="Normal"/>
    <w:next w:val="Normal"/>
    <w:autoRedefine/>
    <w:uiPriority w:val="39"/>
    <w:rsid w:val="00E241EB"/>
    <w:pPr>
      <w:ind w:left="720"/>
    </w:pPr>
    <w:rPr>
      <w:sz w:val="18"/>
      <w:szCs w:val="18"/>
    </w:rPr>
  </w:style>
  <w:style w:type="paragraph" w:styleId="TOC5">
    <w:name w:val="toc 5"/>
    <w:basedOn w:val="Normal"/>
    <w:next w:val="Normal"/>
    <w:autoRedefine/>
    <w:uiPriority w:val="39"/>
    <w:rsid w:val="00E241EB"/>
    <w:pPr>
      <w:ind w:left="960"/>
    </w:pPr>
    <w:rPr>
      <w:sz w:val="18"/>
      <w:szCs w:val="18"/>
    </w:rPr>
  </w:style>
  <w:style w:type="paragraph" w:styleId="TOC6">
    <w:name w:val="toc 6"/>
    <w:basedOn w:val="Normal"/>
    <w:next w:val="Normal"/>
    <w:autoRedefine/>
    <w:uiPriority w:val="39"/>
    <w:rsid w:val="00E241EB"/>
    <w:pPr>
      <w:ind w:left="1200"/>
    </w:pPr>
    <w:rPr>
      <w:sz w:val="18"/>
      <w:szCs w:val="18"/>
    </w:rPr>
  </w:style>
  <w:style w:type="paragraph" w:styleId="TOC7">
    <w:name w:val="toc 7"/>
    <w:basedOn w:val="Normal"/>
    <w:next w:val="Normal"/>
    <w:autoRedefine/>
    <w:uiPriority w:val="39"/>
    <w:rsid w:val="00E241EB"/>
    <w:pPr>
      <w:ind w:left="1440"/>
    </w:pPr>
    <w:rPr>
      <w:sz w:val="18"/>
      <w:szCs w:val="18"/>
    </w:rPr>
  </w:style>
  <w:style w:type="paragraph" w:styleId="TOC8">
    <w:name w:val="toc 8"/>
    <w:basedOn w:val="Normal"/>
    <w:next w:val="Normal"/>
    <w:autoRedefine/>
    <w:uiPriority w:val="39"/>
    <w:rsid w:val="00E241EB"/>
    <w:pPr>
      <w:ind w:left="1680"/>
    </w:pPr>
    <w:rPr>
      <w:sz w:val="18"/>
      <w:szCs w:val="18"/>
    </w:rPr>
  </w:style>
  <w:style w:type="paragraph" w:styleId="TOC9">
    <w:name w:val="toc 9"/>
    <w:basedOn w:val="Normal"/>
    <w:next w:val="Normal"/>
    <w:autoRedefine/>
    <w:uiPriority w:val="39"/>
    <w:rsid w:val="00E241EB"/>
    <w:pPr>
      <w:ind w:left="1920"/>
    </w:pPr>
    <w:rPr>
      <w:sz w:val="18"/>
      <w:szCs w:val="18"/>
    </w:rPr>
  </w:style>
  <w:style w:type="character" w:styleId="CommentReference">
    <w:name w:val="annotation reference"/>
    <w:basedOn w:val="DefaultParagraphFont"/>
    <w:semiHidden/>
    <w:rsid w:val="00E241EB"/>
    <w:rPr>
      <w:sz w:val="16"/>
      <w:szCs w:val="16"/>
    </w:rPr>
  </w:style>
  <w:style w:type="paragraph" w:styleId="CommentText">
    <w:name w:val="annotation text"/>
    <w:basedOn w:val="Normal"/>
    <w:semiHidden/>
    <w:rsid w:val="00E241EB"/>
    <w:rPr>
      <w:sz w:val="20"/>
      <w:szCs w:val="20"/>
    </w:rPr>
  </w:style>
  <w:style w:type="paragraph" w:styleId="CommentSubject">
    <w:name w:val="annotation subject"/>
    <w:basedOn w:val="CommentText"/>
    <w:next w:val="CommentText"/>
    <w:semiHidden/>
    <w:rsid w:val="00E241EB"/>
    <w:rPr>
      <w:b/>
      <w:bCs/>
    </w:rPr>
  </w:style>
  <w:style w:type="paragraph" w:styleId="NormalWeb">
    <w:name w:val="Normal (Web)"/>
    <w:basedOn w:val="Normal"/>
    <w:rsid w:val="00E241EB"/>
    <w:pPr>
      <w:spacing w:before="100" w:beforeAutospacing="1" w:after="100" w:afterAutospacing="1"/>
    </w:pPr>
    <w:rPr>
      <w:rFonts w:ascii="Arial Unicode MS" w:eastAsia="Arial Unicode MS" w:hAnsi="Arial Unicode MS" w:cs="Arial Unicode MS"/>
      <w:lang w:eastAsia="en-US"/>
    </w:rPr>
  </w:style>
  <w:style w:type="paragraph" w:customStyle="1" w:styleId="NormalArial">
    <w:name w:val="Normal + Arial"/>
    <w:aliases w:val="18 pt,Bold,Line spacing:  1.5 lines,Box: (Double solid lin..."/>
    <w:basedOn w:val="Normal"/>
    <w:rsid w:val="00796B33"/>
    <w:pPr>
      <w:pBdr>
        <w:top w:val="double" w:sz="4" w:space="1" w:color="auto"/>
        <w:left w:val="double" w:sz="4" w:space="4" w:color="auto"/>
        <w:bottom w:val="double" w:sz="4" w:space="1" w:color="auto"/>
        <w:right w:val="double" w:sz="4" w:space="4" w:color="auto"/>
      </w:pBdr>
      <w:tabs>
        <w:tab w:val="left" w:pos="1035"/>
        <w:tab w:val="center" w:pos="4156"/>
      </w:tabs>
      <w:spacing w:line="360" w:lineRule="auto"/>
      <w:outlineLvl w:val="0"/>
    </w:pPr>
    <w:rPr>
      <w:rFonts w:ascii="Arial" w:hAnsi="Arial" w:cs="Arial"/>
      <w:b/>
      <w:sz w:val="36"/>
      <w:lang w:val="el-GR"/>
    </w:rPr>
  </w:style>
  <w:style w:type="character" w:customStyle="1" w:styleId="Char">
    <w:name w:val="Char"/>
    <w:basedOn w:val="DefaultParagraphFont"/>
    <w:rsid w:val="00E241EB"/>
    <w:rPr>
      <w:sz w:val="24"/>
      <w:szCs w:val="24"/>
      <w:lang w:val="en-GB" w:eastAsia="el-GR" w:bidi="ar-SA"/>
    </w:rPr>
  </w:style>
  <w:style w:type="character" w:customStyle="1" w:styleId="h3">
    <w:name w:val="h3"/>
    <w:aliases w:val="3 bullet,b,2 Char Char"/>
    <w:basedOn w:val="Char"/>
    <w:rsid w:val="00E241EB"/>
    <w:rPr>
      <w:rFonts w:cs="Arial"/>
      <w:b/>
      <w:bCs/>
      <w:szCs w:val="26"/>
      <w:lang w:val="en-US" w:eastAsia="en-US"/>
    </w:rPr>
  </w:style>
  <w:style w:type="paragraph" w:customStyle="1" w:styleId="CharCharChar1CharCharCharCharCharCharCharCharCharCharCharChar">
    <w:name w:val="Char Char Char1 Char Char Char Char Char Char Char Char Char Char Char Char"/>
    <w:basedOn w:val="Normal"/>
    <w:rsid w:val="00E241EB"/>
    <w:pPr>
      <w:spacing w:after="160" w:line="240" w:lineRule="exact"/>
    </w:pPr>
    <w:rPr>
      <w:rFonts w:ascii="Tahoma" w:hAnsi="Tahoma"/>
      <w:sz w:val="20"/>
      <w:szCs w:val="20"/>
      <w:lang w:val="en-US" w:eastAsia="en-US"/>
    </w:rPr>
  </w:style>
  <w:style w:type="character" w:customStyle="1" w:styleId="BodyTextChar">
    <w:name w:val="Body Text Char"/>
    <w:basedOn w:val="DefaultParagraphFont"/>
    <w:rsid w:val="00E241EB"/>
    <w:rPr>
      <w:sz w:val="24"/>
      <w:szCs w:val="24"/>
      <w:lang w:val="en-GB" w:eastAsia="el-GR" w:bidi="ar-SA"/>
    </w:rPr>
  </w:style>
  <w:style w:type="paragraph" w:customStyle="1" w:styleId="xl25">
    <w:name w:val="xl25"/>
    <w:basedOn w:val="Normal"/>
    <w:rsid w:val="00E241EB"/>
    <w:pPr>
      <w:shd w:val="clear" w:color="FFFFFF" w:fill="E3E3E3"/>
      <w:spacing w:before="100" w:beforeAutospacing="1" w:after="100" w:afterAutospacing="1"/>
    </w:pPr>
    <w:rPr>
      <w:rFonts w:ascii="Arial" w:eastAsia="Arial Unicode MS" w:hAnsi="Arial" w:cs="Arial"/>
      <w:color w:val="000000"/>
      <w:lang w:eastAsia="en-US"/>
    </w:rPr>
  </w:style>
  <w:style w:type="paragraph" w:customStyle="1" w:styleId="CharCharChar1CharCharCharCharCharChar">
    <w:name w:val="Char Char Char1 Char Char Char Char Char Char"/>
    <w:basedOn w:val="Normal"/>
    <w:rsid w:val="00E241EB"/>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E241EB"/>
    <w:pPr>
      <w:spacing w:after="160" w:line="240" w:lineRule="exact"/>
    </w:pPr>
    <w:rPr>
      <w:rFonts w:ascii="Tahoma" w:hAnsi="Tahoma"/>
      <w:sz w:val="20"/>
      <w:szCs w:val="20"/>
      <w:lang w:val="en-US" w:eastAsia="en-US"/>
    </w:rPr>
  </w:style>
  <w:style w:type="paragraph" w:customStyle="1" w:styleId="CharCharChar1CharCharCharCharCharCharCharCharCharCharCharCharCharChar">
    <w:name w:val="Char Char Char1 Char Char Char Char Char Char Char Char Char Char Char Char Char Char"/>
    <w:basedOn w:val="Normal"/>
    <w:rsid w:val="00F05F01"/>
    <w:pPr>
      <w:widowControl w:val="0"/>
      <w:adjustRightInd w:val="0"/>
      <w:spacing w:after="160" w:line="240" w:lineRule="exact"/>
      <w:textAlignment w:val="baseline"/>
    </w:pPr>
    <w:rPr>
      <w:rFonts w:ascii="Tahoma" w:hAnsi="Tahoma"/>
      <w:sz w:val="20"/>
      <w:szCs w:val="20"/>
      <w:lang w:val="en-US" w:eastAsia="en-US"/>
    </w:rPr>
  </w:style>
  <w:style w:type="table" w:styleId="TableGrid">
    <w:name w:val="Table Grid"/>
    <w:basedOn w:val="TableNormal"/>
    <w:uiPriority w:val="59"/>
    <w:rsid w:val="00917F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Heading3"/>
    <w:qFormat/>
    <w:rsid w:val="00681D59"/>
    <w:pPr>
      <w:numPr>
        <w:ilvl w:val="0"/>
        <w:numId w:val="0"/>
      </w:numPr>
      <w:spacing w:before="0" w:after="0" w:line="360" w:lineRule="auto"/>
    </w:pPr>
    <w:rPr>
      <w:rFonts w:ascii="Arial" w:hAnsi="Arial"/>
      <w:sz w:val="22"/>
    </w:rPr>
  </w:style>
  <w:style w:type="paragraph" w:styleId="ListParagraph">
    <w:name w:val="List Paragraph"/>
    <w:basedOn w:val="Normal"/>
    <w:uiPriority w:val="34"/>
    <w:qFormat/>
    <w:rsid w:val="007F5CC2"/>
    <w:pPr>
      <w:ind w:left="720"/>
    </w:pPr>
  </w:style>
  <w:style w:type="paragraph" w:styleId="TOCHeading">
    <w:name w:val="TOC Heading"/>
    <w:basedOn w:val="Heading1"/>
    <w:next w:val="Normal"/>
    <w:uiPriority w:val="39"/>
    <w:qFormat/>
    <w:rsid w:val="00E13B87"/>
    <w:pPr>
      <w:keepLines/>
      <w:pageBreakBefore w:val="0"/>
      <w:numPr>
        <w:numId w:val="0"/>
      </w:numPr>
      <w:spacing w:before="480" w:after="0" w:line="276" w:lineRule="auto"/>
      <w:jc w:val="left"/>
      <w:outlineLvl w:val="9"/>
    </w:pPr>
    <w:rPr>
      <w:rFonts w:ascii="Cambria" w:hAnsi="Cambria" w:cs="Times New Roman"/>
      <w:caps w:val="0"/>
      <w:shadow w:val="0"/>
      <w:color w:val="365F91"/>
      <w:kern w:val="0"/>
      <w:szCs w:val="28"/>
    </w:rPr>
  </w:style>
  <w:style w:type="paragraph" w:customStyle="1" w:styleId="WPbullet2">
    <w:name w:val="WPbullet 2"/>
    <w:basedOn w:val="Normal"/>
    <w:rsid w:val="009E36B3"/>
    <w:pPr>
      <w:overflowPunct w:val="0"/>
      <w:autoSpaceDE w:val="0"/>
      <w:autoSpaceDN w:val="0"/>
      <w:adjustRightInd w:val="0"/>
      <w:spacing w:before="80"/>
      <w:jc w:val="both"/>
      <w:textAlignment w:val="baseline"/>
    </w:pPr>
    <w:rPr>
      <w:sz w:val="22"/>
      <w:szCs w:val="20"/>
      <w:lang w:val="en-US" w:eastAsia="en-US"/>
    </w:rPr>
  </w:style>
  <w:style w:type="paragraph" w:styleId="Revision">
    <w:name w:val="Revision"/>
    <w:hidden/>
    <w:uiPriority w:val="99"/>
    <w:semiHidden/>
    <w:rsid w:val="00143481"/>
    <w:rPr>
      <w:sz w:val="24"/>
      <w:szCs w:val="24"/>
      <w:lang w:val="en-GB"/>
    </w:rPr>
  </w:style>
</w:styles>
</file>

<file path=word/webSettings.xml><?xml version="1.0" encoding="utf-8"?>
<w:webSettings xmlns:r="http://schemas.openxmlformats.org/officeDocument/2006/relationships" xmlns:w="http://schemas.openxmlformats.org/wordprocessingml/2006/main">
  <w:divs>
    <w:div w:id="207122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footer" Target="footer2.xml"/><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image" Target="media/image55.emf"/><Relationship Id="rId76" Type="http://schemas.openxmlformats.org/officeDocument/2006/relationships/image" Target="media/image63.emf"/><Relationship Id="rId7" Type="http://schemas.openxmlformats.org/officeDocument/2006/relationships/endnotes" Target="endnotes.xml"/><Relationship Id="rId71" Type="http://schemas.openxmlformats.org/officeDocument/2006/relationships/image" Target="media/image58.emf"/><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6.emf"/><Relationship Id="rId11" Type="http://schemas.openxmlformats.org/officeDocument/2006/relationships/oleObject" Target="embeddings/oleObject1.bin"/><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image" Target="media/image61.emf"/><Relationship Id="rId79" Type="http://schemas.openxmlformats.org/officeDocument/2006/relationships/image" Target="media/image66.emf"/><Relationship Id="rId5" Type="http://schemas.openxmlformats.org/officeDocument/2006/relationships/webSettings" Target="webSettings.xml"/><Relationship Id="rId61" Type="http://schemas.openxmlformats.org/officeDocument/2006/relationships/image" Target="media/image48.emf"/><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w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emf"/><Relationship Id="rId81" Type="http://schemas.openxmlformats.org/officeDocument/2006/relationships/image" Target="media/image6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64.emf"/><Relationship Id="rId8" Type="http://schemas.openxmlformats.org/officeDocument/2006/relationships/image" Target="media/image1.jpeg"/><Relationship Id="rId51" Type="http://schemas.openxmlformats.org/officeDocument/2006/relationships/image" Target="media/image38.emf"/><Relationship Id="rId72" Type="http://schemas.openxmlformats.org/officeDocument/2006/relationships/image" Target="media/image59.emf"/><Relationship Id="rId80" Type="http://schemas.openxmlformats.org/officeDocument/2006/relationships/image" Target="media/image67.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8.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image" Target="media/image62.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1761081948090139E-2"/>
          <c:y val="2.4216347956505537E-2"/>
          <c:w val="0.73134186351706065"/>
          <c:h val="0.91188476440444943"/>
        </c:manualLayout>
      </c:layout>
      <c:barChart>
        <c:barDir val="col"/>
        <c:grouping val="clustered"/>
        <c:ser>
          <c:idx val="0"/>
          <c:order val="0"/>
          <c:tx>
            <c:strRef>
              <c:f>Sheet1!$B$2</c:f>
              <c:strCache>
                <c:ptCount val="1"/>
                <c:pt idx="0">
                  <c:v>EE27 (%)</c:v>
                </c:pt>
              </c:strCache>
            </c:strRef>
          </c:tx>
          <c:cat>
            <c:numRef>
              <c:f>Sheet1!$A$3:$A$10</c:f>
              <c:numCache>
                <c:formatCode>General</c:formatCode>
                <c:ptCount val="8"/>
                <c:pt idx="0">
                  <c:v>2005</c:v>
                </c:pt>
                <c:pt idx="1">
                  <c:v>2006</c:v>
                </c:pt>
                <c:pt idx="2">
                  <c:v>2007</c:v>
                </c:pt>
                <c:pt idx="3">
                  <c:v>2008</c:v>
                </c:pt>
                <c:pt idx="4">
                  <c:v>2009</c:v>
                </c:pt>
                <c:pt idx="5">
                  <c:v>2010</c:v>
                </c:pt>
                <c:pt idx="6">
                  <c:v>2011</c:v>
                </c:pt>
                <c:pt idx="7">
                  <c:v>2012</c:v>
                </c:pt>
              </c:numCache>
            </c:numRef>
          </c:cat>
          <c:val>
            <c:numRef>
              <c:f>Sheet1!$B$3:$B$10</c:f>
              <c:numCache>
                <c:formatCode>0.0</c:formatCode>
                <c:ptCount val="8"/>
                <c:pt idx="0">
                  <c:v>2.2000000000000002</c:v>
                </c:pt>
                <c:pt idx="1">
                  <c:v>3.4</c:v>
                </c:pt>
                <c:pt idx="2">
                  <c:v>3.2</c:v>
                </c:pt>
                <c:pt idx="3">
                  <c:v>0.4</c:v>
                </c:pt>
                <c:pt idx="4">
                  <c:v>-4.5</c:v>
                </c:pt>
                <c:pt idx="5">
                  <c:v>2</c:v>
                </c:pt>
                <c:pt idx="6">
                  <c:v>1.7000000000000013</c:v>
                </c:pt>
                <c:pt idx="7">
                  <c:v>-0.4</c:v>
                </c:pt>
              </c:numCache>
            </c:numRef>
          </c:val>
        </c:ser>
        <c:ser>
          <c:idx val="1"/>
          <c:order val="1"/>
          <c:tx>
            <c:strRef>
              <c:f>Sheet1!$C$2</c:f>
              <c:strCache>
                <c:ptCount val="1"/>
                <c:pt idx="0">
                  <c:v>Κύπρος (%)</c:v>
                </c:pt>
              </c:strCache>
            </c:strRef>
          </c:tx>
          <c:cat>
            <c:numRef>
              <c:f>Sheet1!$A$3:$A$10</c:f>
              <c:numCache>
                <c:formatCode>General</c:formatCode>
                <c:ptCount val="8"/>
                <c:pt idx="0">
                  <c:v>2005</c:v>
                </c:pt>
                <c:pt idx="1">
                  <c:v>2006</c:v>
                </c:pt>
                <c:pt idx="2">
                  <c:v>2007</c:v>
                </c:pt>
                <c:pt idx="3">
                  <c:v>2008</c:v>
                </c:pt>
                <c:pt idx="4">
                  <c:v>2009</c:v>
                </c:pt>
                <c:pt idx="5">
                  <c:v>2010</c:v>
                </c:pt>
                <c:pt idx="6">
                  <c:v>2011</c:v>
                </c:pt>
                <c:pt idx="7">
                  <c:v>2012</c:v>
                </c:pt>
              </c:numCache>
            </c:numRef>
          </c:cat>
          <c:val>
            <c:numRef>
              <c:f>Sheet1!$C$3:$C$10</c:f>
              <c:numCache>
                <c:formatCode>0.0</c:formatCode>
                <c:ptCount val="8"/>
                <c:pt idx="0">
                  <c:v>3.9</c:v>
                </c:pt>
                <c:pt idx="1">
                  <c:v>4.0999999999999996</c:v>
                </c:pt>
                <c:pt idx="2">
                  <c:v>5.0999999999999996</c:v>
                </c:pt>
                <c:pt idx="3">
                  <c:v>3.6</c:v>
                </c:pt>
                <c:pt idx="4">
                  <c:v>-1.9000000000000001</c:v>
                </c:pt>
                <c:pt idx="5">
                  <c:v>1.3</c:v>
                </c:pt>
                <c:pt idx="6">
                  <c:v>0.4</c:v>
                </c:pt>
                <c:pt idx="7">
                  <c:v>-2.4</c:v>
                </c:pt>
              </c:numCache>
            </c:numRef>
          </c:val>
        </c:ser>
        <c:axId val="88267008"/>
        <c:axId val="88272896"/>
      </c:barChart>
      <c:catAx>
        <c:axId val="88267008"/>
        <c:scaling>
          <c:orientation val="minMax"/>
        </c:scaling>
        <c:axPos val="b"/>
        <c:numFmt formatCode="General" sourceLinked="1"/>
        <c:tickLblPos val="nextTo"/>
        <c:crossAx val="88272896"/>
        <c:crosses val="autoZero"/>
        <c:auto val="1"/>
        <c:lblAlgn val="ctr"/>
        <c:lblOffset val="100"/>
      </c:catAx>
      <c:valAx>
        <c:axId val="88272896"/>
        <c:scaling>
          <c:orientation val="minMax"/>
        </c:scaling>
        <c:axPos val="l"/>
        <c:majorGridlines/>
        <c:numFmt formatCode="0.0" sourceLinked="1"/>
        <c:tickLblPos val="nextTo"/>
        <c:crossAx val="8826700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ΕΕ27</c:v>
                </c:pt>
              </c:strCache>
            </c:strRef>
          </c:tx>
          <c:cat>
            <c:numRef>
              <c:f>Sheet1!$A$2:$A$9</c:f>
              <c:numCache>
                <c:formatCode>General</c:formatCode>
                <c:ptCount val="8"/>
                <c:pt idx="0">
                  <c:v>2005</c:v>
                </c:pt>
                <c:pt idx="1">
                  <c:v>2006</c:v>
                </c:pt>
                <c:pt idx="2">
                  <c:v>2007</c:v>
                </c:pt>
                <c:pt idx="3">
                  <c:v>2008</c:v>
                </c:pt>
                <c:pt idx="4">
                  <c:v>2009</c:v>
                </c:pt>
                <c:pt idx="5">
                  <c:v>2010</c:v>
                </c:pt>
                <c:pt idx="6">
                  <c:v>2011</c:v>
                </c:pt>
                <c:pt idx="7">
                  <c:v>2012</c:v>
                </c:pt>
              </c:numCache>
            </c:numRef>
          </c:cat>
          <c:val>
            <c:numRef>
              <c:f>Sheet1!$B$2:$B$9</c:f>
              <c:numCache>
                <c:formatCode>General</c:formatCode>
                <c:ptCount val="8"/>
                <c:pt idx="0">
                  <c:v>22500</c:v>
                </c:pt>
                <c:pt idx="1">
                  <c:v>23700</c:v>
                </c:pt>
                <c:pt idx="2">
                  <c:v>25100</c:v>
                </c:pt>
                <c:pt idx="3">
                  <c:v>25100</c:v>
                </c:pt>
                <c:pt idx="4">
                  <c:v>23500</c:v>
                </c:pt>
                <c:pt idx="5">
                  <c:v>24500</c:v>
                </c:pt>
                <c:pt idx="6">
                  <c:v>25200</c:v>
                </c:pt>
                <c:pt idx="7">
                  <c:v>25600</c:v>
                </c:pt>
              </c:numCache>
            </c:numRef>
          </c:val>
        </c:ser>
        <c:ser>
          <c:idx val="1"/>
          <c:order val="1"/>
          <c:tx>
            <c:strRef>
              <c:f>Sheet1!$C$1</c:f>
              <c:strCache>
                <c:ptCount val="1"/>
                <c:pt idx="0">
                  <c:v>Κύπρος</c:v>
                </c:pt>
              </c:strCache>
            </c:strRef>
          </c:tx>
          <c:cat>
            <c:numRef>
              <c:f>Sheet1!$A$2:$A$9</c:f>
              <c:numCache>
                <c:formatCode>General</c:formatCode>
                <c:ptCount val="8"/>
                <c:pt idx="0">
                  <c:v>2005</c:v>
                </c:pt>
                <c:pt idx="1">
                  <c:v>2006</c:v>
                </c:pt>
                <c:pt idx="2">
                  <c:v>2007</c:v>
                </c:pt>
                <c:pt idx="3">
                  <c:v>2008</c:v>
                </c:pt>
                <c:pt idx="4">
                  <c:v>2009</c:v>
                </c:pt>
                <c:pt idx="5">
                  <c:v>2010</c:v>
                </c:pt>
                <c:pt idx="6">
                  <c:v>2011</c:v>
                </c:pt>
                <c:pt idx="7">
                  <c:v>2012</c:v>
                </c:pt>
              </c:numCache>
            </c:numRef>
          </c:cat>
          <c:val>
            <c:numRef>
              <c:f>Sheet1!$C$2:$C$9</c:f>
              <c:numCache>
                <c:formatCode>General</c:formatCode>
                <c:ptCount val="8"/>
                <c:pt idx="0">
                  <c:v>20900</c:v>
                </c:pt>
                <c:pt idx="1">
                  <c:v>22000</c:v>
                </c:pt>
                <c:pt idx="2">
                  <c:v>23600</c:v>
                </c:pt>
                <c:pt idx="3">
                  <c:v>24900</c:v>
                </c:pt>
                <c:pt idx="4">
                  <c:v>23500</c:v>
                </c:pt>
                <c:pt idx="5">
                  <c:v>23600</c:v>
                </c:pt>
                <c:pt idx="6">
                  <c:v>23600</c:v>
                </c:pt>
                <c:pt idx="7">
                  <c:v>23300</c:v>
                </c:pt>
              </c:numCache>
            </c:numRef>
          </c:val>
        </c:ser>
        <c:ser>
          <c:idx val="2"/>
          <c:order val="2"/>
          <c:tx>
            <c:strRef>
              <c:f>Sheet1!$D$1</c:f>
              <c:strCache>
                <c:ptCount val="1"/>
                <c:pt idx="0">
                  <c:v>Series 3</c:v>
                </c:pt>
              </c:strCache>
            </c:strRef>
          </c:tx>
          <c:cat>
            <c:numRef>
              <c:f>Sheet1!$A$2:$A$9</c:f>
              <c:numCache>
                <c:formatCode>General</c:formatCode>
                <c:ptCount val="8"/>
                <c:pt idx="0">
                  <c:v>2005</c:v>
                </c:pt>
                <c:pt idx="1">
                  <c:v>2006</c:v>
                </c:pt>
                <c:pt idx="2">
                  <c:v>2007</c:v>
                </c:pt>
                <c:pt idx="3">
                  <c:v>2008</c:v>
                </c:pt>
                <c:pt idx="4">
                  <c:v>2009</c:v>
                </c:pt>
                <c:pt idx="5">
                  <c:v>2010</c:v>
                </c:pt>
                <c:pt idx="6">
                  <c:v>2011</c:v>
                </c:pt>
                <c:pt idx="7">
                  <c:v>2012</c:v>
                </c:pt>
              </c:numCache>
            </c:numRef>
          </c:cat>
          <c:val>
            <c:numRef>
              <c:f>Sheet1!$D$2:$D$9</c:f>
            </c:numRef>
          </c:val>
        </c:ser>
        <c:marker val="1"/>
        <c:axId val="121221888"/>
        <c:axId val="121223424"/>
      </c:lineChart>
      <c:catAx>
        <c:axId val="121221888"/>
        <c:scaling>
          <c:orientation val="minMax"/>
        </c:scaling>
        <c:axPos val="b"/>
        <c:numFmt formatCode="General" sourceLinked="1"/>
        <c:tickLblPos val="nextTo"/>
        <c:crossAx val="121223424"/>
        <c:crosses val="autoZero"/>
        <c:auto val="1"/>
        <c:lblAlgn val="ctr"/>
        <c:lblOffset val="100"/>
      </c:catAx>
      <c:valAx>
        <c:axId val="121223424"/>
        <c:scaling>
          <c:orientation val="minMax"/>
        </c:scaling>
        <c:axPos val="l"/>
        <c:majorGridlines/>
        <c:numFmt formatCode="General" sourceLinked="1"/>
        <c:tickLblPos val="nextTo"/>
        <c:crossAx val="121221888"/>
        <c:crosses val="autoZero"/>
        <c:crossBetween val="between"/>
      </c:valAx>
    </c:plotArea>
    <c:legend>
      <c:legendPos val="r"/>
    </c:legend>
    <c:plotVisOnly val="1"/>
  </c:chart>
  <c:externalData r:id="rId1"/>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9CCEF-1D30-4461-AAB7-3779548C2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294</Pages>
  <Words>73775</Words>
  <Characters>420519</Characters>
  <Application>Microsoft Office Word</Application>
  <DocSecurity>0</DocSecurity>
  <Lines>3504</Lines>
  <Paragraphs>986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Αναθεώρηση  ΕΠ</vt:lpstr>
      <vt:lpstr>Αναθεώρηση  ΕΠ</vt:lpstr>
    </vt:vector>
  </TitlesOfParts>
  <Company/>
  <LinksUpToDate>false</LinksUpToDate>
  <CharactersWithSpaces>493308</CharactersWithSpaces>
  <SharedDoc>false</SharedDoc>
  <HLinks>
    <vt:vector size="864" baseType="variant">
      <vt:variant>
        <vt:i4>1507382</vt:i4>
      </vt:variant>
      <vt:variant>
        <vt:i4>848</vt:i4>
      </vt:variant>
      <vt:variant>
        <vt:i4>0</vt:i4>
      </vt:variant>
      <vt:variant>
        <vt:i4>5</vt:i4>
      </vt:variant>
      <vt:variant>
        <vt:lpwstr/>
      </vt:variant>
      <vt:variant>
        <vt:lpwstr>_Toc340047130</vt:lpwstr>
      </vt:variant>
      <vt:variant>
        <vt:i4>1441846</vt:i4>
      </vt:variant>
      <vt:variant>
        <vt:i4>842</vt:i4>
      </vt:variant>
      <vt:variant>
        <vt:i4>0</vt:i4>
      </vt:variant>
      <vt:variant>
        <vt:i4>5</vt:i4>
      </vt:variant>
      <vt:variant>
        <vt:lpwstr/>
      </vt:variant>
      <vt:variant>
        <vt:lpwstr>_Toc340047129</vt:lpwstr>
      </vt:variant>
      <vt:variant>
        <vt:i4>1441846</vt:i4>
      </vt:variant>
      <vt:variant>
        <vt:i4>836</vt:i4>
      </vt:variant>
      <vt:variant>
        <vt:i4>0</vt:i4>
      </vt:variant>
      <vt:variant>
        <vt:i4>5</vt:i4>
      </vt:variant>
      <vt:variant>
        <vt:lpwstr/>
      </vt:variant>
      <vt:variant>
        <vt:lpwstr>_Toc340047128</vt:lpwstr>
      </vt:variant>
      <vt:variant>
        <vt:i4>1441846</vt:i4>
      </vt:variant>
      <vt:variant>
        <vt:i4>830</vt:i4>
      </vt:variant>
      <vt:variant>
        <vt:i4>0</vt:i4>
      </vt:variant>
      <vt:variant>
        <vt:i4>5</vt:i4>
      </vt:variant>
      <vt:variant>
        <vt:lpwstr/>
      </vt:variant>
      <vt:variant>
        <vt:lpwstr>_Toc340047127</vt:lpwstr>
      </vt:variant>
      <vt:variant>
        <vt:i4>1441846</vt:i4>
      </vt:variant>
      <vt:variant>
        <vt:i4>824</vt:i4>
      </vt:variant>
      <vt:variant>
        <vt:i4>0</vt:i4>
      </vt:variant>
      <vt:variant>
        <vt:i4>5</vt:i4>
      </vt:variant>
      <vt:variant>
        <vt:lpwstr/>
      </vt:variant>
      <vt:variant>
        <vt:lpwstr>_Toc340047126</vt:lpwstr>
      </vt:variant>
      <vt:variant>
        <vt:i4>1441846</vt:i4>
      </vt:variant>
      <vt:variant>
        <vt:i4>818</vt:i4>
      </vt:variant>
      <vt:variant>
        <vt:i4>0</vt:i4>
      </vt:variant>
      <vt:variant>
        <vt:i4>5</vt:i4>
      </vt:variant>
      <vt:variant>
        <vt:lpwstr/>
      </vt:variant>
      <vt:variant>
        <vt:lpwstr>_Toc340047125</vt:lpwstr>
      </vt:variant>
      <vt:variant>
        <vt:i4>1441846</vt:i4>
      </vt:variant>
      <vt:variant>
        <vt:i4>812</vt:i4>
      </vt:variant>
      <vt:variant>
        <vt:i4>0</vt:i4>
      </vt:variant>
      <vt:variant>
        <vt:i4>5</vt:i4>
      </vt:variant>
      <vt:variant>
        <vt:lpwstr/>
      </vt:variant>
      <vt:variant>
        <vt:lpwstr>_Toc340047124</vt:lpwstr>
      </vt:variant>
      <vt:variant>
        <vt:i4>1441846</vt:i4>
      </vt:variant>
      <vt:variant>
        <vt:i4>806</vt:i4>
      </vt:variant>
      <vt:variant>
        <vt:i4>0</vt:i4>
      </vt:variant>
      <vt:variant>
        <vt:i4>5</vt:i4>
      </vt:variant>
      <vt:variant>
        <vt:lpwstr/>
      </vt:variant>
      <vt:variant>
        <vt:lpwstr>_Toc340047123</vt:lpwstr>
      </vt:variant>
      <vt:variant>
        <vt:i4>1441846</vt:i4>
      </vt:variant>
      <vt:variant>
        <vt:i4>800</vt:i4>
      </vt:variant>
      <vt:variant>
        <vt:i4>0</vt:i4>
      </vt:variant>
      <vt:variant>
        <vt:i4>5</vt:i4>
      </vt:variant>
      <vt:variant>
        <vt:lpwstr/>
      </vt:variant>
      <vt:variant>
        <vt:lpwstr>_Toc340047122</vt:lpwstr>
      </vt:variant>
      <vt:variant>
        <vt:i4>1441846</vt:i4>
      </vt:variant>
      <vt:variant>
        <vt:i4>794</vt:i4>
      </vt:variant>
      <vt:variant>
        <vt:i4>0</vt:i4>
      </vt:variant>
      <vt:variant>
        <vt:i4>5</vt:i4>
      </vt:variant>
      <vt:variant>
        <vt:lpwstr/>
      </vt:variant>
      <vt:variant>
        <vt:lpwstr>_Toc340047121</vt:lpwstr>
      </vt:variant>
      <vt:variant>
        <vt:i4>1441846</vt:i4>
      </vt:variant>
      <vt:variant>
        <vt:i4>788</vt:i4>
      </vt:variant>
      <vt:variant>
        <vt:i4>0</vt:i4>
      </vt:variant>
      <vt:variant>
        <vt:i4>5</vt:i4>
      </vt:variant>
      <vt:variant>
        <vt:lpwstr/>
      </vt:variant>
      <vt:variant>
        <vt:lpwstr>_Toc340047120</vt:lpwstr>
      </vt:variant>
      <vt:variant>
        <vt:i4>1376310</vt:i4>
      </vt:variant>
      <vt:variant>
        <vt:i4>782</vt:i4>
      </vt:variant>
      <vt:variant>
        <vt:i4>0</vt:i4>
      </vt:variant>
      <vt:variant>
        <vt:i4>5</vt:i4>
      </vt:variant>
      <vt:variant>
        <vt:lpwstr/>
      </vt:variant>
      <vt:variant>
        <vt:lpwstr>_Toc340047119</vt:lpwstr>
      </vt:variant>
      <vt:variant>
        <vt:i4>1376310</vt:i4>
      </vt:variant>
      <vt:variant>
        <vt:i4>776</vt:i4>
      </vt:variant>
      <vt:variant>
        <vt:i4>0</vt:i4>
      </vt:variant>
      <vt:variant>
        <vt:i4>5</vt:i4>
      </vt:variant>
      <vt:variant>
        <vt:lpwstr/>
      </vt:variant>
      <vt:variant>
        <vt:lpwstr>_Toc340047118</vt:lpwstr>
      </vt:variant>
      <vt:variant>
        <vt:i4>1376310</vt:i4>
      </vt:variant>
      <vt:variant>
        <vt:i4>770</vt:i4>
      </vt:variant>
      <vt:variant>
        <vt:i4>0</vt:i4>
      </vt:variant>
      <vt:variant>
        <vt:i4>5</vt:i4>
      </vt:variant>
      <vt:variant>
        <vt:lpwstr/>
      </vt:variant>
      <vt:variant>
        <vt:lpwstr>_Toc340047117</vt:lpwstr>
      </vt:variant>
      <vt:variant>
        <vt:i4>1376310</vt:i4>
      </vt:variant>
      <vt:variant>
        <vt:i4>764</vt:i4>
      </vt:variant>
      <vt:variant>
        <vt:i4>0</vt:i4>
      </vt:variant>
      <vt:variant>
        <vt:i4>5</vt:i4>
      </vt:variant>
      <vt:variant>
        <vt:lpwstr/>
      </vt:variant>
      <vt:variant>
        <vt:lpwstr>_Toc340047116</vt:lpwstr>
      </vt:variant>
      <vt:variant>
        <vt:i4>1376310</vt:i4>
      </vt:variant>
      <vt:variant>
        <vt:i4>758</vt:i4>
      </vt:variant>
      <vt:variant>
        <vt:i4>0</vt:i4>
      </vt:variant>
      <vt:variant>
        <vt:i4>5</vt:i4>
      </vt:variant>
      <vt:variant>
        <vt:lpwstr/>
      </vt:variant>
      <vt:variant>
        <vt:lpwstr>_Toc340047115</vt:lpwstr>
      </vt:variant>
      <vt:variant>
        <vt:i4>1376310</vt:i4>
      </vt:variant>
      <vt:variant>
        <vt:i4>752</vt:i4>
      </vt:variant>
      <vt:variant>
        <vt:i4>0</vt:i4>
      </vt:variant>
      <vt:variant>
        <vt:i4>5</vt:i4>
      </vt:variant>
      <vt:variant>
        <vt:lpwstr/>
      </vt:variant>
      <vt:variant>
        <vt:lpwstr>_Toc340047114</vt:lpwstr>
      </vt:variant>
      <vt:variant>
        <vt:i4>1376310</vt:i4>
      </vt:variant>
      <vt:variant>
        <vt:i4>746</vt:i4>
      </vt:variant>
      <vt:variant>
        <vt:i4>0</vt:i4>
      </vt:variant>
      <vt:variant>
        <vt:i4>5</vt:i4>
      </vt:variant>
      <vt:variant>
        <vt:lpwstr/>
      </vt:variant>
      <vt:variant>
        <vt:lpwstr>_Toc340047113</vt:lpwstr>
      </vt:variant>
      <vt:variant>
        <vt:i4>1376310</vt:i4>
      </vt:variant>
      <vt:variant>
        <vt:i4>740</vt:i4>
      </vt:variant>
      <vt:variant>
        <vt:i4>0</vt:i4>
      </vt:variant>
      <vt:variant>
        <vt:i4>5</vt:i4>
      </vt:variant>
      <vt:variant>
        <vt:lpwstr/>
      </vt:variant>
      <vt:variant>
        <vt:lpwstr>_Toc340047112</vt:lpwstr>
      </vt:variant>
      <vt:variant>
        <vt:i4>1376310</vt:i4>
      </vt:variant>
      <vt:variant>
        <vt:i4>734</vt:i4>
      </vt:variant>
      <vt:variant>
        <vt:i4>0</vt:i4>
      </vt:variant>
      <vt:variant>
        <vt:i4>5</vt:i4>
      </vt:variant>
      <vt:variant>
        <vt:lpwstr/>
      </vt:variant>
      <vt:variant>
        <vt:lpwstr>_Toc340047111</vt:lpwstr>
      </vt:variant>
      <vt:variant>
        <vt:i4>1376310</vt:i4>
      </vt:variant>
      <vt:variant>
        <vt:i4>728</vt:i4>
      </vt:variant>
      <vt:variant>
        <vt:i4>0</vt:i4>
      </vt:variant>
      <vt:variant>
        <vt:i4>5</vt:i4>
      </vt:variant>
      <vt:variant>
        <vt:lpwstr/>
      </vt:variant>
      <vt:variant>
        <vt:lpwstr>_Toc340047110</vt:lpwstr>
      </vt:variant>
      <vt:variant>
        <vt:i4>1310774</vt:i4>
      </vt:variant>
      <vt:variant>
        <vt:i4>722</vt:i4>
      </vt:variant>
      <vt:variant>
        <vt:i4>0</vt:i4>
      </vt:variant>
      <vt:variant>
        <vt:i4>5</vt:i4>
      </vt:variant>
      <vt:variant>
        <vt:lpwstr/>
      </vt:variant>
      <vt:variant>
        <vt:lpwstr>_Toc340047109</vt:lpwstr>
      </vt:variant>
      <vt:variant>
        <vt:i4>1310774</vt:i4>
      </vt:variant>
      <vt:variant>
        <vt:i4>716</vt:i4>
      </vt:variant>
      <vt:variant>
        <vt:i4>0</vt:i4>
      </vt:variant>
      <vt:variant>
        <vt:i4>5</vt:i4>
      </vt:variant>
      <vt:variant>
        <vt:lpwstr/>
      </vt:variant>
      <vt:variant>
        <vt:lpwstr>_Toc340047108</vt:lpwstr>
      </vt:variant>
      <vt:variant>
        <vt:i4>1310774</vt:i4>
      </vt:variant>
      <vt:variant>
        <vt:i4>710</vt:i4>
      </vt:variant>
      <vt:variant>
        <vt:i4>0</vt:i4>
      </vt:variant>
      <vt:variant>
        <vt:i4>5</vt:i4>
      </vt:variant>
      <vt:variant>
        <vt:lpwstr/>
      </vt:variant>
      <vt:variant>
        <vt:lpwstr>_Toc340047107</vt:lpwstr>
      </vt:variant>
      <vt:variant>
        <vt:i4>1310774</vt:i4>
      </vt:variant>
      <vt:variant>
        <vt:i4>704</vt:i4>
      </vt:variant>
      <vt:variant>
        <vt:i4>0</vt:i4>
      </vt:variant>
      <vt:variant>
        <vt:i4>5</vt:i4>
      </vt:variant>
      <vt:variant>
        <vt:lpwstr/>
      </vt:variant>
      <vt:variant>
        <vt:lpwstr>_Toc340047106</vt:lpwstr>
      </vt:variant>
      <vt:variant>
        <vt:i4>1310774</vt:i4>
      </vt:variant>
      <vt:variant>
        <vt:i4>698</vt:i4>
      </vt:variant>
      <vt:variant>
        <vt:i4>0</vt:i4>
      </vt:variant>
      <vt:variant>
        <vt:i4>5</vt:i4>
      </vt:variant>
      <vt:variant>
        <vt:lpwstr/>
      </vt:variant>
      <vt:variant>
        <vt:lpwstr>_Toc340047105</vt:lpwstr>
      </vt:variant>
      <vt:variant>
        <vt:i4>1310774</vt:i4>
      </vt:variant>
      <vt:variant>
        <vt:i4>692</vt:i4>
      </vt:variant>
      <vt:variant>
        <vt:i4>0</vt:i4>
      </vt:variant>
      <vt:variant>
        <vt:i4>5</vt:i4>
      </vt:variant>
      <vt:variant>
        <vt:lpwstr/>
      </vt:variant>
      <vt:variant>
        <vt:lpwstr>_Toc340047104</vt:lpwstr>
      </vt:variant>
      <vt:variant>
        <vt:i4>1310774</vt:i4>
      </vt:variant>
      <vt:variant>
        <vt:i4>686</vt:i4>
      </vt:variant>
      <vt:variant>
        <vt:i4>0</vt:i4>
      </vt:variant>
      <vt:variant>
        <vt:i4>5</vt:i4>
      </vt:variant>
      <vt:variant>
        <vt:lpwstr/>
      </vt:variant>
      <vt:variant>
        <vt:lpwstr>_Toc340047103</vt:lpwstr>
      </vt:variant>
      <vt:variant>
        <vt:i4>1310774</vt:i4>
      </vt:variant>
      <vt:variant>
        <vt:i4>680</vt:i4>
      </vt:variant>
      <vt:variant>
        <vt:i4>0</vt:i4>
      </vt:variant>
      <vt:variant>
        <vt:i4>5</vt:i4>
      </vt:variant>
      <vt:variant>
        <vt:lpwstr/>
      </vt:variant>
      <vt:variant>
        <vt:lpwstr>_Toc340047102</vt:lpwstr>
      </vt:variant>
      <vt:variant>
        <vt:i4>1310774</vt:i4>
      </vt:variant>
      <vt:variant>
        <vt:i4>674</vt:i4>
      </vt:variant>
      <vt:variant>
        <vt:i4>0</vt:i4>
      </vt:variant>
      <vt:variant>
        <vt:i4>5</vt:i4>
      </vt:variant>
      <vt:variant>
        <vt:lpwstr/>
      </vt:variant>
      <vt:variant>
        <vt:lpwstr>_Toc340047101</vt:lpwstr>
      </vt:variant>
      <vt:variant>
        <vt:i4>1310774</vt:i4>
      </vt:variant>
      <vt:variant>
        <vt:i4>668</vt:i4>
      </vt:variant>
      <vt:variant>
        <vt:i4>0</vt:i4>
      </vt:variant>
      <vt:variant>
        <vt:i4>5</vt:i4>
      </vt:variant>
      <vt:variant>
        <vt:lpwstr/>
      </vt:variant>
      <vt:variant>
        <vt:lpwstr>_Toc340047100</vt:lpwstr>
      </vt:variant>
      <vt:variant>
        <vt:i4>1900599</vt:i4>
      </vt:variant>
      <vt:variant>
        <vt:i4>662</vt:i4>
      </vt:variant>
      <vt:variant>
        <vt:i4>0</vt:i4>
      </vt:variant>
      <vt:variant>
        <vt:i4>5</vt:i4>
      </vt:variant>
      <vt:variant>
        <vt:lpwstr/>
      </vt:variant>
      <vt:variant>
        <vt:lpwstr>_Toc340047099</vt:lpwstr>
      </vt:variant>
      <vt:variant>
        <vt:i4>1900599</vt:i4>
      </vt:variant>
      <vt:variant>
        <vt:i4>656</vt:i4>
      </vt:variant>
      <vt:variant>
        <vt:i4>0</vt:i4>
      </vt:variant>
      <vt:variant>
        <vt:i4>5</vt:i4>
      </vt:variant>
      <vt:variant>
        <vt:lpwstr/>
      </vt:variant>
      <vt:variant>
        <vt:lpwstr>_Toc340047098</vt:lpwstr>
      </vt:variant>
      <vt:variant>
        <vt:i4>1900599</vt:i4>
      </vt:variant>
      <vt:variant>
        <vt:i4>650</vt:i4>
      </vt:variant>
      <vt:variant>
        <vt:i4>0</vt:i4>
      </vt:variant>
      <vt:variant>
        <vt:i4>5</vt:i4>
      </vt:variant>
      <vt:variant>
        <vt:lpwstr/>
      </vt:variant>
      <vt:variant>
        <vt:lpwstr>_Toc340047097</vt:lpwstr>
      </vt:variant>
      <vt:variant>
        <vt:i4>1900599</vt:i4>
      </vt:variant>
      <vt:variant>
        <vt:i4>644</vt:i4>
      </vt:variant>
      <vt:variant>
        <vt:i4>0</vt:i4>
      </vt:variant>
      <vt:variant>
        <vt:i4>5</vt:i4>
      </vt:variant>
      <vt:variant>
        <vt:lpwstr/>
      </vt:variant>
      <vt:variant>
        <vt:lpwstr>_Toc340047096</vt:lpwstr>
      </vt:variant>
      <vt:variant>
        <vt:i4>1900599</vt:i4>
      </vt:variant>
      <vt:variant>
        <vt:i4>638</vt:i4>
      </vt:variant>
      <vt:variant>
        <vt:i4>0</vt:i4>
      </vt:variant>
      <vt:variant>
        <vt:i4>5</vt:i4>
      </vt:variant>
      <vt:variant>
        <vt:lpwstr/>
      </vt:variant>
      <vt:variant>
        <vt:lpwstr>_Toc340047095</vt:lpwstr>
      </vt:variant>
      <vt:variant>
        <vt:i4>1900599</vt:i4>
      </vt:variant>
      <vt:variant>
        <vt:i4>632</vt:i4>
      </vt:variant>
      <vt:variant>
        <vt:i4>0</vt:i4>
      </vt:variant>
      <vt:variant>
        <vt:i4>5</vt:i4>
      </vt:variant>
      <vt:variant>
        <vt:lpwstr/>
      </vt:variant>
      <vt:variant>
        <vt:lpwstr>_Toc340047094</vt:lpwstr>
      </vt:variant>
      <vt:variant>
        <vt:i4>1900599</vt:i4>
      </vt:variant>
      <vt:variant>
        <vt:i4>626</vt:i4>
      </vt:variant>
      <vt:variant>
        <vt:i4>0</vt:i4>
      </vt:variant>
      <vt:variant>
        <vt:i4>5</vt:i4>
      </vt:variant>
      <vt:variant>
        <vt:lpwstr/>
      </vt:variant>
      <vt:variant>
        <vt:lpwstr>_Toc340047093</vt:lpwstr>
      </vt:variant>
      <vt:variant>
        <vt:i4>1900599</vt:i4>
      </vt:variant>
      <vt:variant>
        <vt:i4>620</vt:i4>
      </vt:variant>
      <vt:variant>
        <vt:i4>0</vt:i4>
      </vt:variant>
      <vt:variant>
        <vt:i4>5</vt:i4>
      </vt:variant>
      <vt:variant>
        <vt:lpwstr/>
      </vt:variant>
      <vt:variant>
        <vt:lpwstr>_Toc340047092</vt:lpwstr>
      </vt:variant>
      <vt:variant>
        <vt:i4>1900599</vt:i4>
      </vt:variant>
      <vt:variant>
        <vt:i4>614</vt:i4>
      </vt:variant>
      <vt:variant>
        <vt:i4>0</vt:i4>
      </vt:variant>
      <vt:variant>
        <vt:i4>5</vt:i4>
      </vt:variant>
      <vt:variant>
        <vt:lpwstr/>
      </vt:variant>
      <vt:variant>
        <vt:lpwstr>_Toc340047091</vt:lpwstr>
      </vt:variant>
      <vt:variant>
        <vt:i4>1900599</vt:i4>
      </vt:variant>
      <vt:variant>
        <vt:i4>608</vt:i4>
      </vt:variant>
      <vt:variant>
        <vt:i4>0</vt:i4>
      </vt:variant>
      <vt:variant>
        <vt:i4>5</vt:i4>
      </vt:variant>
      <vt:variant>
        <vt:lpwstr/>
      </vt:variant>
      <vt:variant>
        <vt:lpwstr>_Toc340047090</vt:lpwstr>
      </vt:variant>
      <vt:variant>
        <vt:i4>1835063</vt:i4>
      </vt:variant>
      <vt:variant>
        <vt:i4>602</vt:i4>
      </vt:variant>
      <vt:variant>
        <vt:i4>0</vt:i4>
      </vt:variant>
      <vt:variant>
        <vt:i4>5</vt:i4>
      </vt:variant>
      <vt:variant>
        <vt:lpwstr/>
      </vt:variant>
      <vt:variant>
        <vt:lpwstr>_Toc340047089</vt:lpwstr>
      </vt:variant>
      <vt:variant>
        <vt:i4>1835063</vt:i4>
      </vt:variant>
      <vt:variant>
        <vt:i4>596</vt:i4>
      </vt:variant>
      <vt:variant>
        <vt:i4>0</vt:i4>
      </vt:variant>
      <vt:variant>
        <vt:i4>5</vt:i4>
      </vt:variant>
      <vt:variant>
        <vt:lpwstr/>
      </vt:variant>
      <vt:variant>
        <vt:lpwstr>_Toc340047088</vt:lpwstr>
      </vt:variant>
      <vt:variant>
        <vt:i4>1835063</vt:i4>
      </vt:variant>
      <vt:variant>
        <vt:i4>590</vt:i4>
      </vt:variant>
      <vt:variant>
        <vt:i4>0</vt:i4>
      </vt:variant>
      <vt:variant>
        <vt:i4>5</vt:i4>
      </vt:variant>
      <vt:variant>
        <vt:lpwstr/>
      </vt:variant>
      <vt:variant>
        <vt:lpwstr>_Toc340047087</vt:lpwstr>
      </vt:variant>
      <vt:variant>
        <vt:i4>1835063</vt:i4>
      </vt:variant>
      <vt:variant>
        <vt:i4>584</vt:i4>
      </vt:variant>
      <vt:variant>
        <vt:i4>0</vt:i4>
      </vt:variant>
      <vt:variant>
        <vt:i4>5</vt:i4>
      </vt:variant>
      <vt:variant>
        <vt:lpwstr/>
      </vt:variant>
      <vt:variant>
        <vt:lpwstr>_Toc340047086</vt:lpwstr>
      </vt:variant>
      <vt:variant>
        <vt:i4>1835063</vt:i4>
      </vt:variant>
      <vt:variant>
        <vt:i4>578</vt:i4>
      </vt:variant>
      <vt:variant>
        <vt:i4>0</vt:i4>
      </vt:variant>
      <vt:variant>
        <vt:i4>5</vt:i4>
      </vt:variant>
      <vt:variant>
        <vt:lpwstr/>
      </vt:variant>
      <vt:variant>
        <vt:lpwstr>_Toc340047085</vt:lpwstr>
      </vt:variant>
      <vt:variant>
        <vt:i4>1835063</vt:i4>
      </vt:variant>
      <vt:variant>
        <vt:i4>572</vt:i4>
      </vt:variant>
      <vt:variant>
        <vt:i4>0</vt:i4>
      </vt:variant>
      <vt:variant>
        <vt:i4>5</vt:i4>
      </vt:variant>
      <vt:variant>
        <vt:lpwstr/>
      </vt:variant>
      <vt:variant>
        <vt:lpwstr>_Toc340047084</vt:lpwstr>
      </vt:variant>
      <vt:variant>
        <vt:i4>1835063</vt:i4>
      </vt:variant>
      <vt:variant>
        <vt:i4>566</vt:i4>
      </vt:variant>
      <vt:variant>
        <vt:i4>0</vt:i4>
      </vt:variant>
      <vt:variant>
        <vt:i4>5</vt:i4>
      </vt:variant>
      <vt:variant>
        <vt:lpwstr/>
      </vt:variant>
      <vt:variant>
        <vt:lpwstr>_Toc340047083</vt:lpwstr>
      </vt:variant>
      <vt:variant>
        <vt:i4>1835063</vt:i4>
      </vt:variant>
      <vt:variant>
        <vt:i4>560</vt:i4>
      </vt:variant>
      <vt:variant>
        <vt:i4>0</vt:i4>
      </vt:variant>
      <vt:variant>
        <vt:i4>5</vt:i4>
      </vt:variant>
      <vt:variant>
        <vt:lpwstr/>
      </vt:variant>
      <vt:variant>
        <vt:lpwstr>_Toc340047082</vt:lpwstr>
      </vt:variant>
      <vt:variant>
        <vt:i4>1835063</vt:i4>
      </vt:variant>
      <vt:variant>
        <vt:i4>554</vt:i4>
      </vt:variant>
      <vt:variant>
        <vt:i4>0</vt:i4>
      </vt:variant>
      <vt:variant>
        <vt:i4>5</vt:i4>
      </vt:variant>
      <vt:variant>
        <vt:lpwstr/>
      </vt:variant>
      <vt:variant>
        <vt:lpwstr>_Toc340047081</vt:lpwstr>
      </vt:variant>
      <vt:variant>
        <vt:i4>1835063</vt:i4>
      </vt:variant>
      <vt:variant>
        <vt:i4>548</vt:i4>
      </vt:variant>
      <vt:variant>
        <vt:i4>0</vt:i4>
      </vt:variant>
      <vt:variant>
        <vt:i4>5</vt:i4>
      </vt:variant>
      <vt:variant>
        <vt:lpwstr/>
      </vt:variant>
      <vt:variant>
        <vt:lpwstr>_Toc340047080</vt:lpwstr>
      </vt:variant>
      <vt:variant>
        <vt:i4>1245239</vt:i4>
      </vt:variant>
      <vt:variant>
        <vt:i4>542</vt:i4>
      </vt:variant>
      <vt:variant>
        <vt:i4>0</vt:i4>
      </vt:variant>
      <vt:variant>
        <vt:i4>5</vt:i4>
      </vt:variant>
      <vt:variant>
        <vt:lpwstr/>
      </vt:variant>
      <vt:variant>
        <vt:lpwstr>_Toc340047079</vt:lpwstr>
      </vt:variant>
      <vt:variant>
        <vt:i4>1245239</vt:i4>
      </vt:variant>
      <vt:variant>
        <vt:i4>536</vt:i4>
      </vt:variant>
      <vt:variant>
        <vt:i4>0</vt:i4>
      </vt:variant>
      <vt:variant>
        <vt:i4>5</vt:i4>
      </vt:variant>
      <vt:variant>
        <vt:lpwstr/>
      </vt:variant>
      <vt:variant>
        <vt:lpwstr>_Toc340047078</vt:lpwstr>
      </vt:variant>
      <vt:variant>
        <vt:i4>1245239</vt:i4>
      </vt:variant>
      <vt:variant>
        <vt:i4>530</vt:i4>
      </vt:variant>
      <vt:variant>
        <vt:i4>0</vt:i4>
      </vt:variant>
      <vt:variant>
        <vt:i4>5</vt:i4>
      </vt:variant>
      <vt:variant>
        <vt:lpwstr/>
      </vt:variant>
      <vt:variant>
        <vt:lpwstr>_Toc340047077</vt:lpwstr>
      </vt:variant>
      <vt:variant>
        <vt:i4>1245239</vt:i4>
      </vt:variant>
      <vt:variant>
        <vt:i4>524</vt:i4>
      </vt:variant>
      <vt:variant>
        <vt:i4>0</vt:i4>
      </vt:variant>
      <vt:variant>
        <vt:i4>5</vt:i4>
      </vt:variant>
      <vt:variant>
        <vt:lpwstr/>
      </vt:variant>
      <vt:variant>
        <vt:lpwstr>_Toc340047076</vt:lpwstr>
      </vt:variant>
      <vt:variant>
        <vt:i4>1245239</vt:i4>
      </vt:variant>
      <vt:variant>
        <vt:i4>518</vt:i4>
      </vt:variant>
      <vt:variant>
        <vt:i4>0</vt:i4>
      </vt:variant>
      <vt:variant>
        <vt:i4>5</vt:i4>
      </vt:variant>
      <vt:variant>
        <vt:lpwstr/>
      </vt:variant>
      <vt:variant>
        <vt:lpwstr>_Toc340047075</vt:lpwstr>
      </vt:variant>
      <vt:variant>
        <vt:i4>1245239</vt:i4>
      </vt:variant>
      <vt:variant>
        <vt:i4>512</vt:i4>
      </vt:variant>
      <vt:variant>
        <vt:i4>0</vt:i4>
      </vt:variant>
      <vt:variant>
        <vt:i4>5</vt:i4>
      </vt:variant>
      <vt:variant>
        <vt:lpwstr/>
      </vt:variant>
      <vt:variant>
        <vt:lpwstr>_Toc340047074</vt:lpwstr>
      </vt:variant>
      <vt:variant>
        <vt:i4>1245239</vt:i4>
      </vt:variant>
      <vt:variant>
        <vt:i4>506</vt:i4>
      </vt:variant>
      <vt:variant>
        <vt:i4>0</vt:i4>
      </vt:variant>
      <vt:variant>
        <vt:i4>5</vt:i4>
      </vt:variant>
      <vt:variant>
        <vt:lpwstr/>
      </vt:variant>
      <vt:variant>
        <vt:lpwstr>_Toc340047073</vt:lpwstr>
      </vt:variant>
      <vt:variant>
        <vt:i4>1179703</vt:i4>
      </vt:variant>
      <vt:variant>
        <vt:i4>500</vt:i4>
      </vt:variant>
      <vt:variant>
        <vt:i4>0</vt:i4>
      </vt:variant>
      <vt:variant>
        <vt:i4>5</vt:i4>
      </vt:variant>
      <vt:variant>
        <vt:lpwstr/>
      </vt:variant>
      <vt:variant>
        <vt:lpwstr>_Toc340047066</vt:lpwstr>
      </vt:variant>
      <vt:variant>
        <vt:i4>1179703</vt:i4>
      </vt:variant>
      <vt:variant>
        <vt:i4>494</vt:i4>
      </vt:variant>
      <vt:variant>
        <vt:i4>0</vt:i4>
      </vt:variant>
      <vt:variant>
        <vt:i4>5</vt:i4>
      </vt:variant>
      <vt:variant>
        <vt:lpwstr/>
      </vt:variant>
      <vt:variant>
        <vt:lpwstr>_Toc340047065</vt:lpwstr>
      </vt:variant>
      <vt:variant>
        <vt:i4>1179703</vt:i4>
      </vt:variant>
      <vt:variant>
        <vt:i4>488</vt:i4>
      </vt:variant>
      <vt:variant>
        <vt:i4>0</vt:i4>
      </vt:variant>
      <vt:variant>
        <vt:i4>5</vt:i4>
      </vt:variant>
      <vt:variant>
        <vt:lpwstr/>
      </vt:variant>
      <vt:variant>
        <vt:lpwstr>_Toc340047064</vt:lpwstr>
      </vt:variant>
      <vt:variant>
        <vt:i4>1179703</vt:i4>
      </vt:variant>
      <vt:variant>
        <vt:i4>482</vt:i4>
      </vt:variant>
      <vt:variant>
        <vt:i4>0</vt:i4>
      </vt:variant>
      <vt:variant>
        <vt:i4>5</vt:i4>
      </vt:variant>
      <vt:variant>
        <vt:lpwstr/>
      </vt:variant>
      <vt:variant>
        <vt:lpwstr>_Toc340047063</vt:lpwstr>
      </vt:variant>
      <vt:variant>
        <vt:i4>1179703</vt:i4>
      </vt:variant>
      <vt:variant>
        <vt:i4>476</vt:i4>
      </vt:variant>
      <vt:variant>
        <vt:i4>0</vt:i4>
      </vt:variant>
      <vt:variant>
        <vt:i4>5</vt:i4>
      </vt:variant>
      <vt:variant>
        <vt:lpwstr/>
      </vt:variant>
      <vt:variant>
        <vt:lpwstr>_Toc340047062</vt:lpwstr>
      </vt:variant>
      <vt:variant>
        <vt:i4>1179703</vt:i4>
      </vt:variant>
      <vt:variant>
        <vt:i4>470</vt:i4>
      </vt:variant>
      <vt:variant>
        <vt:i4>0</vt:i4>
      </vt:variant>
      <vt:variant>
        <vt:i4>5</vt:i4>
      </vt:variant>
      <vt:variant>
        <vt:lpwstr/>
      </vt:variant>
      <vt:variant>
        <vt:lpwstr>_Toc340047061</vt:lpwstr>
      </vt:variant>
      <vt:variant>
        <vt:i4>1179703</vt:i4>
      </vt:variant>
      <vt:variant>
        <vt:i4>464</vt:i4>
      </vt:variant>
      <vt:variant>
        <vt:i4>0</vt:i4>
      </vt:variant>
      <vt:variant>
        <vt:i4>5</vt:i4>
      </vt:variant>
      <vt:variant>
        <vt:lpwstr/>
      </vt:variant>
      <vt:variant>
        <vt:lpwstr>_Toc340047060</vt:lpwstr>
      </vt:variant>
      <vt:variant>
        <vt:i4>1114167</vt:i4>
      </vt:variant>
      <vt:variant>
        <vt:i4>458</vt:i4>
      </vt:variant>
      <vt:variant>
        <vt:i4>0</vt:i4>
      </vt:variant>
      <vt:variant>
        <vt:i4>5</vt:i4>
      </vt:variant>
      <vt:variant>
        <vt:lpwstr/>
      </vt:variant>
      <vt:variant>
        <vt:lpwstr>_Toc340047059</vt:lpwstr>
      </vt:variant>
      <vt:variant>
        <vt:i4>1114167</vt:i4>
      </vt:variant>
      <vt:variant>
        <vt:i4>452</vt:i4>
      </vt:variant>
      <vt:variant>
        <vt:i4>0</vt:i4>
      </vt:variant>
      <vt:variant>
        <vt:i4>5</vt:i4>
      </vt:variant>
      <vt:variant>
        <vt:lpwstr/>
      </vt:variant>
      <vt:variant>
        <vt:lpwstr>_Toc340047058</vt:lpwstr>
      </vt:variant>
      <vt:variant>
        <vt:i4>1114167</vt:i4>
      </vt:variant>
      <vt:variant>
        <vt:i4>446</vt:i4>
      </vt:variant>
      <vt:variant>
        <vt:i4>0</vt:i4>
      </vt:variant>
      <vt:variant>
        <vt:i4>5</vt:i4>
      </vt:variant>
      <vt:variant>
        <vt:lpwstr/>
      </vt:variant>
      <vt:variant>
        <vt:lpwstr>_Toc340047057</vt:lpwstr>
      </vt:variant>
      <vt:variant>
        <vt:i4>1114167</vt:i4>
      </vt:variant>
      <vt:variant>
        <vt:i4>440</vt:i4>
      </vt:variant>
      <vt:variant>
        <vt:i4>0</vt:i4>
      </vt:variant>
      <vt:variant>
        <vt:i4>5</vt:i4>
      </vt:variant>
      <vt:variant>
        <vt:lpwstr/>
      </vt:variant>
      <vt:variant>
        <vt:lpwstr>_Toc340047056</vt:lpwstr>
      </vt:variant>
      <vt:variant>
        <vt:i4>1114167</vt:i4>
      </vt:variant>
      <vt:variant>
        <vt:i4>434</vt:i4>
      </vt:variant>
      <vt:variant>
        <vt:i4>0</vt:i4>
      </vt:variant>
      <vt:variant>
        <vt:i4>5</vt:i4>
      </vt:variant>
      <vt:variant>
        <vt:lpwstr/>
      </vt:variant>
      <vt:variant>
        <vt:lpwstr>_Toc340047055</vt:lpwstr>
      </vt:variant>
      <vt:variant>
        <vt:i4>1114167</vt:i4>
      </vt:variant>
      <vt:variant>
        <vt:i4>428</vt:i4>
      </vt:variant>
      <vt:variant>
        <vt:i4>0</vt:i4>
      </vt:variant>
      <vt:variant>
        <vt:i4>5</vt:i4>
      </vt:variant>
      <vt:variant>
        <vt:lpwstr/>
      </vt:variant>
      <vt:variant>
        <vt:lpwstr>_Toc340047054</vt:lpwstr>
      </vt:variant>
      <vt:variant>
        <vt:i4>1114167</vt:i4>
      </vt:variant>
      <vt:variant>
        <vt:i4>422</vt:i4>
      </vt:variant>
      <vt:variant>
        <vt:i4>0</vt:i4>
      </vt:variant>
      <vt:variant>
        <vt:i4>5</vt:i4>
      </vt:variant>
      <vt:variant>
        <vt:lpwstr/>
      </vt:variant>
      <vt:variant>
        <vt:lpwstr>_Toc340047053</vt:lpwstr>
      </vt:variant>
      <vt:variant>
        <vt:i4>1114167</vt:i4>
      </vt:variant>
      <vt:variant>
        <vt:i4>416</vt:i4>
      </vt:variant>
      <vt:variant>
        <vt:i4>0</vt:i4>
      </vt:variant>
      <vt:variant>
        <vt:i4>5</vt:i4>
      </vt:variant>
      <vt:variant>
        <vt:lpwstr/>
      </vt:variant>
      <vt:variant>
        <vt:lpwstr>_Toc340047052</vt:lpwstr>
      </vt:variant>
      <vt:variant>
        <vt:i4>1114167</vt:i4>
      </vt:variant>
      <vt:variant>
        <vt:i4>410</vt:i4>
      </vt:variant>
      <vt:variant>
        <vt:i4>0</vt:i4>
      </vt:variant>
      <vt:variant>
        <vt:i4>5</vt:i4>
      </vt:variant>
      <vt:variant>
        <vt:lpwstr/>
      </vt:variant>
      <vt:variant>
        <vt:lpwstr>_Toc340047051</vt:lpwstr>
      </vt:variant>
      <vt:variant>
        <vt:i4>1114167</vt:i4>
      </vt:variant>
      <vt:variant>
        <vt:i4>404</vt:i4>
      </vt:variant>
      <vt:variant>
        <vt:i4>0</vt:i4>
      </vt:variant>
      <vt:variant>
        <vt:i4>5</vt:i4>
      </vt:variant>
      <vt:variant>
        <vt:lpwstr/>
      </vt:variant>
      <vt:variant>
        <vt:lpwstr>_Toc340047050</vt:lpwstr>
      </vt:variant>
      <vt:variant>
        <vt:i4>1048631</vt:i4>
      </vt:variant>
      <vt:variant>
        <vt:i4>398</vt:i4>
      </vt:variant>
      <vt:variant>
        <vt:i4>0</vt:i4>
      </vt:variant>
      <vt:variant>
        <vt:i4>5</vt:i4>
      </vt:variant>
      <vt:variant>
        <vt:lpwstr/>
      </vt:variant>
      <vt:variant>
        <vt:lpwstr>_Toc340047049</vt:lpwstr>
      </vt:variant>
      <vt:variant>
        <vt:i4>1048631</vt:i4>
      </vt:variant>
      <vt:variant>
        <vt:i4>392</vt:i4>
      </vt:variant>
      <vt:variant>
        <vt:i4>0</vt:i4>
      </vt:variant>
      <vt:variant>
        <vt:i4>5</vt:i4>
      </vt:variant>
      <vt:variant>
        <vt:lpwstr/>
      </vt:variant>
      <vt:variant>
        <vt:lpwstr>_Toc340047048</vt:lpwstr>
      </vt:variant>
      <vt:variant>
        <vt:i4>1048631</vt:i4>
      </vt:variant>
      <vt:variant>
        <vt:i4>386</vt:i4>
      </vt:variant>
      <vt:variant>
        <vt:i4>0</vt:i4>
      </vt:variant>
      <vt:variant>
        <vt:i4>5</vt:i4>
      </vt:variant>
      <vt:variant>
        <vt:lpwstr/>
      </vt:variant>
      <vt:variant>
        <vt:lpwstr>_Toc340047047</vt:lpwstr>
      </vt:variant>
      <vt:variant>
        <vt:i4>1048631</vt:i4>
      </vt:variant>
      <vt:variant>
        <vt:i4>380</vt:i4>
      </vt:variant>
      <vt:variant>
        <vt:i4>0</vt:i4>
      </vt:variant>
      <vt:variant>
        <vt:i4>5</vt:i4>
      </vt:variant>
      <vt:variant>
        <vt:lpwstr/>
      </vt:variant>
      <vt:variant>
        <vt:lpwstr>_Toc340047046</vt:lpwstr>
      </vt:variant>
      <vt:variant>
        <vt:i4>1048631</vt:i4>
      </vt:variant>
      <vt:variant>
        <vt:i4>374</vt:i4>
      </vt:variant>
      <vt:variant>
        <vt:i4>0</vt:i4>
      </vt:variant>
      <vt:variant>
        <vt:i4>5</vt:i4>
      </vt:variant>
      <vt:variant>
        <vt:lpwstr/>
      </vt:variant>
      <vt:variant>
        <vt:lpwstr>_Toc340047045</vt:lpwstr>
      </vt:variant>
      <vt:variant>
        <vt:i4>1048631</vt:i4>
      </vt:variant>
      <vt:variant>
        <vt:i4>368</vt:i4>
      </vt:variant>
      <vt:variant>
        <vt:i4>0</vt:i4>
      </vt:variant>
      <vt:variant>
        <vt:i4>5</vt:i4>
      </vt:variant>
      <vt:variant>
        <vt:lpwstr/>
      </vt:variant>
      <vt:variant>
        <vt:lpwstr>_Toc340047044</vt:lpwstr>
      </vt:variant>
      <vt:variant>
        <vt:i4>1048631</vt:i4>
      </vt:variant>
      <vt:variant>
        <vt:i4>362</vt:i4>
      </vt:variant>
      <vt:variant>
        <vt:i4>0</vt:i4>
      </vt:variant>
      <vt:variant>
        <vt:i4>5</vt:i4>
      </vt:variant>
      <vt:variant>
        <vt:lpwstr/>
      </vt:variant>
      <vt:variant>
        <vt:lpwstr>_Toc340047043</vt:lpwstr>
      </vt:variant>
      <vt:variant>
        <vt:i4>1048631</vt:i4>
      </vt:variant>
      <vt:variant>
        <vt:i4>356</vt:i4>
      </vt:variant>
      <vt:variant>
        <vt:i4>0</vt:i4>
      </vt:variant>
      <vt:variant>
        <vt:i4>5</vt:i4>
      </vt:variant>
      <vt:variant>
        <vt:lpwstr/>
      </vt:variant>
      <vt:variant>
        <vt:lpwstr>_Toc340047042</vt:lpwstr>
      </vt:variant>
      <vt:variant>
        <vt:i4>1048631</vt:i4>
      </vt:variant>
      <vt:variant>
        <vt:i4>350</vt:i4>
      </vt:variant>
      <vt:variant>
        <vt:i4>0</vt:i4>
      </vt:variant>
      <vt:variant>
        <vt:i4>5</vt:i4>
      </vt:variant>
      <vt:variant>
        <vt:lpwstr/>
      </vt:variant>
      <vt:variant>
        <vt:lpwstr>_Toc340047041</vt:lpwstr>
      </vt:variant>
      <vt:variant>
        <vt:i4>1048631</vt:i4>
      </vt:variant>
      <vt:variant>
        <vt:i4>344</vt:i4>
      </vt:variant>
      <vt:variant>
        <vt:i4>0</vt:i4>
      </vt:variant>
      <vt:variant>
        <vt:i4>5</vt:i4>
      </vt:variant>
      <vt:variant>
        <vt:lpwstr/>
      </vt:variant>
      <vt:variant>
        <vt:lpwstr>_Toc340047040</vt:lpwstr>
      </vt:variant>
      <vt:variant>
        <vt:i4>1507383</vt:i4>
      </vt:variant>
      <vt:variant>
        <vt:i4>338</vt:i4>
      </vt:variant>
      <vt:variant>
        <vt:i4>0</vt:i4>
      </vt:variant>
      <vt:variant>
        <vt:i4>5</vt:i4>
      </vt:variant>
      <vt:variant>
        <vt:lpwstr/>
      </vt:variant>
      <vt:variant>
        <vt:lpwstr>_Toc340047039</vt:lpwstr>
      </vt:variant>
      <vt:variant>
        <vt:i4>1507383</vt:i4>
      </vt:variant>
      <vt:variant>
        <vt:i4>332</vt:i4>
      </vt:variant>
      <vt:variant>
        <vt:i4>0</vt:i4>
      </vt:variant>
      <vt:variant>
        <vt:i4>5</vt:i4>
      </vt:variant>
      <vt:variant>
        <vt:lpwstr/>
      </vt:variant>
      <vt:variant>
        <vt:lpwstr>_Toc340047038</vt:lpwstr>
      </vt:variant>
      <vt:variant>
        <vt:i4>1507383</vt:i4>
      </vt:variant>
      <vt:variant>
        <vt:i4>326</vt:i4>
      </vt:variant>
      <vt:variant>
        <vt:i4>0</vt:i4>
      </vt:variant>
      <vt:variant>
        <vt:i4>5</vt:i4>
      </vt:variant>
      <vt:variant>
        <vt:lpwstr/>
      </vt:variant>
      <vt:variant>
        <vt:lpwstr>_Toc340047037</vt:lpwstr>
      </vt:variant>
      <vt:variant>
        <vt:i4>1507383</vt:i4>
      </vt:variant>
      <vt:variant>
        <vt:i4>320</vt:i4>
      </vt:variant>
      <vt:variant>
        <vt:i4>0</vt:i4>
      </vt:variant>
      <vt:variant>
        <vt:i4>5</vt:i4>
      </vt:variant>
      <vt:variant>
        <vt:lpwstr/>
      </vt:variant>
      <vt:variant>
        <vt:lpwstr>_Toc340047036</vt:lpwstr>
      </vt:variant>
      <vt:variant>
        <vt:i4>1507383</vt:i4>
      </vt:variant>
      <vt:variant>
        <vt:i4>314</vt:i4>
      </vt:variant>
      <vt:variant>
        <vt:i4>0</vt:i4>
      </vt:variant>
      <vt:variant>
        <vt:i4>5</vt:i4>
      </vt:variant>
      <vt:variant>
        <vt:lpwstr/>
      </vt:variant>
      <vt:variant>
        <vt:lpwstr>_Toc340047035</vt:lpwstr>
      </vt:variant>
      <vt:variant>
        <vt:i4>1507383</vt:i4>
      </vt:variant>
      <vt:variant>
        <vt:i4>308</vt:i4>
      </vt:variant>
      <vt:variant>
        <vt:i4>0</vt:i4>
      </vt:variant>
      <vt:variant>
        <vt:i4>5</vt:i4>
      </vt:variant>
      <vt:variant>
        <vt:lpwstr/>
      </vt:variant>
      <vt:variant>
        <vt:lpwstr>_Toc340047034</vt:lpwstr>
      </vt:variant>
      <vt:variant>
        <vt:i4>1507383</vt:i4>
      </vt:variant>
      <vt:variant>
        <vt:i4>302</vt:i4>
      </vt:variant>
      <vt:variant>
        <vt:i4>0</vt:i4>
      </vt:variant>
      <vt:variant>
        <vt:i4>5</vt:i4>
      </vt:variant>
      <vt:variant>
        <vt:lpwstr/>
      </vt:variant>
      <vt:variant>
        <vt:lpwstr>_Toc340047033</vt:lpwstr>
      </vt:variant>
      <vt:variant>
        <vt:i4>1507383</vt:i4>
      </vt:variant>
      <vt:variant>
        <vt:i4>296</vt:i4>
      </vt:variant>
      <vt:variant>
        <vt:i4>0</vt:i4>
      </vt:variant>
      <vt:variant>
        <vt:i4>5</vt:i4>
      </vt:variant>
      <vt:variant>
        <vt:lpwstr/>
      </vt:variant>
      <vt:variant>
        <vt:lpwstr>_Toc340047032</vt:lpwstr>
      </vt:variant>
      <vt:variant>
        <vt:i4>1507383</vt:i4>
      </vt:variant>
      <vt:variant>
        <vt:i4>290</vt:i4>
      </vt:variant>
      <vt:variant>
        <vt:i4>0</vt:i4>
      </vt:variant>
      <vt:variant>
        <vt:i4>5</vt:i4>
      </vt:variant>
      <vt:variant>
        <vt:lpwstr/>
      </vt:variant>
      <vt:variant>
        <vt:lpwstr>_Toc340047031</vt:lpwstr>
      </vt:variant>
      <vt:variant>
        <vt:i4>1507383</vt:i4>
      </vt:variant>
      <vt:variant>
        <vt:i4>284</vt:i4>
      </vt:variant>
      <vt:variant>
        <vt:i4>0</vt:i4>
      </vt:variant>
      <vt:variant>
        <vt:i4>5</vt:i4>
      </vt:variant>
      <vt:variant>
        <vt:lpwstr/>
      </vt:variant>
      <vt:variant>
        <vt:lpwstr>_Toc340047030</vt:lpwstr>
      </vt:variant>
      <vt:variant>
        <vt:i4>1441847</vt:i4>
      </vt:variant>
      <vt:variant>
        <vt:i4>278</vt:i4>
      </vt:variant>
      <vt:variant>
        <vt:i4>0</vt:i4>
      </vt:variant>
      <vt:variant>
        <vt:i4>5</vt:i4>
      </vt:variant>
      <vt:variant>
        <vt:lpwstr/>
      </vt:variant>
      <vt:variant>
        <vt:lpwstr>_Toc340047029</vt:lpwstr>
      </vt:variant>
      <vt:variant>
        <vt:i4>1441847</vt:i4>
      </vt:variant>
      <vt:variant>
        <vt:i4>272</vt:i4>
      </vt:variant>
      <vt:variant>
        <vt:i4>0</vt:i4>
      </vt:variant>
      <vt:variant>
        <vt:i4>5</vt:i4>
      </vt:variant>
      <vt:variant>
        <vt:lpwstr/>
      </vt:variant>
      <vt:variant>
        <vt:lpwstr>_Toc340047028</vt:lpwstr>
      </vt:variant>
      <vt:variant>
        <vt:i4>1441847</vt:i4>
      </vt:variant>
      <vt:variant>
        <vt:i4>266</vt:i4>
      </vt:variant>
      <vt:variant>
        <vt:i4>0</vt:i4>
      </vt:variant>
      <vt:variant>
        <vt:i4>5</vt:i4>
      </vt:variant>
      <vt:variant>
        <vt:lpwstr/>
      </vt:variant>
      <vt:variant>
        <vt:lpwstr>_Toc340047027</vt:lpwstr>
      </vt:variant>
      <vt:variant>
        <vt:i4>1441847</vt:i4>
      </vt:variant>
      <vt:variant>
        <vt:i4>260</vt:i4>
      </vt:variant>
      <vt:variant>
        <vt:i4>0</vt:i4>
      </vt:variant>
      <vt:variant>
        <vt:i4>5</vt:i4>
      </vt:variant>
      <vt:variant>
        <vt:lpwstr/>
      </vt:variant>
      <vt:variant>
        <vt:lpwstr>_Toc340047026</vt:lpwstr>
      </vt:variant>
      <vt:variant>
        <vt:i4>1441847</vt:i4>
      </vt:variant>
      <vt:variant>
        <vt:i4>254</vt:i4>
      </vt:variant>
      <vt:variant>
        <vt:i4>0</vt:i4>
      </vt:variant>
      <vt:variant>
        <vt:i4>5</vt:i4>
      </vt:variant>
      <vt:variant>
        <vt:lpwstr/>
      </vt:variant>
      <vt:variant>
        <vt:lpwstr>_Toc340047025</vt:lpwstr>
      </vt:variant>
      <vt:variant>
        <vt:i4>1441847</vt:i4>
      </vt:variant>
      <vt:variant>
        <vt:i4>248</vt:i4>
      </vt:variant>
      <vt:variant>
        <vt:i4>0</vt:i4>
      </vt:variant>
      <vt:variant>
        <vt:i4>5</vt:i4>
      </vt:variant>
      <vt:variant>
        <vt:lpwstr/>
      </vt:variant>
      <vt:variant>
        <vt:lpwstr>_Toc340047024</vt:lpwstr>
      </vt:variant>
      <vt:variant>
        <vt:i4>1441847</vt:i4>
      </vt:variant>
      <vt:variant>
        <vt:i4>242</vt:i4>
      </vt:variant>
      <vt:variant>
        <vt:i4>0</vt:i4>
      </vt:variant>
      <vt:variant>
        <vt:i4>5</vt:i4>
      </vt:variant>
      <vt:variant>
        <vt:lpwstr/>
      </vt:variant>
      <vt:variant>
        <vt:lpwstr>_Toc340047023</vt:lpwstr>
      </vt:variant>
      <vt:variant>
        <vt:i4>1441847</vt:i4>
      </vt:variant>
      <vt:variant>
        <vt:i4>236</vt:i4>
      </vt:variant>
      <vt:variant>
        <vt:i4>0</vt:i4>
      </vt:variant>
      <vt:variant>
        <vt:i4>5</vt:i4>
      </vt:variant>
      <vt:variant>
        <vt:lpwstr/>
      </vt:variant>
      <vt:variant>
        <vt:lpwstr>_Toc340047022</vt:lpwstr>
      </vt:variant>
      <vt:variant>
        <vt:i4>1441847</vt:i4>
      </vt:variant>
      <vt:variant>
        <vt:i4>230</vt:i4>
      </vt:variant>
      <vt:variant>
        <vt:i4>0</vt:i4>
      </vt:variant>
      <vt:variant>
        <vt:i4>5</vt:i4>
      </vt:variant>
      <vt:variant>
        <vt:lpwstr/>
      </vt:variant>
      <vt:variant>
        <vt:lpwstr>_Toc340047021</vt:lpwstr>
      </vt:variant>
      <vt:variant>
        <vt:i4>1441847</vt:i4>
      </vt:variant>
      <vt:variant>
        <vt:i4>227</vt:i4>
      </vt:variant>
      <vt:variant>
        <vt:i4>0</vt:i4>
      </vt:variant>
      <vt:variant>
        <vt:i4>5</vt:i4>
      </vt:variant>
      <vt:variant>
        <vt:lpwstr/>
      </vt:variant>
      <vt:variant>
        <vt:lpwstr>_Toc340047020</vt:lpwstr>
      </vt:variant>
      <vt:variant>
        <vt:i4>1376311</vt:i4>
      </vt:variant>
      <vt:variant>
        <vt:i4>221</vt:i4>
      </vt:variant>
      <vt:variant>
        <vt:i4>0</vt:i4>
      </vt:variant>
      <vt:variant>
        <vt:i4>5</vt:i4>
      </vt:variant>
      <vt:variant>
        <vt:lpwstr/>
      </vt:variant>
      <vt:variant>
        <vt:lpwstr>_Toc340047019</vt:lpwstr>
      </vt:variant>
      <vt:variant>
        <vt:i4>1376311</vt:i4>
      </vt:variant>
      <vt:variant>
        <vt:i4>218</vt:i4>
      </vt:variant>
      <vt:variant>
        <vt:i4>0</vt:i4>
      </vt:variant>
      <vt:variant>
        <vt:i4>5</vt:i4>
      </vt:variant>
      <vt:variant>
        <vt:lpwstr/>
      </vt:variant>
      <vt:variant>
        <vt:lpwstr>_Toc340047018</vt:lpwstr>
      </vt:variant>
      <vt:variant>
        <vt:i4>1376311</vt:i4>
      </vt:variant>
      <vt:variant>
        <vt:i4>212</vt:i4>
      </vt:variant>
      <vt:variant>
        <vt:i4>0</vt:i4>
      </vt:variant>
      <vt:variant>
        <vt:i4>5</vt:i4>
      </vt:variant>
      <vt:variant>
        <vt:lpwstr/>
      </vt:variant>
      <vt:variant>
        <vt:lpwstr>_Toc340047017</vt:lpwstr>
      </vt:variant>
      <vt:variant>
        <vt:i4>1376311</vt:i4>
      </vt:variant>
      <vt:variant>
        <vt:i4>206</vt:i4>
      </vt:variant>
      <vt:variant>
        <vt:i4>0</vt:i4>
      </vt:variant>
      <vt:variant>
        <vt:i4>5</vt:i4>
      </vt:variant>
      <vt:variant>
        <vt:lpwstr/>
      </vt:variant>
      <vt:variant>
        <vt:lpwstr>_Toc340047016</vt:lpwstr>
      </vt:variant>
      <vt:variant>
        <vt:i4>1376311</vt:i4>
      </vt:variant>
      <vt:variant>
        <vt:i4>200</vt:i4>
      </vt:variant>
      <vt:variant>
        <vt:i4>0</vt:i4>
      </vt:variant>
      <vt:variant>
        <vt:i4>5</vt:i4>
      </vt:variant>
      <vt:variant>
        <vt:lpwstr/>
      </vt:variant>
      <vt:variant>
        <vt:lpwstr>_Toc340047015</vt:lpwstr>
      </vt:variant>
      <vt:variant>
        <vt:i4>1376311</vt:i4>
      </vt:variant>
      <vt:variant>
        <vt:i4>197</vt:i4>
      </vt:variant>
      <vt:variant>
        <vt:i4>0</vt:i4>
      </vt:variant>
      <vt:variant>
        <vt:i4>5</vt:i4>
      </vt:variant>
      <vt:variant>
        <vt:lpwstr/>
      </vt:variant>
      <vt:variant>
        <vt:lpwstr>_Toc340047014</vt:lpwstr>
      </vt:variant>
      <vt:variant>
        <vt:i4>1376311</vt:i4>
      </vt:variant>
      <vt:variant>
        <vt:i4>191</vt:i4>
      </vt:variant>
      <vt:variant>
        <vt:i4>0</vt:i4>
      </vt:variant>
      <vt:variant>
        <vt:i4>5</vt:i4>
      </vt:variant>
      <vt:variant>
        <vt:lpwstr/>
      </vt:variant>
      <vt:variant>
        <vt:lpwstr>_Toc340047013</vt:lpwstr>
      </vt:variant>
      <vt:variant>
        <vt:i4>1376311</vt:i4>
      </vt:variant>
      <vt:variant>
        <vt:i4>188</vt:i4>
      </vt:variant>
      <vt:variant>
        <vt:i4>0</vt:i4>
      </vt:variant>
      <vt:variant>
        <vt:i4>5</vt:i4>
      </vt:variant>
      <vt:variant>
        <vt:lpwstr/>
      </vt:variant>
      <vt:variant>
        <vt:lpwstr>_Toc340047012</vt:lpwstr>
      </vt:variant>
      <vt:variant>
        <vt:i4>1376311</vt:i4>
      </vt:variant>
      <vt:variant>
        <vt:i4>182</vt:i4>
      </vt:variant>
      <vt:variant>
        <vt:i4>0</vt:i4>
      </vt:variant>
      <vt:variant>
        <vt:i4>5</vt:i4>
      </vt:variant>
      <vt:variant>
        <vt:lpwstr/>
      </vt:variant>
      <vt:variant>
        <vt:lpwstr>_Toc340047011</vt:lpwstr>
      </vt:variant>
      <vt:variant>
        <vt:i4>1376311</vt:i4>
      </vt:variant>
      <vt:variant>
        <vt:i4>176</vt:i4>
      </vt:variant>
      <vt:variant>
        <vt:i4>0</vt:i4>
      </vt:variant>
      <vt:variant>
        <vt:i4>5</vt:i4>
      </vt:variant>
      <vt:variant>
        <vt:lpwstr/>
      </vt:variant>
      <vt:variant>
        <vt:lpwstr>_Toc340047010</vt:lpwstr>
      </vt:variant>
      <vt:variant>
        <vt:i4>1310775</vt:i4>
      </vt:variant>
      <vt:variant>
        <vt:i4>173</vt:i4>
      </vt:variant>
      <vt:variant>
        <vt:i4>0</vt:i4>
      </vt:variant>
      <vt:variant>
        <vt:i4>5</vt:i4>
      </vt:variant>
      <vt:variant>
        <vt:lpwstr/>
      </vt:variant>
      <vt:variant>
        <vt:lpwstr>_Toc340047009</vt:lpwstr>
      </vt:variant>
      <vt:variant>
        <vt:i4>1310775</vt:i4>
      </vt:variant>
      <vt:variant>
        <vt:i4>167</vt:i4>
      </vt:variant>
      <vt:variant>
        <vt:i4>0</vt:i4>
      </vt:variant>
      <vt:variant>
        <vt:i4>5</vt:i4>
      </vt:variant>
      <vt:variant>
        <vt:lpwstr/>
      </vt:variant>
      <vt:variant>
        <vt:lpwstr>_Toc340047008</vt:lpwstr>
      </vt:variant>
      <vt:variant>
        <vt:i4>1310775</vt:i4>
      </vt:variant>
      <vt:variant>
        <vt:i4>161</vt:i4>
      </vt:variant>
      <vt:variant>
        <vt:i4>0</vt:i4>
      </vt:variant>
      <vt:variant>
        <vt:i4>5</vt:i4>
      </vt:variant>
      <vt:variant>
        <vt:lpwstr/>
      </vt:variant>
      <vt:variant>
        <vt:lpwstr>_Toc340047007</vt:lpwstr>
      </vt:variant>
      <vt:variant>
        <vt:i4>1310775</vt:i4>
      </vt:variant>
      <vt:variant>
        <vt:i4>155</vt:i4>
      </vt:variant>
      <vt:variant>
        <vt:i4>0</vt:i4>
      </vt:variant>
      <vt:variant>
        <vt:i4>5</vt:i4>
      </vt:variant>
      <vt:variant>
        <vt:lpwstr/>
      </vt:variant>
      <vt:variant>
        <vt:lpwstr>_Toc340047006</vt:lpwstr>
      </vt:variant>
      <vt:variant>
        <vt:i4>1310775</vt:i4>
      </vt:variant>
      <vt:variant>
        <vt:i4>149</vt:i4>
      </vt:variant>
      <vt:variant>
        <vt:i4>0</vt:i4>
      </vt:variant>
      <vt:variant>
        <vt:i4>5</vt:i4>
      </vt:variant>
      <vt:variant>
        <vt:lpwstr/>
      </vt:variant>
      <vt:variant>
        <vt:lpwstr>_Toc340047005</vt:lpwstr>
      </vt:variant>
      <vt:variant>
        <vt:i4>1310775</vt:i4>
      </vt:variant>
      <vt:variant>
        <vt:i4>143</vt:i4>
      </vt:variant>
      <vt:variant>
        <vt:i4>0</vt:i4>
      </vt:variant>
      <vt:variant>
        <vt:i4>5</vt:i4>
      </vt:variant>
      <vt:variant>
        <vt:lpwstr/>
      </vt:variant>
      <vt:variant>
        <vt:lpwstr>_Toc340047004</vt:lpwstr>
      </vt:variant>
      <vt:variant>
        <vt:i4>1310775</vt:i4>
      </vt:variant>
      <vt:variant>
        <vt:i4>137</vt:i4>
      </vt:variant>
      <vt:variant>
        <vt:i4>0</vt:i4>
      </vt:variant>
      <vt:variant>
        <vt:i4>5</vt:i4>
      </vt:variant>
      <vt:variant>
        <vt:lpwstr/>
      </vt:variant>
      <vt:variant>
        <vt:lpwstr>_Toc340047003</vt:lpwstr>
      </vt:variant>
      <vt:variant>
        <vt:i4>1310775</vt:i4>
      </vt:variant>
      <vt:variant>
        <vt:i4>131</vt:i4>
      </vt:variant>
      <vt:variant>
        <vt:i4>0</vt:i4>
      </vt:variant>
      <vt:variant>
        <vt:i4>5</vt:i4>
      </vt:variant>
      <vt:variant>
        <vt:lpwstr/>
      </vt:variant>
      <vt:variant>
        <vt:lpwstr>_Toc340047002</vt:lpwstr>
      </vt:variant>
      <vt:variant>
        <vt:i4>1310775</vt:i4>
      </vt:variant>
      <vt:variant>
        <vt:i4>125</vt:i4>
      </vt:variant>
      <vt:variant>
        <vt:i4>0</vt:i4>
      </vt:variant>
      <vt:variant>
        <vt:i4>5</vt:i4>
      </vt:variant>
      <vt:variant>
        <vt:lpwstr/>
      </vt:variant>
      <vt:variant>
        <vt:lpwstr>_Toc340047001</vt:lpwstr>
      </vt:variant>
      <vt:variant>
        <vt:i4>1835070</vt:i4>
      </vt:variant>
      <vt:variant>
        <vt:i4>119</vt:i4>
      </vt:variant>
      <vt:variant>
        <vt:i4>0</vt:i4>
      </vt:variant>
      <vt:variant>
        <vt:i4>5</vt:i4>
      </vt:variant>
      <vt:variant>
        <vt:lpwstr/>
      </vt:variant>
      <vt:variant>
        <vt:lpwstr>_Toc340046999</vt:lpwstr>
      </vt:variant>
      <vt:variant>
        <vt:i4>1835070</vt:i4>
      </vt:variant>
      <vt:variant>
        <vt:i4>113</vt:i4>
      </vt:variant>
      <vt:variant>
        <vt:i4>0</vt:i4>
      </vt:variant>
      <vt:variant>
        <vt:i4>5</vt:i4>
      </vt:variant>
      <vt:variant>
        <vt:lpwstr/>
      </vt:variant>
      <vt:variant>
        <vt:lpwstr>_Toc340046997</vt:lpwstr>
      </vt:variant>
      <vt:variant>
        <vt:i4>1835070</vt:i4>
      </vt:variant>
      <vt:variant>
        <vt:i4>107</vt:i4>
      </vt:variant>
      <vt:variant>
        <vt:i4>0</vt:i4>
      </vt:variant>
      <vt:variant>
        <vt:i4>5</vt:i4>
      </vt:variant>
      <vt:variant>
        <vt:lpwstr/>
      </vt:variant>
      <vt:variant>
        <vt:lpwstr>_Toc340046996</vt:lpwstr>
      </vt:variant>
      <vt:variant>
        <vt:i4>1835070</vt:i4>
      </vt:variant>
      <vt:variant>
        <vt:i4>101</vt:i4>
      </vt:variant>
      <vt:variant>
        <vt:i4>0</vt:i4>
      </vt:variant>
      <vt:variant>
        <vt:i4>5</vt:i4>
      </vt:variant>
      <vt:variant>
        <vt:lpwstr/>
      </vt:variant>
      <vt:variant>
        <vt:lpwstr>_Toc340046995</vt:lpwstr>
      </vt:variant>
      <vt:variant>
        <vt:i4>1835070</vt:i4>
      </vt:variant>
      <vt:variant>
        <vt:i4>95</vt:i4>
      </vt:variant>
      <vt:variant>
        <vt:i4>0</vt:i4>
      </vt:variant>
      <vt:variant>
        <vt:i4>5</vt:i4>
      </vt:variant>
      <vt:variant>
        <vt:lpwstr/>
      </vt:variant>
      <vt:variant>
        <vt:lpwstr>_Toc340046994</vt:lpwstr>
      </vt:variant>
      <vt:variant>
        <vt:i4>1835070</vt:i4>
      </vt:variant>
      <vt:variant>
        <vt:i4>89</vt:i4>
      </vt:variant>
      <vt:variant>
        <vt:i4>0</vt:i4>
      </vt:variant>
      <vt:variant>
        <vt:i4>5</vt:i4>
      </vt:variant>
      <vt:variant>
        <vt:lpwstr/>
      </vt:variant>
      <vt:variant>
        <vt:lpwstr>_Toc340046993</vt:lpwstr>
      </vt:variant>
      <vt:variant>
        <vt:i4>1835070</vt:i4>
      </vt:variant>
      <vt:variant>
        <vt:i4>83</vt:i4>
      </vt:variant>
      <vt:variant>
        <vt:i4>0</vt:i4>
      </vt:variant>
      <vt:variant>
        <vt:i4>5</vt:i4>
      </vt:variant>
      <vt:variant>
        <vt:lpwstr/>
      </vt:variant>
      <vt:variant>
        <vt:lpwstr>_Toc340046992</vt:lpwstr>
      </vt:variant>
      <vt:variant>
        <vt:i4>1835070</vt:i4>
      </vt:variant>
      <vt:variant>
        <vt:i4>77</vt:i4>
      </vt:variant>
      <vt:variant>
        <vt:i4>0</vt:i4>
      </vt:variant>
      <vt:variant>
        <vt:i4>5</vt:i4>
      </vt:variant>
      <vt:variant>
        <vt:lpwstr/>
      </vt:variant>
      <vt:variant>
        <vt:lpwstr>_Toc340046991</vt:lpwstr>
      </vt:variant>
      <vt:variant>
        <vt:i4>1048638</vt:i4>
      </vt:variant>
      <vt:variant>
        <vt:i4>71</vt:i4>
      </vt:variant>
      <vt:variant>
        <vt:i4>0</vt:i4>
      </vt:variant>
      <vt:variant>
        <vt:i4>5</vt:i4>
      </vt:variant>
      <vt:variant>
        <vt:lpwstr/>
      </vt:variant>
      <vt:variant>
        <vt:lpwstr>_Toc340046955</vt:lpwstr>
      </vt:variant>
      <vt:variant>
        <vt:i4>1048638</vt:i4>
      </vt:variant>
      <vt:variant>
        <vt:i4>65</vt:i4>
      </vt:variant>
      <vt:variant>
        <vt:i4>0</vt:i4>
      </vt:variant>
      <vt:variant>
        <vt:i4>5</vt:i4>
      </vt:variant>
      <vt:variant>
        <vt:lpwstr/>
      </vt:variant>
      <vt:variant>
        <vt:lpwstr>_Toc340046953</vt:lpwstr>
      </vt:variant>
      <vt:variant>
        <vt:i4>1048638</vt:i4>
      </vt:variant>
      <vt:variant>
        <vt:i4>59</vt:i4>
      </vt:variant>
      <vt:variant>
        <vt:i4>0</vt:i4>
      </vt:variant>
      <vt:variant>
        <vt:i4>5</vt:i4>
      </vt:variant>
      <vt:variant>
        <vt:lpwstr/>
      </vt:variant>
      <vt:variant>
        <vt:lpwstr>_Toc340046951</vt:lpwstr>
      </vt:variant>
      <vt:variant>
        <vt:i4>1114174</vt:i4>
      </vt:variant>
      <vt:variant>
        <vt:i4>53</vt:i4>
      </vt:variant>
      <vt:variant>
        <vt:i4>0</vt:i4>
      </vt:variant>
      <vt:variant>
        <vt:i4>5</vt:i4>
      </vt:variant>
      <vt:variant>
        <vt:lpwstr/>
      </vt:variant>
      <vt:variant>
        <vt:lpwstr>_Toc340046949</vt:lpwstr>
      </vt:variant>
      <vt:variant>
        <vt:i4>1114174</vt:i4>
      </vt:variant>
      <vt:variant>
        <vt:i4>47</vt:i4>
      </vt:variant>
      <vt:variant>
        <vt:i4>0</vt:i4>
      </vt:variant>
      <vt:variant>
        <vt:i4>5</vt:i4>
      </vt:variant>
      <vt:variant>
        <vt:lpwstr/>
      </vt:variant>
      <vt:variant>
        <vt:lpwstr>_Toc340046948</vt:lpwstr>
      </vt:variant>
      <vt:variant>
        <vt:i4>1114174</vt:i4>
      </vt:variant>
      <vt:variant>
        <vt:i4>41</vt:i4>
      </vt:variant>
      <vt:variant>
        <vt:i4>0</vt:i4>
      </vt:variant>
      <vt:variant>
        <vt:i4>5</vt:i4>
      </vt:variant>
      <vt:variant>
        <vt:lpwstr/>
      </vt:variant>
      <vt:variant>
        <vt:lpwstr>_Toc340046947</vt:lpwstr>
      </vt:variant>
      <vt:variant>
        <vt:i4>1114174</vt:i4>
      </vt:variant>
      <vt:variant>
        <vt:i4>35</vt:i4>
      </vt:variant>
      <vt:variant>
        <vt:i4>0</vt:i4>
      </vt:variant>
      <vt:variant>
        <vt:i4>5</vt:i4>
      </vt:variant>
      <vt:variant>
        <vt:lpwstr/>
      </vt:variant>
      <vt:variant>
        <vt:lpwstr>_Toc340046946</vt:lpwstr>
      </vt:variant>
      <vt:variant>
        <vt:i4>1114174</vt:i4>
      </vt:variant>
      <vt:variant>
        <vt:i4>29</vt:i4>
      </vt:variant>
      <vt:variant>
        <vt:i4>0</vt:i4>
      </vt:variant>
      <vt:variant>
        <vt:i4>5</vt:i4>
      </vt:variant>
      <vt:variant>
        <vt:lpwstr/>
      </vt:variant>
      <vt:variant>
        <vt:lpwstr>_Toc340046942</vt:lpwstr>
      </vt:variant>
      <vt:variant>
        <vt:i4>1114174</vt:i4>
      </vt:variant>
      <vt:variant>
        <vt:i4>23</vt:i4>
      </vt:variant>
      <vt:variant>
        <vt:i4>0</vt:i4>
      </vt:variant>
      <vt:variant>
        <vt:i4>5</vt:i4>
      </vt:variant>
      <vt:variant>
        <vt:lpwstr/>
      </vt:variant>
      <vt:variant>
        <vt:lpwstr>_Toc340046941</vt:lpwstr>
      </vt:variant>
      <vt:variant>
        <vt:i4>1114174</vt:i4>
      </vt:variant>
      <vt:variant>
        <vt:i4>17</vt:i4>
      </vt:variant>
      <vt:variant>
        <vt:i4>0</vt:i4>
      </vt:variant>
      <vt:variant>
        <vt:i4>5</vt:i4>
      </vt:variant>
      <vt:variant>
        <vt:lpwstr/>
      </vt:variant>
      <vt:variant>
        <vt:lpwstr>_Toc340046940</vt:lpwstr>
      </vt:variant>
      <vt:variant>
        <vt:i4>1441854</vt:i4>
      </vt:variant>
      <vt:variant>
        <vt:i4>11</vt:i4>
      </vt:variant>
      <vt:variant>
        <vt:i4>0</vt:i4>
      </vt:variant>
      <vt:variant>
        <vt:i4>5</vt:i4>
      </vt:variant>
      <vt:variant>
        <vt:lpwstr/>
      </vt:variant>
      <vt:variant>
        <vt:lpwstr>_Toc340046939</vt:lpwstr>
      </vt:variant>
      <vt:variant>
        <vt:i4>1441854</vt:i4>
      </vt:variant>
      <vt:variant>
        <vt:i4>5</vt:i4>
      </vt:variant>
      <vt:variant>
        <vt:i4>0</vt:i4>
      </vt:variant>
      <vt:variant>
        <vt:i4>5</vt:i4>
      </vt:variant>
      <vt:variant>
        <vt:lpwstr/>
      </vt:variant>
      <vt:variant>
        <vt:lpwstr>_Toc340046938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Αναθεώρηση  ΕΠ</dc:title>
  <dc:creator>MELIS SOCRATES</dc:creator>
  <cp:lastModifiedBy>Socrates Melis</cp:lastModifiedBy>
  <cp:revision>5</cp:revision>
  <cp:lastPrinted>2013-10-17T06:29:00Z</cp:lastPrinted>
  <dcterms:created xsi:type="dcterms:W3CDTF">2013-11-04T05:58:00Z</dcterms:created>
  <dcterms:modified xsi:type="dcterms:W3CDTF">2013-11-04T06:50:00Z</dcterms:modified>
</cp:coreProperties>
</file>